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60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9234"/>
        <w:gridCol w:w="9234"/>
      </w:tblGrid>
      <w:tr w:rsidR="00B36EB0" w:rsidRPr="00B853D7" w:rsidTr="00624A43">
        <w:trPr>
          <w:trHeight w:val="459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36EB0" w:rsidRPr="00B853D7" w:rsidRDefault="00F36E8A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853D7">
              <w:rPr>
                <w:rFonts w:ascii="Arial" w:hAnsi="Arial" w:cs="Arial"/>
                <w:noProof/>
                <w:lang w:eastAsia="bg-BG"/>
              </w:rPr>
              <w:drawing>
                <wp:anchor distT="0" distB="0" distL="114300" distR="114300" simplePos="0" relativeHeight="251657728" behindDoc="0" locked="0" layoutInCell="1" allowOverlap="1" wp14:anchorId="7924BB88" wp14:editId="113B49D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67945</wp:posOffset>
                  </wp:positionV>
                  <wp:extent cx="600710" cy="914400"/>
                  <wp:effectExtent l="0" t="0" r="8890" b="0"/>
                  <wp:wrapSquare wrapText="bothSides"/>
                  <wp:docPr id="2" name="Picture 1" descr="lav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v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6EB0" w:rsidRPr="00B853D7">
              <w:rPr>
                <w:rFonts w:ascii="Arial" w:hAnsi="Arial" w:cs="Arial"/>
                <w:sz w:val="24"/>
                <w:szCs w:val="24"/>
                <w:lang w:val="en-US" w:eastAsia="bg-BG"/>
              </w:rPr>
              <w:t xml:space="preserve">      </w:t>
            </w: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89" w:type="dxa"/>
              <w:tblBorders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8647"/>
            </w:tblGrid>
            <w:tr w:rsidR="00B36EB0" w:rsidRPr="00B853D7" w:rsidTr="00F36E8A">
              <w:trPr>
                <w:trHeight w:hRule="exact" w:val="1809"/>
              </w:trPr>
              <w:tc>
                <w:tcPr>
                  <w:tcW w:w="342" w:type="dxa"/>
                  <w:tcBorders>
                    <w:right w:val="single" w:sz="8" w:space="0" w:color="auto"/>
                  </w:tcBorders>
                  <w:vAlign w:val="center"/>
                </w:tcPr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36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bg-BG"/>
                    </w:rPr>
                  </w:pPr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bg-BG"/>
                    </w:rPr>
                  </w:pPr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bg-BG"/>
                    </w:rPr>
                  </w:pPr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bg-BG"/>
                    </w:rPr>
                  </w:pPr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647" w:type="dxa"/>
                  <w:tcBorders>
                    <w:left w:val="single" w:sz="8" w:space="0" w:color="auto"/>
                  </w:tcBorders>
                </w:tcPr>
                <w:p w:rsidR="00B36EB0" w:rsidRPr="00B853D7" w:rsidRDefault="00B36EB0" w:rsidP="005D2E7C">
                  <w:pPr>
                    <w:keepNext/>
                    <w:tabs>
                      <w:tab w:val="left" w:pos="0"/>
                      <w:tab w:val="left" w:pos="142"/>
                      <w:tab w:val="left" w:pos="426"/>
                      <w:tab w:val="left" w:pos="567"/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outlineLvl w:val="0"/>
                    <w:rPr>
                      <w:rFonts w:ascii="Arial" w:hAnsi="Arial" w:cs="Arial"/>
                      <w:b/>
                      <w:bCs/>
                      <w:spacing w:val="40"/>
                      <w:sz w:val="24"/>
                      <w:szCs w:val="24"/>
                      <w:lang w:val="en-US"/>
                    </w:rPr>
                  </w:pPr>
                  <w:r w:rsidRPr="00B853D7">
                    <w:rPr>
                      <w:rFonts w:ascii="Arial" w:hAnsi="Arial" w:cs="Arial"/>
                      <w:b/>
                      <w:bCs/>
                      <w:spacing w:val="40"/>
                      <w:sz w:val="24"/>
                      <w:szCs w:val="24"/>
                      <w:lang w:val="en-US"/>
                    </w:rPr>
                    <w:t>РЕПУБЛИКА БЪЛГАРИЯ</w:t>
                  </w:r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bg-BG"/>
                    </w:rPr>
                  </w:pPr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textAlignment w:val="baseline"/>
                    <w:rPr>
                      <w:rFonts w:ascii="Arial" w:hAnsi="Arial" w:cs="Arial"/>
                      <w:b/>
                      <w:spacing w:val="40"/>
                      <w:sz w:val="24"/>
                      <w:szCs w:val="24"/>
                      <w:lang w:eastAsia="bg-BG"/>
                    </w:rPr>
                  </w:pPr>
                  <w:r w:rsidRPr="00B853D7">
                    <w:rPr>
                      <w:rFonts w:ascii="Arial" w:hAnsi="Arial" w:cs="Arial"/>
                      <w:b/>
                      <w:spacing w:val="40"/>
                      <w:sz w:val="24"/>
                      <w:szCs w:val="24"/>
                      <w:lang w:eastAsia="bg-BG"/>
                    </w:rPr>
                    <w:t>Министерство на околната среда и водите</w:t>
                  </w:r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textAlignment w:val="baseline"/>
                    <w:rPr>
                      <w:rFonts w:ascii="Arial" w:hAnsi="Arial" w:cs="Arial"/>
                      <w:b/>
                      <w:spacing w:val="40"/>
                      <w:sz w:val="24"/>
                      <w:szCs w:val="24"/>
                      <w:lang w:eastAsia="bg-BG"/>
                    </w:rPr>
                  </w:pPr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textAlignment w:val="baseline"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  <w:r w:rsidRPr="00B853D7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Предприятие за управление на дейностите по опазване на околната </w:t>
                  </w:r>
                  <w:proofErr w:type="gramStart"/>
                  <w:r w:rsidRPr="00B853D7"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  <w:t xml:space="preserve">среда </w:t>
                  </w:r>
                  <w:proofErr w:type="gramEnd"/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textAlignment w:val="baseline"/>
                    <w:rPr>
                      <w:rFonts w:ascii="Arial" w:hAnsi="Arial" w:cs="Arial"/>
                      <w:b/>
                      <w:sz w:val="24"/>
                      <w:szCs w:val="24"/>
                      <w:lang w:eastAsia="bg-BG"/>
                    </w:rPr>
                  </w:pPr>
                </w:p>
                <w:p w:rsidR="00B36EB0" w:rsidRPr="00B853D7" w:rsidRDefault="00B36EB0" w:rsidP="005D2E7C">
                  <w:pPr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bg-BG"/>
                    </w:rPr>
                  </w:pPr>
                </w:p>
                <w:p w:rsidR="00B36EB0" w:rsidRPr="00B853D7" w:rsidRDefault="00B36EB0" w:rsidP="005D2E7C">
                  <w:pPr>
                    <w:keepNext/>
                    <w:tabs>
                      <w:tab w:val="left" w:pos="0"/>
                      <w:tab w:val="left" w:pos="142"/>
                      <w:tab w:val="left" w:pos="426"/>
                      <w:tab w:val="left" w:pos="567"/>
                    </w:tabs>
                    <w:spacing w:before="240" w:after="60" w:line="240" w:lineRule="auto"/>
                    <w:ind w:right="16"/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36EB0" w:rsidRPr="00B853D7" w:rsidRDefault="00B36EB0" w:rsidP="005D2E7C">
            <w:pPr>
              <w:keepNext/>
              <w:tabs>
                <w:tab w:val="left" w:pos="0"/>
                <w:tab w:val="left" w:pos="142"/>
                <w:tab w:val="left" w:pos="426"/>
                <w:tab w:val="left" w:pos="567"/>
              </w:tabs>
              <w:spacing w:before="240" w:after="60" w:line="240" w:lineRule="auto"/>
              <w:ind w:right="16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B36EB0" w:rsidRPr="00B853D7" w:rsidTr="00624A43">
        <w:trPr>
          <w:trHeight w:val="68"/>
        </w:trPr>
        <w:tc>
          <w:tcPr>
            <w:tcW w:w="792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caps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caps/>
                <w:sz w:val="24"/>
                <w:szCs w:val="24"/>
                <w:lang w:eastAsia="bg-BG"/>
              </w:rPr>
            </w:pPr>
          </w:p>
        </w:tc>
      </w:tr>
    </w:tbl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tLeast"/>
        <w:ind w:right="16"/>
        <w:jc w:val="center"/>
        <w:rPr>
          <w:rFonts w:ascii="Arial" w:hAnsi="Arial" w:cs="Arial"/>
          <w:b/>
          <w:color w:val="000000"/>
          <w:sz w:val="24"/>
          <w:szCs w:val="24"/>
          <w:lang w:eastAsia="bg-BG"/>
        </w:rPr>
      </w:pPr>
    </w:p>
    <w:p w:rsidR="00933B0A" w:rsidRPr="00B853D7" w:rsidRDefault="00933B0A" w:rsidP="00EE558A">
      <w:pPr>
        <w:tabs>
          <w:tab w:val="left" w:pos="142"/>
          <w:tab w:val="left" w:pos="426"/>
          <w:tab w:val="left" w:pos="567"/>
        </w:tabs>
        <w:spacing w:after="0" w:line="360" w:lineRule="auto"/>
        <w:ind w:right="141"/>
        <w:rPr>
          <w:rFonts w:ascii="Arial" w:hAnsi="Arial" w:cs="Arial"/>
          <w:b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z w:val="24"/>
          <w:szCs w:val="24"/>
          <w:lang w:eastAsia="bg-BG"/>
        </w:rPr>
        <w:t>Приложение към Заповед №</w:t>
      </w:r>
      <w:r w:rsidRPr="00B853D7">
        <w:rPr>
          <w:rFonts w:ascii="Arial" w:hAnsi="Arial" w:cs="Arial"/>
          <w:b/>
          <w:sz w:val="24"/>
          <w:szCs w:val="24"/>
          <w:lang w:val="en-US" w:eastAsia="bg-BG"/>
        </w:rPr>
        <w:t xml:space="preserve"> 17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>7/</w:t>
      </w:r>
      <w:r w:rsidRPr="00B853D7">
        <w:rPr>
          <w:rFonts w:ascii="Arial" w:hAnsi="Arial" w:cs="Arial"/>
          <w:b/>
          <w:sz w:val="24"/>
          <w:szCs w:val="24"/>
          <w:lang w:val="en-US" w:eastAsia="bg-BG"/>
        </w:rPr>
        <w:t>25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b/>
          <w:sz w:val="24"/>
          <w:szCs w:val="24"/>
          <w:lang w:val="en-US" w:eastAsia="bg-BG"/>
        </w:rPr>
        <w:t>09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>.2014г.</w:t>
      </w:r>
    </w:p>
    <w:p w:rsidR="00933B0A" w:rsidRPr="00B853D7" w:rsidRDefault="00933B0A" w:rsidP="00EE558A">
      <w:pPr>
        <w:tabs>
          <w:tab w:val="left" w:pos="142"/>
          <w:tab w:val="left" w:pos="426"/>
          <w:tab w:val="left" w:pos="567"/>
        </w:tabs>
        <w:spacing w:after="0" w:line="360" w:lineRule="auto"/>
        <w:ind w:right="141"/>
        <w:rPr>
          <w:rFonts w:ascii="Arial" w:hAnsi="Arial" w:cs="Arial"/>
          <w:b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b/>
          <w:sz w:val="24"/>
          <w:szCs w:val="24"/>
          <w:lang w:eastAsia="bg-BG"/>
        </w:rPr>
        <w:t>на</w:t>
      </w:r>
      <w:proofErr w:type="gramEnd"/>
      <w:r w:rsidRPr="00B853D7">
        <w:rPr>
          <w:rFonts w:ascii="Arial" w:hAnsi="Arial" w:cs="Arial"/>
          <w:b/>
          <w:sz w:val="24"/>
          <w:szCs w:val="24"/>
          <w:lang w:eastAsia="bg-BG"/>
        </w:rPr>
        <w:t xml:space="preserve"> </w:t>
      </w:r>
      <w:r w:rsidR="006114AC" w:rsidRPr="00B853D7">
        <w:rPr>
          <w:rFonts w:ascii="Arial" w:hAnsi="Arial" w:cs="Arial"/>
          <w:b/>
          <w:sz w:val="24"/>
          <w:szCs w:val="24"/>
        </w:rPr>
        <w:t>В</w:t>
      </w:r>
      <w:r w:rsidRPr="00B853D7">
        <w:rPr>
          <w:rFonts w:ascii="Arial" w:hAnsi="Arial" w:cs="Arial"/>
          <w:b/>
          <w:sz w:val="24"/>
          <w:szCs w:val="24"/>
        </w:rPr>
        <w:t>.</w:t>
      </w:r>
      <w:r w:rsidR="006114AC" w:rsidRPr="00B853D7">
        <w:rPr>
          <w:rFonts w:ascii="Arial" w:hAnsi="Arial" w:cs="Arial"/>
          <w:b/>
          <w:sz w:val="24"/>
          <w:szCs w:val="24"/>
        </w:rPr>
        <w:t>и</w:t>
      </w:r>
      <w:r w:rsidRPr="00B853D7">
        <w:rPr>
          <w:rFonts w:ascii="Arial" w:hAnsi="Arial" w:cs="Arial"/>
          <w:b/>
          <w:sz w:val="24"/>
          <w:szCs w:val="24"/>
        </w:rPr>
        <w:t xml:space="preserve">.д. 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>Изпълнителен директор на ПУДООС</w:t>
      </w: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  <w:lang w:eastAsia="bg-BG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  <w:lang w:eastAsia="bg-BG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  <w:lang w:eastAsia="bg-BG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4"/>
          <w:szCs w:val="24"/>
        </w:rPr>
      </w:pPr>
      <w:r w:rsidRPr="00B853D7">
        <w:rPr>
          <w:rFonts w:ascii="Arial" w:hAnsi="Arial" w:cs="Arial"/>
          <w:b/>
          <w:sz w:val="24"/>
          <w:szCs w:val="24"/>
        </w:rPr>
        <w:t>УТВЪРЖДАВАМ:</w:t>
      </w:r>
    </w:p>
    <w:p w:rsidR="00B36EB0" w:rsidRPr="00B853D7" w:rsidRDefault="000773E1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B853D7">
        <w:rPr>
          <w:rFonts w:ascii="Arial" w:hAnsi="Arial" w:cs="Arial"/>
          <w:b/>
          <w:sz w:val="24"/>
          <w:szCs w:val="24"/>
        </w:rPr>
        <w:t>В.И.</w:t>
      </w:r>
      <w:proofErr w:type="gramEnd"/>
      <w:r w:rsidRPr="00B853D7">
        <w:rPr>
          <w:rFonts w:ascii="Arial" w:hAnsi="Arial" w:cs="Arial"/>
          <w:b/>
          <w:sz w:val="24"/>
          <w:szCs w:val="24"/>
        </w:rPr>
        <w:t xml:space="preserve">Д. </w:t>
      </w:r>
      <w:r w:rsidR="00B36EB0" w:rsidRPr="00B853D7">
        <w:rPr>
          <w:rFonts w:ascii="Arial" w:hAnsi="Arial" w:cs="Arial"/>
          <w:b/>
          <w:sz w:val="24"/>
          <w:szCs w:val="24"/>
        </w:rPr>
        <w:t>ИЗПЪЛ</w:t>
      </w:r>
      <w:r w:rsidR="006741DD" w:rsidRPr="00B853D7">
        <w:rPr>
          <w:rFonts w:ascii="Arial" w:hAnsi="Arial" w:cs="Arial"/>
          <w:b/>
          <w:sz w:val="24"/>
          <w:szCs w:val="24"/>
        </w:rPr>
        <w:t xml:space="preserve">НИТЕЛЕН </w:t>
      </w:r>
      <w:proofErr w:type="gramStart"/>
      <w:r w:rsidR="006741DD" w:rsidRPr="00B853D7">
        <w:rPr>
          <w:rFonts w:ascii="Arial" w:hAnsi="Arial" w:cs="Arial"/>
          <w:b/>
          <w:sz w:val="24"/>
          <w:szCs w:val="24"/>
        </w:rPr>
        <w:t>ДИРЕКТОР</w:t>
      </w:r>
      <w:r w:rsidR="00B36EB0" w:rsidRPr="00B853D7">
        <w:rPr>
          <w:rFonts w:ascii="Arial" w:hAnsi="Arial" w:cs="Arial"/>
          <w:b/>
          <w:sz w:val="24"/>
          <w:szCs w:val="24"/>
        </w:rPr>
        <w:t>:</w:t>
      </w:r>
      <w:r w:rsidR="00B36EB0" w:rsidRPr="00B853D7">
        <w:rPr>
          <w:rFonts w:ascii="Arial" w:hAnsi="Arial" w:cs="Arial"/>
          <w:b/>
          <w:sz w:val="24"/>
          <w:szCs w:val="24"/>
          <w:lang w:val="en-US"/>
        </w:rPr>
        <w:t>…………………………</w:t>
      </w:r>
      <w:proofErr w:type="gramEnd"/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4"/>
          <w:szCs w:val="24"/>
        </w:rPr>
      </w:pP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  <w:r w:rsidR="000773E1" w:rsidRPr="00B853D7">
        <w:rPr>
          <w:rFonts w:ascii="Arial" w:hAnsi="Arial" w:cs="Arial"/>
          <w:b/>
          <w:sz w:val="24"/>
          <w:szCs w:val="24"/>
        </w:rPr>
        <w:t>РЕНЕТА ГЕОРГИЕВА</w:t>
      </w: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  <w:lang w:val="en-US"/>
        </w:rPr>
      </w:pP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  <w:r w:rsidRPr="00B853D7">
        <w:rPr>
          <w:rFonts w:ascii="Arial" w:hAnsi="Arial" w:cs="Arial"/>
          <w:sz w:val="24"/>
          <w:szCs w:val="24"/>
        </w:rPr>
        <w:tab/>
      </w: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  <w:r w:rsidRPr="00B853D7">
        <w:rPr>
          <w:rFonts w:ascii="Arial" w:hAnsi="Arial" w:cs="Arial"/>
          <w:sz w:val="24"/>
          <w:szCs w:val="24"/>
          <w:lang w:val="en-US"/>
        </w:rPr>
        <w:tab/>
      </w:r>
      <w:r w:rsidRPr="00B853D7">
        <w:rPr>
          <w:rFonts w:ascii="Arial" w:hAnsi="Arial" w:cs="Arial"/>
          <w:sz w:val="24"/>
          <w:szCs w:val="24"/>
          <w:lang w:val="en-US"/>
        </w:rPr>
        <w:tab/>
      </w:r>
      <w:r w:rsidRPr="00B853D7">
        <w:rPr>
          <w:rFonts w:ascii="Arial" w:hAnsi="Arial" w:cs="Arial"/>
          <w:sz w:val="24"/>
          <w:szCs w:val="24"/>
          <w:lang w:val="en-US"/>
        </w:rPr>
        <w:tab/>
      </w:r>
      <w:r w:rsidRPr="00B853D7">
        <w:rPr>
          <w:rFonts w:ascii="Arial" w:hAnsi="Arial" w:cs="Arial"/>
          <w:sz w:val="24"/>
          <w:szCs w:val="24"/>
          <w:lang w:val="en-US"/>
        </w:rPr>
        <w:tab/>
      </w:r>
      <w:r w:rsidRPr="00B853D7">
        <w:rPr>
          <w:rFonts w:ascii="Arial" w:hAnsi="Arial" w:cs="Arial"/>
          <w:sz w:val="24"/>
          <w:szCs w:val="24"/>
          <w:lang w:val="en-US"/>
        </w:rPr>
        <w:tab/>
      </w:r>
      <w:r w:rsidRPr="00B853D7">
        <w:rPr>
          <w:rFonts w:ascii="Arial" w:hAnsi="Arial" w:cs="Arial"/>
          <w:sz w:val="24"/>
          <w:szCs w:val="24"/>
          <w:lang w:val="en-US"/>
        </w:rPr>
        <w:tab/>
      </w:r>
      <w:r w:rsidRPr="00B853D7">
        <w:rPr>
          <w:rFonts w:ascii="Arial" w:hAnsi="Arial" w:cs="Arial"/>
          <w:sz w:val="24"/>
          <w:szCs w:val="24"/>
          <w:lang w:val="en-US"/>
        </w:rPr>
        <w:tab/>
      </w:r>
      <w:r w:rsidRPr="00B853D7">
        <w:rPr>
          <w:rFonts w:ascii="Arial" w:hAnsi="Arial" w:cs="Arial"/>
          <w:sz w:val="24"/>
          <w:szCs w:val="24"/>
          <w:lang w:val="en-US"/>
        </w:rPr>
        <w:tab/>
      </w:r>
      <w:r w:rsidRPr="00B853D7">
        <w:rPr>
          <w:rFonts w:ascii="Arial" w:hAnsi="Arial" w:cs="Arial"/>
          <w:sz w:val="24"/>
          <w:szCs w:val="24"/>
          <w:lang w:val="en-US"/>
        </w:rPr>
        <w:tab/>
      </w:r>
      <w:r w:rsidRPr="00B853D7">
        <w:rPr>
          <w:rFonts w:ascii="Arial" w:hAnsi="Arial" w:cs="Arial"/>
          <w:sz w:val="24"/>
          <w:szCs w:val="24"/>
        </w:rPr>
        <w:t xml:space="preserve"> </w:t>
      </w: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before="120" w:after="120" w:line="240" w:lineRule="auto"/>
        <w:ind w:right="17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853D7">
        <w:rPr>
          <w:rFonts w:ascii="Arial" w:hAnsi="Arial" w:cs="Arial"/>
          <w:b/>
          <w:sz w:val="36"/>
          <w:szCs w:val="36"/>
        </w:rPr>
        <w:t>ВЪТРЕШНИ</w:t>
      </w:r>
      <w:r w:rsidRPr="00B853D7">
        <w:rPr>
          <w:rFonts w:ascii="Arial" w:hAnsi="Arial" w:cs="Arial"/>
          <w:b/>
          <w:sz w:val="36"/>
          <w:szCs w:val="36"/>
          <w:lang w:val="en-US"/>
        </w:rPr>
        <w:t xml:space="preserve">  </w:t>
      </w:r>
      <w:r w:rsidRPr="00B853D7">
        <w:rPr>
          <w:rFonts w:ascii="Arial" w:hAnsi="Arial" w:cs="Arial"/>
          <w:b/>
          <w:sz w:val="36"/>
          <w:szCs w:val="36"/>
        </w:rPr>
        <w:t>ПРАВИЛА</w:t>
      </w:r>
      <w:proofErr w:type="gramEnd"/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before="120" w:after="120" w:line="240" w:lineRule="auto"/>
        <w:ind w:right="17"/>
        <w:jc w:val="center"/>
        <w:rPr>
          <w:rFonts w:ascii="Arial" w:hAnsi="Arial" w:cs="Arial"/>
          <w:b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before="120" w:after="120" w:line="240" w:lineRule="auto"/>
        <w:ind w:right="17"/>
        <w:jc w:val="center"/>
        <w:rPr>
          <w:rFonts w:ascii="Arial" w:hAnsi="Arial" w:cs="Arial"/>
          <w:b/>
          <w:sz w:val="28"/>
          <w:szCs w:val="28"/>
        </w:rPr>
      </w:pPr>
      <w:r w:rsidRPr="00B853D7">
        <w:rPr>
          <w:rFonts w:ascii="Arial" w:hAnsi="Arial" w:cs="Arial"/>
          <w:b/>
          <w:sz w:val="28"/>
          <w:szCs w:val="28"/>
        </w:rPr>
        <w:t>ЗА ВЪЗЛАГАНЕ НА ОБЩЕСТВЕНИ ПОРЪЧКИ</w:t>
      </w: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before="120" w:after="120" w:line="240" w:lineRule="auto"/>
        <w:ind w:right="1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853D7">
        <w:rPr>
          <w:rFonts w:ascii="Arial" w:hAnsi="Arial" w:cs="Arial"/>
          <w:b/>
          <w:sz w:val="28"/>
          <w:szCs w:val="28"/>
        </w:rPr>
        <w:t xml:space="preserve"> ОТ ПРЕДПРИЯТИЕ ЗА УПРАВЛЕНИЕ НА</w:t>
      </w:r>
      <w:r w:rsidRPr="00B853D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Pr="00B853D7">
        <w:rPr>
          <w:rFonts w:ascii="Arial" w:hAnsi="Arial" w:cs="Arial"/>
          <w:b/>
          <w:sz w:val="28"/>
          <w:szCs w:val="28"/>
        </w:rPr>
        <w:t xml:space="preserve">ДЕЙНОСТИТЕ </w:t>
      </w:r>
      <w:proofErr w:type="gramEnd"/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before="120" w:after="120" w:line="240" w:lineRule="auto"/>
        <w:ind w:right="17"/>
        <w:jc w:val="center"/>
        <w:rPr>
          <w:rFonts w:ascii="Arial" w:hAnsi="Arial" w:cs="Arial"/>
          <w:b/>
          <w:sz w:val="28"/>
          <w:szCs w:val="28"/>
        </w:rPr>
      </w:pPr>
      <w:r w:rsidRPr="00B853D7">
        <w:rPr>
          <w:rFonts w:ascii="Arial" w:hAnsi="Arial" w:cs="Arial"/>
          <w:b/>
          <w:sz w:val="28"/>
          <w:szCs w:val="28"/>
        </w:rPr>
        <w:t>ПО ОПАЗВАНЕ НА ОКОЛНАТА СРЕДА</w:t>
      </w: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6"/>
        <w:jc w:val="center"/>
        <w:rPr>
          <w:rFonts w:ascii="Arial" w:hAnsi="Arial" w:cs="Arial"/>
          <w:b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right="16"/>
        <w:jc w:val="both"/>
        <w:rPr>
          <w:rFonts w:ascii="Arial" w:hAnsi="Arial" w:cs="Arial"/>
          <w:sz w:val="24"/>
          <w:szCs w:val="24"/>
        </w:rPr>
      </w:pP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  <w:r w:rsidRPr="00B853D7">
        <w:rPr>
          <w:rFonts w:ascii="Arial" w:hAnsi="Arial" w:cs="Arial"/>
          <w:b/>
          <w:sz w:val="24"/>
          <w:szCs w:val="24"/>
        </w:rPr>
        <w:tab/>
      </w: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4"/>
          <w:szCs w:val="24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4"/>
          <w:szCs w:val="24"/>
          <w:lang w:val="en-US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4"/>
          <w:szCs w:val="24"/>
          <w:lang w:val="en-US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4"/>
          <w:szCs w:val="24"/>
          <w:lang w:val="en-US"/>
        </w:rPr>
      </w:pPr>
    </w:p>
    <w:p w:rsidR="005F0380" w:rsidRPr="00B853D7" w:rsidRDefault="005F038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F0380" w:rsidRPr="00B853D7" w:rsidRDefault="005F038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F0380" w:rsidRPr="00B853D7" w:rsidRDefault="005F038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F12B7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853D7">
        <w:rPr>
          <w:rFonts w:ascii="Arial" w:hAnsi="Arial" w:cs="Arial"/>
          <w:b/>
          <w:sz w:val="24"/>
          <w:szCs w:val="24"/>
        </w:rPr>
        <w:t>гр</w:t>
      </w:r>
      <w:proofErr w:type="gramEnd"/>
      <w:r w:rsidRPr="00B853D7">
        <w:rPr>
          <w:rFonts w:ascii="Arial" w:hAnsi="Arial" w:cs="Arial"/>
          <w:b/>
          <w:sz w:val="24"/>
          <w:szCs w:val="24"/>
        </w:rPr>
        <w:t>. София</w:t>
      </w:r>
      <w:r w:rsidR="005F12B7" w:rsidRPr="00B853D7">
        <w:rPr>
          <w:rFonts w:ascii="Arial" w:hAnsi="Arial" w:cs="Arial"/>
          <w:b/>
          <w:sz w:val="24"/>
          <w:szCs w:val="24"/>
        </w:rPr>
        <w:t>,</w:t>
      </w: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jc w:val="center"/>
        <w:rPr>
          <w:rFonts w:ascii="Arial" w:hAnsi="Arial" w:cs="Arial"/>
          <w:b/>
          <w:sz w:val="24"/>
          <w:szCs w:val="24"/>
        </w:rPr>
      </w:pPr>
      <w:r w:rsidRPr="00B853D7">
        <w:rPr>
          <w:rFonts w:ascii="Arial" w:hAnsi="Arial" w:cs="Arial"/>
          <w:b/>
          <w:sz w:val="24"/>
          <w:szCs w:val="24"/>
        </w:rPr>
        <w:t>201</w:t>
      </w:r>
      <w:r w:rsidR="002A5CE9" w:rsidRPr="00B853D7">
        <w:rPr>
          <w:rFonts w:ascii="Arial" w:hAnsi="Arial" w:cs="Arial"/>
          <w:b/>
          <w:sz w:val="24"/>
          <w:szCs w:val="24"/>
        </w:rPr>
        <w:t>4</w:t>
      </w:r>
      <w:r w:rsidRPr="00B853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B853D7">
        <w:rPr>
          <w:rFonts w:ascii="Arial" w:hAnsi="Arial" w:cs="Arial"/>
          <w:b/>
          <w:sz w:val="24"/>
          <w:szCs w:val="24"/>
        </w:rPr>
        <w:t>година</w:t>
      </w:r>
      <w:proofErr w:type="gramEnd"/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i/>
          <w:sz w:val="24"/>
          <w:szCs w:val="24"/>
        </w:rPr>
      </w:pPr>
      <w:r w:rsidRPr="00B853D7">
        <w:rPr>
          <w:rFonts w:ascii="Arial" w:hAnsi="Arial" w:cs="Arial"/>
          <w:b/>
          <w:i/>
          <w:sz w:val="24"/>
          <w:szCs w:val="24"/>
        </w:rPr>
        <w:t xml:space="preserve">    </w:t>
      </w:r>
    </w:p>
    <w:tbl>
      <w:tblPr>
        <w:tblpPr w:leftFromText="141" w:rightFromText="141" w:horzAnchor="margin" w:tblpX="-72" w:tblpY="442"/>
        <w:tblW w:w="101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55"/>
        <w:gridCol w:w="669"/>
      </w:tblGrid>
      <w:tr w:rsidR="00B36EB0" w:rsidRPr="00B853D7" w:rsidTr="00624A43">
        <w:trPr>
          <w:trHeight w:val="375"/>
        </w:trPr>
        <w:tc>
          <w:tcPr>
            <w:tcW w:w="10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</w:pPr>
            <w:r w:rsidRPr="00B853D7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С Ъ Д Ъ Р Ж А Н И Е</w:t>
            </w:r>
          </w:p>
        </w:tc>
      </w:tr>
      <w:tr w:rsidR="00B36EB0" w:rsidRPr="00B853D7" w:rsidTr="00624A43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№ </w:t>
            </w:r>
            <w:proofErr w:type="gramStart"/>
            <w:r w:rsidRPr="00B853D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по</w:t>
            </w:r>
            <w:proofErr w:type="gramEnd"/>
            <w:r w:rsidRPr="00B853D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 ред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rPr>
                <w:rFonts w:ascii="Arial" w:hAnsi="Arial" w:cs="Arial"/>
                <w:b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Стр.</w:t>
            </w:r>
          </w:p>
        </w:tc>
      </w:tr>
      <w:tr w:rsidR="00B36EB0" w:rsidRPr="00B853D7" w:rsidTr="00624A43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</w:t>
            </w: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 xml:space="preserve"> І. ОБЩИ ПОЛОЖЕНИЯ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val="en-US" w:eastAsia="bg-BG"/>
              </w:rPr>
              <w:t>3</w:t>
            </w:r>
          </w:p>
        </w:tc>
      </w:tr>
      <w:tr w:rsidR="00B36EB0" w:rsidRPr="00B853D7" w:rsidTr="00624A43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</w:t>
            </w: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 xml:space="preserve"> ІІ. СУБЕКТИ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</w:tr>
      <w:tr w:rsidR="00B36EB0" w:rsidRPr="00B853D7" w:rsidTr="00624A43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</w:t>
            </w: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pl-PL"/>
              </w:rPr>
              <w:t xml:space="preserve"> ІІІ. ПЛАНИРАНЕ НА ОБЩЕСТВЕНИТЕ ПОРЪЧКИ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</w:tr>
      <w:tr w:rsidR="00B36EB0" w:rsidRPr="00B853D7" w:rsidTr="00624A43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</w:t>
            </w: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 xml:space="preserve"> ІV. ПРЕДВАРИТЕЛНО ОБЯВЛЕНИЕ ЗА ПРОЦЕДУРИ ЗА ВЪЗЛАГАНЕ НА ОБЩЕСТВЕНИ ПОРЪЧКИ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B36EB0" w:rsidRPr="00B853D7" w:rsidTr="00624A43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</w:t>
            </w: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 xml:space="preserve"> V. ВЪЗЛАГАНЕ НА ОБЩЕСТВЕНИ ПОРЪЧКИ ИЗВЪН ГОДИШНИЯ ПЛАН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B36EB0" w:rsidRPr="00B853D7" w:rsidTr="00624A43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 VІ. ПОДГОТОВКА И ПРОВЕЖДАНЕ НА ПРОЦЕДУРАТА ЗА ВЪЗЛАГАНЕ НА ОБЩЕСТВЕНА ПОРЪЧКА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7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 VІІ. ПРОВЕЖДАНЕ НА ПРОЦЕДУРА ЗА ВЪЗЛАГАНЕ НА ОБЩЕСТВЕНА ПОРЪЧКА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12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 7.1. Иницииране на процедурата.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12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 7.2. Документация за участие в процедурата.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="00B30370" w:rsidRPr="00B853D7"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 7.3. Подаване на заявления за участие, оферти или проекти.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="00B30370" w:rsidRPr="00B853D7"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 xml:space="preserve">Раздел 7.4. Приемане на заявления за участие, оферти или </w:t>
            </w: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 xml:space="preserve">проекти. 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="00B30370" w:rsidRPr="00B853D7"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 7.5. Комисия за провеждане на процедура за обществена поръчка.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="00B30370" w:rsidRPr="00B853D7">
              <w:rPr>
                <w:rFonts w:ascii="Arial" w:hAnsi="Arial" w:cs="Arial"/>
                <w:sz w:val="20"/>
                <w:szCs w:val="20"/>
                <w:lang w:eastAsia="bg-BG"/>
              </w:rPr>
              <w:t>7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71"/>
              <w:jc w:val="both"/>
              <w:outlineLvl w:val="0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 xml:space="preserve">Раздел 7.6. </w:t>
            </w: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Гаранция за участие и гаранция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 xml:space="preserve"> за изпълнение на договора.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="00B36EB0" w:rsidRPr="00B853D7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 VІІІ.</w:t>
            </w: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val="en-US" w:eastAsia="bg-BG"/>
              </w:rPr>
              <w:t xml:space="preserve"> </w:t>
            </w: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ПРИКЛЮЧВАНЕ НА ПРОЦЕДУРАТА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23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 8.1. Сключване на договор за възлагане на обществена поръчка.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23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 8.2. Изпращане на информация в Регистъра на обществените поръчки след сключването на договор.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25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 ІХ. ВЪЗЛАГАНЕ НА ОБЩЕСТВЕНИ ПОРЪЧКИ БЕЗ ПРОВЕЖДАНЕ НА ПРОЦЕДУРА /ПО РЕДА НА ГЛАВА ОСМА „А“ ОТ ЗОП/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26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 Х. ОБЖАЛВАНЕ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32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ГЛАВА ХІ. ДОСИЕ НА ОБЩЕСТВЕНАТА ПОРЪЧКА. РЕД И СРОК ЗА СЪХРАНЕНИЕ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623940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  <w:r w:rsidR="00623940"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  <w:bookmarkStart w:id="0" w:name="_GoBack"/>
            <w:bookmarkEnd w:id="0"/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 xml:space="preserve">ГЛАВА ХІІ. </w:t>
            </w:r>
            <w:r w:rsidRPr="00B853D7">
              <w:rPr>
                <w:rFonts w:ascii="Arial" w:hAnsi="Arial" w:cs="Arial"/>
                <w:b/>
                <w:spacing w:val="-1"/>
                <w:w w:val="110"/>
                <w:sz w:val="20"/>
                <w:szCs w:val="20"/>
                <w:lang w:eastAsia="bg-BG"/>
              </w:rPr>
              <w:t>КОНТРОЛ ВЪРХУ ДЕЙНОСТТА ПО ВЪЗЛАГАНЕ НА ОБЩЕСТВЕНИ ПОРЪЧКИ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34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21.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</w:t>
            </w:r>
            <w:r w:rsidRPr="00B853D7">
              <w:rPr>
                <w:rFonts w:ascii="Arial" w:hAnsi="Arial" w:cs="Arial"/>
                <w:b/>
                <w:spacing w:val="-1"/>
                <w:w w:val="110"/>
                <w:sz w:val="20"/>
                <w:szCs w:val="20"/>
                <w:lang w:eastAsia="bg-BG"/>
              </w:rPr>
              <w:t xml:space="preserve"> 12.1. Контрол върху дейността по подготовката, провеждането на процедурата и сключването на договор за обществената поръчка</w:t>
            </w: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34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22.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 12.2. Контрол по изпълнението на сключените договори.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35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23.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 xml:space="preserve">ГЛАВА ХІІІ. РЕД ЗА ВЪЗЛАГАНЕ НА ОБЩЕСТВЕНИ ПОРЪЧКИ, ПО КОИТО ПУДООС Е БЕНЕФИЦИЕНТ /ИЗПЪЛНИТЕЛНА АГЕНЦИЯ/ И ПРОВЕЖДАНЕ НА ПРОЦЕДУРИ, ФИНАНСИРАНИ СЪС СРЕДСТВА ПО </w:t>
            </w: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ПРОЕКТИ И ПРОГРАМИ ПО СКЛЮЧЕНИ МЕЖДУПРАВИТЕЛСТВЕНИ СПОРАЗУМЕНИЯ, РЕШЕНИЯ, ДОГОВОРИ НА РЕПУБЛИКА БЪЛГАРИЯ И ПО ПРОЕКТИ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 xml:space="preserve"> И ПРОГРАМИ НА ЕВРОПЕЙСКИЯ СЪЮЗ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37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24.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 13.1. Подготовка и провеждане на процедурата за възлагане на обществена поръчка.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37</w:t>
            </w:r>
          </w:p>
        </w:tc>
      </w:tr>
      <w:tr w:rsidR="00B36EB0" w:rsidRPr="00B853D7" w:rsidTr="00624A43">
        <w:trPr>
          <w:trHeight w:val="33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25.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Раздел 13.2. Комисия за провеждане на процедура за обществена поръчка.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38</w:t>
            </w:r>
          </w:p>
        </w:tc>
      </w:tr>
      <w:tr w:rsidR="00B36EB0" w:rsidRPr="00B853D7" w:rsidTr="00624A43">
        <w:trPr>
          <w:trHeight w:val="41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26.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pacing w:val="-1"/>
                <w:w w:val="110"/>
                <w:sz w:val="20"/>
                <w:szCs w:val="20"/>
              </w:rPr>
            </w:pPr>
            <w:r w:rsidRPr="00B853D7">
              <w:rPr>
                <w:rFonts w:ascii="Arial" w:hAnsi="Arial" w:cs="Arial"/>
                <w:b/>
                <w:spacing w:val="-1"/>
                <w:w w:val="110"/>
                <w:sz w:val="20"/>
                <w:szCs w:val="20"/>
              </w:rPr>
              <w:t>ДОПЪЛНИТЕЛНИ РАЗПОРЕДБИ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41</w:t>
            </w:r>
          </w:p>
        </w:tc>
      </w:tr>
      <w:tr w:rsidR="00B36EB0" w:rsidRPr="00B853D7" w:rsidTr="00624A43">
        <w:trPr>
          <w:trHeight w:val="41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26.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ПРЕХОДНИ И ЗАКЛЮЧИТЕЛНИ РАЗПОРЕДБИ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0370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41</w:t>
            </w:r>
          </w:p>
        </w:tc>
      </w:tr>
      <w:tr w:rsidR="00B36EB0" w:rsidRPr="00B853D7" w:rsidTr="00996FB5">
        <w:trPr>
          <w:trHeight w:val="41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ind w:left="284"/>
              <w:jc w:val="both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>28.</w:t>
            </w:r>
          </w:p>
        </w:tc>
        <w:tc>
          <w:tcPr>
            <w:tcW w:w="8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</w:pPr>
            <w:proofErr w:type="gramStart"/>
            <w:r w:rsidRPr="00B853D7">
              <w:rPr>
                <w:rFonts w:ascii="Arial" w:hAnsi="Arial" w:cs="Arial"/>
                <w:b/>
                <w:w w:val="110"/>
                <w:sz w:val="20"/>
                <w:szCs w:val="20"/>
                <w:lang w:eastAsia="bg-BG"/>
              </w:rPr>
              <w:t xml:space="preserve">ПРИЛОЖЕНИЯ </w:t>
            </w:r>
            <w:proofErr w:type="gram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6EB0" w:rsidRPr="00B853D7" w:rsidRDefault="007E6EAA" w:rsidP="005D2E7C">
            <w:pPr>
              <w:tabs>
                <w:tab w:val="left" w:pos="0"/>
                <w:tab w:val="left" w:pos="142"/>
                <w:tab w:val="left" w:pos="426"/>
                <w:tab w:val="left" w:pos="567"/>
              </w:tabs>
              <w:spacing w:after="0" w:line="240" w:lineRule="auto"/>
              <w:ind w:right="16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</w:t>
            </w:r>
            <w:r w:rsidR="00B30370" w:rsidRPr="00B853D7"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  <w:r w:rsidR="00B36EB0" w:rsidRPr="00B853D7"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</w:tr>
    </w:tbl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0"/>
          <w:szCs w:val="20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0"/>
          <w:szCs w:val="20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sz w:val="20"/>
          <w:szCs w:val="20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0"/>
          <w:szCs w:val="20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0"/>
          <w:szCs w:val="20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0"/>
          <w:szCs w:val="20"/>
        </w:rPr>
      </w:pPr>
      <w:r w:rsidRPr="00B853D7">
        <w:rPr>
          <w:rFonts w:ascii="Arial" w:hAnsi="Arial" w:cs="Arial"/>
          <w:b/>
          <w:sz w:val="20"/>
          <w:szCs w:val="20"/>
        </w:rPr>
        <w:tab/>
      </w:r>
      <w:r w:rsidRPr="00B853D7">
        <w:rPr>
          <w:rFonts w:ascii="Arial" w:hAnsi="Arial" w:cs="Arial"/>
          <w:b/>
          <w:sz w:val="20"/>
          <w:szCs w:val="20"/>
        </w:rPr>
        <w:tab/>
      </w:r>
      <w:r w:rsidRPr="00B853D7">
        <w:rPr>
          <w:rFonts w:ascii="Arial" w:hAnsi="Arial" w:cs="Arial"/>
          <w:b/>
          <w:sz w:val="20"/>
          <w:szCs w:val="20"/>
        </w:rPr>
        <w:tab/>
      </w:r>
    </w:p>
    <w:p w:rsidR="00B36EB0" w:rsidRPr="00B853D7" w:rsidRDefault="00B36EB0" w:rsidP="005D2E7C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right="16"/>
        <w:rPr>
          <w:rFonts w:ascii="Arial" w:hAnsi="Arial" w:cs="Arial"/>
          <w:b/>
          <w:sz w:val="20"/>
          <w:szCs w:val="20"/>
        </w:rPr>
      </w:pPr>
    </w:p>
    <w:p w:rsidR="000C41B7" w:rsidRPr="00B853D7" w:rsidRDefault="000C41B7" w:rsidP="005D2E7C">
      <w:pPr>
        <w:keepNext/>
        <w:tabs>
          <w:tab w:val="left" w:pos="0"/>
          <w:tab w:val="left" w:pos="142"/>
          <w:tab w:val="left" w:pos="567"/>
        </w:tabs>
        <w:spacing w:before="240" w:after="60" w:line="240" w:lineRule="auto"/>
        <w:outlineLvl w:val="1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keepNext/>
        <w:tabs>
          <w:tab w:val="left" w:pos="0"/>
          <w:tab w:val="left" w:pos="142"/>
          <w:tab w:val="left" w:pos="567"/>
        </w:tabs>
        <w:spacing w:before="240" w:after="60" w:line="240" w:lineRule="auto"/>
        <w:outlineLvl w:val="1"/>
        <w:rPr>
          <w:rFonts w:ascii="Arial" w:hAnsi="Arial" w:cs="Arial"/>
          <w:b/>
          <w:bCs/>
          <w:iCs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ГЛАВА</w:t>
      </w:r>
      <w:r w:rsidRPr="00B853D7">
        <w:rPr>
          <w:rFonts w:ascii="Arial" w:hAnsi="Arial" w:cs="Arial"/>
          <w:b/>
          <w:bCs/>
          <w:iCs/>
          <w:sz w:val="24"/>
          <w:szCs w:val="24"/>
          <w:lang w:eastAsia="bg-BG"/>
        </w:rPr>
        <w:t xml:space="preserve"> I. ОБЩИ ПОЛОЖЕНИЯ</w:t>
      </w: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ind w:left="0"/>
        <w:rPr>
          <w:rFonts w:ascii="Arial" w:hAnsi="Arial" w:cs="Arial"/>
          <w:b w:val="0"/>
          <w:spacing w:val="21"/>
        </w:rPr>
      </w:pPr>
      <w:proofErr w:type="gramStart"/>
      <w:r w:rsidRPr="00B853D7">
        <w:rPr>
          <w:rFonts w:ascii="Arial" w:hAnsi="Arial" w:cs="Arial"/>
        </w:rPr>
        <w:t>Чл.1</w:t>
      </w:r>
      <w:proofErr w:type="gramEnd"/>
      <w:r w:rsidRPr="00B853D7">
        <w:rPr>
          <w:rFonts w:ascii="Arial" w:hAnsi="Arial" w:cs="Arial"/>
        </w:rPr>
        <w:t>.</w:t>
      </w:r>
      <w:r w:rsidRPr="00B853D7">
        <w:rPr>
          <w:rFonts w:ascii="Arial" w:hAnsi="Arial" w:cs="Arial"/>
          <w:lang w:val="en-GB"/>
        </w:rPr>
        <w:t xml:space="preserve"> </w:t>
      </w:r>
      <w:r w:rsidRPr="00B853D7">
        <w:rPr>
          <w:rFonts w:ascii="Arial" w:hAnsi="Arial" w:cs="Arial"/>
        </w:rPr>
        <w:t>(1)</w:t>
      </w:r>
      <w:r w:rsidRPr="00B853D7">
        <w:rPr>
          <w:rFonts w:ascii="Arial" w:hAnsi="Arial" w:cs="Arial"/>
          <w:lang w:val="en-GB"/>
        </w:rPr>
        <w:t xml:space="preserve"> </w:t>
      </w:r>
      <w:r w:rsidRPr="00B853D7">
        <w:rPr>
          <w:rFonts w:ascii="Arial" w:hAnsi="Arial" w:cs="Arial"/>
          <w:b w:val="0"/>
        </w:rPr>
        <w:t>Настоящите вътрешни правила за възлагане на обществени поръчки от Предприятието за управление на дейностите по опазване на околната среда (ПУДООС), изписвани по-нататък за краткост „правилата“, уреждат:</w:t>
      </w:r>
    </w:p>
    <w:p w:rsidR="00E930A2" w:rsidRPr="00B853D7" w:rsidRDefault="00B36EB0" w:rsidP="003022C9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Реда за планиране</w:t>
      </w:r>
      <w:r w:rsidR="00F6685C" w:rsidRPr="00B853D7">
        <w:rPr>
          <w:rFonts w:ascii="Arial" w:hAnsi="Arial" w:cs="Arial"/>
        </w:rPr>
        <w:t xml:space="preserve"> </w:t>
      </w:r>
      <w:r w:rsidR="00F6685C" w:rsidRPr="00B853D7">
        <w:rPr>
          <w:rFonts w:ascii="Arial" w:hAnsi="Arial" w:cs="Arial"/>
          <w:color w:val="000000"/>
          <w:spacing w:val="-1"/>
          <w:w w:val="110"/>
        </w:rPr>
        <w:t>на потребностите от доставки, услуги и строителство и съставянето на план-график на обществените поръчки;</w:t>
      </w:r>
      <w:r w:rsidR="00DB34A3" w:rsidRPr="00B853D7">
        <w:rPr>
          <w:rFonts w:ascii="Arial" w:hAnsi="Arial" w:cs="Arial"/>
          <w:color w:val="000000"/>
          <w:spacing w:val="-1"/>
          <w:w w:val="110"/>
        </w:rPr>
        <w:t xml:space="preserve"> реда</w:t>
      </w:r>
      <w:proofErr w:type="gramEnd"/>
      <w:r w:rsidR="00DB34A3" w:rsidRPr="00B853D7">
        <w:rPr>
          <w:rFonts w:ascii="Arial" w:hAnsi="Arial" w:cs="Arial"/>
          <w:color w:val="000000"/>
          <w:spacing w:val="-1"/>
          <w:w w:val="110"/>
        </w:rPr>
        <w:t xml:space="preserve"> за възлагане на обществени поръчки извън годишния план;</w:t>
      </w:r>
    </w:p>
    <w:p w:rsidR="00B36EB0" w:rsidRPr="00B853D7" w:rsidRDefault="00E930A2" w:rsidP="003022C9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П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>одготовка</w:t>
      </w:r>
      <w:r w:rsidRPr="00B853D7">
        <w:rPr>
          <w:rFonts w:ascii="Arial" w:hAnsi="Arial" w:cs="Arial"/>
          <w:color w:val="000000"/>
          <w:spacing w:val="-1"/>
          <w:w w:val="110"/>
        </w:rPr>
        <w:t>та и организацията за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 xml:space="preserve"> провеждане и приключване на процедурите за възлагане на </w:t>
      </w:r>
      <w:proofErr w:type="gramStart"/>
      <w:r w:rsidR="00B36EB0" w:rsidRPr="00B853D7">
        <w:rPr>
          <w:rFonts w:ascii="Arial" w:hAnsi="Arial" w:cs="Arial"/>
          <w:color w:val="000000"/>
          <w:spacing w:val="-1"/>
          <w:w w:val="110"/>
        </w:rPr>
        <w:t>обществени поръчки по реда на Закона за обществените</w:t>
      </w:r>
      <w:proofErr w:type="gramEnd"/>
      <w:r w:rsidR="00B36EB0" w:rsidRPr="00B853D7">
        <w:rPr>
          <w:rFonts w:ascii="Arial" w:hAnsi="Arial" w:cs="Arial"/>
          <w:color w:val="000000"/>
          <w:spacing w:val="-1"/>
          <w:w w:val="110"/>
        </w:rPr>
        <w:t xml:space="preserve"> поръчки (ЗОП) и </w:t>
      </w:r>
      <w:r w:rsidR="00D134DE" w:rsidRPr="00B853D7">
        <w:rPr>
          <w:rFonts w:ascii="Arial" w:hAnsi="Arial" w:cs="Arial"/>
          <w:color w:val="000000"/>
          <w:spacing w:val="-1"/>
          <w:w w:val="110"/>
        </w:rPr>
        <w:t>П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>равилника за неговото прилагане;</w:t>
      </w:r>
    </w:p>
    <w:p w:rsidR="005E09F4" w:rsidRPr="00B853D7" w:rsidRDefault="005E09F4" w:rsidP="003022C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Възлагането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обществени поръчки без провеждане на процедура</w:t>
      </w:r>
      <w:r w:rsidR="0056717E" w:rsidRPr="00B853D7">
        <w:rPr>
          <w:rFonts w:ascii="Arial" w:hAnsi="Arial" w:cs="Arial"/>
          <w:color w:val="000000"/>
          <w:spacing w:val="-1"/>
          <w:w w:val="110"/>
        </w:rPr>
        <w:t xml:space="preserve"> -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 по реда на глава осма „а“ от ЗОП; </w:t>
      </w:r>
      <w:r w:rsidR="007A111B" w:rsidRPr="00B853D7">
        <w:rPr>
          <w:rFonts w:ascii="Arial" w:hAnsi="Arial" w:cs="Arial"/>
          <w:color w:val="000000"/>
          <w:spacing w:val="-1"/>
          <w:w w:val="110"/>
        </w:rPr>
        <w:t>Подготовка и организация на възлагане на обществени</w:t>
      </w:r>
      <w:r w:rsidR="0056717E" w:rsidRPr="00B853D7">
        <w:rPr>
          <w:rFonts w:ascii="Arial" w:hAnsi="Arial" w:cs="Arial"/>
          <w:color w:val="000000"/>
          <w:spacing w:val="-1"/>
          <w:w w:val="110"/>
        </w:rPr>
        <w:t>те</w:t>
      </w:r>
      <w:proofErr w:type="gramEnd"/>
      <w:r w:rsidR="007A111B" w:rsidRPr="00B853D7">
        <w:rPr>
          <w:rFonts w:ascii="Arial" w:hAnsi="Arial" w:cs="Arial"/>
          <w:color w:val="000000"/>
          <w:spacing w:val="-1"/>
          <w:w w:val="110"/>
        </w:rPr>
        <w:t xml:space="preserve"> поръчки чрез публична покана, вкл. реда за получаване, разглеждане и оценка на офертите;</w:t>
      </w:r>
    </w:p>
    <w:p w:rsidR="00B36EB0" w:rsidRPr="00B853D7" w:rsidRDefault="007A111B" w:rsidP="003022C9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 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 xml:space="preserve">Координацията между функционалните дирекции в ПУДООС при осъществяването на </w:t>
      </w:r>
      <w:proofErr w:type="gramStart"/>
      <w:r w:rsidR="00B36EB0" w:rsidRPr="00B853D7">
        <w:rPr>
          <w:rFonts w:ascii="Arial" w:hAnsi="Arial" w:cs="Arial"/>
          <w:color w:val="000000"/>
          <w:spacing w:val="-1"/>
          <w:w w:val="110"/>
        </w:rPr>
        <w:t>дейностите</w:t>
      </w:r>
      <w:r w:rsidR="007F1630" w:rsidRPr="00B853D7">
        <w:rPr>
          <w:rFonts w:ascii="Arial" w:hAnsi="Arial" w:cs="Arial"/>
          <w:color w:val="000000"/>
          <w:spacing w:val="-1"/>
          <w:w w:val="110"/>
        </w:rPr>
        <w:t>;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 xml:space="preserve"> </w:t>
      </w:r>
      <w:proofErr w:type="gramEnd"/>
    </w:p>
    <w:p w:rsidR="00B36EB0" w:rsidRPr="00B853D7" w:rsidRDefault="00B36EB0" w:rsidP="003022C9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709"/>
          <w:tab w:val="left" w:pos="993"/>
          <w:tab w:val="left" w:pos="10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Задълженията и отговорностите на </w:t>
      </w:r>
      <w:r w:rsidR="00F4492E" w:rsidRPr="00B853D7">
        <w:rPr>
          <w:rFonts w:ascii="Arial" w:hAnsi="Arial" w:cs="Arial"/>
          <w:color w:val="000000"/>
          <w:spacing w:val="-1"/>
          <w:w w:val="110"/>
        </w:rPr>
        <w:t xml:space="preserve">различните </w:t>
      </w:r>
      <w:r w:rsidR="003019A2" w:rsidRPr="00B853D7">
        <w:rPr>
          <w:rFonts w:ascii="Arial" w:hAnsi="Arial" w:cs="Arial"/>
          <w:color w:val="000000"/>
          <w:spacing w:val="-1"/>
          <w:w w:val="110"/>
        </w:rPr>
        <w:t xml:space="preserve">структурни </w:t>
      </w:r>
      <w:r w:rsidR="00F4492E" w:rsidRPr="00B853D7">
        <w:rPr>
          <w:rFonts w:ascii="Arial" w:hAnsi="Arial" w:cs="Arial"/>
          <w:color w:val="000000"/>
          <w:spacing w:val="-1"/>
          <w:w w:val="110"/>
        </w:rPr>
        <w:t xml:space="preserve">звена и 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служителите от ПУДООС, </w:t>
      </w:r>
      <w:r w:rsidR="00F4492E" w:rsidRPr="00B853D7">
        <w:rPr>
          <w:rFonts w:ascii="Arial" w:hAnsi="Arial" w:cs="Arial"/>
          <w:color w:val="000000"/>
          <w:spacing w:val="-1"/>
          <w:w w:val="110"/>
        </w:rPr>
        <w:t>ангажирани в процеса по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 възлагането на обществените поръчки</w:t>
      </w:r>
      <w:r w:rsidR="00F4492E" w:rsidRPr="00B853D7">
        <w:rPr>
          <w:rFonts w:ascii="Arial" w:hAnsi="Arial" w:cs="Arial"/>
          <w:color w:val="000000"/>
          <w:spacing w:val="-1"/>
          <w:w w:val="110"/>
        </w:rPr>
        <w:t xml:space="preserve"> и координацията между тях</w:t>
      </w:r>
      <w:r w:rsidRPr="00B853D7">
        <w:rPr>
          <w:rFonts w:ascii="Arial" w:hAnsi="Arial" w:cs="Arial"/>
          <w:color w:val="000000"/>
          <w:spacing w:val="-1"/>
          <w:w w:val="110"/>
        </w:rPr>
        <w:t>;</w:t>
      </w:r>
    </w:p>
    <w:p w:rsidR="005E09F4" w:rsidRPr="00B853D7" w:rsidRDefault="005E09F4" w:rsidP="003022C9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Реда за съставяне и съхранение на досие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обществените поръчки, достъп и ползване на документите, създадени и събрани в хода на прове</w:t>
      </w:r>
      <w:r w:rsidR="002F2A98" w:rsidRPr="00B853D7">
        <w:rPr>
          <w:rFonts w:ascii="Arial" w:hAnsi="Arial" w:cs="Arial"/>
          <w:color w:val="000000"/>
          <w:spacing w:val="-1"/>
          <w:w w:val="110"/>
        </w:rPr>
        <w:t>дените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 обществени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поръчки;</w:t>
      </w:r>
    </w:p>
    <w:p w:rsidR="005E09F4" w:rsidRPr="00B853D7" w:rsidRDefault="005E09F4" w:rsidP="003022C9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709"/>
          <w:tab w:val="left" w:pos="993"/>
          <w:tab w:val="left" w:pos="10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Мониторинг и ред за осъществяване на контрол по изпълнението на договорите за обществени поръчки;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7"/>
        </w:numPr>
        <w:tabs>
          <w:tab w:val="left" w:pos="142"/>
          <w:tab w:val="left" w:pos="709"/>
          <w:tab w:val="left" w:pos="993"/>
          <w:tab w:val="left" w:pos="10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Възлагането на обществени поръчки, по които ПУДООС е бенефициент</w:t>
      </w:r>
      <w:r w:rsidR="00244CD4" w:rsidRPr="00B853D7">
        <w:rPr>
          <w:rFonts w:ascii="Arial" w:hAnsi="Arial" w:cs="Arial"/>
          <w:color w:val="000000"/>
          <w:spacing w:val="-1"/>
          <w:w w:val="110"/>
        </w:rPr>
        <w:t xml:space="preserve"> и</w:t>
      </w:r>
      <w:r w:rsidR="00976D9F" w:rsidRPr="00B853D7">
        <w:rPr>
          <w:rFonts w:ascii="Arial" w:hAnsi="Arial" w:cs="Arial"/>
          <w:color w:val="000000"/>
          <w:spacing w:val="-1"/>
          <w:w w:val="110"/>
        </w:rPr>
        <w:t>/или изпълнителна агенция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 и провеждането на процедури, финансирани със средства по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проекти и програми по сключени междуправителствени споразумения, решения, договори на Република България и по проекти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и програми на Европейския съюз.</w:t>
      </w:r>
    </w:p>
    <w:p w:rsidR="00B36EB0" w:rsidRPr="00B853D7" w:rsidRDefault="00B36EB0" w:rsidP="005D2E7C">
      <w:pPr>
        <w:widowControl w:val="0"/>
        <w:tabs>
          <w:tab w:val="left" w:pos="142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Чл. 2.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Вътрешните правила имат за цел да осигурят въвеждането на </w:t>
      </w:r>
      <w:proofErr w:type="spellStart"/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одитна</w:t>
      </w:r>
      <w:proofErr w:type="spellEnd"/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следа и да създадат условия за законосъобразно и ефективно разходване на средствата, както и публичност и прозрачност в дейността по планиране, възлагане, обявяване и провеждане на обществени поръчки в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ПУДООС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pStyle w:val="CambriaHeadings"/>
        <w:tabs>
          <w:tab w:val="left" w:pos="142"/>
        </w:tabs>
        <w:ind w:left="0"/>
        <w:rPr>
          <w:rFonts w:ascii="Arial" w:hAnsi="Arial" w:cs="Arial"/>
          <w:b w:val="0"/>
        </w:rPr>
      </w:pPr>
      <w:r w:rsidRPr="00B853D7">
        <w:rPr>
          <w:rFonts w:ascii="Arial" w:hAnsi="Arial" w:cs="Arial"/>
          <w:spacing w:val="-1"/>
        </w:rPr>
        <w:t xml:space="preserve">Чл. 3. </w:t>
      </w:r>
      <w:r w:rsidRPr="00B853D7">
        <w:rPr>
          <w:rFonts w:ascii="Arial" w:hAnsi="Arial" w:cs="Arial"/>
          <w:b w:val="0"/>
        </w:rPr>
        <w:t>Настоящите вътрешни правила се приемат на основание чл. 8б от Закона за обществените поръчки</w:t>
      </w:r>
      <w:r w:rsidR="00F1216C" w:rsidRPr="00B853D7">
        <w:rPr>
          <w:rFonts w:ascii="Arial" w:hAnsi="Arial" w:cs="Arial"/>
          <w:b w:val="0"/>
        </w:rPr>
        <w:t>,</w:t>
      </w:r>
      <w:r w:rsidRPr="00B853D7">
        <w:rPr>
          <w:rFonts w:ascii="Arial" w:hAnsi="Arial" w:cs="Arial"/>
          <w:b w:val="0"/>
        </w:rPr>
        <w:t xml:space="preserve"> </w:t>
      </w:r>
      <w:r w:rsidR="00F1216C" w:rsidRPr="00B853D7">
        <w:rPr>
          <w:rFonts w:ascii="Arial" w:hAnsi="Arial" w:cs="Arial"/>
          <w:b w:val="0"/>
        </w:rPr>
        <w:t xml:space="preserve">регламентиращ изискването за приемане на вътрешни правила за възлагане на обществени поръчки, </w:t>
      </w:r>
      <w:r w:rsidRPr="00B853D7">
        <w:rPr>
          <w:rFonts w:ascii="Arial" w:hAnsi="Arial" w:cs="Arial"/>
          <w:b w:val="0"/>
        </w:rPr>
        <w:t xml:space="preserve">включващи реда за планиране и организация на провеждането </w:t>
      </w:r>
      <w:r w:rsidR="00B314F2" w:rsidRPr="00B853D7">
        <w:rPr>
          <w:rFonts w:ascii="Arial" w:hAnsi="Arial" w:cs="Arial"/>
          <w:b w:val="0"/>
        </w:rPr>
        <w:t>им</w:t>
      </w:r>
      <w:r w:rsidRPr="00B853D7">
        <w:rPr>
          <w:rFonts w:ascii="Arial" w:hAnsi="Arial" w:cs="Arial"/>
          <w:b w:val="0"/>
        </w:rPr>
        <w:t xml:space="preserve"> и за контрол на изпълнението на сключените договори за обществени </w:t>
      </w:r>
      <w:proofErr w:type="gramStart"/>
      <w:r w:rsidRPr="00B853D7">
        <w:rPr>
          <w:rFonts w:ascii="Arial" w:hAnsi="Arial" w:cs="Arial"/>
          <w:b w:val="0"/>
        </w:rPr>
        <w:t xml:space="preserve">поръчки. </w:t>
      </w:r>
      <w:proofErr w:type="gramEnd"/>
    </w:p>
    <w:p w:rsidR="00B36EB0" w:rsidRPr="00B853D7" w:rsidRDefault="00B36EB0" w:rsidP="005D2E7C">
      <w:pPr>
        <w:pStyle w:val="CambriaHeadings"/>
        <w:tabs>
          <w:tab w:val="left" w:pos="142"/>
        </w:tabs>
        <w:ind w:left="0"/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4. </w:t>
      </w:r>
      <w:r w:rsidRPr="00B853D7">
        <w:rPr>
          <w:rFonts w:ascii="Arial" w:hAnsi="Arial" w:cs="Arial"/>
          <w:b w:val="0"/>
        </w:rPr>
        <w:t xml:space="preserve">Настоящите вътрешни правила се </w:t>
      </w:r>
      <w:r w:rsidR="00A50B9E" w:rsidRPr="00B853D7">
        <w:rPr>
          <w:rFonts w:ascii="Arial" w:hAnsi="Arial" w:cs="Arial"/>
          <w:b w:val="0"/>
        </w:rPr>
        <w:t xml:space="preserve">прилагат за обществени поръчки </w:t>
      </w:r>
      <w:r w:rsidRPr="00B853D7">
        <w:rPr>
          <w:rFonts w:ascii="Arial" w:hAnsi="Arial" w:cs="Arial"/>
          <w:b w:val="0"/>
        </w:rPr>
        <w:t xml:space="preserve">във връзка с дейностите в предприятието, които са обект на обществени поръчки по смисъла на </w:t>
      </w:r>
      <w:proofErr w:type="gramStart"/>
      <w:r w:rsidRPr="00B853D7">
        <w:rPr>
          <w:rFonts w:ascii="Arial" w:hAnsi="Arial" w:cs="Arial"/>
          <w:b w:val="0"/>
        </w:rPr>
        <w:t>чл.3</w:t>
      </w:r>
      <w:proofErr w:type="gramEnd"/>
      <w:r w:rsidRPr="00B853D7">
        <w:rPr>
          <w:rFonts w:ascii="Arial" w:hAnsi="Arial" w:cs="Arial"/>
          <w:b w:val="0"/>
        </w:rPr>
        <w:t>, ал.1</w:t>
      </w:r>
      <w:r w:rsidRPr="00B853D7">
        <w:rPr>
          <w:rFonts w:ascii="Arial" w:hAnsi="Arial" w:cs="Arial"/>
          <w:b w:val="0"/>
          <w:lang w:val="en-US"/>
        </w:rPr>
        <w:t xml:space="preserve"> </w:t>
      </w:r>
      <w:r w:rsidRPr="00B853D7">
        <w:rPr>
          <w:rFonts w:ascii="Arial" w:hAnsi="Arial" w:cs="Arial"/>
          <w:b w:val="0"/>
        </w:rPr>
        <w:t>от Закона за обществените поръчки</w:t>
      </w:r>
      <w:r w:rsidR="00593729" w:rsidRPr="00B853D7">
        <w:rPr>
          <w:rFonts w:ascii="Arial" w:hAnsi="Arial" w:cs="Arial"/>
          <w:b w:val="0"/>
        </w:rPr>
        <w:t xml:space="preserve"> </w:t>
      </w:r>
      <w:r w:rsidRPr="00B853D7">
        <w:rPr>
          <w:rFonts w:ascii="Arial" w:hAnsi="Arial" w:cs="Arial"/>
          <w:b w:val="0"/>
        </w:rPr>
        <w:t>(ЗОП</w:t>
      </w:r>
      <w:r w:rsidR="005E5505" w:rsidRPr="00B853D7">
        <w:rPr>
          <w:rFonts w:ascii="Arial" w:hAnsi="Arial" w:cs="Arial"/>
          <w:b w:val="0"/>
        </w:rPr>
        <w:t>).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ГЛАВА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 xml:space="preserve"> II. СУБЕКТИ</w:t>
      </w: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bg-BG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ind w:left="0"/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5. </w:t>
      </w:r>
      <w:r w:rsidRPr="00B853D7">
        <w:rPr>
          <w:rFonts w:ascii="Arial" w:hAnsi="Arial" w:cs="Arial"/>
          <w:b w:val="0"/>
        </w:rPr>
        <w:t>Субект</w:t>
      </w:r>
      <w:r w:rsidR="00170257" w:rsidRPr="00B853D7">
        <w:rPr>
          <w:rFonts w:ascii="Arial" w:hAnsi="Arial" w:cs="Arial"/>
          <w:b w:val="0"/>
        </w:rPr>
        <w:t>и</w:t>
      </w:r>
      <w:r w:rsidRPr="00B853D7">
        <w:rPr>
          <w:rFonts w:ascii="Arial" w:hAnsi="Arial" w:cs="Arial"/>
          <w:b w:val="0"/>
        </w:rPr>
        <w:t xml:space="preserve"> на процедурите за възлагане на обществени поръчки по смисъла на вътрешните правила са Възложителя – Изпълнителния директор на ПУДООС</w:t>
      </w:r>
      <w:r w:rsidR="00547DCA" w:rsidRPr="00B853D7">
        <w:rPr>
          <w:rFonts w:ascii="Arial" w:hAnsi="Arial" w:cs="Arial"/>
          <w:b w:val="0"/>
        </w:rPr>
        <w:t xml:space="preserve"> и</w:t>
      </w:r>
      <w:r w:rsidRPr="00B853D7">
        <w:rPr>
          <w:rFonts w:ascii="Arial" w:hAnsi="Arial" w:cs="Arial"/>
          <w:b w:val="0"/>
        </w:rPr>
        <w:t xml:space="preserve"> директора на дирекция „Административно-правно и финансово обслужване“ („АПФО“), заявителите – дирекция „АПФО“, дирекция „НСД“ и дирекция „ФЕПД“ в ПУДООС.</w:t>
      </w:r>
    </w:p>
    <w:p w:rsidR="00B36EB0" w:rsidRPr="00B853D7" w:rsidRDefault="00B36EB0" w:rsidP="005D2E7C">
      <w:pPr>
        <w:pStyle w:val="CambriaHeadings"/>
        <w:tabs>
          <w:tab w:val="left" w:pos="142"/>
        </w:tabs>
        <w:ind w:left="0"/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lastRenderedPageBreak/>
        <w:t xml:space="preserve">Чл. 6. (1) </w:t>
      </w:r>
      <w:r w:rsidRPr="00B853D7">
        <w:rPr>
          <w:rFonts w:ascii="Arial" w:hAnsi="Arial" w:cs="Arial"/>
          <w:b w:val="0"/>
        </w:rPr>
        <w:t xml:space="preserve">Изпълнителният директор е възложител на </w:t>
      </w:r>
      <w:proofErr w:type="gramStart"/>
      <w:r w:rsidRPr="00B853D7">
        <w:rPr>
          <w:rFonts w:ascii="Arial" w:hAnsi="Arial" w:cs="Arial"/>
          <w:b w:val="0"/>
        </w:rPr>
        <w:t>обществените поръчки в ПУДООС по смисъла на чл.</w:t>
      </w:r>
      <w:r w:rsidRPr="00B853D7">
        <w:rPr>
          <w:rFonts w:ascii="Arial" w:hAnsi="Arial" w:cs="Arial"/>
          <w:b w:val="0"/>
          <w:lang w:val="en-US"/>
        </w:rPr>
        <w:t xml:space="preserve"> </w:t>
      </w:r>
      <w:r w:rsidRPr="00B853D7">
        <w:rPr>
          <w:rFonts w:ascii="Arial" w:hAnsi="Arial" w:cs="Arial"/>
          <w:b w:val="0"/>
        </w:rPr>
        <w:t>7, т.</w:t>
      </w:r>
      <w:r w:rsidRPr="00B853D7">
        <w:rPr>
          <w:rFonts w:ascii="Arial" w:hAnsi="Arial" w:cs="Arial"/>
          <w:b w:val="0"/>
          <w:lang w:val="en-US"/>
        </w:rPr>
        <w:t xml:space="preserve"> </w:t>
      </w:r>
      <w:r w:rsidRPr="00B853D7">
        <w:rPr>
          <w:rFonts w:ascii="Arial" w:hAnsi="Arial" w:cs="Arial"/>
          <w:b w:val="0"/>
        </w:rPr>
        <w:t xml:space="preserve">3 </w:t>
      </w:r>
      <w:r w:rsidRPr="00B853D7">
        <w:rPr>
          <w:rFonts w:ascii="Arial" w:hAnsi="Arial" w:cs="Arial"/>
          <w:b w:val="0"/>
          <w:color w:val="000000"/>
          <w:spacing w:val="-1"/>
        </w:rPr>
        <w:t>от Закона за обществените</w:t>
      </w:r>
      <w:proofErr w:type="gramEnd"/>
      <w:r w:rsidRPr="00B853D7">
        <w:rPr>
          <w:rFonts w:ascii="Arial" w:hAnsi="Arial" w:cs="Arial"/>
          <w:b w:val="0"/>
          <w:color w:val="000000"/>
          <w:spacing w:val="-1"/>
        </w:rPr>
        <w:t xml:space="preserve"> поръчки (ЗОП)</w:t>
      </w:r>
      <w:r w:rsidRPr="00B853D7">
        <w:rPr>
          <w:rFonts w:ascii="Arial" w:hAnsi="Arial" w:cs="Arial"/>
          <w:b w:val="0"/>
        </w:rPr>
        <w:t>.</w:t>
      </w:r>
    </w:p>
    <w:p w:rsidR="00B36EB0" w:rsidRPr="00B853D7" w:rsidRDefault="00B36EB0" w:rsidP="005D2E7C">
      <w:pPr>
        <w:pStyle w:val="CambriaHeadings"/>
        <w:tabs>
          <w:tab w:val="left" w:pos="142"/>
        </w:tabs>
        <w:ind w:left="0"/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(2) </w:t>
      </w:r>
      <w:r w:rsidRPr="00B853D7">
        <w:rPr>
          <w:rFonts w:ascii="Arial" w:hAnsi="Arial" w:cs="Arial"/>
          <w:b w:val="0"/>
        </w:rPr>
        <w:t xml:space="preserve">Изпълнителният директор може да делегира правомощията си по </w:t>
      </w:r>
      <w:proofErr w:type="gramStart"/>
      <w:r w:rsidRPr="00B853D7">
        <w:rPr>
          <w:rFonts w:ascii="Arial" w:hAnsi="Arial" w:cs="Arial"/>
          <w:b w:val="0"/>
        </w:rPr>
        <w:t>ал.1</w:t>
      </w:r>
      <w:proofErr w:type="gramEnd"/>
      <w:r w:rsidRPr="00B853D7">
        <w:rPr>
          <w:rFonts w:ascii="Arial" w:hAnsi="Arial" w:cs="Arial"/>
          <w:b w:val="0"/>
        </w:rPr>
        <w:t xml:space="preserve">, свързани с организиране и провеждане на обществени поръчки и сключване на договори за тях, на основание чл. 8, ал. 2 от ЗОП. </w:t>
      </w:r>
    </w:p>
    <w:p w:rsidR="00B36EB0" w:rsidRPr="00B853D7" w:rsidRDefault="00B36EB0" w:rsidP="005D2E7C">
      <w:pPr>
        <w:pStyle w:val="CambriaHeadings"/>
        <w:tabs>
          <w:tab w:val="left" w:pos="142"/>
        </w:tabs>
        <w:ind w:left="0"/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7. </w:t>
      </w:r>
      <w:r w:rsidRPr="00B853D7">
        <w:rPr>
          <w:rFonts w:ascii="Arial" w:hAnsi="Arial" w:cs="Arial"/>
          <w:b w:val="0"/>
        </w:rPr>
        <w:t>Заявители по смисъла на тези вътрешни правила са директорът на дирекция „Административно-правно и финансово обслужване“, директорът на дирекция „Нефинансови стопански дейности“ и директорът на дирекция „Финансиране на екологични проекти и дейности“</w:t>
      </w:r>
      <w:r w:rsidR="00567F4E" w:rsidRPr="00B853D7">
        <w:rPr>
          <w:rFonts w:ascii="Arial" w:hAnsi="Arial" w:cs="Arial"/>
          <w:b w:val="0"/>
        </w:rPr>
        <w:t xml:space="preserve">, както и главния </w:t>
      </w:r>
      <w:proofErr w:type="gramStart"/>
      <w:r w:rsidR="00567F4E" w:rsidRPr="00B853D7">
        <w:rPr>
          <w:rFonts w:ascii="Arial" w:hAnsi="Arial" w:cs="Arial"/>
          <w:b w:val="0"/>
        </w:rPr>
        <w:t>счетоводител.</w:t>
      </w:r>
      <w:r w:rsidR="007403DD" w:rsidRPr="00B853D7">
        <w:rPr>
          <w:rFonts w:ascii="Arial" w:hAnsi="Arial" w:cs="Arial"/>
          <w:b w:val="0"/>
        </w:rPr>
        <w:t xml:space="preserve"> </w:t>
      </w:r>
      <w:proofErr w:type="gramEnd"/>
    </w:p>
    <w:p w:rsidR="00B36EB0" w:rsidRPr="00B853D7" w:rsidRDefault="00B36EB0" w:rsidP="005D2E7C">
      <w:pPr>
        <w:pStyle w:val="CambriaHeadings"/>
        <w:tabs>
          <w:tab w:val="left" w:pos="142"/>
        </w:tabs>
        <w:ind w:left="0"/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8. (1) </w:t>
      </w:r>
      <w:r w:rsidRPr="00B853D7">
        <w:rPr>
          <w:rFonts w:ascii="Arial" w:hAnsi="Arial" w:cs="Arial"/>
          <w:b w:val="0"/>
        </w:rPr>
        <w:t>Дирекция „Административно-правно и финансово обслужване“ („АПФО”), организира извършването на дейностите, свързани с обществените поръчки, като: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ab/>
      </w:r>
      <w:r w:rsidRPr="00B853D7">
        <w:rPr>
          <w:rFonts w:ascii="Arial" w:hAnsi="Arial" w:cs="Arial"/>
          <w:b w:val="0"/>
        </w:rPr>
        <w:t xml:space="preserve">1. Планира </w:t>
      </w:r>
      <w:proofErr w:type="gramStart"/>
      <w:r w:rsidRPr="00B853D7">
        <w:rPr>
          <w:rFonts w:ascii="Arial" w:hAnsi="Arial" w:cs="Arial"/>
          <w:b w:val="0"/>
        </w:rPr>
        <w:t>обществените поръчки за нуждите на ПУДООС и изготвя годишен план по обобщени заявки на процедурите за възлагане на обществени</w:t>
      </w:r>
      <w:proofErr w:type="gramEnd"/>
      <w:r w:rsidRPr="00B853D7">
        <w:rPr>
          <w:rFonts w:ascii="Arial" w:hAnsi="Arial" w:cs="Arial"/>
          <w:b w:val="0"/>
        </w:rPr>
        <w:t xml:space="preserve"> поръчки, които следва да бъдат възложени през следващата календарна година, актуализира одобрения годишен план, във връзка с допълнително възникналите потребности през календарната година, за която се отнася;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ab/>
        <w:t xml:space="preserve">2. Подготвя, вкл. </w:t>
      </w:r>
      <w:proofErr w:type="gramStart"/>
      <w:r w:rsidRPr="00B853D7">
        <w:rPr>
          <w:rFonts w:ascii="Arial" w:hAnsi="Arial" w:cs="Arial"/>
          <w:b w:val="0"/>
        </w:rPr>
        <w:t>документацията</w:t>
      </w:r>
      <w:proofErr w:type="gramEnd"/>
      <w:r w:rsidRPr="00B853D7">
        <w:rPr>
          <w:rFonts w:ascii="Arial" w:hAnsi="Arial" w:cs="Arial"/>
          <w:b w:val="0"/>
        </w:rPr>
        <w:t xml:space="preserve"> за участие в процедурата, провежда процедурите за възлагане на обществените поръчки за избор на изпълнител по реда на ЗОП и настоящите вътрешни правила; 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ab/>
        <w:t xml:space="preserve">3. Контролира изпълнението на сключените договори по </w:t>
      </w:r>
      <w:proofErr w:type="gramStart"/>
      <w:r w:rsidRPr="00B853D7">
        <w:rPr>
          <w:rFonts w:ascii="Arial" w:hAnsi="Arial" w:cs="Arial"/>
          <w:b w:val="0"/>
        </w:rPr>
        <w:t>т.2</w:t>
      </w:r>
      <w:proofErr w:type="gramEnd"/>
      <w:r w:rsidRPr="00B853D7">
        <w:rPr>
          <w:rFonts w:ascii="Arial" w:hAnsi="Arial" w:cs="Arial"/>
          <w:b w:val="0"/>
        </w:rPr>
        <w:t xml:space="preserve"> в съответствие с настоящите вътрешни правила;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ab/>
        <w:t>4. Подготвя и изпраща необходимата информация до Агенцията по обществени поръчки (АОП), до „Официален вестник“ на Европейската комисия (ЕК)</w:t>
      </w:r>
      <w:r w:rsidR="00976D9F" w:rsidRPr="00B853D7">
        <w:rPr>
          <w:rFonts w:ascii="Arial" w:hAnsi="Arial" w:cs="Arial"/>
          <w:b w:val="0"/>
        </w:rPr>
        <w:t>,</w:t>
      </w:r>
      <w:r w:rsidRPr="00B853D7">
        <w:rPr>
          <w:rFonts w:ascii="Arial" w:hAnsi="Arial" w:cs="Arial"/>
          <w:b w:val="0"/>
        </w:rPr>
        <w:t xml:space="preserve"> до Комисията за защита на конкуренцията (</w:t>
      </w:r>
      <w:proofErr w:type="gramStart"/>
      <w:r w:rsidRPr="00B853D7">
        <w:rPr>
          <w:rFonts w:ascii="Arial" w:hAnsi="Arial" w:cs="Arial"/>
          <w:b w:val="0"/>
        </w:rPr>
        <w:t>КЗК)</w:t>
      </w:r>
      <w:r w:rsidR="00655C4D" w:rsidRPr="00B853D7">
        <w:rPr>
          <w:rFonts w:ascii="Arial" w:hAnsi="Arial" w:cs="Arial"/>
          <w:b w:val="0"/>
        </w:rPr>
        <w:t xml:space="preserve">; </w:t>
      </w:r>
      <w:proofErr w:type="gramEnd"/>
    </w:p>
    <w:p w:rsidR="00D5365B" w:rsidRPr="00B853D7" w:rsidRDefault="00D5365B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ab/>
        <w:t>5.</w:t>
      </w:r>
      <w:r w:rsidR="00DC6147" w:rsidRPr="00B853D7">
        <w:rPr>
          <w:rFonts w:ascii="Arial" w:hAnsi="Arial" w:cs="Arial"/>
          <w:b w:val="0"/>
        </w:rPr>
        <w:t xml:space="preserve"> Поддържа </w:t>
      </w:r>
      <w:r w:rsidR="00C241E7" w:rsidRPr="00B853D7">
        <w:rPr>
          <w:rFonts w:ascii="Arial" w:hAnsi="Arial" w:cs="Arial"/>
          <w:b w:val="0"/>
        </w:rPr>
        <w:t xml:space="preserve">по реда на ЗОП </w:t>
      </w:r>
      <w:r w:rsidR="00005391" w:rsidRPr="00B853D7">
        <w:rPr>
          <w:rFonts w:ascii="Arial" w:hAnsi="Arial" w:cs="Arial"/>
          <w:b w:val="0"/>
        </w:rPr>
        <w:t>„П</w:t>
      </w:r>
      <w:r w:rsidR="00DC6147" w:rsidRPr="00B853D7">
        <w:rPr>
          <w:rFonts w:ascii="Arial" w:hAnsi="Arial" w:cs="Arial"/>
          <w:b w:val="0"/>
        </w:rPr>
        <w:t>рофил на купувача</w:t>
      </w:r>
      <w:r w:rsidR="00005391" w:rsidRPr="00B853D7">
        <w:rPr>
          <w:rFonts w:ascii="Arial" w:hAnsi="Arial" w:cs="Arial"/>
          <w:b w:val="0"/>
        </w:rPr>
        <w:t>“</w:t>
      </w:r>
      <w:r w:rsidR="00DC6147" w:rsidRPr="00B853D7">
        <w:rPr>
          <w:rFonts w:ascii="Arial" w:hAnsi="Arial" w:cs="Arial"/>
          <w:b w:val="0"/>
        </w:rPr>
        <w:t xml:space="preserve">, </w:t>
      </w:r>
      <w:r w:rsidR="0067420D" w:rsidRPr="00B853D7">
        <w:rPr>
          <w:rFonts w:ascii="Arial" w:hAnsi="Arial" w:cs="Arial"/>
          <w:b w:val="0"/>
        </w:rPr>
        <w:t xml:space="preserve">който представлява </w:t>
      </w:r>
      <w:r w:rsidR="00DC6147" w:rsidRPr="00B853D7">
        <w:rPr>
          <w:rFonts w:ascii="Arial" w:hAnsi="Arial" w:cs="Arial"/>
          <w:b w:val="0"/>
        </w:rPr>
        <w:t>обособен</w:t>
      </w:r>
      <w:r w:rsidR="0067420D" w:rsidRPr="00B853D7">
        <w:rPr>
          <w:rFonts w:ascii="Arial" w:hAnsi="Arial" w:cs="Arial"/>
          <w:b w:val="0"/>
        </w:rPr>
        <w:t>а част</w:t>
      </w:r>
      <w:r w:rsidR="00C976D3" w:rsidRPr="00B853D7">
        <w:rPr>
          <w:rFonts w:ascii="Arial" w:hAnsi="Arial" w:cs="Arial"/>
          <w:b w:val="0"/>
        </w:rPr>
        <w:t xml:space="preserve"> </w:t>
      </w:r>
      <w:r w:rsidR="0067420D" w:rsidRPr="00B853D7">
        <w:rPr>
          <w:rFonts w:ascii="Arial" w:hAnsi="Arial" w:cs="Arial"/>
          <w:b w:val="0"/>
        </w:rPr>
        <w:t>от</w:t>
      </w:r>
      <w:r w:rsidR="00DC6147" w:rsidRPr="00B853D7">
        <w:rPr>
          <w:rFonts w:ascii="Arial" w:hAnsi="Arial" w:cs="Arial"/>
          <w:b w:val="0"/>
        </w:rPr>
        <w:t xml:space="preserve"> електронната </w:t>
      </w:r>
      <w:r w:rsidR="00C976D3" w:rsidRPr="00B853D7">
        <w:rPr>
          <w:rFonts w:ascii="Arial" w:hAnsi="Arial" w:cs="Arial"/>
          <w:b w:val="0"/>
        </w:rPr>
        <w:t>страница на ПУДООС</w:t>
      </w:r>
      <w:r w:rsidR="0067420D" w:rsidRPr="00B853D7">
        <w:rPr>
          <w:rFonts w:ascii="Arial" w:hAnsi="Arial" w:cs="Arial"/>
          <w:b w:val="0"/>
        </w:rPr>
        <w:t>.</w:t>
      </w:r>
      <w:r w:rsidR="00FD19AD" w:rsidRPr="00B853D7">
        <w:rPr>
          <w:rFonts w:ascii="Arial" w:hAnsi="Arial" w:cs="Arial"/>
          <w:b w:val="0"/>
        </w:rPr>
        <w:t xml:space="preserve"> </w:t>
      </w:r>
      <w:r w:rsidR="00DC6147" w:rsidRPr="00B853D7">
        <w:rPr>
          <w:rFonts w:ascii="Arial" w:hAnsi="Arial" w:cs="Arial"/>
          <w:b w:val="0"/>
        </w:rPr>
        <w:t xml:space="preserve">Публикува в профила на купувача </w:t>
      </w:r>
      <w:r w:rsidR="00D90C54" w:rsidRPr="00B853D7">
        <w:rPr>
          <w:rFonts w:ascii="Arial" w:hAnsi="Arial" w:cs="Arial"/>
          <w:b w:val="0"/>
        </w:rPr>
        <w:t xml:space="preserve">електронни документи </w:t>
      </w:r>
      <w:r w:rsidR="00DC6147" w:rsidRPr="00B853D7">
        <w:rPr>
          <w:rFonts w:ascii="Arial" w:hAnsi="Arial" w:cs="Arial"/>
          <w:b w:val="0"/>
        </w:rPr>
        <w:t>в електронно</w:t>
      </w:r>
      <w:r w:rsidR="00D90C54" w:rsidRPr="00B853D7">
        <w:rPr>
          <w:rFonts w:ascii="Arial" w:hAnsi="Arial" w:cs="Arial"/>
          <w:b w:val="0"/>
        </w:rPr>
        <w:t>то</w:t>
      </w:r>
      <w:r w:rsidR="00DC6147" w:rsidRPr="00B853D7">
        <w:rPr>
          <w:rFonts w:ascii="Arial" w:hAnsi="Arial" w:cs="Arial"/>
          <w:b w:val="0"/>
        </w:rPr>
        <w:t xml:space="preserve"> досие</w:t>
      </w:r>
      <w:r w:rsidR="00D90C54" w:rsidRPr="00B853D7">
        <w:rPr>
          <w:rFonts w:ascii="Arial" w:hAnsi="Arial" w:cs="Arial"/>
          <w:b w:val="0"/>
        </w:rPr>
        <w:t xml:space="preserve"> на всяка обществена поръчка;</w:t>
      </w:r>
      <w:r w:rsidR="0067420D" w:rsidRPr="00B853D7">
        <w:rPr>
          <w:rFonts w:ascii="Arial" w:hAnsi="Arial" w:cs="Arial"/>
          <w:b w:val="0"/>
        </w:rPr>
        <w:t xml:space="preserve"> </w:t>
      </w:r>
      <w:r w:rsidR="00655C4D" w:rsidRPr="00B853D7">
        <w:rPr>
          <w:rFonts w:ascii="Arial" w:hAnsi="Arial" w:cs="Arial"/>
          <w:b w:val="0"/>
        </w:rPr>
        <w:t xml:space="preserve">Подготвя и изпраща </w:t>
      </w:r>
      <w:r w:rsidR="009F39E8" w:rsidRPr="00B853D7">
        <w:rPr>
          <w:rFonts w:ascii="Arial" w:hAnsi="Arial" w:cs="Arial"/>
          <w:b w:val="0"/>
        </w:rPr>
        <w:t xml:space="preserve">по реда на ЗОП </w:t>
      </w:r>
      <w:r w:rsidR="00791594" w:rsidRPr="00B853D7">
        <w:rPr>
          <w:rFonts w:ascii="Arial" w:hAnsi="Arial" w:cs="Arial"/>
          <w:b w:val="0"/>
        </w:rPr>
        <w:t xml:space="preserve">документи и съобщения </w:t>
      </w:r>
      <w:r w:rsidR="00655C4D" w:rsidRPr="00B853D7">
        <w:rPr>
          <w:rFonts w:ascii="Arial" w:hAnsi="Arial" w:cs="Arial"/>
          <w:b w:val="0"/>
        </w:rPr>
        <w:t>в</w:t>
      </w:r>
      <w:r w:rsidR="00791594" w:rsidRPr="00B853D7">
        <w:rPr>
          <w:rFonts w:ascii="Arial" w:hAnsi="Arial" w:cs="Arial"/>
          <w:b w:val="0"/>
        </w:rPr>
        <w:t xml:space="preserve"> изискваната</w:t>
      </w:r>
      <w:r w:rsidR="009F39E8" w:rsidRPr="00B853D7">
        <w:rPr>
          <w:rFonts w:ascii="Arial" w:hAnsi="Arial" w:cs="Arial"/>
          <w:b w:val="0"/>
        </w:rPr>
        <w:t xml:space="preserve"> </w:t>
      </w:r>
      <w:r w:rsidR="00791594" w:rsidRPr="00B853D7">
        <w:rPr>
          <w:rFonts w:ascii="Arial" w:hAnsi="Arial" w:cs="Arial"/>
          <w:b w:val="0"/>
        </w:rPr>
        <w:t xml:space="preserve">за тях </w:t>
      </w:r>
      <w:r w:rsidR="00655C4D" w:rsidRPr="00B853D7">
        <w:rPr>
          <w:rFonts w:ascii="Arial" w:hAnsi="Arial" w:cs="Arial"/>
          <w:b w:val="0"/>
        </w:rPr>
        <w:t>форма и вид до участниците</w:t>
      </w:r>
      <w:r w:rsidR="00791594" w:rsidRPr="00B853D7">
        <w:rPr>
          <w:rFonts w:ascii="Arial" w:hAnsi="Arial" w:cs="Arial"/>
          <w:b w:val="0"/>
        </w:rPr>
        <w:t xml:space="preserve"> в обществените поръчки</w:t>
      </w:r>
      <w:r w:rsidR="00655C4D" w:rsidRPr="00B853D7">
        <w:rPr>
          <w:rFonts w:ascii="Arial" w:hAnsi="Arial" w:cs="Arial"/>
          <w:b w:val="0"/>
        </w:rPr>
        <w:t xml:space="preserve">, </w:t>
      </w:r>
      <w:r w:rsidR="00791594" w:rsidRPr="00B853D7">
        <w:rPr>
          <w:rFonts w:ascii="Arial" w:hAnsi="Arial" w:cs="Arial"/>
          <w:b w:val="0"/>
        </w:rPr>
        <w:t xml:space="preserve">до </w:t>
      </w:r>
      <w:r w:rsidR="00655C4D" w:rsidRPr="00B853D7">
        <w:rPr>
          <w:rFonts w:ascii="Arial" w:hAnsi="Arial" w:cs="Arial"/>
          <w:b w:val="0"/>
        </w:rPr>
        <w:t>БТА и печатните издания</w:t>
      </w:r>
      <w:r w:rsidR="00791594" w:rsidRPr="00B853D7">
        <w:rPr>
          <w:rFonts w:ascii="Arial" w:hAnsi="Arial" w:cs="Arial"/>
          <w:b w:val="0"/>
        </w:rPr>
        <w:t xml:space="preserve"> и др.</w:t>
      </w:r>
      <w:r w:rsidR="00655C4D" w:rsidRPr="00B853D7">
        <w:rPr>
          <w:rFonts w:ascii="Arial" w:hAnsi="Arial" w:cs="Arial"/>
          <w:b w:val="0"/>
        </w:rPr>
        <w:t>;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ab/>
      </w:r>
      <w:proofErr w:type="gramStart"/>
      <w:r w:rsidR="00D5365B" w:rsidRPr="00B853D7">
        <w:rPr>
          <w:rFonts w:ascii="Arial" w:hAnsi="Arial" w:cs="Arial"/>
          <w:b w:val="0"/>
        </w:rPr>
        <w:t>6</w:t>
      </w:r>
      <w:r w:rsidR="00CF5285" w:rsidRPr="00B853D7">
        <w:rPr>
          <w:rFonts w:ascii="Arial" w:hAnsi="Arial" w:cs="Arial"/>
          <w:b w:val="0"/>
        </w:rPr>
        <w:t>.</w:t>
      </w:r>
      <w:proofErr w:type="gramEnd"/>
      <w:r w:rsidRPr="00B853D7">
        <w:rPr>
          <w:rFonts w:ascii="Arial" w:hAnsi="Arial" w:cs="Arial"/>
          <w:b w:val="0"/>
        </w:rPr>
        <w:t>Води Регистър за проведените обществени поръчки през съответната година;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ab/>
      </w:r>
      <w:r w:rsidR="00964370" w:rsidRPr="00B853D7">
        <w:rPr>
          <w:rFonts w:ascii="Arial" w:hAnsi="Arial" w:cs="Arial"/>
          <w:b w:val="0"/>
        </w:rPr>
        <w:t>7</w:t>
      </w:r>
      <w:r w:rsidRPr="00B853D7">
        <w:rPr>
          <w:rFonts w:ascii="Arial" w:hAnsi="Arial" w:cs="Arial"/>
          <w:b w:val="0"/>
        </w:rPr>
        <w:t xml:space="preserve">. Изготвя и съхранява досиетата по </w:t>
      </w:r>
      <w:r w:rsidR="00C62894" w:rsidRPr="00B853D7">
        <w:rPr>
          <w:rFonts w:ascii="Arial" w:hAnsi="Arial" w:cs="Arial"/>
          <w:b w:val="0"/>
        </w:rPr>
        <w:t>обществени поръчки</w:t>
      </w:r>
      <w:r w:rsidRPr="00B853D7">
        <w:rPr>
          <w:rFonts w:ascii="Arial" w:hAnsi="Arial" w:cs="Arial"/>
          <w:b w:val="0"/>
        </w:rPr>
        <w:t>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9. </w:t>
      </w:r>
      <w:r w:rsidRPr="00B853D7">
        <w:rPr>
          <w:rFonts w:ascii="Arial" w:hAnsi="Arial" w:cs="Arial"/>
          <w:b w:val="0"/>
        </w:rPr>
        <w:t>Дирекция „Финансиране на екологични проекти и дейности“ („ФЕПД“) и дирекция „Нефинансови стопански дейности“ („НСД“), в съответствие с функционалната си компетентност подпомагат дейността на дирекция “АПФО”, при подготовката на документацията за възлагане на обществените поръчки.</w:t>
      </w:r>
    </w:p>
    <w:p w:rsidR="008B22F8" w:rsidRPr="00B853D7" w:rsidRDefault="008B22F8" w:rsidP="005D2E7C">
      <w:pPr>
        <w:pStyle w:val="CambriaHeadings"/>
        <w:tabs>
          <w:tab w:val="left" w:pos="142"/>
        </w:tabs>
        <w:rPr>
          <w:rFonts w:ascii="Arial" w:hAnsi="Arial" w:cs="Arial"/>
          <w:color w:val="000000"/>
          <w:spacing w:val="-1"/>
        </w:rPr>
      </w:pPr>
    </w:p>
    <w:p w:rsidR="009B6701" w:rsidRPr="00B853D7" w:rsidRDefault="009B6701" w:rsidP="005D2E7C">
      <w:pPr>
        <w:pStyle w:val="CambriaHeadings"/>
        <w:tabs>
          <w:tab w:val="left" w:pos="142"/>
        </w:tabs>
        <w:rPr>
          <w:rFonts w:ascii="Arial" w:hAnsi="Arial" w:cs="Arial"/>
          <w:color w:val="000000"/>
          <w:spacing w:val="-1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  <w:color w:val="000000"/>
          <w:spacing w:val="-1"/>
        </w:rPr>
        <w:t>ГЛАВА</w:t>
      </w:r>
      <w:r w:rsidRPr="00B853D7">
        <w:rPr>
          <w:rFonts w:ascii="Arial" w:hAnsi="Arial" w:cs="Arial"/>
          <w:lang w:eastAsia="pl-PL"/>
        </w:rPr>
        <w:t xml:space="preserve"> ІІІ. ПЛАНИРАНЕ НА ОБЩЕСТВЕНИТЕ ПОРЪЧКИ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</w:p>
    <w:p w:rsidR="00187E77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 10. (1)</w:t>
      </w:r>
      <w:r w:rsidR="00EF3566" w:rsidRPr="00B853D7">
        <w:rPr>
          <w:rFonts w:ascii="Arial" w:hAnsi="Arial" w:cs="Arial"/>
        </w:rPr>
        <w:t xml:space="preserve"> </w:t>
      </w:r>
      <w:r w:rsidR="00187E77" w:rsidRPr="00B853D7">
        <w:rPr>
          <w:rFonts w:ascii="Arial" w:hAnsi="Arial" w:cs="Arial"/>
          <w:b w:val="0"/>
        </w:rPr>
        <w:t>Планирането на потребностите от обществени поръчки в ПУДООС се и</w:t>
      </w:r>
      <w:r w:rsidR="00D8183D" w:rsidRPr="00B853D7">
        <w:rPr>
          <w:rFonts w:ascii="Arial" w:hAnsi="Arial" w:cs="Arial"/>
          <w:b w:val="0"/>
        </w:rPr>
        <w:t>звършва за период от 12 месеца.</w:t>
      </w:r>
    </w:p>
    <w:p w:rsidR="00187E77" w:rsidRPr="00B853D7" w:rsidRDefault="00187E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Процесът по планиране на обществените поръчки обхваща изпълнението на следните </w:t>
      </w:r>
      <w:proofErr w:type="gramStart"/>
      <w:r w:rsidRPr="00B853D7">
        <w:rPr>
          <w:rFonts w:ascii="Arial" w:hAnsi="Arial" w:cs="Arial"/>
          <w:b w:val="0"/>
        </w:rPr>
        <w:t xml:space="preserve">дейности: </w:t>
      </w:r>
      <w:proofErr w:type="gramEnd"/>
    </w:p>
    <w:p w:rsidR="00187E77" w:rsidRPr="00B853D7" w:rsidRDefault="00187E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1. </w:t>
      </w:r>
      <w:proofErr w:type="gramStart"/>
      <w:r w:rsidRPr="00B853D7">
        <w:rPr>
          <w:rFonts w:ascii="Arial" w:hAnsi="Arial" w:cs="Arial"/>
          <w:b w:val="0"/>
        </w:rPr>
        <w:t>заявяване</w:t>
      </w:r>
      <w:proofErr w:type="gramEnd"/>
      <w:r w:rsidRPr="00B853D7">
        <w:rPr>
          <w:rFonts w:ascii="Arial" w:hAnsi="Arial" w:cs="Arial"/>
          <w:b w:val="0"/>
        </w:rPr>
        <w:t xml:space="preserve"> на потребностите от доставки на стоки, услуги</w:t>
      </w:r>
      <w:r w:rsidR="000541CB" w:rsidRPr="00B853D7">
        <w:rPr>
          <w:rFonts w:ascii="Arial" w:hAnsi="Arial" w:cs="Arial"/>
          <w:b w:val="0"/>
        </w:rPr>
        <w:t>, основен ремонт</w:t>
      </w:r>
      <w:r w:rsidRPr="00B853D7">
        <w:rPr>
          <w:rFonts w:ascii="Arial" w:hAnsi="Arial" w:cs="Arial"/>
          <w:b w:val="0"/>
        </w:rPr>
        <w:t xml:space="preserve">, тяхното обобщаване и анализ; </w:t>
      </w:r>
    </w:p>
    <w:p w:rsidR="00187E77" w:rsidRPr="00B853D7" w:rsidRDefault="00187E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lastRenderedPageBreak/>
        <w:t xml:space="preserve">2. </w:t>
      </w:r>
      <w:proofErr w:type="gramStart"/>
      <w:r w:rsidRPr="00B853D7">
        <w:rPr>
          <w:rFonts w:ascii="Arial" w:hAnsi="Arial" w:cs="Arial"/>
          <w:b w:val="0"/>
        </w:rPr>
        <w:t>изготвяне</w:t>
      </w:r>
      <w:proofErr w:type="gramEnd"/>
      <w:r w:rsidRPr="00B853D7">
        <w:rPr>
          <w:rFonts w:ascii="Arial" w:hAnsi="Arial" w:cs="Arial"/>
          <w:b w:val="0"/>
        </w:rPr>
        <w:t xml:space="preserve"> на разчет за необходимите средства за фин</w:t>
      </w:r>
      <w:r w:rsidR="00C35EE1" w:rsidRPr="00B853D7">
        <w:rPr>
          <w:rFonts w:ascii="Arial" w:hAnsi="Arial" w:cs="Arial"/>
          <w:b w:val="0"/>
        </w:rPr>
        <w:t>ансиране на потребностите по т.</w:t>
      </w:r>
      <w:r w:rsidR="00401FA5" w:rsidRPr="00B853D7">
        <w:rPr>
          <w:rFonts w:ascii="Arial" w:hAnsi="Arial" w:cs="Arial"/>
          <w:b w:val="0"/>
        </w:rPr>
        <w:t>1</w:t>
      </w:r>
      <w:r w:rsidRPr="00B853D7">
        <w:rPr>
          <w:rFonts w:ascii="Arial" w:hAnsi="Arial" w:cs="Arial"/>
          <w:b w:val="0"/>
        </w:rPr>
        <w:t xml:space="preserve"> и изчисляване на прогнозната стойност на предстоящите за възлагане обществени поръчки; </w:t>
      </w:r>
    </w:p>
    <w:p w:rsidR="00187E77" w:rsidRPr="00B853D7" w:rsidRDefault="00187E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3. </w:t>
      </w:r>
      <w:proofErr w:type="gramStart"/>
      <w:r w:rsidRPr="00B853D7">
        <w:rPr>
          <w:rFonts w:ascii="Arial" w:hAnsi="Arial" w:cs="Arial"/>
          <w:b w:val="0"/>
        </w:rPr>
        <w:t>определяне</w:t>
      </w:r>
      <w:proofErr w:type="gramEnd"/>
      <w:r w:rsidRPr="00B853D7">
        <w:rPr>
          <w:rFonts w:ascii="Arial" w:hAnsi="Arial" w:cs="Arial"/>
          <w:b w:val="0"/>
        </w:rPr>
        <w:t xml:space="preserve"> на приложимия ред за възлагане на обществените поръчки, съгласно ЗОП; </w:t>
      </w:r>
    </w:p>
    <w:p w:rsidR="00187E77" w:rsidRPr="00B853D7" w:rsidRDefault="00187E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4. </w:t>
      </w:r>
      <w:proofErr w:type="gramStart"/>
      <w:r w:rsidRPr="00B853D7">
        <w:rPr>
          <w:rFonts w:ascii="Arial" w:hAnsi="Arial" w:cs="Arial"/>
          <w:b w:val="0"/>
        </w:rPr>
        <w:t>разпределяне</w:t>
      </w:r>
      <w:proofErr w:type="gramEnd"/>
      <w:r w:rsidRPr="00B853D7">
        <w:rPr>
          <w:rFonts w:ascii="Arial" w:hAnsi="Arial" w:cs="Arial"/>
          <w:b w:val="0"/>
        </w:rPr>
        <w:t xml:space="preserve"> на отговорностите по подготовката на документацията за възлагане на обществените поръчки </w:t>
      </w:r>
      <w:r w:rsidR="000541CB" w:rsidRPr="00B853D7">
        <w:rPr>
          <w:rFonts w:ascii="Arial" w:hAnsi="Arial" w:cs="Arial"/>
          <w:b w:val="0"/>
        </w:rPr>
        <w:t>по</w:t>
      </w:r>
      <w:r w:rsidRPr="00B853D7">
        <w:rPr>
          <w:rFonts w:ascii="Arial" w:hAnsi="Arial" w:cs="Arial"/>
          <w:b w:val="0"/>
        </w:rPr>
        <w:t xml:space="preserve"> дейности и служители; </w:t>
      </w:r>
    </w:p>
    <w:p w:rsidR="00187E77" w:rsidRPr="00B853D7" w:rsidRDefault="00187E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5. </w:t>
      </w:r>
      <w:proofErr w:type="gramStart"/>
      <w:r w:rsidRPr="00B853D7">
        <w:rPr>
          <w:rFonts w:ascii="Arial" w:hAnsi="Arial" w:cs="Arial"/>
          <w:b w:val="0"/>
        </w:rPr>
        <w:t>изготвяне</w:t>
      </w:r>
      <w:proofErr w:type="gramEnd"/>
      <w:r w:rsidRPr="00B853D7">
        <w:rPr>
          <w:rFonts w:ascii="Arial" w:hAnsi="Arial" w:cs="Arial"/>
          <w:b w:val="0"/>
        </w:rPr>
        <w:t xml:space="preserve"> и приемане на </w:t>
      </w:r>
      <w:r w:rsidR="009929EA" w:rsidRPr="00B853D7">
        <w:rPr>
          <w:rFonts w:ascii="Arial" w:hAnsi="Arial" w:cs="Arial"/>
          <w:b w:val="0"/>
        </w:rPr>
        <w:t>г</w:t>
      </w:r>
      <w:r w:rsidR="00E24ECD" w:rsidRPr="00B853D7">
        <w:rPr>
          <w:rFonts w:ascii="Arial" w:hAnsi="Arial" w:cs="Arial"/>
          <w:b w:val="0"/>
        </w:rPr>
        <w:t xml:space="preserve">одишен план-график за обществените поръчки в ПУДООС </w:t>
      </w:r>
      <w:r w:rsidR="00267FD3" w:rsidRPr="00B853D7">
        <w:rPr>
          <w:rFonts w:ascii="Arial" w:hAnsi="Arial" w:cs="Arial"/>
          <w:b w:val="0"/>
        </w:rPr>
        <w:t>за период от 12 месеца</w:t>
      </w:r>
      <w:r w:rsidR="000541CB" w:rsidRPr="00B853D7">
        <w:rPr>
          <w:rFonts w:ascii="Arial" w:hAnsi="Arial" w:cs="Arial"/>
          <w:b w:val="0"/>
        </w:rPr>
        <w:t>.</w:t>
      </w:r>
    </w:p>
    <w:p w:rsidR="00EF3566" w:rsidRPr="00B853D7" w:rsidRDefault="00187E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192C48" w:rsidRPr="00B853D7">
        <w:rPr>
          <w:rFonts w:ascii="Arial" w:hAnsi="Arial" w:cs="Arial"/>
        </w:rPr>
        <w:t>3</w:t>
      </w:r>
      <w:r w:rsidRPr="00B853D7">
        <w:rPr>
          <w:rFonts w:ascii="Arial" w:hAnsi="Arial" w:cs="Arial"/>
        </w:rPr>
        <w:t>)</w:t>
      </w:r>
      <w:r w:rsidR="00666797">
        <w:rPr>
          <w:rFonts w:ascii="Arial" w:hAnsi="Arial" w:cs="Arial"/>
        </w:rPr>
        <w:t xml:space="preserve"> </w:t>
      </w:r>
      <w:r w:rsidR="00EF3566" w:rsidRPr="00B853D7">
        <w:rPr>
          <w:rFonts w:ascii="Arial" w:hAnsi="Arial" w:cs="Arial"/>
          <w:b w:val="0"/>
        </w:rPr>
        <w:t xml:space="preserve">Всяка година до 15 Октомври, заявителите по чл. 7 на настоящите правила, изготвят заявка на потребностите си </w:t>
      </w:r>
      <w:r w:rsidR="00962E9B" w:rsidRPr="00B853D7">
        <w:rPr>
          <w:rFonts w:ascii="Arial" w:hAnsi="Arial" w:cs="Arial"/>
          <w:b w:val="0"/>
        </w:rPr>
        <w:t>от</w:t>
      </w:r>
      <w:r w:rsidR="00EF3566" w:rsidRPr="00B853D7">
        <w:rPr>
          <w:rFonts w:ascii="Arial" w:hAnsi="Arial" w:cs="Arial"/>
          <w:b w:val="0"/>
        </w:rPr>
        <w:t xml:space="preserve"> доставки на </w:t>
      </w:r>
      <w:r w:rsidR="00962E9B" w:rsidRPr="00B853D7">
        <w:rPr>
          <w:rFonts w:ascii="Arial" w:hAnsi="Arial" w:cs="Arial"/>
          <w:b w:val="0"/>
        </w:rPr>
        <w:t xml:space="preserve">стоки, </w:t>
      </w:r>
      <w:r w:rsidR="00EF3566" w:rsidRPr="00B853D7">
        <w:rPr>
          <w:rFonts w:ascii="Arial" w:hAnsi="Arial" w:cs="Arial"/>
          <w:b w:val="0"/>
        </w:rPr>
        <w:t>активи, извършване на основни ремонти и осигуряване на външни услуги,</w:t>
      </w:r>
      <w:r w:rsidR="00962E9B" w:rsidRPr="00B853D7">
        <w:rPr>
          <w:rFonts w:ascii="Arial" w:hAnsi="Arial" w:cs="Arial"/>
          <w:b w:val="0"/>
        </w:rPr>
        <w:t xml:space="preserve"> които да бъдат възложени за период от 12 месеца, считано от 1 март на следващата </w:t>
      </w:r>
      <w:proofErr w:type="gramStart"/>
      <w:r w:rsidR="00962E9B" w:rsidRPr="00B853D7">
        <w:rPr>
          <w:rFonts w:ascii="Arial" w:hAnsi="Arial" w:cs="Arial"/>
          <w:b w:val="0"/>
        </w:rPr>
        <w:t>година,</w:t>
      </w:r>
      <w:r w:rsidR="007127C2" w:rsidRPr="00B853D7">
        <w:rPr>
          <w:rFonts w:ascii="Arial" w:hAnsi="Arial" w:cs="Arial"/>
          <w:b w:val="0"/>
        </w:rPr>
        <w:t xml:space="preserve"> </w:t>
      </w:r>
      <w:r w:rsidR="00962E9B" w:rsidRPr="00B853D7">
        <w:rPr>
          <w:rFonts w:ascii="Arial" w:hAnsi="Arial" w:cs="Arial"/>
          <w:b w:val="0"/>
        </w:rPr>
        <w:t>и</w:t>
      </w:r>
      <w:r w:rsidR="00EF3566" w:rsidRPr="00B853D7">
        <w:rPr>
          <w:rFonts w:ascii="Arial" w:hAnsi="Arial" w:cs="Arial"/>
          <w:b w:val="0"/>
        </w:rPr>
        <w:t xml:space="preserve"> </w:t>
      </w:r>
      <w:r w:rsidR="00962E9B" w:rsidRPr="00B853D7">
        <w:rPr>
          <w:rFonts w:ascii="Arial" w:hAnsi="Arial" w:cs="Arial"/>
          <w:b w:val="0"/>
        </w:rPr>
        <w:t>които</w:t>
      </w:r>
      <w:proofErr w:type="gramEnd"/>
      <w:r w:rsidR="00962E9B" w:rsidRPr="00B853D7">
        <w:rPr>
          <w:rFonts w:ascii="Arial" w:hAnsi="Arial" w:cs="Arial"/>
          <w:b w:val="0"/>
        </w:rPr>
        <w:t xml:space="preserve"> </w:t>
      </w:r>
      <w:r w:rsidR="00EF3566" w:rsidRPr="00B853D7">
        <w:rPr>
          <w:rFonts w:ascii="Arial" w:hAnsi="Arial" w:cs="Arial"/>
          <w:b w:val="0"/>
        </w:rPr>
        <w:t>подлежа</w:t>
      </w:r>
      <w:r w:rsidR="00962E9B" w:rsidRPr="00B853D7">
        <w:rPr>
          <w:rFonts w:ascii="Arial" w:hAnsi="Arial" w:cs="Arial"/>
          <w:b w:val="0"/>
        </w:rPr>
        <w:t>т</w:t>
      </w:r>
      <w:r w:rsidR="00EF3566" w:rsidRPr="00B853D7">
        <w:rPr>
          <w:rFonts w:ascii="Arial" w:hAnsi="Arial" w:cs="Arial"/>
          <w:b w:val="0"/>
        </w:rPr>
        <w:t xml:space="preserve"> на финансиране от средствата утвърдени за административни разходи на ПУДООС.</w:t>
      </w:r>
    </w:p>
    <w:p w:rsidR="00EF3566" w:rsidRPr="00B853D7" w:rsidRDefault="00EF3566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192C48" w:rsidRPr="00B853D7">
        <w:rPr>
          <w:rFonts w:ascii="Arial" w:hAnsi="Arial" w:cs="Arial"/>
        </w:rPr>
        <w:t>4</w:t>
      </w:r>
      <w:r w:rsidRPr="00B853D7">
        <w:rPr>
          <w:rFonts w:ascii="Arial" w:hAnsi="Arial" w:cs="Arial"/>
        </w:rPr>
        <w:t>)</w:t>
      </w:r>
      <w:r w:rsidR="007403DD"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b w:val="0"/>
        </w:rPr>
        <w:t xml:space="preserve">Директорът на дирекция „АПФО”, в срок до 1 септември на текущата година, отправя писмено запитване </w:t>
      </w:r>
      <w:r w:rsidR="007403DD" w:rsidRPr="00B853D7">
        <w:rPr>
          <w:rFonts w:ascii="Arial" w:hAnsi="Arial" w:cs="Arial"/>
          <w:b w:val="0"/>
        </w:rPr>
        <w:t>до заявителите по чл. 7 на настоящите правила, директора на дирекция „ФЕПД“, директора на дирекция „НСД“</w:t>
      </w:r>
      <w:r w:rsidR="007D5723" w:rsidRPr="00B853D7">
        <w:rPr>
          <w:rFonts w:ascii="Arial" w:hAnsi="Arial" w:cs="Arial"/>
          <w:b w:val="0"/>
        </w:rPr>
        <w:t xml:space="preserve"> </w:t>
      </w:r>
      <w:proofErr w:type="gramStart"/>
      <w:r w:rsidR="007D5723" w:rsidRPr="00B853D7">
        <w:rPr>
          <w:rFonts w:ascii="Arial" w:hAnsi="Arial" w:cs="Arial"/>
          <w:b w:val="0"/>
        </w:rPr>
        <w:t>и</w:t>
      </w:r>
      <w:r w:rsidR="007403DD" w:rsidRPr="00B853D7">
        <w:rPr>
          <w:rFonts w:ascii="Arial" w:hAnsi="Arial" w:cs="Arial"/>
          <w:b w:val="0"/>
        </w:rPr>
        <w:t xml:space="preserve">  главния</w:t>
      </w:r>
      <w:proofErr w:type="gramEnd"/>
      <w:r w:rsidR="007403DD" w:rsidRPr="00B853D7">
        <w:rPr>
          <w:rFonts w:ascii="Arial" w:hAnsi="Arial" w:cs="Arial"/>
          <w:b w:val="0"/>
        </w:rPr>
        <w:t xml:space="preserve"> счетоводител относно</w:t>
      </w:r>
      <w:r w:rsidRPr="00B853D7">
        <w:rPr>
          <w:rFonts w:ascii="Arial" w:hAnsi="Arial" w:cs="Arial"/>
          <w:b w:val="0"/>
        </w:rPr>
        <w:t xml:space="preserve"> заявяване на потребностите си от доставки на стоки, услуги или строителство, които да бъдат възложени за </w:t>
      </w:r>
      <w:r w:rsidR="00187E77" w:rsidRPr="00B853D7">
        <w:rPr>
          <w:rFonts w:ascii="Arial" w:hAnsi="Arial" w:cs="Arial"/>
          <w:b w:val="0"/>
        </w:rPr>
        <w:t>през следващата календарна година</w:t>
      </w:r>
      <w:r w:rsidR="007403DD" w:rsidRPr="00B853D7">
        <w:rPr>
          <w:rFonts w:ascii="Arial" w:hAnsi="Arial" w:cs="Arial"/>
          <w:b w:val="0"/>
        </w:rPr>
        <w:t>.</w:t>
      </w:r>
      <w:r w:rsidR="00187E77" w:rsidRPr="00B853D7">
        <w:rPr>
          <w:rFonts w:ascii="Arial" w:hAnsi="Arial" w:cs="Arial"/>
          <w:b w:val="0"/>
        </w:rPr>
        <w:t xml:space="preserve"> </w:t>
      </w:r>
      <w:r w:rsidR="007D5723" w:rsidRPr="00B853D7">
        <w:rPr>
          <w:rFonts w:ascii="Arial" w:hAnsi="Arial" w:cs="Arial"/>
          <w:b w:val="0"/>
        </w:rPr>
        <w:t xml:space="preserve"> Заявките трябва да включват дейности, които кореспондират с кръга на възложените на съответното структурно звено функции и отговорности. </w:t>
      </w:r>
      <w:r w:rsidRPr="00B853D7">
        <w:rPr>
          <w:rFonts w:ascii="Arial" w:hAnsi="Arial" w:cs="Arial"/>
          <w:b w:val="0"/>
        </w:rPr>
        <w:t xml:space="preserve">Към запитването се прилага примерен образец на Заявка за обществени поръчки - Приложение № 1 към вътрешните правила. 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192C48" w:rsidRPr="00B853D7">
        <w:rPr>
          <w:rFonts w:ascii="Arial" w:hAnsi="Arial" w:cs="Arial"/>
        </w:rPr>
        <w:t>5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>Заявката съдържа:</w:t>
      </w:r>
    </w:p>
    <w:p w:rsidR="00B36EB0" w:rsidRPr="00B853D7" w:rsidRDefault="00B36EB0" w:rsidP="003022C9">
      <w:pPr>
        <w:pStyle w:val="CambriaHeadings"/>
        <w:numPr>
          <w:ilvl w:val="0"/>
          <w:numId w:val="15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Подробно описание на обекта на обществената поръчка (посочва се наименованието/предмета за всяка отделна обществена поръчка);</w:t>
      </w:r>
    </w:p>
    <w:p w:rsidR="00B36EB0" w:rsidRPr="00B853D7" w:rsidRDefault="00B36EB0" w:rsidP="003022C9">
      <w:pPr>
        <w:pStyle w:val="CambriaHeadings"/>
        <w:numPr>
          <w:ilvl w:val="0"/>
          <w:numId w:val="15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Обща прогнозна стойност в лева, без включен ДДС, определена след предварително проучване на идентични (подобни) дейности и цени. Използваният метод на проучване, както и резултатите от анализа на информацията от извършеното проучване, следва да бъдат документирани и представени</w:t>
      </w:r>
      <w:proofErr w:type="gramStart"/>
      <w:r w:rsidR="00F5757E" w:rsidRPr="00B853D7">
        <w:rPr>
          <w:rFonts w:ascii="Arial" w:hAnsi="Arial" w:cs="Arial"/>
          <w:b w:val="0"/>
        </w:rPr>
        <w:t>,</w:t>
      </w:r>
      <w:r w:rsidR="007F375B" w:rsidRPr="00B853D7">
        <w:rPr>
          <w:rFonts w:ascii="Arial" w:hAnsi="Arial" w:cs="Arial"/>
          <w:b w:val="0"/>
        </w:rPr>
        <w:t xml:space="preserve"> </w:t>
      </w:r>
      <w:r w:rsidRPr="00B853D7">
        <w:rPr>
          <w:rFonts w:ascii="Arial" w:hAnsi="Arial" w:cs="Arial"/>
          <w:b w:val="0"/>
        </w:rPr>
        <w:t>като част</w:t>
      </w:r>
      <w:proofErr w:type="gramEnd"/>
      <w:r w:rsidRPr="00B853D7">
        <w:rPr>
          <w:rFonts w:ascii="Arial" w:hAnsi="Arial" w:cs="Arial"/>
          <w:b w:val="0"/>
        </w:rPr>
        <w:t xml:space="preserve"> от заявката за обществената поръчка;</w:t>
      </w:r>
    </w:p>
    <w:p w:rsidR="00B36EB0" w:rsidRPr="00B853D7" w:rsidRDefault="00B36EB0" w:rsidP="003022C9">
      <w:pPr>
        <w:pStyle w:val="CambriaHeadings"/>
        <w:numPr>
          <w:ilvl w:val="0"/>
          <w:numId w:val="15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Обосноваване на необходимостта от провеждане на конкретната обществена поръчка;</w:t>
      </w:r>
    </w:p>
    <w:p w:rsidR="00B36EB0" w:rsidRPr="00B853D7" w:rsidRDefault="00B36EB0" w:rsidP="003022C9">
      <w:pPr>
        <w:pStyle w:val="CambriaHeadings"/>
        <w:numPr>
          <w:ilvl w:val="0"/>
          <w:numId w:val="15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Информация </w:t>
      </w:r>
      <w:proofErr w:type="gramStart"/>
      <w:r w:rsidRPr="00B853D7">
        <w:rPr>
          <w:rFonts w:ascii="Arial" w:hAnsi="Arial" w:cs="Arial"/>
          <w:b w:val="0"/>
        </w:rPr>
        <w:t>относно</w:t>
      </w:r>
      <w:proofErr w:type="gramEnd"/>
      <w:r w:rsidRPr="00B853D7">
        <w:rPr>
          <w:rFonts w:ascii="Arial" w:hAnsi="Arial" w:cs="Arial"/>
          <w:b w:val="0"/>
        </w:rPr>
        <w:t xml:space="preserve"> сроковете, в които приключват договорите със същия предмет от предходен период или приблизително се определя времето за започване на процедура за възлагане на заявената обществена поръчка, респ. </w:t>
      </w:r>
      <w:proofErr w:type="gramStart"/>
      <w:r w:rsidRPr="00B853D7">
        <w:rPr>
          <w:rFonts w:ascii="Arial" w:hAnsi="Arial" w:cs="Arial"/>
          <w:b w:val="0"/>
        </w:rPr>
        <w:t>времето</w:t>
      </w:r>
      <w:proofErr w:type="gramEnd"/>
      <w:r w:rsidRPr="00B853D7">
        <w:rPr>
          <w:rFonts w:ascii="Arial" w:hAnsi="Arial" w:cs="Arial"/>
          <w:b w:val="0"/>
        </w:rPr>
        <w:t>, през което следва да има сключен договор за изпълнението й;</w:t>
      </w:r>
    </w:p>
    <w:p w:rsidR="00B36EB0" w:rsidRPr="00B853D7" w:rsidRDefault="00B36EB0" w:rsidP="003022C9">
      <w:pPr>
        <w:pStyle w:val="CambriaHeadings"/>
        <w:numPr>
          <w:ilvl w:val="0"/>
          <w:numId w:val="15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Минималните и специфични изисквания към кандидатите във връзка с доказване на възможностите им (технически и икономически) за изпълнение на предмета на поръчката;</w:t>
      </w:r>
    </w:p>
    <w:p w:rsidR="00B36EB0" w:rsidRPr="00B853D7" w:rsidRDefault="00B36EB0" w:rsidP="003022C9">
      <w:pPr>
        <w:pStyle w:val="CambriaHeadings"/>
        <w:numPr>
          <w:ilvl w:val="0"/>
          <w:numId w:val="15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Предложение за показатели за оценка на офертите.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192C48" w:rsidRPr="00B853D7">
        <w:rPr>
          <w:rFonts w:ascii="Arial" w:hAnsi="Arial" w:cs="Arial"/>
        </w:rPr>
        <w:t>6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Директорът на дирекция „ФЕПД“, директорът на дирекция „НСД“ и главният счетоводител са длъжни да представят заявките в срок от 20 работни дни от датата на запитването по </w:t>
      </w:r>
      <w:proofErr w:type="gramStart"/>
      <w:r w:rsidRPr="00B853D7">
        <w:rPr>
          <w:rFonts w:ascii="Arial" w:hAnsi="Arial" w:cs="Arial"/>
          <w:b w:val="0"/>
        </w:rPr>
        <w:t>ал.</w:t>
      </w:r>
      <w:r w:rsidR="00E54D31" w:rsidRPr="00B853D7">
        <w:rPr>
          <w:rFonts w:ascii="Arial" w:hAnsi="Arial" w:cs="Arial"/>
          <w:b w:val="0"/>
        </w:rPr>
        <w:t>4</w:t>
      </w:r>
      <w:proofErr w:type="gramEnd"/>
      <w:r w:rsidRPr="00B853D7">
        <w:rPr>
          <w:rFonts w:ascii="Arial" w:hAnsi="Arial" w:cs="Arial"/>
          <w:b w:val="0"/>
        </w:rPr>
        <w:t>. Директорът на дирекция „АПФО“ също изготвя заявка на обществени поръчки във връзка с потребностите на дирекцията.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192C48" w:rsidRPr="00B853D7">
        <w:rPr>
          <w:rFonts w:ascii="Arial" w:hAnsi="Arial" w:cs="Arial"/>
        </w:rPr>
        <w:t>7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Директорът на дирекция „АПФО” съвместно с юрисконсултите и определени от него служители в дирекцията, анализират информацията </w:t>
      </w:r>
      <w:proofErr w:type="gramStart"/>
      <w:r w:rsidRPr="00B853D7">
        <w:rPr>
          <w:rFonts w:ascii="Arial" w:hAnsi="Arial" w:cs="Arial"/>
          <w:b w:val="0"/>
        </w:rPr>
        <w:t>относно</w:t>
      </w:r>
      <w:proofErr w:type="gramEnd"/>
      <w:r w:rsidRPr="00B853D7">
        <w:rPr>
          <w:rFonts w:ascii="Arial" w:hAnsi="Arial" w:cs="Arial"/>
          <w:b w:val="0"/>
        </w:rPr>
        <w:t xml:space="preserve"> пазарните цени, стойността на предходни договори (за възлагане на </w:t>
      </w:r>
      <w:r w:rsidRPr="00B853D7">
        <w:rPr>
          <w:rFonts w:ascii="Arial" w:hAnsi="Arial" w:cs="Arial"/>
          <w:b w:val="0"/>
        </w:rPr>
        <w:lastRenderedPageBreak/>
        <w:t>обществена поръчка, граждански и др.), със същия или сходен предмет, като отчитат текущата икономическа ситуация, включително ръста на инфлация във връзка с определяне стойността на обществената поръчка.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</w:rPr>
        <w:t>(</w:t>
      </w:r>
      <w:r w:rsidR="00192C48" w:rsidRPr="00B853D7">
        <w:rPr>
          <w:rFonts w:ascii="Arial" w:hAnsi="Arial" w:cs="Arial"/>
        </w:rPr>
        <w:t>8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Юрисконсултите в дирекция „АПФО” или определен от директора на дирекцията юрисконсулт/експерт, обобщават получените заявки, с оглед необходимостта от организиране и провеждане на процедури за възлагане на обществени поръчки, след съобразяване на заявените с действителните потребности и планирани средства на ПУДООС, и ги докладват на </w:t>
      </w:r>
      <w:r w:rsidRPr="00B853D7">
        <w:rPr>
          <w:rFonts w:ascii="Arial" w:hAnsi="Arial" w:cs="Arial"/>
          <w:b w:val="0"/>
          <w:color w:val="000000"/>
          <w:spacing w:val="-1"/>
        </w:rPr>
        <w:t>директора на дирекция „АПФО“.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 (</w:t>
      </w:r>
      <w:r w:rsidR="00192C48" w:rsidRPr="00B853D7">
        <w:rPr>
          <w:rFonts w:ascii="Arial" w:hAnsi="Arial" w:cs="Arial"/>
        </w:rPr>
        <w:t>9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Директорът на дирекция „АПФО“ изготвя проект на </w:t>
      </w:r>
      <w:r w:rsidR="00C31548" w:rsidRPr="00B853D7">
        <w:rPr>
          <w:rFonts w:ascii="Arial" w:hAnsi="Arial" w:cs="Arial"/>
          <w:b w:val="0"/>
        </w:rPr>
        <w:t>г</w:t>
      </w:r>
      <w:r w:rsidRPr="00B853D7">
        <w:rPr>
          <w:rFonts w:ascii="Arial" w:hAnsi="Arial" w:cs="Arial"/>
          <w:b w:val="0"/>
        </w:rPr>
        <w:t>одишен план</w:t>
      </w:r>
      <w:r w:rsidR="001700D8" w:rsidRPr="00B853D7">
        <w:rPr>
          <w:rFonts w:ascii="Arial" w:hAnsi="Arial" w:cs="Arial"/>
          <w:b w:val="0"/>
        </w:rPr>
        <w:t>-график</w:t>
      </w:r>
      <w:r w:rsidRPr="00B853D7">
        <w:rPr>
          <w:rFonts w:ascii="Arial" w:hAnsi="Arial" w:cs="Arial"/>
          <w:b w:val="0"/>
        </w:rPr>
        <w:t xml:space="preserve"> </w:t>
      </w:r>
      <w:r w:rsidR="002962E9" w:rsidRPr="00B853D7">
        <w:rPr>
          <w:rFonts w:ascii="Arial" w:hAnsi="Arial" w:cs="Arial"/>
          <w:b w:val="0"/>
        </w:rPr>
        <w:t>н</w:t>
      </w:r>
      <w:r w:rsidRPr="00B853D7">
        <w:rPr>
          <w:rFonts w:ascii="Arial" w:hAnsi="Arial" w:cs="Arial"/>
          <w:b w:val="0"/>
        </w:rPr>
        <w:t>а обществени</w:t>
      </w:r>
      <w:r w:rsidR="00781B42" w:rsidRPr="00B853D7">
        <w:rPr>
          <w:rFonts w:ascii="Arial" w:hAnsi="Arial" w:cs="Arial"/>
          <w:b w:val="0"/>
        </w:rPr>
        <w:t>те</w:t>
      </w:r>
      <w:r w:rsidRPr="00B853D7">
        <w:rPr>
          <w:rFonts w:ascii="Arial" w:hAnsi="Arial" w:cs="Arial"/>
          <w:b w:val="0"/>
        </w:rPr>
        <w:t xml:space="preserve"> поръчки </w:t>
      </w:r>
      <w:r w:rsidR="001700D8" w:rsidRPr="00B853D7">
        <w:rPr>
          <w:rFonts w:ascii="Arial" w:hAnsi="Arial" w:cs="Arial"/>
          <w:b w:val="0"/>
        </w:rPr>
        <w:t>в</w:t>
      </w:r>
      <w:r w:rsidR="00781B42" w:rsidRPr="00B853D7">
        <w:rPr>
          <w:rFonts w:ascii="Arial" w:hAnsi="Arial" w:cs="Arial"/>
          <w:b w:val="0"/>
        </w:rPr>
        <w:t xml:space="preserve"> ПУДООС </w:t>
      </w:r>
      <w:r w:rsidRPr="00B853D7">
        <w:rPr>
          <w:rFonts w:ascii="Arial" w:hAnsi="Arial" w:cs="Arial"/>
          <w:b w:val="0"/>
        </w:rPr>
        <w:t xml:space="preserve">за </w:t>
      </w:r>
      <w:r w:rsidR="00781B42" w:rsidRPr="00B853D7">
        <w:rPr>
          <w:rFonts w:ascii="Arial" w:hAnsi="Arial" w:cs="Arial"/>
          <w:b w:val="0"/>
        </w:rPr>
        <w:t xml:space="preserve">следващите 12 месеца </w:t>
      </w:r>
      <w:r w:rsidRPr="00B853D7">
        <w:rPr>
          <w:rFonts w:ascii="Arial" w:hAnsi="Arial" w:cs="Arial"/>
          <w:b w:val="0"/>
        </w:rPr>
        <w:t>– Приложение № 2 към вътрешните правила.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5B0CC5">
        <w:rPr>
          <w:rFonts w:ascii="Arial" w:hAnsi="Arial" w:cs="Arial"/>
        </w:rPr>
        <w:t>10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Проектът на </w:t>
      </w:r>
      <w:r w:rsidR="00892CEE" w:rsidRPr="00B853D7">
        <w:rPr>
          <w:rFonts w:ascii="Arial" w:hAnsi="Arial" w:cs="Arial"/>
          <w:b w:val="0"/>
        </w:rPr>
        <w:t>г</w:t>
      </w:r>
      <w:r w:rsidRPr="00B853D7">
        <w:rPr>
          <w:rFonts w:ascii="Arial" w:hAnsi="Arial" w:cs="Arial"/>
          <w:b w:val="0"/>
        </w:rPr>
        <w:t xml:space="preserve">одишния </w:t>
      </w:r>
      <w:r w:rsidR="00892CEE" w:rsidRPr="00B853D7">
        <w:rPr>
          <w:rFonts w:ascii="Arial" w:hAnsi="Arial" w:cs="Arial"/>
          <w:b w:val="0"/>
        </w:rPr>
        <w:t>план-график</w:t>
      </w:r>
      <w:r w:rsidRPr="00B853D7">
        <w:rPr>
          <w:rFonts w:ascii="Arial" w:hAnsi="Arial" w:cs="Arial"/>
          <w:b w:val="0"/>
        </w:rPr>
        <w:t xml:space="preserve"> </w:t>
      </w:r>
      <w:r w:rsidR="00781B42" w:rsidRPr="00B853D7">
        <w:rPr>
          <w:rFonts w:ascii="Arial" w:hAnsi="Arial" w:cs="Arial"/>
          <w:b w:val="0"/>
        </w:rPr>
        <w:t xml:space="preserve">по ал. </w:t>
      </w:r>
      <w:r w:rsidR="0035295C" w:rsidRPr="00B853D7">
        <w:rPr>
          <w:rFonts w:ascii="Arial" w:hAnsi="Arial" w:cs="Arial"/>
          <w:b w:val="0"/>
        </w:rPr>
        <w:t>8</w:t>
      </w:r>
      <w:r w:rsidR="00781B42" w:rsidRPr="00B853D7">
        <w:rPr>
          <w:rFonts w:ascii="Arial" w:hAnsi="Arial" w:cs="Arial"/>
          <w:b w:val="0"/>
        </w:rPr>
        <w:t xml:space="preserve">, </w:t>
      </w:r>
      <w:r w:rsidRPr="00B853D7">
        <w:rPr>
          <w:rFonts w:ascii="Arial" w:hAnsi="Arial" w:cs="Arial"/>
          <w:b w:val="0"/>
        </w:rPr>
        <w:t>заедно с мотивиран доклад, включващ информация за извършения анализ на прогнозните стойности на обществените поръчки се представят от директора на дирекция „АПФО” на Изпълнителния директор на ПУДООС в срок до 25 Октомври.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192C48" w:rsidRPr="00B853D7">
        <w:rPr>
          <w:rFonts w:ascii="Arial" w:hAnsi="Arial" w:cs="Arial"/>
        </w:rPr>
        <w:t>1</w:t>
      </w:r>
      <w:r w:rsidR="005B0CC5">
        <w:rPr>
          <w:rFonts w:ascii="Arial" w:hAnsi="Arial" w:cs="Arial"/>
        </w:rPr>
        <w:t>1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Изпълнителният директор </w:t>
      </w:r>
      <w:r w:rsidR="00EC005F" w:rsidRPr="00B853D7">
        <w:rPr>
          <w:rFonts w:ascii="Arial" w:hAnsi="Arial" w:cs="Arial"/>
          <w:b w:val="0"/>
        </w:rPr>
        <w:t xml:space="preserve">взема </w:t>
      </w:r>
      <w:r w:rsidR="00712C73" w:rsidRPr="00B853D7">
        <w:rPr>
          <w:rFonts w:ascii="Arial" w:hAnsi="Arial" w:cs="Arial"/>
          <w:b w:val="0"/>
        </w:rPr>
        <w:t>реш</w:t>
      </w:r>
      <w:r w:rsidR="00EC005F" w:rsidRPr="00B853D7">
        <w:rPr>
          <w:rFonts w:ascii="Arial" w:hAnsi="Arial" w:cs="Arial"/>
          <w:b w:val="0"/>
        </w:rPr>
        <w:t>ение</w:t>
      </w:r>
      <w:r w:rsidR="00712C73" w:rsidRPr="00B853D7">
        <w:rPr>
          <w:rFonts w:ascii="Arial" w:hAnsi="Arial" w:cs="Arial"/>
          <w:b w:val="0"/>
        </w:rPr>
        <w:t xml:space="preserve"> кои от дейностите могат и следва да бъдат изпълнени, при необходимост </w:t>
      </w:r>
      <w:r w:rsidRPr="00B853D7">
        <w:rPr>
          <w:rFonts w:ascii="Arial" w:hAnsi="Arial" w:cs="Arial"/>
          <w:b w:val="0"/>
        </w:rPr>
        <w:t xml:space="preserve">коригира обектите на </w:t>
      </w:r>
      <w:proofErr w:type="gramStart"/>
      <w:r w:rsidRPr="00B853D7">
        <w:rPr>
          <w:rFonts w:ascii="Arial" w:hAnsi="Arial" w:cs="Arial"/>
          <w:b w:val="0"/>
        </w:rPr>
        <w:t>обществените поръчки и/или техните стойности</w:t>
      </w:r>
      <w:r w:rsidR="00712C73" w:rsidRPr="00B853D7">
        <w:rPr>
          <w:rFonts w:ascii="Arial" w:hAnsi="Arial" w:cs="Arial"/>
          <w:b w:val="0"/>
        </w:rPr>
        <w:t>, преценява размера на средствата, които могат да бъдат осигурени за финансиране на заявените обществени</w:t>
      </w:r>
      <w:proofErr w:type="gramEnd"/>
      <w:r w:rsidR="00712C73" w:rsidRPr="00B853D7">
        <w:rPr>
          <w:rFonts w:ascii="Arial" w:hAnsi="Arial" w:cs="Arial"/>
          <w:b w:val="0"/>
        </w:rPr>
        <w:t xml:space="preserve"> поръчки</w:t>
      </w:r>
      <w:r w:rsidRPr="00B853D7">
        <w:rPr>
          <w:rFonts w:ascii="Arial" w:hAnsi="Arial" w:cs="Arial"/>
          <w:b w:val="0"/>
        </w:rPr>
        <w:t>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11. (1) </w:t>
      </w:r>
      <w:r w:rsidRPr="00B853D7">
        <w:rPr>
          <w:rFonts w:ascii="Arial" w:hAnsi="Arial" w:cs="Arial"/>
          <w:b w:val="0"/>
        </w:rPr>
        <w:t>Всяка година до</w:t>
      </w:r>
      <w:r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b w:val="0"/>
        </w:rPr>
        <w:t xml:space="preserve">1 </w:t>
      </w:r>
      <w:r w:rsidR="004B35DC" w:rsidRPr="00B853D7">
        <w:rPr>
          <w:rFonts w:ascii="Arial" w:hAnsi="Arial" w:cs="Arial"/>
          <w:b w:val="0"/>
        </w:rPr>
        <w:t>н</w:t>
      </w:r>
      <w:r w:rsidR="00AA3B9E" w:rsidRPr="00B853D7">
        <w:rPr>
          <w:rFonts w:ascii="Arial" w:hAnsi="Arial" w:cs="Arial"/>
          <w:b w:val="0"/>
        </w:rPr>
        <w:t>оември</w:t>
      </w:r>
      <w:r w:rsidRPr="00B853D7">
        <w:rPr>
          <w:rFonts w:ascii="Arial" w:hAnsi="Arial" w:cs="Arial"/>
          <w:b w:val="0"/>
        </w:rPr>
        <w:t xml:space="preserve">, Изпълнителният директор на ПУДООС утвърждава </w:t>
      </w:r>
      <w:r w:rsidR="00905F2D" w:rsidRPr="00B853D7">
        <w:rPr>
          <w:rFonts w:ascii="Arial" w:hAnsi="Arial" w:cs="Arial"/>
          <w:b w:val="0"/>
        </w:rPr>
        <w:t>г</w:t>
      </w:r>
      <w:r w:rsidRPr="00B853D7">
        <w:rPr>
          <w:rFonts w:ascii="Arial" w:hAnsi="Arial" w:cs="Arial"/>
          <w:b w:val="0"/>
        </w:rPr>
        <w:t>одишн</w:t>
      </w:r>
      <w:r w:rsidR="00905F2D" w:rsidRPr="00B853D7">
        <w:rPr>
          <w:rFonts w:ascii="Arial" w:hAnsi="Arial" w:cs="Arial"/>
          <w:b w:val="0"/>
        </w:rPr>
        <w:t xml:space="preserve">ия план-график </w:t>
      </w:r>
      <w:r w:rsidR="00C31548" w:rsidRPr="00B853D7">
        <w:rPr>
          <w:rFonts w:ascii="Arial" w:hAnsi="Arial" w:cs="Arial"/>
          <w:b w:val="0"/>
        </w:rPr>
        <w:t>н</w:t>
      </w:r>
      <w:r w:rsidR="00905F2D" w:rsidRPr="00B853D7">
        <w:rPr>
          <w:rFonts w:ascii="Arial" w:hAnsi="Arial" w:cs="Arial"/>
          <w:b w:val="0"/>
        </w:rPr>
        <w:t>а обществените поръчки в ПУДООС</w:t>
      </w:r>
      <w:r w:rsidRPr="00B853D7">
        <w:rPr>
          <w:rFonts w:ascii="Arial" w:hAnsi="Arial" w:cs="Arial"/>
          <w:b w:val="0"/>
        </w:rPr>
        <w:t xml:space="preserve"> за</w:t>
      </w:r>
      <w:r w:rsidR="00885CA9" w:rsidRPr="00B853D7">
        <w:rPr>
          <w:rFonts w:ascii="Arial" w:hAnsi="Arial" w:cs="Arial"/>
          <w:b w:val="0"/>
        </w:rPr>
        <w:t xml:space="preserve"> следващите 12 месеца</w:t>
      </w:r>
      <w:r w:rsidR="00A46F5D" w:rsidRPr="00B853D7">
        <w:rPr>
          <w:rFonts w:ascii="Arial" w:hAnsi="Arial" w:cs="Arial"/>
          <w:b w:val="0"/>
        </w:rPr>
        <w:t>,</w:t>
      </w:r>
      <w:r w:rsidR="004467CC" w:rsidRPr="00B853D7">
        <w:rPr>
          <w:rFonts w:ascii="Arial" w:hAnsi="Arial" w:cs="Arial"/>
          <w:b w:val="0"/>
        </w:rPr>
        <w:t xml:space="preserve"> считано</w:t>
      </w:r>
      <w:r w:rsidR="006C5F34" w:rsidRPr="00B853D7">
        <w:rPr>
          <w:rFonts w:ascii="Arial" w:hAnsi="Arial" w:cs="Arial"/>
          <w:b w:val="0"/>
        </w:rPr>
        <w:t xml:space="preserve"> от 1 март на следващата година</w:t>
      </w:r>
      <w:r w:rsidR="00AA3B9E" w:rsidRPr="00B853D7">
        <w:rPr>
          <w:rFonts w:ascii="Arial" w:hAnsi="Arial" w:cs="Arial"/>
          <w:b w:val="0"/>
        </w:rPr>
        <w:t>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(2) </w:t>
      </w:r>
      <w:r w:rsidRPr="00B853D7">
        <w:rPr>
          <w:rFonts w:ascii="Arial" w:hAnsi="Arial" w:cs="Arial"/>
          <w:b w:val="0"/>
        </w:rPr>
        <w:t>След утвърждаването на план</w:t>
      </w:r>
      <w:r w:rsidR="00D3786D" w:rsidRPr="00B853D7">
        <w:rPr>
          <w:rFonts w:ascii="Arial" w:hAnsi="Arial" w:cs="Arial"/>
          <w:b w:val="0"/>
        </w:rPr>
        <w:t>-графика</w:t>
      </w:r>
      <w:r w:rsidRPr="00B853D7">
        <w:rPr>
          <w:rFonts w:ascii="Arial" w:hAnsi="Arial" w:cs="Arial"/>
          <w:b w:val="0"/>
        </w:rPr>
        <w:t xml:space="preserve"> по </w:t>
      </w:r>
      <w:proofErr w:type="gramStart"/>
      <w:r w:rsidRPr="00B853D7">
        <w:rPr>
          <w:rFonts w:ascii="Arial" w:hAnsi="Arial" w:cs="Arial"/>
          <w:b w:val="0"/>
        </w:rPr>
        <w:t>ал.1</w:t>
      </w:r>
      <w:proofErr w:type="gramEnd"/>
      <w:r w:rsidRPr="00B853D7">
        <w:rPr>
          <w:rFonts w:ascii="Arial" w:hAnsi="Arial" w:cs="Arial"/>
          <w:b w:val="0"/>
        </w:rPr>
        <w:t xml:space="preserve">, директорът на дирекция „АПФО” своевременно предоставя копие от </w:t>
      </w:r>
      <w:r w:rsidR="00D3786D" w:rsidRPr="00B853D7">
        <w:rPr>
          <w:rFonts w:ascii="Arial" w:hAnsi="Arial" w:cs="Arial"/>
          <w:b w:val="0"/>
        </w:rPr>
        <w:t>него</w:t>
      </w:r>
      <w:r w:rsidRPr="00B853D7">
        <w:rPr>
          <w:rFonts w:ascii="Arial" w:hAnsi="Arial" w:cs="Arial"/>
          <w:b w:val="0"/>
        </w:rPr>
        <w:t xml:space="preserve"> на директора на дирекция „ФЕПД”</w:t>
      </w:r>
      <w:r w:rsidR="00ED7675" w:rsidRPr="00B853D7">
        <w:rPr>
          <w:rFonts w:ascii="Arial" w:hAnsi="Arial" w:cs="Arial"/>
          <w:b w:val="0"/>
        </w:rPr>
        <w:t>,</w:t>
      </w:r>
      <w:r w:rsidRPr="00B853D7">
        <w:rPr>
          <w:rFonts w:ascii="Arial" w:hAnsi="Arial" w:cs="Arial"/>
          <w:b w:val="0"/>
        </w:rPr>
        <w:t xml:space="preserve"> директора на дирекция „НСД“</w:t>
      </w:r>
      <w:r w:rsidR="00ED7675" w:rsidRPr="00B853D7">
        <w:rPr>
          <w:rFonts w:ascii="Arial" w:hAnsi="Arial" w:cs="Arial"/>
          <w:b w:val="0"/>
        </w:rPr>
        <w:t>,</w:t>
      </w:r>
      <w:r w:rsidR="002553AF" w:rsidRPr="00B853D7">
        <w:rPr>
          <w:rFonts w:ascii="Arial" w:hAnsi="Arial" w:cs="Arial"/>
          <w:b w:val="0"/>
        </w:rPr>
        <w:t xml:space="preserve"> </w:t>
      </w:r>
      <w:r w:rsidR="00ED7675" w:rsidRPr="00B853D7">
        <w:rPr>
          <w:rFonts w:ascii="Arial" w:hAnsi="Arial" w:cs="Arial"/>
          <w:b w:val="0"/>
        </w:rPr>
        <w:t xml:space="preserve">главния счетоводител </w:t>
      </w:r>
      <w:r w:rsidR="004E4AE1" w:rsidRPr="00B853D7">
        <w:rPr>
          <w:rFonts w:ascii="Arial" w:hAnsi="Arial" w:cs="Arial"/>
          <w:b w:val="0"/>
        </w:rPr>
        <w:t xml:space="preserve">на ПУДООС </w:t>
      </w:r>
      <w:r w:rsidR="002553AF" w:rsidRPr="00B853D7">
        <w:rPr>
          <w:rFonts w:ascii="Arial" w:hAnsi="Arial" w:cs="Arial"/>
          <w:b w:val="0"/>
        </w:rPr>
        <w:t xml:space="preserve">и </w:t>
      </w:r>
      <w:r w:rsidR="00917556" w:rsidRPr="00B853D7">
        <w:rPr>
          <w:rFonts w:ascii="Arial" w:hAnsi="Arial" w:cs="Arial"/>
          <w:b w:val="0"/>
        </w:rPr>
        <w:t>д</w:t>
      </w:r>
      <w:r w:rsidR="002553AF" w:rsidRPr="00B853D7">
        <w:rPr>
          <w:rFonts w:ascii="Arial" w:hAnsi="Arial" w:cs="Arial"/>
          <w:b w:val="0"/>
        </w:rPr>
        <w:t>иректора на АОП</w:t>
      </w:r>
      <w:r w:rsidRPr="00B853D7">
        <w:rPr>
          <w:rFonts w:ascii="Arial" w:hAnsi="Arial" w:cs="Arial"/>
          <w:b w:val="0"/>
        </w:rPr>
        <w:t>.</w:t>
      </w:r>
    </w:p>
    <w:p w:rsidR="007414EB" w:rsidRPr="00B853D7" w:rsidRDefault="00442396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</w:t>
      </w:r>
      <w:r w:rsidR="00B64B72" w:rsidRPr="00B853D7">
        <w:rPr>
          <w:rFonts w:ascii="Arial" w:hAnsi="Arial" w:cs="Arial"/>
          <w:b w:val="0"/>
        </w:rPr>
        <w:t xml:space="preserve">В срок </w:t>
      </w:r>
      <w:r w:rsidR="008F5AC0" w:rsidRPr="00B853D7">
        <w:rPr>
          <w:rFonts w:ascii="Arial" w:hAnsi="Arial" w:cs="Arial"/>
          <w:b w:val="0"/>
        </w:rPr>
        <w:t>до 28 февруари на съответната година,</w:t>
      </w:r>
      <w:r w:rsidR="00446C35" w:rsidRPr="00B853D7">
        <w:rPr>
          <w:rFonts w:ascii="Arial" w:hAnsi="Arial" w:cs="Arial"/>
          <w:b w:val="0"/>
        </w:rPr>
        <w:t xml:space="preserve"> </w:t>
      </w:r>
      <w:r w:rsidRPr="00B853D7">
        <w:rPr>
          <w:rFonts w:ascii="Arial" w:hAnsi="Arial" w:cs="Arial"/>
          <w:b w:val="0"/>
        </w:rPr>
        <w:t xml:space="preserve">Изпълнителният директор внася </w:t>
      </w:r>
      <w:r w:rsidR="00E25ABF" w:rsidRPr="00B853D7">
        <w:rPr>
          <w:rFonts w:ascii="Arial" w:hAnsi="Arial" w:cs="Arial"/>
          <w:b w:val="0"/>
        </w:rPr>
        <w:t xml:space="preserve">годишния план-график </w:t>
      </w:r>
      <w:r w:rsidR="00C31548" w:rsidRPr="00B853D7">
        <w:rPr>
          <w:rFonts w:ascii="Arial" w:hAnsi="Arial" w:cs="Arial"/>
          <w:b w:val="0"/>
        </w:rPr>
        <w:t>н</w:t>
      </w:r>
      <w:r w:rsidR="00E25ABF" w:rsidRPr="00B853D7">
        <w:rPr>
          <w:rFonts w:ascii="Arial" w:hAnsi="Arial" w:cs="Arial"/>
          <w:b w:val="0"/>
        </w:rPr>
        <w:t xml:space="preserve">а обществените поръчки в ПУДООС </w:t>
      </w:r>
      <w:r w:rsidRPr="00B853D7">
        <w:rPr>
          <w:rFonts w:ascii="Arial" w:hAnsi="Arial" w:cs="Arial"/>
          <w:b w:val="0"/>
        </w:rPr>
        <w:t xml:space="preserve">за </w:t>
      </w:r>
      <w:r w:rsidR="008F5AC0" w:rsidRPr="00B853D7">
        <w:rPr>
          <w:rFonts w:ascii="Arial" w:hAnsi="Arial" w:cs="Arial"/>
          <w:b w:val="0"/>
        </w:rPr>
        <w:t>приемането</w:t>
      </w:r>
      <w:r w:rsidRPr="00B853D7">
        <w:rPr>
          <w:rFonts w:ascii="Arial" w:hAnsi="Arial" w:cs="Arial"/>
          <w:b w:val="0"/>
        </w:rPr>
        <w:t xml:space="preserve"> му от Управителния съвет</w:t>
      </w:r>
      <w:r w:rsidR="00446C35" w:rsidRPr="00B853D7">
        <w:rPr>
          <w:rFonts w:ascii="Arial" w:hAnsi="Arial" w:cs="Arial"/>
          <w:b w:val="0"/>
        </w:rPr>
        <w:t>,</w:t>
      </w:r>
      <w:r w:rsidR="0022772C" w:rsidRPr="00B853D7">
        <w:rPr>
          <w:rFonts w:ascii="Arial" w:hAnsi="Arial" w:cs="Arial"/>
          <w:b w:val="0"/>
        </w:rPr>
        <w:t xml:space="preserve"> </w:t>
      </w:r>
      <w:r w:rsidR="008F5AC0" w:rsidRPr="00B853D7">
        <w:rPr>
          <w:rFonts w:ascii="Arial" w:hAnsi="Arial" w:cs="Arial"/>
          <w:b w:val="0"/>
        </w:rPr>
        <w:t xml:space="preserve">съгласно сроковете за приемане плана за дейността на предприятието по чл. 62, ал. 1 от Закона за опазване на околната среда и чл. 14, </w:t>
      </w:r>
      <w:proofErr w:type="gramStart"/>
      <w:r w:rsidR="008F5AC0" w:rsidRPr="00B853D7">
        <w:rPr>
          <w:rFonts w:ascii="Arial" w:hAnsi="Arial" w:cs="Arial"/>
          <w:b w:val="0"/>
        </w:rPr>
        <w:t>т.5</w:t>
      </w:r>
      <w:proofErr w:type="gramEnd"/>
      <w:r w:rsidR="008F5AC0" w:rsidRPr="00B853D7">
        <w:rPr>
          <w:rFonts w:ascii="Arial" w:hAnsi="Arial" w:cs="Arial"/>
          <w:b w:val="0"/>
        </w:rPr>
        <w:t xml:space="preserve"> от Правилника за устройството и дейността на ПУДООС.</w:t>
      </w:r>
    </w:p>
    <w:p w:rsidR="00433FA4" w:rsidRPr="00B853D7" w:rsidRDefault="007414EB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(4) </w:t>
      </w:r>
      <w:r w:rsidR="00FB73C5" w:rsidRPr="00B853D7">
        <w:rPr>
          <w:rFonts w:ascii="Arial" w:hAnsi="Arial" w:cs="Arial"/>
          <w:b w:val="0"/>
        </w:rPr>
        <w:t>В случаите, когато в рамките на календарната година с</w:t>
      </w:r>
      <w:r w:rsidR="00566051" w:rsidRPr="00B853D7">
        <w:rPr>
          <w:rFonts w:ascii="Arial" w:hAnsi="Arial" w:cs="Arial"/>
          <w:b w:val="0"/>
        </w:rPr>
        <w:t>а</w:t>
      </w:r>
      <w:r w:rsidR="00FB73C5" w:rsidRPr="00B853D7">
        <w:rPr>
          <w:rFonts w:ascii="Arial" w:hAnsi="Arial" w:cs="Arial"/>
          <w:b w:val="0"/>
        </w:rPr>
        <w:t xml:space="preserve"> </w:t>
      </w:r>
      <w:r w:rsidR="007F42BB" w:rsidRPr="00B853D7">
        <w:rPr>
          <w:rFonts w:ascii="Arial" w:hAnsi="Arial" w:cs="Arial"/>
          <w:b w:val="0"/>
        </w:rPr>
        <w:t>извърш</w:t>
      </w:r>
      <w:r w:rsidR="00566051" w:rsidRPr="00B853D7">
        <w:rPr>
          <w:rFonts w:ascii="Arial" w:hAnsi="Arial" w:cs="Arial"/>
          <w:b w:val="0"/>
        </w:rPr>
        <w:t>ени</w:t>
      </w:r>
      <w:r w:rsidR="007F42BB" w:rsidRPr="00B853D7">
        <w:rPr>
          <w:rFonts w:ascii="Arial" w:hAnsi="Arial" w:cs="Arial"/>
          <w:b w:val="0"/>
        </w:rPr>
        <w:t xml:space="preserve"> промени </w:t>
      </w:r>
      <w:r w:rsidR="00A81B15" w:rsidRPr="00B853D7">
        <w:rPr>
          <w:rFonts w:ascii="Arial" w:hAnsi="Arial" w:cs="Arial"/>
          <w:b w:val="0"/>
        </w:rPr>
        <w:t xml:space="preserve">за </w:t>
      </w:r>
      <w:r w:rsidR="00566051" w:rsidRPr="00B853D7">
        <w:rPr>
          <w:rFonts w:ascii="Arial" w:hAnsi="Arial" w:cs="Arial"/>
          <w:b w:val="0"/>
        </w:rPr>
        <w:t>провеждане</w:t>
      </w:r>
      <w:r w:rsidR="007C0B19" w:rsidRPr="00B853D7">
        <w:rPr>
          <w:rFonts w:ascii="Arial" w:hAnsi="Arial" w:cs="Arial"/>
          <w:b w:val="0"/>
        </w:rPr>
        <w:t>то</w:t>
      </w:r>
      <w:r w:rsidR="00566051" w:rsidRPr="00B853D7">
        <w:rPr>
          <w:rFonts w:ascii="Arial" w:hAnsi="Arial" w:cs="Arial"/>
          <w:b w:val="0"/>
        </w:rPr>
        <w:t xml:space="preserve"> на обществени</w:t>
      </w:r>
      <w:r w:rsidR="007C0B19" w:rsidRPr="00B853D7">
        <w:rPr>
          <w:rFonts w:ascii="Arial" w:hAnsi="Arial" w:cs="Arial"/>
          <w:b w:val="0"/>
        </w:rPr>
        <w:t>те</w:t>
      </w:r>
      <w:r w:rsidR="00566051" w:rsidRPr="00B853D7">
        <w:rPr>
          <w:rFonts w:ascii="Arial" w:hAnsi="Arial" w:cs="Arial"/>
          <w:b w:val="0"/>
        </w:rPr>
        <w:t xml:space="preserve"> поръчки, </w:t>
      </w:r>
      <w:r w:rsidR="00DD11AC" w:rsidRPr="00B853D7">
        <w:rPr>
          <w:rFonts w:ascii="Arial" w:hAnsi="Arial" w:cs="Arial"/>
          <w:b w:val="0"/>
        </w:rPr>
        <w:t>приет</w:t>
      </w:r>
      <w:r w:rsidR="00566051" w:rsidRPr="00B853D7">
        <w:rPr>
          <w:rFonts w:ascii="Arial" w:hAnsi="Arial" w:cs="Arial"/>
          <w:b w:val="0"/>
        </w:rPr>
        <w:t>ия</w:t>
      </w:r>
      <w:r w:rsidR="00CE7F7E" w:rsidRPr="00B853D7">
        <w:rPr>
          <w:rFonts w:ascii="Arial" w:hAnsi="Arial" w:cs="Arial"/>
          <w:b w:val="0"/>
        </w:rPr>
        <w:t xml:space="preserve"> по реда на </w:t>
      </w:r>
      <w:proofErr w:type="gramStart"/>
      <w:r w:rsidR="00CE7F7E" w:rsidRPr="00B853D7">
        <w:rPr>
          <w:rFonts w:ascii="Arial" w:hAnsi="Arial" w:cs="Arial"/>
          <w:b w:val="0"/>
        </w:rPr>
        <w:t>ал.</w:t>
      </w:r>
      <w:r w:rsidR="00DD11AC" w:rsidRPr="00B853D7">
        <w:rPr>
          <w:rFonts w:ascii="Arial" w:hAnsi="Arial" w:cs="Arial"/>
          <w:b w:val="0"/>
        </w:rPr>
        <w:t>3</w:t>
      </w:r>
      <w:proofErr w:type="gramEnd"/>
      <w:r w:rsidR="007C0B19" w:rsidRPr="00B853D7">
        <w:rPr>
          <w:rFonts w:ascii="Arial" w:hAnsi="Arial" w:cs="Arial"/>
          <w:b w:val="0"/>
        </w:rPr>
        <w:t>,</w:t>
      </w:r>
      <w:r w:rsidR="00566051" w:rsidRPr="00B853D7">
        <w:rPr>
          <w:rFonts w:ascii="Arial" w:hAnsi="Arial" w:cs="Arial"/>
          <w:b w:val="0"/>
        </w:rPr>
        <w:t xml:space="preserve"> </w:t>
      </w:r>
      <w:r w:rsidR="00C31548" w:rsidRPr="00B853D7">
        <w:rPr>
          <w:rFonts w:ascii="Arial" w:hAnsi="Arial" w:cs="Arial"/>
          <w:b w:val="0"/>
        </w:rPr>
        <w:t xml:space="preserve">годишен </w:t>
      </w:r>
      <w:r w:rsidR="00566051" w:rsidRPr="00B853D7">
        <w:rPr>
          <w:rFonts w:ascii="Arial" w:hAnsi="Arial" w:cs="Arial"/>
          <w:b w:val="0"/>
        </w:rPr>
        <w:t>план</w:t>
      </w:r>
      <w:r w:rsidR="007C0B19" w:rsidRPr="00B853D7">
        <w:rPr>
          <w:rFonts w:ascii="Arial" w:hAnsi="Arial" w:cs="Arial"/>
          <w:b w:val="0"/>
        </w:rPr>
        <w:t>-график</w:t>
      </w:r>
      <w:r w:rsidR="00566051" w:rsidRPr="00B853D7">
        <w:rPr>
          <w:rFonts w:ascii="Arial" w:hAnsi="Arial" w:cs="Arial"/>
          <w:b w:val="0"/>
        </w:rPr>
        <w:t xml:space="preserve"> се актуализира и се внася на заседание на Управителния съвет на ПУДООС за приемане</w:t>
      </w:r>
      <w:r w:rsidR="007C0B19" w:rsidRPr="00B853D7">
        <w:rPr>
          <w:rFonts w:ascii="Arial" w:hAnsi="Arial" w:cs="Arial"/>
          <w:b w:val="0"/>
        </w:rPr>
        <w:t>,</w:t>
      </w:r>
      <w:r w:rsidR="00A14C14" w:rsidRPr="00B853D7">
        <w:rPr>
          <w:rFonts w:ascii="Arial" w:hAnsi="Arial" w:cs="Arial"/>
          <w:b w:val="0"/>
        </w:rPr>
        <w:t xml:space="preserve"> по предложение на Изпълнителния директор</w:t>
      </w:r>
      <w:r w:rsidR="00A81B15" w:rsidRPr="00B853D7">
        <w:rPr>
          <w:rFonts w:ascii="Arial" w:hAnsi="Arial" w:cs="Arial"/>
          <w:b w:val="0"/>
        </w:rPr>
        <w:t>.</w:t>
      </w:r>
    </w:p>
    <w:p w:rsidR="00B36EB0" w:rsidRPr="00B853D7" w:rsidRDefault="00B36EB0" w:rsidP="005D2E7C">
      <w:pPr>
        <w:pStyle w:val="CambriaHeadings"/>
        <w:tabs>
          <w:tab w:val="left" w:pos="142"/>
        </w:tabs>
        <w:jc w:val="center"/>
        <w:rPr>
          <w:rFonts w:ascii="Arial" w:hAnsi="Arial" w:cs="Arial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ГЛАВА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 xml:space="preserve"> IV. ПРЕДВАРИТЕЛНО ОБЯВЛЕНИЕ </w:t>
      </w:r>
      <w:r w:rsidR="00CF676E" w:rsidRPr="00B853D7">
        <w:rPr>
          <w:rFonts w:ascii="Arial" w:hAnsi="Arial" w:cs="Arial"/>
          <w:b/>
          <w:sz w:val="24"/>
          <w:szCs w:val="24"/>
          <w:lang w:eastAsia="bg-BG"/>
        </w:rPr>
        <w:t>Н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>А ПРОЦЕДУРИ ЗА ВЪЗЛАГАНЕ НА</w:t>
      </w:r>
      <w:r w:rsidR="00D95E33" w:rsidRPr="00B853D7">
        <w:rPr>
          <w:rFonts w:ascii="Arial" w:hAnsi="Arial" w:cs="Arial"/>
          <w:b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>ОБЩЕСТВЕНИ ПОРЪЧКИ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 xml:space="preserve">Чл. 12. (1) </w:t>
      </w:r>
      <w:r w:rsidRPr="00B853D7">
        <w:rPr>
          <w:rFonts w:ascii="Arial" w:hAnsi="Arial" w:cs="Arial"/>
          <w:b w:val="0"/>
        </w:rPr>
        <w:t xml:space="preserve">След одобряване на обектите и </w:t>
      </w:r>
      <w:r w:rsidR="00311FC0" w:rsidRPr="00B853D7">
        <w:rPr>
          <w:rFonts w:ascii="Arial" w:hAnsi="Arial" w:cs="Arial"/>
          <w:b w:val="0"/>
        </w:rPr>
        <w:t xml:space="preserve">когато в приетия </w:t>
      </w:r>
      <w:r w:rsidR="009929EA" w:rsidRPr="00B853D7">
        <w:rPr>
          <w:rFonts w:ascii="Arial" w:hAnsi="Arial" w:cs="Arial"/>
          <w:b w:val="0"/>
        </w:rPr>
        <w:t xml:space="preserve">годишен план-график </w:t>
      </w:r>
      <w:r w:rsidR="006E310E" w:rsidRPr="00B853D7">
        <w:rPr>
          <w:rFonts w:ascii="Arial" w:hAnsi="Arial" w:cs="Arial"/>
          <w:b w:val="0"/>
        </w:rPr>
        <w:t>н</w:t>
      </w:r>
      <w:r w:rsidR="009929EA" w:rsidRPr="00B853D7">
        <w:rPr>
          <w:rFonts w:ascii="Arial" w:hAnsi="Arial" w:cs="Arial"/>
          <w:b w:val="0"/>
        </w:rPr>
        <w:t xml:space="preserve">а обществените поръчки </w:t>
      </w:r>
      <w:r w:rsidR="006E310E" w:rsidRPr="00B853D7">
        <w:rPr>
          <w:rFonts w:ascii="Arial" w:hAnsi="Arial" w:cs="Arial"/>
          <w:b w:val="0"/>
        </w:rPr>
        <w:t>в</w:t>
      </w:r>
      <w:r w:rsidR="009929EA" w:rsidRPr="00B853D7">
        <w:rPr>
          <w:rFonts w:ascii="Arial" w:hAnsi="Arial" w:cs="Arial"/>
          <w:b w:val="0"/>
        </w:rPr>
        <w:t xml:space="preserve"> ПУДООС</w:t>
      </w:r>
      <w:r w:rsidR="00311FC0" w:rsidRPr="00B853D7">
        <w:rPr>
          <w:rFonts w:ascii="Arial" w:hAnsi="Arial" w:cs="Arial"/>
          <w:b w:val="0"/>
        </w:rPr>
        <w:t xml:space="preserve"> е предвидено провеждане на открити процедури по ЗОП</w:t>
      </w:r>
      <w:r w:rsidRPr="00B853D7">
        <w:rPr>
          <w:rFonts w:ascii="Arial" w:hAnsi="Arial" w:cs="Arial"/>
          <w:b w:val="0"/>
        </w:rPr>
        <w:t>, юрисконсулт от дирекция „АПФО“ изготвя предварително обявление</w:t>
      </w:r>
      <w:r w:rsidR="004B443A" w:rsidRPr="00B853D7">
        <w:rPr>
          <w:rFonts w:ascii="Arial" w:hAnsi="Arial" w:cs="Arial"/>
        </w:rPr>
        <w:t xml:space="preserve"> </w:t>
      </w:r>
      <w:r w:rsidR="004B443A" w:rsidRPr="00B853D7">
        <w:rPr>
          <w:rFonts w:ascii="Arial" w:hAnsi="Arial" w:cs="Arial"/>
          <w:b w:val="0"/>
        </w:rPr>
        <w:t>за всички процедури за възлагане на обществени поръчки или за сключване на рамкови споразумения, които се възнамерява да бъдат открити през следващите 12 месеца</w:t>
      </w:r>
      <w:r w:rsidR="00DE35A6" w:rsidRPr="00B853D7">
        <w:rPr>
          <w:rFonts w:ascii="Arial" w:hAnsi="Arial" w:cs="Arial"/>
          <w:b w:val="0"/>
        </w:rPr>
        <w:t xml:space="preserve">, стойностите на които са определени по реда на чл. 23, </w:t>
      </w:r>
      <w:proofErr w:type="gramStart"/>
      <w:r w:rsidR="00DE35A6" w:rsidRPr="00B853D7">
        <w:rPr>
          <w:rFonts w:ascii="Arial" w:hAnsi="Arial" w:cs="Arial"/>
          <w:b w:val="0"/>
        </w:rPr>
        <w:t>ал.1</w:t>
      </w:r>
      <w:proofErr w:type="gramEnd"/>
      <w:r w:rsidR="00DE35A6" w:rsidRPr="00B853D7">
        <w:rPr>
          <w:rFonts w:ascii="Arial" w:hAnsi="Arial" w:cs="Arial"/>
          <w:b w:val="0"/>
        </w:rPr>
        <w:t>, т.1-т.3 на ЗОП.</w:t>
      </w:r>
      <w:r w:rsidRPr="00B853D7">
        <w:rPr>
          <w:rFonts w:ascii="Arial" w:hAnsi="Arial" w:cs="Arial"/>
          <w:b w:val="0"/>
        </w:rPr>
        <w:t xml:space="preserve"> </w:t>
      </w:r>
      <w:r w:rsidR="00DE35A6" w:rsidRPr="00B853D7">
        <w:rPr>
          <w:rFonts w:ascii="Arial" w:hAnsi="Arial" w:cs="Arial"/>
          <w:b w:val="0"/>
        </w:rPr>
        <w:t>С</w:t>
      </w:r>
      <w:r w:rsidR="00311FC0" w:rsidRPr="00B853D7">
        <w:rPr>
          <w:rFonts w:ascii="Arial" w:hAnsi="Arial" w:cs="Arial"/>
          <w:b w:val="0"/>
        </w:rPr>
        <w:t xml:space="preserve">лед подписването му от </w:t>
      </w:r>
      <w:proofErr w:type="gramStart"/>
      <w:r w:rsidRPr="00B853D7">
        <w:rPr>
          <w:rFonts w:ascii="Arial" w:hAnsi="Arial" w:cs="Arial"/>
          <w:b w:val="0"/>
        </w:rPr>
        <w:t>Изпълнителния директор</w:t>
      </w:r>
      <w:r w:rsidR="00DE35A6" w:rsidRPr="00B853D7">
        <w:rPr>
          <w:rFonts w:ascii="Arial" w:hAnsi="Arial" w:cs="Arial"/>
          <w:b w:val="0"/>
        </w:rPr>
        <w:t xml:space="preserve"> предварителното обявление</w:t>
      </w:r>
      <w:r w:rsidRPr="00B853D7">
        <w:rPr>
          <w:rFonts w:ascii="Arial" w:hAnsi="Arial" w:cs="Arial"/>
          <w:b w:val="0"/>
        </w:rPr>
        <w:t xml:space="preserve"> </w:t>
      </w:r>
      <w:r w:rsidR="00311FC0" w:rsidRPr="00B853D7">
        <w:rPr>
          <w:rFonts w:ascii="Arial" w:hAnsi="Arial" w:cs="Arial"/>
          <w:b w:val="0"/>
        </w:rPr>
        <w:t xml:space="preserve">се изпраща до </w:t>
      </w:r>
      <w:r w:rsidR="00311FC0" w:rsidRPr="00B853D7">
        <w:rPr>
          <w:rFonts w:ascii="Arial" w:hAnsi="Arial" w:cs="Arial"/>
          <w:b w:val="0"/>
        </w:rPr>
        <w:lastRenderedPageBreak/>
        <w:t>Изпълнителния</w:t>
      </w:r>
      <w:proofErr w:type="gramEnd"/>
      <w:r w:rsidR="00311FC0" w:rsidRPr="00B853D7">
        <w:rPr>
          <w:rFonts w:ascii="Arial" w:hAnsi="Arial" w:cs="Arial"/>
          <w:b w:val="0"/>
        </w:rPr>
        <w:t xml:space="preserve"> директор на</w:t>
      </w:r>
      <w:r w:rsidRPr="00B853D7">
        <w:rPr>
          <w:rFonts w:ascii="Arial" w:hAnsi="Arial" w:cs="Arial"/>
          <w:b w:val="0"/>
        </w:rPr>
        <w:t xml:space="preserve"> Агенцията по обществени поръчки за вписване в Регистъра на обществените поръчки.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(2) </w:t>
      </w:r>
      <w:r w:rsidR="00311FC0" w:rsidRPr="00B853D7">
        <w:rPr>
          <w:rFonts w:ascii="Arial" w:hAnsi="Arial" w:cs="Arial"/>
          <w:b w:val="0"/>
        </w:rPr>
        <w:t>П</w:t>
      </w:r>
      <w:r w:rsidRPr="00B853D7">
        <w:rPr>
          <w:rFonts w:ascii="Arial" w:hAnsi="Arial" w:cs="Arial"/>
          <w:b w:val="0"/>
        </w:rPr>
        <w:t>редварителн</w:t>
      </w:r>
      <w:r w:rsidR="00311FC0" w:rsidRPr="00B853D7">
        <w:rPr>
          <w:rFonts w:ascii="Arial" w:hAnsi="Arial" w:cs="Arial"/>
          <w:b w:val="0"/>
        </w:rPr>
        <w:t>ото</w:t>
      </w:r>
      <w:r w:rsidRPr="00B853D7">
        <w:rPr>
          <w:rFonts w:ascii="Arial" w:hAnsi="Arial" w:cs="Arial"/>
          <w:b w:val="0"/>
        </w:rPr>
        <w:t xml:space="preserve"> обявлени</w:t>
      </w:r>
      <w:r w:rsidR="00311FC0" w:rsidRPr="00B853D7">
        <w:rPr>
          <w:rFonts w:ascii="Arial" w:hAnsi="Arial" w:cs="Arial"/>
          <w:b w:val="0"/>
        </w:rPr>
        <w:t>е</w:t>
      </w:r>
      <w:r w:rsidRPr="00B853D7">
        <w:rPr>
          <w:rFonts w:ascii="Arial" w:hAnsi="Arial" w:cs="Arial"/>
          <w:b w:val="0"/>
        </w:rPr>
        <w:t xml:space="preserve"> се публикува в профила на купувача</w:t>
      </w:r>
      <w:r w:rsidR="008D1022" w:rsidRPr="00B853D7">
        <w:rPr>
          <w:rFonts w:ascii="Arial" w:hAnsi="Arial" w:cs="Arial"/>
          <w:b w:val="0"/>
        </w:rPr>
        <w:t xml:space="preserve"> на ПУДООС</w:t>
      </w:r>
      <w:r w:rsidR="00934B3F" w:rsidRPr="00B853D7">
        <w:rPr>
          <w:rFonts w:ascii="Arial" w:hAnsi="Arial" w:cs="Arial"/>
          <w:b w:val="0"/>
        </w:rPr>
        <w:t xml:space="preserve"> и с</w:t>
      </w:r>
      <w:r w:rsidRPr="00B853D7">
        <w:rPr>
          <w:rFonts w:ascii="Arial" w:hAnsi="Arial" w:cs="Arial"/>
          <w:b w:val="0"/>
        </w:rPr>
        <w:t>е изпраща по електронен път до АОП</w:t>
      </w:r>
      <w:r w:rsidR="00934B3F" w:rsidRPr="00B853D7">
        <w:rPr>
          <w:rFonts w:ascii="Arial" w:hAnsi="Arial" w:cs="Arial"/>
          <w:b w:val="0"/>
        </w:rPr>
        <w:t xml:space="preserve"> съобщение по утвърден образец. П</w:t>
      </w:r>
      <w:r w:rsidRPr="00B853D7">
        <w:rPr>
          <w:rFonts w:ascii="Arial" w:hAnsi="Arial" w:cs="Arial"/>
          <w:b w:val="0"/>
        </w:rPr>
        <w:t>редварителните обявления не могат да се публикуват в профила на купувача преди датата на изпращане на съобщението. В случаите по чл. 45а, ал.1 от ЗОП предварителното обявление се изпраща и до „Официален вестник“ на Европейския съюз.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 xml:space="preserve">(3) </w:t>
      </w:r>
      <w:r w:rsidRPr="00B853D7">
        <w:rPr>
          <w:rFonts w:ascii="Arial" w:hAnsi="Arial" w:cs="Arial"/>
          <w:b w:val="0"/>
        </w:rPr>
        <w:t>Обявленията и съобщението за планираните процедури за доставки и услуги на обществени поръчки се изпращат за публикуване в срока по чл.23, ал.3 на ЗОП</w:t>
      </w:r>
      <w:r w:rsidRPr="00B853D7">
        <w:rPr>
          <w:rFonts w:ascii="Arial" w:hAnsi="Arial" w:cs="Arial"/>
        </w:rPr>
        <w:t xml:space="preserve"> - до 1 март.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(4) </w:t>
      </w:r>
      <w:r w:rsidRPr="00B853D7">
        <w:rPr>
          <w:rFonts w:ascii="Arial" w:hAnsi="Arial" w:cs="Arial"/>
          <w:b w:val="0"/>
        </w:rPr>
        <w:t>Възложителят е длъжен да изпрати</w:t>
      </w:r>
      <w:r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b w:val="0"/>
        </w:rPr>
        <w:t xml:space="preserve">предварително обявление само </w:t>
      </w:r>
      <w:proofErr w:type="gramStart"/>
      <w:r w:rsidRPr="00B853D7">
        <w:rPr>
          <w:rFonts w:ascii="Arial" w:hAnsi="Arial" w:cs="Arial"/>
          <w:b w:val="0"/>
        </w:rPr>
        <w:t>когато  възнамерява</w:t>
      </w:r>
      <w:proofErr w:type="gramEnd"/>
      <w:r w:rsidRPr="00B853D7">
        <w:rPr>
          <w:rFonts w:ascii="Arial" w:hAnsi="Arial" w:cs="Arial"/>
          <w:b w:val="0"/>
        </w:rPr>
        <w:t xml:space="preserve"> да използва съкратените срокове по чл.64, ал.2, и чл.81, ал.2 от ЗОП. </w:t>
      </w: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ГЛАВА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 xml:space="preserve"> V. ВЪЗЛАГАНЕ НА ОБЩЕСТВЕНИ ПОРЪЧКИ ИЗВЪН ГОДИШНИЯ ПЛАН</w:t>
      </w: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eastAsia="bg-BG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13. (1) </w:t>
      </w:r>
      <w:r w:rsidRPr="00B853D7">
        <w:rPr>
          <w:rFonts w:ascii="Arial" w:hAnsi="Arial" w:cs="Arial"/>
          <w:b w:val="0"/>
        </w:rPr>
        <w:t xml:space="preserve">При необходимост от възлагане на обществена поръчка извън </w:t>
      </w:r>
      <w:r w:rsidR="00806E20" w:rsidRPr="00B853D7">
        <w:rPr>
          <w:rFonts w:ascii="Arial" w:hAnsi="Arial" w:cs="Arial"/>
          <w:b w:val="0"/>
        </w:rPr>
        <w:t>годишния план-график на обществените поръчки в ПУДООС</w:t>
      </w:r>
      <w:r w:rsidRPr="00B853D7">
        <w:rPr>
          <w:rFonts w:ascii="Arial" w:hAnsi="Arial" w:cs="Arial"/>
          <w:b w:val="0"/>
        </w:rPr>
        <w:t xml:space="preserve">, при която основанията за провеждане на </w:t>
      </w:r>
      <w:r w:rsidR="00E07ECA" w:rsidRPr="00B853D7">
        <w:rPr>
          <w:rFonts w:ascii="Arial" w:hAnsi="Arial" w:cs="Arial"/>
          <w:b w:val="0"/>
        </w:rPr>
        <w:t>обществената поръчка</w:t>
      </w:r>
      <w:r w:rsidRPr="00B853D7">
        <w:rPr>
          <w:rFonts w:ascii="Arial" w:hAnsi="Arial" w:cs="Arial"/>
          <w:b w:val="0"/>
        </w:rPr>
        <w:t xml:space="preserve"> не биха могли да бъдат предвидени, в случаите на промяна на потребностите в рамките на календарната година, промяна на приоритетите, или на разполагаемите средства (финансовия ресурс), с докладна записка директор</w:t>
      </w:r>
      <w:r w:rsidR="00697951" w:rsidRPr="00B853D7">
        <w:rPr>
          <w:rFonts w:ascii="Arial" w:hAnsi="Arial" w:cs="Arial"/>
          <w:b w:val="0"/>
        </w:rPr>
        <w:t>ът на специализираната дирекция</w:t>
      </w:r>
      <w:r w:rsidRPr="00B853D7">
        <w:rPr>
          <w:rFonts w:ascii="Arial" w:hAnsi="Arial" w:cs="Arial"/>
          <w:b w:val="0"/>
        </w:rPr>
        <w:t>, в която е възникнала необходимостта от ново възл</w:t>
      </w:r>
      <w:r w:rsidR="0058759E" w:rsidRPr="00B853D7">
        <w:rPr>
          <w:rFonts w:ascii="Arial" w:hAnsi="Arial" w:cs="Arial"/>
          <w:b w:val="0"/>
        </w:rPr>
        <w:t xml:space="preserve">агане, </w:t>
      </w:r>
      <w:r w:rsidRPr="00B853D7">
        <w:rPr>
          <w:rFonts w:ascii="Arial" w:hAnsi="Arial" w:cs="Arial"/>
          <w:b w:val="0"/>
        </w:rPr>
        <w:t xml:space="preserve">след съгласуване с главния счетоводител предоставя на възложителя мотивите относно необходимостта от провеждане на обществена </w:t>
      </w:r>
      <w:proofErr w:type="gramStart"/>
      <w:r w:rsidRPr="00B853D7">
        <w:rPr>
          <w:rFonts w:ascii="Arial" w:hAnsi="Arial" w:cs="Arial"/>
          <w:b w:val="0"/>
        </w:rPr>
        <w:t xml:space="preserve">поръчка. </w:t>
      </w:r>
      <w:proofErr w:type="gramEnd"/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 В</w:t>
      </w:r>
      <w:r w:rsidRPr="00B853D7">
        <w:rPr>
          <w:rFonts w:ascii="Arial" w:hAnsi="Arial" w:cs="Arial"/>
          <w:b w:val="0"/>
        </w:rPr>
        <w:t xml:space="preserve"> зависимост от предмета на поръчката Изпълнителният </w:t>
      </w:r>
      <w:proofErr w:type="gramStart"/>
      <w:r w:rsidRPr="00B853D7">
        <w:rPr>
          <w:rFonts w:ascii="Arial" w:hAnsi="Arial" w:cs="Arial"/>
          <w:b w:val="0"/>
        </w:rPr>
        <w:t>директор  може</w:t>
      </w:r>
      <w:proofErr w:type="gramEnd"/>
      <w:r w:rsidRPr="00B853D7">
        <w:rPr>
          <w:rFonts w:ascii="Arial" w:hAnsi="Arial" w:cs="Arial"/>
          <w:b w:val="0"/>
        </w:rPr>
        <w:t xml:space="preserve"> да назначи работна група за всеки конкретен случай, която на базата на направено проучване и анализ да определи прогнозната стойност на поръчката и да отговаря за изработването на документацията за обществената поръчка.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(3) </w:t>
      </w:r>
      <w:r w:rsidRPr="00B853D7">
        <w:rPr>
          <w:rFonts w:ascii="Arial" w:hAnsi="Arial" w:cs="Arial"/>
          <w:b w:val="0"/>
        </w:rPr>
        <w:t xml:space="preserve">Изпълнителният директор одобрява или отхвърля предложението за провеждане на </w:t>
      </w:r>
      <w:proofErr w:type="gramStart"/>
      <w:r w:rsidRPr="00B853D7">
        <w:rPr>
          <w:rFonts w:ascii="Arial" w:hAnsi="Arial" w:cs="Arial"/>
          <w:b w:val="0"/>
        </w:rPr>
        <w:t xml:space="preserve">обществена поръчка извън утвърдения </w:t>
      </w:r>
      <w:r w:rsidR="00F843E2" w:rsidRPr="00B853D7">
        <w:rPr>
          <w:rFonts w:ascii="Arial" w:hAnsi="Arial" w:cs="Arial"/>
          <w:b w:val="0"/>
        </w:rPr>
        <w:t>план-график за обществените</w:t>
      </w:r>
      <w:proofErr w:type="gramEnd"/>
      <w:r w:rsidR="00F843E2" w:rsidRPr="00B853D7">
        <w:rPr>
          <w:rFonts w:ascii="Arial" w:hAnsi="Arial" w:cs="Arial"/>
          <w:b w:val="0"/>
        </w:rPr>
        <w:t xml:space="preserve"> поръчки в ПУДООС </w:t>
      </w:r>
      <w:r w:rsidRPr="00B853D7">
        <w:rPr>
          <w:rFonts w:ascii="Arial" w:hAnsi="Arial" w:cs="Arial"/>
          <w:b w:val="0"/>
        </w:rPr>
        <w:t>с резолюция.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(4) </w:t>
      </w:r>
      <w:r w:rsidRPr="00B853D7">
        <w:rPr>
          <w:rFonts w:ascii="Arial" w:hAnsi="Arial" w:cs="Arial"/>
          <w:b w:val="0"/>
        </w:rPr>
        <w:t xml:space="preserve">Въз основа на одобрението по ал. 3, директорът на дирекция „АПФО”, в срок до 5 работни дни, прави предложение за извършване на корекция в </w:t>
      </w:r>
      <w:r w:rsidR="00F843E2" w:rsidRPr="00B853D7">
        <w:rPr>
          <w:rFonts w:ascii="Arial" w:hAnsi="Arial" w:cs="Arial"/>
          <w:b w:val="0"/>
        </w:rPr>
        <w:t xml:space="preserve">план-графика на обществените поръчки </w:t>
      </w:r>
      <w:r w:rsidRPr="00B853D7">
        <w:rPr>
          <w:rFonts w:ascii="Arial" w:hAnsi="Arial" w:cs="Arial"/>
          <w:b w:val="0"/>
        </w:rPr>
        <w:t>и го представя на Изпълнителния директор за утвърждаване</w:t>
      </w:r>
      <w:r w:rsidR="000F6C3B" w:rsidRPr="00B853D7">
        <w:rPr>
          <w:rFonts w:ascii="Arial" w:hAnsi="Arial" w:cs="Arial"/>
          <w:b w:val="0"/>
        </w:rPr>
        <w:t xml:space="preserve"> и внасяне за приемане от Управителния съвет на ПУДООС</w:t>
      </w:r>
      <w:r w:rsidRPr="00B853D7">
        <w:rPr>
          <w:rFonts w:ascii="Arial" w:hAnsi="Arial" w:cs="Arial"/>
          <w:b w:val="0"/>
        </w:rPr>
        <w:t>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(5) </w:t>
      </w:r>
      <w:r w:rsidRPr="00B853D7">
        <w:rPr>
          <w:rFonts w:ascii="Arial" w:hAnsi="Arial" w:cs="Arial"/>
          <w:b w:val="0"/>
        </w:rPr>
        <w:t xml:space="preserve">Копие от утвърдения </w:t>
      </w:r>
      <w:r w:rsidR="00421864" w:rsidRPr="00B853D7">
        <w:rPr>
          <w:rFonts w:ascii="Arial" w:hAnsi="Arial" w:cs="Arial"/>
          <w:b w:val="0"/>
        </w:rPr>
        <w:t xml:space="preserve">план-график </w:t>
      </w:r>
      <w:r w:rsidRPr="00B853D7">
        <w:rPr>
          <w:rFonts w:ascii="Arial" w:hAnsi="Arial" w:cs="Arial"/>
          <w:b w:val="0"/>
        </w:rPr>
        <w:t>по ал. 4, директорът на дирекция „АПФО” предоставя на главния счетоводител, директора на дирекция „ФЕПД” и директора на дирекция „НСД“.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D87F6A" w:rsidRPr="00B853D7" w:rsidRDefault="00D87F6A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</w:pPr>
    </w:p>
    <w:p w:rsidR="00D87F6A" w:rsidRPr="00B853D7" w:rsidRDefault="00D87F6A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ГЛАВА VІ. ПОДГОТОВКА </w:t>
      </w:r>
      <w:r w:rsidR="0095608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НА ДОКУМЕНТАЦИЯ ЗА УЧАСТИЕ ПРИ ВЪЗЛАГАНЕ НА ОБЩЕСТВЕНА ПОРЪЧКА </w:t>
      </w:r>
      <w:r w:rsidR="008819B4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С ПРОЦЕДУРА ПО РЕДА НА ЗОП </w:t>
      </w:r>
      <w:r w:rsidR="0095608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ИЛИ ЧРЕЗ ПУБЛИЧНА </w:t>
      </w:r>
      <w:proofErr w:type="gramStart"/>
      <w:r w:rsidR="0095608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ПОКАНА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End"/>
    </w:p>
    <w:p w:rsidR="00713F5A" w:rsidRPr="00B853D7" w:rsidRDefault="00713F5A" w:rsidP="005D2E7C">
      <w:pPr>
        <w:pStyle w:val="CambriaHeadings"/>
        <w:tabs>
          <w:tab w:val="left" w:pos="142"/>
        </w:tabs>
        <w:rPr>
          <w:rFonts w:ascii="Arial" w:hAnsi="Arial" w:cs="Arial"/>
        </w:rPr>
      </w:pPr>
    </w:p>
    <w:p w:rsidR="00257B2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proofErr w:type="gramStart"/>
      <w:r w:rsidRPr="00B853D7">
        <w:rPr>
          <w:rFonts w:ascii="Arial" w:hAnsi="Arial" w:cs="Arial"/>
        </w:rPr>
        <w:t>Чл. </w:t>
      </w:r>
      <w:r w:rsidRPr="00B853D7">
        <w:rPr>
          <w:rFonts w:ascii="Arial" w:hAnsi="Arial" w:cs="Arial"/>
          <w:lang w:val="en-US"/>
        </w:rPr>
        <w:t>1</w:t>
      </w:r>
      <w:r w:rsidRPr="00B853D7">
        <w:rPr>
          <w:rFonts w:ascii="Arial" w:hAnsi="Arial" w:cs="Arial"/>
        </w:rPr>
        <w:t>4</w:t>
      </w:r>
      <w:proofErr w:type="gramEnd"/>
      <w:r w:rsidRPr="00B853D7">
        <w:rPr>
          <w:rFonts w:ascii="Arial" w:hAnsi="Arial" w:cs="Arial"/>
          <w:lang w:val="en-US"/>
        </w:rPr>
        <w:t>.</w:t>
      </w:r>
      <w:r w:rsidRPr="00B853D7">
        <w:rPr>
          <w:rFonts w:ascii="Arial" w:hAnsi="Arial" w:cs="Arial"/>
        </w:rPr>
        <w:t xml:space="preserve"> (1) </w:t>
      </w:r>
      <w:r w:rsidR="00257B20" w:rsidRPr="00B853D7">
        <w:rPr>
          <w:rFonts w:ascii="Arial" w:hAnsi="Arial" w:cs="Arial"/>
          <w:b w:val="0"/>
        </w:rPr>
        <w:t xml:space="preserve">Документация за участие се изготвя за всяка обществена поръчка, която съгласно приетия от ПУДООС план-график предстои да се възлага с </w:t>
      </w:r>
      <w:r w:rsidR="00257B20" w:rsidRPr="00B853D7">
        <w:rPr>
          <w:rFonts w:ascii="Arial" w:hAnsi="Arial" w:cs="Arial"/>
          <w:b w:val="0"/>
        </w:rPr>
        <w:lastRenderedPageBreak/>
        <w:t xml:space="preserve">процедура по ЗОП или по реда на глава осма „а” от ЗОП чрез публична </w:t>
      </w:r>
      <w:proofErr w:type="gramStart"/>
      <w:r w:rsidR="00257B20" w:rsidRPr="00B853D7">
        <w:rPr>
          <w:rFonts w:ascii="Arial" w:hAnsi="Arial" w:cs="Arial"/>
          <w:b w:val="0"/>
        </w:rPr>
        <w:t>покана.</w:t>
      </w:r>
      <w:r w:rsidR="00257B20" w:rsidRPr="00B853D7">
        <w:rPr>
          <w:rFonts w:ascii="Arial" w:hAnsi="Arial" w:cs="Arial"/>
        </w:rPr>
        <w:t xml:space="preserve"> </w:t>
      </w:r>
      <w:proofErr w:type="gramEnd"/>
    </w:p>
    <w:p w:rsidR="00B36EB0" w:rsidRPr="00B853D7" w:rsidRDefault="00257B2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(2) </w:t>
      </w:r>
      <w:r w:rsidR="00596D38" w:rsidRPr="00B853D7">
        <w:rPr>
          <w:rFonts w:ascii="Arial" w:hAnsi="Arial" w:cs="Arial"/>
          <w:b w:val="0"/>
        </w:rPr>
        <w:t>Посочен</w:t>
      </w:r>
      <w:r w:rsidR="003435F4" w:rsidRPr="00B853D7">
        <w:rPr>
          <w:rFonts w:ascii="Arial" w:hAnsi="Arial" w:cs="Arial"/>
          <w:b w:val="0"/>
        </w:rPr>
        <w:t>а</w:t>
      </w:r>
      <w:r w:rsidR="00596D38" w:rsidRPr="00B853D7">
        <w:rPr>
          <w:rFonts w:ascii="Arial" w:hAnsi="Arial" w:cs="Arial"/>
          <w:b w:val="0"/>
        </w:rPr>
        <w:t>т</w:t>
      </w:r>
      <w:r w:rsidR="003435F4" w:rsidRPr="00B853D7">
        <w:rPr>
          <w:rFonts w:ascii="Arial" w:hAnsi="Arial" w:cs="Arial"/>
          <w:b w:val="0"/>
        </w:rPr>
        <w:t>а</w:t>
      </w:r>
      <w:r w:rsidR="00596D38" w:rsidRPr="00B853D7">
        <w:rPr>
          <w:rFonts w:ascii="Arial" w:hAnsi="Arial" w:cs="Arial"/>
          <w:b w:val="0"/>
        </w:rPr>
        <w:t xml:space="preserve"> в план-графика </w:t>
      </w:r>
      <w:r w:rsidR="001E545B" w:rsidRPr="00B853D7">
        <w:rPr>
          <w:rFonts w:ascii="Arial" w:hAnsi="Arial" w:cs="Arial"/>
          <w:b w:val="0"/>
        </w:rPr>
        <w:t>дирекция/</w:t>
      </w:r>
      <w:r w:rsidR="00596D38" w:rsidRPr="00B853D7">
        <w:rPr>
          <w:rFonts w:ascii="Arial" w:hAnsi="Arial" w:cs="Arial"/>
          <w:b w:val="0"/>
        </w:rPr>
        <w:t>структурно звено</w:t>
      </w:r>
      <w:r w:rsidR="001E545B" w:rsidRPr="00B853D7">
        <w:rPr>
          <w:rFonts w:ascii="Arial" w:hAnsi="Arial" w:cs="Arial"/>
          <w:b w:val="0"/>
        </w:rPr>
        <w:t>/</w:t>
      </w:r>
      <w:r w:rsidR="00596D38" w:rsidRPr="00B853D7">
        <w:rPr>
          <w:rFonts w:ascii="Arial" w:hAnsi="Arial" w:cs="Arial"/>
          <w:b w:val="0"/>
        </w:rPr>
        <w:t>, ко</w:t>
      </w:r>
      <w:r w:rsidR="001E545B" w:rsidRPr="00B853D7">
        <w:rPr>
          <w:rFonts w:ascii="Arial" w:hAnsi="Arial" w:cs="Arial"/>
          <w:b w:val="0"/>
        </w:rPr>
        <w:t>я</w:t>
      </w:r>
      <w:r w:rsidR="00596D38" w:rsidRPr="00B853D7">
        <w:rPr>
          <w:rFonts w:ascii="Arial" w:hAnsi="Arial" w:cs="Arial"/>
          <w:b w:val="0"/>
        </w:rPr>
        <w:t>то е отговорн</w:t>
      </w:r>
      <w:r w:rsidR="001E545B" w:rsidRPr="00B853D7">
        <w:rPr>
          <w:rFonts w:ascii="Arial" w:hAnsi="Arial" w:cs="Arial"/>
          <w:b w:val="0"/>
        </w:rPr>
        <w:t>а</w:t>
      </w:r>
      <w:r w:rsidR="00596D38" w:rsidRPr="00B853D7">
        <w:rPr>
          <w:rFonts w:ascii="Arial" w:hAnsi="Arial" w:cs="Arial"/>
          <w:b w:val="0"/>
        </w:rPr>
        <w:t xml:space="preserve"> за подготовката на условията за възлагане на съответната обществена поръчка, изготвя самостоятелно или с помощта на външен експерт, задание, което </w:t>
      </w:r>
      <w:proofErr w:type="gramStart"/>
      <w:r w:rsidR="00596D38" w:rsidRPr="00B853D7">
        <w:rPr>
          <w:rFonts w:ascii="Arial" w:hAnsi="Arial" w:cs="Arial"/>
          <w:b w:val="0"/>
        </w:rPr>
        <w:t>включва:</w:t>
      </w:r>
      <w:r w:rsidR="00596D38" w:rsidRPr="00B853D7">
        <w:rPr>
          <w:rFonts w:ascii="Arial" w:hAnsi="Arial" w:cs="Arial"/>
        </w:rPr>
        <w:t xml:space="preserve"> </w:t>
      </w:r>
      <w:proofErr w:type="gramEnd"/>
    </w:p>
    <w:p w:rsidR="00B36EB0" w:rsidRPr="00B853D7" w:rsidRDefault="00B36EB0" w:rsidP="003022C9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Пълно описание на обекта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 обема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поръчката, включително по обособени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позиции; </w:t>
      </w:r>
      <w:proofErr w:type="gramEnd"/>
    </w:p>
    <w:p w:rsidR="00B36EB0" w:rsidRPr="00B853D7" w:rsidRDefault="00B36EB0" w:rsidP="003022C9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Техническите спецификации, съответстващи на чл.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30-32 от ЗОП и специфични изисквания към потенциалните изпълнители и изпълнението на обществената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поръчка, а когато обект на поръчката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е строителство към тях се прилагат и количествени сметки;</w:t>
      </w:r>
    </w:p>
    <w:p w:rsidR="00B36EB0" w:rsidRPr="00B853D7" w:rsidRDefault="00B36EB0" w:rsidP="003022C9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Копие от инвестиционния </w:t>
      </w:r>
      <w:proofErr w:type="spell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проек</w:t>
      </w:r>
      <w:proofErr w:type="spell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ако поръчката е с обект строителство;</w:t>
      </w:r>
    </w:p>
    <w:p w:rsidR="00542C06" w:rsidRPr="00B853D7" w:rsidRDefault="00542C06" w:rsidP="003022C9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Arial" w:eastAsia="Calibri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eastAsia="Calibri" w:hAnsi="Arial" w:cs="Arial"/>
          <w:color w:val="000000"/>
          <w:spacing w:val="-1"/>
          <w:w w:val="110"/>
        </w:rPr>
        <w:t>К</w:t>
      </w:r>
      <w:r w:rsidR="004C04F5" w:rsidRPr="00B853D7">
        <w:rPr>
          <w:rFonts w:ascii="Arial" w:eastAsia="Calibri" w:hAnsi="Arial" w:cs="Arial"/>
          <w:color w:val="000000"/>
          <w:spacing w:val="-1"/>
          <w:w w:val="110"/>
        </w:rPr>
        <w:t>ритерии</w:t>
      </w:r>
      <w:r w:rsidRPr="00B853D7">
        <w:rPr>
          <w:rFonts w:ascii="Arial" w:eastAsia="Calibri" w:hAnsi="Arial" w:cs="Arial"/>
          <w:color w:val="000000"/>
          <w:spacing w:val="-1"/>
          <w:w w:val="110"/>
        </w:rPr>
        <w:t xml:space="preserve"> за </w:t>
      </w:r>
      <w:r w:rsidR="004C04F5" w:rsidRPr="00B853D7">
        <w:rPr>
          <w:rFonts w:ascii="Arial" w:eastAsia="Calibri" w:hAnsi="Arial" w:cs="Arial"/>
          <w:color w:val="000000"/>
          <w:spacing w:val="-1"/>
          <w:w w:val="110"/>
        </w:rPr>
        <w:t>подбор на участниците (ако се предлагат такива) – критерии</w:t>
      </w:r>
      <w:proofErr w:type="gramEnd"/>
      <w:r w:rsidR="004C04F5" w:rsidRPr="00B853D7">
        <w:rPr>
          <w:rFonts w:ascii="Arial" w:eastAsia="Calibri" w:hAnsi="Arial" w:cs="Arial"/>
          <w:color w:val="000000"/>
          <w:spacing w:val="-1"/>
          <w:w w:val="110"/>
        </w:rPr>
        <w:t xml:space="preserve"> за </w:t>
      </w:r>
      <w:r w:rsidRPr="00B853D7">
        <w:rPr>
          <w:rFonts w:ascii="Arial" w:eastAsia="Calibri" w:hAnsi="Arial" w:cs="Arial"/>
          <w:color w:val="000000"/>
          <w:spacing w:val="-1"/>
          <w:w w:val="110"/>
        </w:rPr>
        <w:t>оценка на офертите, а при критерий „икономически най-изгодна оферта” - показатели за оценка, относителна тежест и методика, съдържаща точни указания за формиране</w:t>
      </w:r>
      <w:r w:rsidR="001C565B" w:rsidRPr="00B853D7">
        <w:rPr>
          <w:rFonts w:ascii="Arial" w:eastAsia="Calibri" w:hAnsi="Arial" w:cs="Arial"/>
          <w:color w:val="000000"/>
          <w:spacing w:val="-1"/>
          <w:w w:val="110"/>
        </w:rPr>
        <w:t xml:space="preserve"> на оценката по всеки показател;</w:t>
      </w:r>
    </w:p>
    <w:p w:rsidR="00B36EB0" w:rsidRPr="00B853D7" w:rsidRDefault="00B36EB0" w:rsidP="003022C9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Приоритетни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показатели за изготвяне на методиката за оценка на офертите,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мотиви за избора на посочените показатели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относителната им тежест при определяне на оценка</w:t>
      </w:r>
      <w:r w:rsidR="003A365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точни указания за определяне на оценката по всеки показател;</w:t>
      </w:r>
    </w:p>
    <w:p w:rsidR="00B36EB0" w:rsidRPr="00B853D7" w:rsidRDefault="00B36EB0" w:rsidP="003022C9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Условия </w:t>
      </w:r>
      <w:r w:rsidR="00AB7AC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 </w:t>
      </w:r>
      <w:proofErr w:type="gramStart"/>
      <w:r w:rsidR="00AB7AC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начин на плащане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: срок, начин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място на изпълнение на поръчката; минимални гаранционни срокове и изисквания за гаранционно/извънгаранционно обслужване, ако има такива</w:t>
      </w:r>
      <w:r w:rsidR="00AB7AC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начина на плащане</w:t>
      </w:r>
      <w:r w:rsidR="00C861C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;</w:t>
      </w:r>
    </w:p>
    <w:p w:rsidR="00C861CD" w:rsidRPr="00B853D7" w:rsidRDefault="00C861CD" w:rsidP="003022C9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Предложение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относно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възможностите за представяне на варианти в офертите, както и минималните изисквания, на които трябва да отговарят вариантите, и специалните изисквания за тяхното представяне, когато възложителят допуска варианти.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1C21F7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 сложни по обект обществени поръчки, които изискват специфични експертни или специални познания, с които предприятието не разполага за изготвянето на техническа спецификация,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директорът на дирекция „АПФО“ информира 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 директор с предложение за предприемане на действия, с оглед привличане на външни експерти или такива от администрацията на МОСВ, със съответното образование и нужната квалификация.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1C21F7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 случаите, когато обектът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обществената поръчка е извършване на услуга или доставка, осигурена към момента на нейното иницииране с действащ договор, юрисконсулт от</w:t>
      </w:r>
      <w:r w:rsidR="00195BE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дирекция „АПФО“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съвместно с директора на дирекцията – заявител или посочен от </w:t>
      </w:r>
      <w:r w:rsidR="003609F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него експерт от същата дирекция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изготвя стартовата документация за откриване на обществена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поръчка за обекта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не по-късно от 60 дни преди изтичане срока на действащия договор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1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61608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Изготвеното задание по </w:t>
      </w:r>
      <w:proofErr w:type="gramStart"/>
      <w:r w:rsidR="0061608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чл.14</w:t>
      </w:r>
      <w:proofErr w:type="gramEnd"/>
      <w:r w:rsidR="003B4C9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</w:t>
      </w:r>
      <w:r w:rsidR="00596D3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представя на директора на дирекция „АПФО“, който след одобряването му го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предава </w:t>
      </w:r>
      <w:r w:rsidR="00596D3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 директор</w:t>
      </w:r>
      <w:r w:rsidR="00596D3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1E54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</w:t>
      </w:r>
      <w:r w:rsidR="008E22C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ъгласно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поставена</w:t>
      </w:r>
      <w:r w:rsidR="001E54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възложителя резолюция</w:t>
      </w:r>
      <w:r w:rsidR="001E54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0C2C4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въз основа на окончателно утвърденото</w:t>
      </w:r>
      <w:r w:rsidR="0011363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задание</w:t>
      </w:r>
      <w:r w:rsidR="001E54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д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иректорът на дирекция „АПФО” г</w:t>
      </w:r>
      <w:r w:rsidR="001E54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 предава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о</w:t>
      </w:r>
      <w:r w:rsidR="001E545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пределен</w:t>
      </w:r>
      <w:r w:rsidR="00C9663D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ия</w:t>
      </w:r>
      <w:r w:rsidR="001E545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за о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тговорен</w:t>
      </w:r>
      <w:r w:rsidR="00C9663D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при провеждането на процедурата юрисконсулт -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за изготвяне и </w:t>
      </w:r>
      <w:r w:rsidR="00B640E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о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комплектоване на документацията </w:t>
      </w:r>
      <w:r w:rsidR="001E545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за участие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1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="00AC4D8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Документацията </w:t>
      </w:r>
      <w:r w:rsidR="009204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за участие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="009204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ри провеждане на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процедура за обществената поръчка</w:t>
      </w:r>
      <w:r w:rsidR="00083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ЗОП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E15F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има задължителното съдържание по чл. 28 от ЗОП</w:t>
      </w:r>
      <w:r w:rsidR="0090776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proofErr w:type="gramStart"/>
      <w:r w:rsidR="0090776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</w:t>
      </w:r>
      <w:r w:rsidR="009204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оято</w:t>
      </w:r>
      <w:r w:rsidR="0090776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E15F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вкл</w:t>
      </w:r>
      <w:r w:rsidR="0090776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ючва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:</w:t>
      </w:r>
    </w:p>
    <w:p w:rsidR="00B36EB0" w:rsidRPr="00B853D7" w:rsidRDefault="00B36EB0" w:rsidP="005D2E7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lastRenderedPageBreak/>
        <w:t>Решение за откриване на процедурата за възлагане на обществена поръчка</w:t>
      </w:r>
      <w:r w:rsidR="0019760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образец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;</w:t>
      </w:r>
    </w:p>
    <w:p w:rsidR="00F70C53" w:rsidRPr="00B853D7" w:rsidRDefault="00B36EB0" w:rsidP="005D2E7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Обявление за обществена поръчка </w:t>
      </w:r>
      <w:r w:rsidR="00F70C5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 образец;</w:t>
      </w:r>
    </w:p>
    <w:p w:rsidR="00B36EB0" w:rsidRPr="00B853D7" w:rsidRDefault="00B36EB0" w:rsidP="005D2E7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Пълното описание на обекта и обема на поръчката, включително на обособените позиции;</w:t>
      </w:r>
    </w:p>
    <w:p w:rsidR="00B36EB0" w:rsidRPr="00B853D7" w:rsidRDefault="00B36EB0" w:rsidP="005D2E7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0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Техническата/те спецификация/и;</w:t>
      </w:r>
    </w:p>
    <w:p w:rsidR="00B36EB0" w:rsidRPr="00B853D7" w:rsidRDefault="00B36EB0" w:rsidP="005D2E7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Минималните изисквания, на които трябва да отговарят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вариантите, и специалните изисквания за тяхното представяне, когато възложителят допуска варианти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;</w:t>
      </w:r>
    </w:p>
    <w:p w:rsidR="00B36EB0" w:rsidRPr="00B853D7" w:rsidRDefault="00B36EB0" w:rsidP="005D2E7C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firstLine="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Инвестиционните проекти, когато се изискват при обществена поръчка за строителство;</w:t>
      </w:r>
    </w:p>
    <w:p w:rsidR="001951CC" w:rsidRPr="00B853D7" w:rsidRDefault="00B36EB0" w:rsidP="005D2E7C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Методика за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оценка на оферт</w:t>
      </w:r>
      <w:r w:rsidR="001951C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</w:t>
      </w:r>
      <w:r w:rsidR="001951C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A8583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съобразно заданието,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когато критерият за оценка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е икономически най-изгодната оферта;</w:t>
      </w:r>
      <w:r w:rsidR="001951C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Методиката за определяне на комплексната оценка на офертите съдържа показателите за комплексна оценка, тяхната относителна тежест и точни указания за определяне на оценката по всеки показател. </w:t>
      </w:r>
      <w:r w:rsidR="002B24B2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В</w:t>
      </w:r>
      <w:r w:rsidR="001951C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съответствие с техническите спецификации</w:t>
      </w:r>
      <w:r w:rsidR="002B24B2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, в </w:t>
      </w:r>
      <w:proofErr w:type="gramStart"/>
      <w:r w:rsidR="002B24B2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методиката </w:t>
      </w:r>
      <w:r w:rsidR="001951C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може</w:t>
      </w:r>
      <w:proofErr w:type="gramEnd"/>
      <w:r w:rsidR="001951C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да се определят и минимално и максимално допустимите стойности на количествените показатели.</w:t>
      </w:r>
    </w:p>
    <w:p w:rsidR="00B36EB0" w:rsidRPr="00B853D7" w:rsidRDefault="00725E9E" w:rsidP="005D2E7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Образец на оферта </w:t>
      </w:r>
      <w:r w:rsidR="006A106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/техническа и ценова/, както 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у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казани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подготовката</w:t>
      </w:r>
      <w:r w:rsidR="006A106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й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;</w:t>
      </w:r>
    </w:p>
    <w:p w:rsidR="006A1067" w:rsidRPr="00B853D7" w:rsidRDefault="006A1067" w:rsidP="005D2E7C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Проект на договор за изпълнение на поръчката;</w:t>
      </w:r>
    </w:p>
    <w:p w:rsidR="00F57C69" w:rsidRPr="00B853D7" w:rsidRDefault="00F57C69" w:rsidP="005D2E7C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rFonts w:ascii="Arial" w:eastAsia="Calibri" w:hAnsi="Arial" w:cs="Arial"/>
          <w:color w:val="000000"/>
          <w:spacing w:val="-1"/>
          <w:w w:val="110"/>
        </w:rPr>
      </w:pPr>
      <w:r w:rsidRPr="00B853D7">
        <w:rPr>
          <w:rFonts w:ascii="Arial" w:eastAsia="Calibri" w:hAnsi="Arial" w:cs="Arial"/>
          <w:color w:val="000000"/>
          <w:spacing w:val="-1"/>
          <w:w w:val="110"/>
        </w:rPr>
        <w:t>Други образци и документи, изисквани по ЗОП в зависимост от</w:t>
      </w:r>
      <w:r w:rsidR="000B78E7" w:rsidRPr="00B853D7">
        <w:rPr>
          <w:rFonts w:ascii="Arial" w:eastAsia="Calibri" w:hAnsi="Arial" w:cs="Arial"/>
          <w:color w:val="000000"/>
          <w:spacing w:val="-1"/>
          <w:w w:val="110"/>
        </w:rPr>
        <w:t xml:space="preserve"> </w:t>
      </w:r>
      <w:r w:rsidRPr="00B853D7">
        <w:rPr>
          <w:rFonts w:ascii="Arial" w:eastAsia="Calibri" w:hAnsi="Arial" w:cs="Arial"/>
          <w:color w:val="000000"/>
          <w:spacing w:val="-1"/>
          <w:w w:val="110"/>
        </w:rPr>
        <w:t>спецификите на поръчката (когато е приложимо);</w:t>
      </w:r>
    </w:p>
    <w:p w:rsidR="00B36EB0" w:rsidRPr="00B853D7" w:rsidRDefault="00B36EB0" w:rsidP="005D2E7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Всички необходими документи за изпращане до органите, определени в ЗОП.</w:t>
      </w:r>
    </w:p>
    <w:p w:rsidR="00E42BA5" w:rsidRPr="00B853D7" w:rsidRDefault="00776C9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(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2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)</w:t>
      </w:r>
      <w:r w:rsidR="00E42BA5" w:rsidRPr="00B853D7">
        <w:rPr>
          <w:rFonts w:ascii="Arial" w:hAnsi="Arial" w:cs="Arial"/>
        </w:rPr>
        <w:t xml:space="preserve"> </w:t>
      </w:r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Документацията за участие при възлагане на обществена поръчка по реда на глава осма „а” от ЗОП включва:</w:t>
      </w:r>
    </w:p>
    <w:p w:rsidR="00A77A07" w:rsidRPr="00B853D7" w:rsidRDefault="00E42BA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val="en-US" w:eastAsia="bg-BG"/>
        </w:rPr>
      </w:pP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1. </w:t>
      </w:r>
      <w:proofErr w:type="gramStart"/>
      <w:r w:rsidR="00A77A07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заповед</w:t>
      </w:r>
      <w:proofErr w:type="gramEnd"/>
      <w:r w:rsidR="00A77A07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за утвърждаване на условията на поръчката, съдържащи се в публичната покана и документацията за участие към нея</w:t>
      </w:r>
      <w:r w:rsidR="000C385D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,</w:t>
      </w:r>
      <w:r w:rsidR="00A77A07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както и за определяне състав на комисията, която да получи, разгледа и оцени офертите;</w:t>
      </w:r>
    </w:p>
    <w:p w:rsidR="00E42BA5" w:rsidRPr="00B853D7" w:rsidRDefault="00A77A0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spacing w:val="-1"/>
          <w:w w:val="110"/>
          <w:sz w:val="24"/>
          <w:szCs w:val="24"/>
          <w:lang w:val="en-US" w:eastAsia="bg-BG"/>
        </w:rPr>
        <w:t>2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. </w:t>
      </w:r>
      <w:proofErr w:type="gramStart"/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публичната</w:t>
      </w:r>
      <w:proofErr w:type="gramEnd"/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покана по образец, утвърден от изпълнителния директор на АОП;</w:t>
      </w:r>
    </w:p>
    <w:p w:rsidR="00E42BA5" w:rsidRPr="00B853D7" w:rsidRDefault="00A77A0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3</w:t>
      </w:r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.  техническа</w:t>
      </w:r>
      <w:proofErr w:type="gramEnd"/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/</w:t>
      </w:r>
      <w:proofErr w:type="spellStart"/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ки</w:t>
      </w:r>
      <w:proofErr w:type="spellEnd"/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спецификация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/</w:t>
      </w:r>
      <w:r w:rsidR="009540B4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спецификац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ии</w:t>
      </w:r>
      <w:r w:rsidR="008C389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, съобразно заданието</w:t>
      </w:r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;</w:t>
      </w:r>
    </w:p>
    <w:p w:rsidR="00E42BA5" w:rsidRPr="00B853D7" w:rsidRDefault="0043481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4.</w:t>
      </w:r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проект</w:t>
      </w:r>
      <w:proofErr w:type="gramEnd"/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на договор;</w:t>
      </w:r>
    </w:p>
    <w:p w:rsidR="00E42BA5" w:rsidRPr="00B853D7" w:rsidRDefault="0043481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5.</w:t>
      </w:r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образец</w:t>
      </w:r>
      <w:proofErr w:type="gramEnd"/>
      <w:r w:rsidR="00E42BA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на техническо и ценово предложение, които да се приложат към офертите.</w:t>
      </w:r>
    </w:p>
    <w:p w:rsidR="00776C99" w:rsidRPr="00B853D7" w:rsidRDefault="00E42BA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(3)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="00776C99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Образците на оферта</w:t>
      </w:r>
      <w:r w:rsidR="00EB09C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та</w:t>
      </w:r>
      <w:r w:rsidR="00776C99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и на приложенията към нея се определят съгласно препоръчителните </w:t>
      </w:r>
      <w:r w:rsidR="003C586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образци</w:t>
      </w:r>
      <w:proofErr w:type="gramEnd"/>
      <w:r w:rsidR="003C586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с </w:t>
      </w:r>
      <w:r w:rsidR="00FD5617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П</w:t>
      </w:r>
      <w:r w:rsidR="003C586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равилника за прилагане на </w:t>
      </w:r>
      <w:r w:rsidR="006819E8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ЗОП</w:t>
      </w:r>
      <w:r w:rsidR="003C586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1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 xml:space="preserve">7. </w:t>
      </w:r>
      <w:r w:rsidR="007F64C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Изготвените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документи</w:t>
      </w:r>
      <w:r w:rsidR="007F64C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чл. 16</w:t>
      </w:r>
      <w:r w:rsidR="003938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4B17F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4A5C8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задължително </w:t>
      </w:r>
      <w:r w:rsidR="007F64C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 подписват от лицата подготвили съответни</w:t>
      </w:r>
      <w:r w:rsidR="0079496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я/</w:t>
      </w:r>
      <w:r w:rsidR="007F64C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те документ</w:t>
      </w:r>
      <w:proofErr w:type="gramEnd"/>
      <w:r w:rsidR="0079496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/т</w:t>
      </w:r>
      <w:r w:rsidR="007F64C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 –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отбелязва</w:t>
      </w:r>
      <w:r w:rsidR="007F64C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име, фамилия, длъжност, подпис на лицето, съставило документа</w:t>
      </w:r>
      <w:r w:rsidR="00C65D1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 дата (включително, ако то е външен експерт), както и име, фамилия, длъжност, подписи на съгласувалите документа/те длъжностни лица и датата, на която е съгласуван всеки документ. Документите задължително се регистрират в деловодството на предприятието.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18.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Преди утвърждаване на документацията от възложителя, директорът на дирекция „АПФО” предоставя същата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на директора на съответната дирекция - заявител, който в срок от 2 работни</w:t>
      </w:r>
      <w:r w:rsidRPr="00B853D7">
        <w:rPr>
          <w:rFonts w:ascii="Arial" w:hAnsi="Arial" w:cs="Arial"/>
          <w:color w:val="33CCCC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дни следва да я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съгласува. </w:t>
      </w:r>
      <w:proofErr w:type="gramEnd"/>
    </w:p>
    <w:p w:rsidR="00B36EB0" w:rsidRPr="00B853D7" w:rsidRDefault="00B36EB0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Чл. 19.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Към документацията за участие, в досието на обществената поръчка се прилага обосновка на поставените пред участниците условия по отношение на технически капацитет, икономически показатели и други 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lastRenderedPageBreak/>
        <w:t>условия за допускане до участие в обществената поръчка, изготвени и подписани от юрисконсулта и/или директора на дирекция „</w:t>
      </w:r>
      <w:proofErr w:type="gramStart"/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АПФО“. </w:t>
      </w:r>
      <w:proofErr w:type="gramEnd"/>
    </w:p>
    <w:p w:rsidR="00603250" w:rsidRPr="00B853D7" w:rsidRDefault="00B36EB0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20.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</w:t>
      </w:r>
      <w:r w:rsidR="00603250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(1)</w:t>
      </w:r>
      <w:r w:rsidR="009E5ACB" w:rsidRPr="00B853D7">
        <w:rPr>
          <w:rFonts w:ascii="Arial" w:hAnsi="Arial" w:cs="Arial"/>
        </w:rPr>
        <w:t xml:space="preserve"> </w:t>
      </w:r>
      <w:r w:rsidR="009E5AC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Методиката за определяне на </w:t>
      </w:r>
      <w:proofErr w:type="gramStart"/>
      <w:r w:rsidR="009E5AC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комплексната оценка на офертите съдържа показателите за комплексна</w:t>
      </w:r>
      <w:proofErr w:type="gramEnd"/>
      <w:r w:rsidR="009E5AC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оценка, тяхната относителна тежест и точни указания за определяне на оценката по всеки показател. В методиката в съответствие с техническите спецификации може да се определят и минимално и максимално допустимите стойности на количествените показатели.</w:t>
      </w:r>
    </w:p>
    <w:p w:rsidR="00B36EB0" w:rsidRPr="00B853D7" w:rsidRDefault="009E5ACB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(2)</w:t>
      </w:r>
      <w:r w:rsidR="009078A7"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</w:t>
      </w:r>
      <w:r w:rsidR="00B36EB0"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Към методиката за определяне на комплексната оценка на офертата, в досието на обществената поръчка се прилага анализ и обосновка за включването на всеки един </w:t>
      </w:r>
      <w:proofErr w:type="gramStart"/>
      <w:r w:rsidR="00B36EB0" w:rsidRPr="00B853D7">
        <w:rPr>
          <w:rFonts w:ascii="Arial" w:hAnsi="Arial" w:cs="Arial"/>
          <w:w w:val="110"/>
          <w:sz w:val="24"/>
          <w:szCs w:val="24"/>
          <w:lang w:eastAsia="bg-BG"/>
        </w:rPr>
        <w:t>показател/или под показател</w:t>
      </w:r>
      <w:proofErr w:type="gramEnd"/>
      <w:r w:rsidR="00B36EB0" w:rsidRPr="00B853D7">
        <w:rPr>
          <w:rFonts w:ascii="Arial" w:hAnsi="Arial" w:cs="Arial"/>
          <w:w w:val="110"/>
          <w:sz w:val="24"/>
          <w:szCs w:val="24"/>
          <w:lang w:eastAsia="bg-BG"/>
        </w:rPr>
        <w:t>/ в методиката за оценка и тежестта на всеки един показател в общата оценка, изготвени и подписани от юрисконсулт и/или директора на дирекция „АПФО“ или от външен експерт (при ползване на такъв).</w:t>
      </w:r>
    </w:p>
    <w:p w:rsidR="00D736BE" w:rsidRPr="00B853D7" w:rsidRDefault="00B36EB0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21.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</w:t>
      </w:r>
      <w:r w:rsidR="00CE67ED" w:rsidRPr="00B853D7">
        <w:rPr>
          <w:rFonts w:ascii="Arial" w:eastAsia="Times New Roman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(1) </w:t>
      </w:r>
      <w:r w:rsidR="00CE67ED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>Върху изготвената документация за провеждане на обществена</w:t>
      </w:r>
      <w:r w:rsidR="003A32A8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>та</w:t>
      </w:r>
      <w:r w:rsidR="00CE67ED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 поръчка, директорът на дирекция „АПФО”</w:t>
      </w:r>
      <w:r w:rsidR="000E549F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 </w:t>
      </w:r>
      <w:r w:rsidR="00CE67ED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осъществява контрол за законосъобразност и полага подпис на документацията „за </w:t>
      </w:r>
      <w:proofErr w:type="gramStart"/>
      <w:r w:rsidR="00CE67ED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>съгласувал“.</w:t>
      </w:r>
      <w:r w:rsidR="00D736BE" w:rsidRPr="00B853D7">
        <w:rPr>
          <w:rFonts w:ascii="Arial" w:hAnsi="Arial" w:cs="Arial"/>
        </w:rPr>
        <w:t xml:space="preserve"> </w:t>
      </w:r>
      <w:proofErr w:type="gramEnd"/>
    </w:p>
    <w:p w:rsidR="00D736BE" w:rsidRPr="00B853D7" w:rsidRDefault="00D736BE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След съгласуването по ал. 1, дирекция „АПФО” окомплектова окончателно документацията за участие и </w:t>
      </w:r>
      <w:r w:rsidR="00F31C17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я </w:t>
      </w:r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представя </w:t>
      </w:r>
      <w:r w:rsidR="00F31C17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на </w:t>
      </w:r>
      <w:r w:rsidR="00F31C17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Изпълнителния директор</w:t>
      </w:r>
      <w:r w:rsidR="00F31C17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>за подпис</w:t>
      </w:r>
      <w:r w:rsidR="00724539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(</w:t>
      </w:r>
      <w:proofErr w:type="gramStart"/>
      <w:r w:rsidR="00724539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утвърждаване)</w:t>
      </w:r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: </w:t>
      </w:r>
      <w:proofErr w:type="gramEnd"/>
    </w:p>
    <w:p w:rsidR="00D736BE" w:rsidRPr="00B853D7" w:rsidRDefault="00D736BE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1. </w:t>
      </w:r>
      <w:proofErr w:type="gramStart"/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>решение</w:t>
      </w:r>
      <w:proofErr w:type="gramEnd"/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 за откриване на процедурата (при провеждане на процедура по ЗОП) или </w:t>
      </w:r>
    </w:p>
    <w:p w:rsidR="00D736BE" w:rsidRPr="00B853D7" w:rsidRDefault="00D736BE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2. </w:t>
      </w:r>
      <w:proofErr w:type="gramStart"/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>заповед</w:t>
      </w:r>
      <w:proofErr w:type="gramEnd"/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 за утвърждаване на условията на поръчката, съдържащи се в публичната покана и документацията за участие към нея</w:t>
      </w:r>
      <w:r w:rsidR="008E5396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>,</w:t>
      </w:r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 както и за определяне състав на комисията, която да получи, разгледа и оцени офертите (при възлагане чрез публична покана). </w:t>
      </w:r>
    </w:p>
    <w:p w:rsidR="00CE67ED" w:rsidRPr="00B853D7" w:rsidRDefault="00D736BE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eastAsia="Times New Roman" w:hAnsi="Arial" w:cs="Arial"/>
          <w:b/>
          <w:w w:val="110"/>
          <w:sz w:val="24"/>
          <w:szCs w:val="24"/>
          <w:lang w:eastAsia="bg-BG"/>
        </w:rPr>
        <w:t>(</w:t>
      </w:r>
      <w:r w:rsidR="00F31C17" w:rsidRPr="00B853D7">
        <w:rPr>
          <w:rFonts w:ascii="Arial" w:eastAsia="Times New Roman" w:hAnsi="Arial" w:cs="Arial"/>
          <w:b/>
          <w:w w:val="110"/>
          <w:sz w:val="24"/>
          <w:szCs w:val="24"/>
          <w:lang w:eastAsia="bg-BG"/>
        </w:rPr>
        <w:t>3</w:t>
      </w:r>
      <w:r w:rsidRPr="00B853D7">
        <w:rPr>
          <w:rFonts w:ascii="Arial" w:eastAsia="Times New Roman" w:hAnsi="Arial" w:cs="Arial"/>
          <w:b/>
          <w:w w:val="110"/>
          <w:sz w:val="24"/>
          <w:szCs w:val="24"/>
          <w:lang w:eastAsia="bg-BG"/>
        </w:rPr>
        <w:t>)</w:t>
      </w:r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 В заповедта по ал. </w:t>
      </w:r>
      <w:r w:rsidR="00724539"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>2</w:t>
      </w:r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, т. 2 може да се определи и технически секретар, който да подпомага работата на </w:t>
      </w:r>
      <w:proofErr w:type="gramStart"/>
      <w:r w:rsidRPr="00B853D7">
        <w:rPr>
          <w:rFonts w:ascii="Arial" w:eastAsia="Times New Roman" w:hAnsi="Arial" w:cs="Arial"/>
          <w:w w:val="110"/>
          <w:sz w:val="24"/>
          <w:szCs w:val="24"/>
          <w:lang w:eastAsia="bg-BG"/>
        </w:rPr>
        <w:t xml:space="preserve">комисията. </w:t>
      </w:r>
      <w:proofErr w:type="gramEnd"/>
    </w:p>
    <w:p w:rsidR="007A025B" w:rsidRPr="00B853D7" w:rsidRDefault="009D63C4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C668AE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="0066679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6B47D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Документацията за участие се публикува в профила на купувача в първия работен ден, следващ деня на публикуването на обявлението</w:t>
      </w:r>
      <w:r w:rsidR="006B47D1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="00507E9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Документацията за участие може да се публикува в профила на купувача в деня на публикуването на обявлението.</w:t>
      </w:r>
    </w:p>
    <w:p w:rsidR="004419CF" w:rsidRPr="00B853D7" w:rsidRDefault="00507E96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C668AE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Документацията за участие </w:t>
      </w:r>
      <w:r w:rsidR="00EB444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 електронен вид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публикува в цялост от </w:t>
      </w:r>
      <w:r w:rsidR="000B34F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Експерт сигурност на информационни и комуникационни технологии </w:t>
      </w:r>
      <w:r w:rsidR="009F03E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 официалната страница на ПУДООС в интернет, раздел „Профил на купувача“.</w:t>
      </w:r>
    </w:p>
    <w:p w:rsidR="00221FF4" w:rsidRPr="00B853D7" w:rsidRDefault="00221FF4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b/>
          <w:w w:val="110"/>
          <w:sz w:val="24"/>
          <w:szCs w:val="24"/>
          <w:lang w:eastAsia="bg-BG"/>
        </w:rPr>
      </w:pPr>
    </w:p>
    <w:p w:rsidR="000418D6" w:rsidRPr="00B853D7" w:rsidRDefault="000418D6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2</w:t>
      </w:r>
      <w:r w:rsidR="00D06907"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 xml:space="preserve">. </w:t>
      </w:r>
      <w:r w:rsidRPr="00B853D7">
        <w:rPr>
          <w:rFonts w:ascii="Arial" w:eastAsia="Times New Roman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(1)</w:t>
      </w:r>
      <w:r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sz w:val="24"/>
          <w:szCs w:val="24"/>
        </w:rPr>
        <w:t>В случаите, к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огато конкретна процедура по ЗОП подлежи на предварителен контрол по </w:t>
      </w:r>
      <w:proofErr w:type="gramStart"/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чл.20</w:t>
      </w:r>
      <w:proofErr w:type="gramEnd"/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а от ЗОП, след окончателното окомплектоване на документацията за участие същата се представя на </w:t>
      </w:r>
      <w:r w:rsidR="002F41D6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Изпълнителния директор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одобрение, без да се подписва решение за откриване на процедурата.</w:t>
      </w:r>
    </w:p>
    <w:p w:rsidR="000418D6" w:rsidRPr="00B853D7" w:rsidRDefault="000418D6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eastAsia="Times New Roman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 одобряване на проекта на документация по ал. 1, </w:t>
      </w:r>
      <w:r w:rsidR="0047499C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юрисконсулт от дирекция „АПФО“, определен от Изпълнителния директор 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и регистриран като упълномощен потребител</w:t>
      </w:r>
      <w:r w:rsidR="003B4483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изпраща до Агенцията по обществени поръчки по електронен път, с електронен подпис, документите по чл</w:t>
      </w:r>
      <w:proofErr w:type="gramStart"/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. 20а</w:t>
      </w:r>
      <w:proofErr w:type="gramEnd"/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, ал. 1 от ЗОП и по чл. 49а от ППЗОП.</w:t>
      </w:r>
    </w:p>
    <w:p w:rsidR="000418D6" w:rsidRPr="00B853D7" w:rsidRDefault="000418D6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eastAsia="Times New Roman" w:hAnsi="Arial" w:cs="Arial"/>
          <w:b/>
          <w:color w:val="000000"/>
          <w:spacing w:val="-1"/>
          <w:w w:val="110"/>
          <w:sz w:val="24"/>
          <w:szCs w:val="24"/>
          <w:lang w:eastAsia="bg-BG"/>
        </w:rPr>
        <w:t>(3)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 получаване на становище от </w:t>
      </w:r>
      <w:proofErr w:type="gramStart"/>
      <w:r w:rsidR="00C43131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И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 директор на Агенцията по обществени поръчки</w:t>
      </w:r>
      <w:r w:rsidR="0066679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02314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/АОП/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при необходимост в обявлението и/или документацията за участие се нанасят съответни корекции, след което решението за откриване на процедурата се подписва от </w:t>
      </w:r>
      <w:r w:rsidR="00C43131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Изпълнителния</w:t>
      </w:r>
      <w:proofErr w:type="gramEnd"/>
      <w:r w:rsidR="00C43131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директор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</w:t>
      </w:r>
      <w:r w:rsidR="00F623DD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C43131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ПУДООС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0418D6" w:rsidRPr="00B853D7" w:rsidRDefault="000418D6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eastAsia="Times New Roman" w:hAnsi="Arial" w:cs="Arial"/>
          <w:b/>
          <w:color w:val="000000"/>
          <w:spacing w:val="-1"/>
          <w:w w:val="110"/>
          <w:sz w:val="24"/>
          <w:szCs w:val="24"/>
          <w:lang w:eastAsia="bg-BG"/>
        </w:rPr>
        <w:t>(4)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 откриване на процедурата, полученото становище от </w:t>
      </w:r>
      <w:r w:rsidR="00B178BF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И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зпълнителния директор на АОП се предоставя от </w:t>
      </w:r>
      <w:r w:rsidR="0036422F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юрисконсулт от дирекция „АПФО“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</w:t>
      </w:r>
      <w:r w:rsidR="00034DCE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lastRenderedPageBreak/>
        <w:t>е</w:t>
      </w:r>
      <w:r w:rsidR="0036422F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ксперт сигурност на информационни и комуникационни технологии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публикуване в профила на купувача в електронното досие на съответната обществена поръчка, за която се отнася.</w:t>
      </w:r>
    </w:p>
    <w:p w:rsidR="00F623DD" w:rsidRPr="00B853D7" w:rsidRDefault="00F623DD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eastAsia="Times New Roman" w:hAnsi="Arial" w:cs="Arial"/>
          <w:b/>
          <w:color w:val="000000"/>
          <w:spacing w:val="-1"/>
          <w:w w:val="110"/>
          <w:sz w:val="24"/>
          <w:szCs w:val="24"/>
          <w:lang w:eastAsia="bg-BG"/>
        </w:rPr>
        <w:t>(5)</w:t>
      </w:r>
      <w:r w:rsidRPr="00B853D7">
        <w:rPr>
          <w:rFonts w:ascii="Arial" w:hAnsi="Arial" w:cs="Arial"/>
        </w:rPr>
        <w:t xml:space="preserve"> </w:t>
      </w:r>
      <w:r w:rsidR="00166B1D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Д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 </w:t>
      </w:r>
      <w:r w:rsidR="00A02314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АОП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166B1D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изпраща 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 утвърдената методика за оценка на </w:t>
      </w:r>
      <w:proofErr w:type="gramStart"/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офертите - при критерий икономически най-изгодна оферта</w:t>
      </w:r>
      <w:proofErr w:type="gramEnd"/>
      <w:r w:rsidR="00A02314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, едновременно с изпращането на решението и обявлението за откриване на процедурата за публикуване в Регистъра на обществените поръчки</w:t>
      </w:r>
      <w:r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Чл.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2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 обществени поръчки, за които служителите/юристите на дирекция „АПФО” не разполагат с необходимите знания</w:t>
      </w:r>
      <w:r w:rsidR="003C743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="003C743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подготовка на</w:t>
      </w:r>
      <w:r w:rsidR="00F94A1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техническите спецификации и/или методиката за оценка на офертите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експертите/юристите информират незабавно директора на дирекция „АПФО”, като предлагат </w:t>
      </w:r>
      <w:r w:rsidR="00CB767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предприемане на действия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CB767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привличане на компетентни експерти от други специализирани дирекции на Предприятието и МОСВ и/или </w:t>
      </w:r>
      <w:r w:rsidR="00F94A1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външ</w:t>
      </w:r>
      <w:r w:rsidR="006F09D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="00F94A1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 експерт</w:t>
      </w:r>
      <w:r w:rsidR="008C499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 необходимата компетентност</w:t>
      </w:r>
      <w:r w:rsidR="006F09D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списъка по чл. 19, </w:t>
      </w:r>
      <w:proofErr w:type="gramStart"/>
      <w:r w:rsidR="006F09D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ал.2</w:t>
      </w:r>
      <w:proofErr w:type="gramEnd"/>
      <w:r w:rsidR="006F09D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т. 8 от ЗОП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9A50AC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 преценка на необходимостта от привличане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външни експерти, директорът на дирекция „АПФО” изготвя писмен доклад с мотивирано предложение до </w:t>
      </w:r>
      <w:r w:rsidR="008C4993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Изпълнителния директор</w:t>
      </w:r>
      <w:r w:rsidR="006303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привличане на външ</w:t>
      </w:r>
      <w:r w:rsidR="008C499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="006303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</w:t>
      </w:r>
      <w:proofErr w:type="gramEnd"/>
      <w:r w:rsidR="008C499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/ни</w:t>
      </w:r>
      <w:r w:rsidR="006303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експерт</w:t>
      </w:r>
      <w:r w:rsidR="008C499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/експерт</w:t>
      </w:r>
      <w:r w:rsidR="006303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</w:t>
      </w:r>
      <w:r w:rsidR="009A50A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9A50AC" w:rsidRPr="00B853D7">
        <w:rPr>
          <w:rFonts w:ascii="Arial" w:hAnsi="Arial" w:cs="Arial"/>
        </w:rPr>
        <w:t xml:space="preserve"> </w:t>
      </w:r>
      <w:r w:rsidR="009A50A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 което посочва:</w:t>
      </w:r>
    </w:p>
    <w:p w:rsidR="009A50AC" w:rsidRPr="00B853D7" w:rsidRDefault="009A50A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1.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областта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професионална компетентност на външния експерт;</w:t>
      </w:r>
    </w:p>
    <w:p w:rsidR="009A50AC" w:rsidRPr="00B853D7" w:rsidRDefault="009A50A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2.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дали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външният експерт да бъде избран от списъка по чл. 19, ал.2, т. 8 от ЗОП или не.</w:t>
      </w:r>
    </w:p>
    <w:p w:rsidR="009A50AC" w:rsidRPr="00B853D7" w:rsidRDefault="009A50A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3.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конкретно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лице, което да бъде привлечено като външен експерт (ако има такова).</w:t>
      </w:r>
    </w:p>
    <w:p w:rsidR="00B36EB0" w:rsidRPr="00B853D7" w:rsidRDefault="009A50A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94604E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Когато в предложението по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</w:t>
      </w:r>
      <w:r w:rsidR="00880C6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2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е предложен конкретен външен експерт, се прилагат и доказателства за професионалната му компетентност.</w:t>
      </w:r>
      <w:r w:rsidR="006303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2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Възложителят -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зпълнителният директор може по своя преценка да възложи подготовката на техническите спецификации в съответствие с чл. 30-32 от ЗОП и/или изготвянето на документацията за участие в процедура за възлагане на обществена поръчка на външни експерти. Задачите, които трябва да изпълняват се възлагат по реда на ЗОП, след съответната мотивировка и финансова обосновка.</w:t>
      </w:r>
    </w:p>
    <w:p w:rsidR="005D4ECA" w:rsidRPr="00B853D7" w:rsidRDefault="005D4ECA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Въз основа на предложението по чл. 2</w:t>
      </w:r>
      <w:r w:rsidR="002068C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3</w:t>
      </w:r>
      <w:r w:rsidR="00465EB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ал.2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настоящите правила,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зпълнителният директор</w:t>
      </w:r>
      <w:r w:rsidR="00465EB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сключва договор с външен експерт</w:t>
      </w:r>
      <w:r w:rsidR="00465EB5" w:rsidRPr="00B853D7">
        <w:rPr>
          <w:rFonts w:ascii="Arial" w:hAnsi="Arial" w:cs="Arial"/>
        </w:rPr>
        <w:t xml:space="preserve"> </w:t>
      </w:r>
      <w:r w:rsidR="00465EB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подготовка на техническите спецификации и/или методиката за оценка на офертите</w:t>
      </w:r>
      <w:r w:rsidR="00312DC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(при критерий „икономически най изгодна оферта“).</w:t>
      </w:r>
    </w:p>
    <w:p w:rsidR="00245D66" w:rsidRPr="00B853D7" w:rsidRDefault="00D00AFE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(3)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Привлеченият външен експерт подписва разработените от него или с негово участие документи. 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245D66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Изпълнението на възложената по предходната алинея дейност/работа/ </w:t>
      </w:r>
      <w:r w:rsidR="001F29E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може да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 прием</w:t>
      </w:r>
      <w:r w:rsidR="001F29E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комисия, назначена със заповед на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 директор за всеки конкретен</w:t>
      </w:r>
      <w:r w:rsidR="00E06A1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случай. В състава на комисията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в съответствие с предмета и сложнос</w:t>
      </w:r>
      <w:r w:rsidR="001F29E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тта на предмета на </w:t>
      </w:r>
      <w:proofErr w:type="gramStart"/>
      <w:r w:rsidR="001F29E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поръчката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 следва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да се включват: юрисконсулт, експерт от дирекция „АПФО“, „ФЕПД“, „НСД“ или др. длъжностни лица от предприятието, имащи възможност за оценка на извършената работа по ал.1. Комисията изготвя протокол за резултатите от работата си и своевременно го предоставя на възложителя след приключване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работата. </w:t>
      </w:r>
      <w:proofErr w:type="gramEnd"/>
    </w:p>
    <w:p w:rsidR="00245D66" w:rsidRPr="00B853D7" w:rsidRDefault="00245D66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(5)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Приемането на работата на външния експерт </w:t>
      </w:r>
      <w:r w:rsidR="009F652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 преценка</w:t>
      </w:r>
      <w:r w:rsidR="00787F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Изпълнителния директор </w:t>
      </w:r>
      <w:r w:rsidR="009F652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може </w:t>
      </w:r>
      <w:r w:rsidR="00787F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 извърш</w:t>
      </w:r>
      <w:r w:rsidR="00787F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длъжностно</w:t>
      </w:r>
      <w:r w:rsidR="00787F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лице в </w:t>
      </w:r>
      <w:r w:rsidR="00787F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съответното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звено</w:t>
      </w:r>
      <w:r w:rsidR="00787F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/дирекция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AC02E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участващо в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подготовка на заданието </w:t>
      </w:r>
      <w:r w:rsidR="00AC02E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обществена</w:t>
      </w:r>
      <w:r w:rsidR="00AC02E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поръчка, съгласно план</w:t>
      </w:r>
      <w:r w:rsidR="00AC02E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-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график</w:t>
      </w:r>
      <w:r w:rsidR="00AC02E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r w:rsidR="003530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946E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провеждането на обществената</w:t>
      </w:r>
      <w:proofErr w:type="gramEnd"/>
      <w:r w:rsidR="000946E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поръчка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2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случай на </w:t>
      </w:r>
      <w:r w:rsidR="00AE44D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изключителни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обстоятелства, </w:t>
      </w:r>
      <w:r w:rsidR="00AE44D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всички случаи на възлагане на обществена поръчка </w:t>
      </w:r>
      <w:r w:rsidR="00B3505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процедура </w:t>
      </w:r>
      <w:r w:rsidR="00B3505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реда на ЗОП или чрез </w:t>
      </w:r>
      <w:r w:rsidR="00B3505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lastRenderedPageBreak/>
        <w:t>публична покана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AE093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при</w:t>
      </w:r>
      <w:r w:rsidR="00AE44D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E093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изготвяне на заданието </w:t>
      </w:r>
      <w:r w:rsidR="008E22C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 документацията за участие по реда на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7319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настоящите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правила </w:t>
      </w:r>
      <w:r w:rsidR="008E22C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от определените лица </w:t>
      </w:r>
      <w:r w:rsidR="00AE44D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</w:t>
      </w:r>
      <w:r w:rsidR="00AE44D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лага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мотивирано становище</w:t>
      </w:r>
      <w:r w:rsidR="00AE44D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 писмени доказателства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относно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7435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обстоятелствата, предизвикани от непредвидими за възложителя събития </w:t>
      </w:r>
      <w:r w:rsidR="00AE44D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наличието на законови основания за </w:t>
      </w:r>
      <w:r w:rsidR="0082367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съответния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избор на процедура</w:t>
      </w:r>
      <w:r w:rsidR="0082367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="002D42A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или публична</w:t>
      </w:r>
      <w:r w:rsidR="0082367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="002D42A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покана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 Становището следва да бъде предварително съгласувано с юрисконсулт от дирекция „АПФО“.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 възлагане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обществена поръчка чрез процедура на договаряне (без обявление или с покана), лицата, до които се изпращат покани за участие</w:t>
      </w:r>
      <w:r w:rsidR="008E07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(ако това е предвидено)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определят от </w:t>
      </w:r>
      <w:r w:rsidR="00EE4776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</w:t>
      </w:r>
      <w:r w:rsidR="00EE477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 директор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въз основа на обективни критерии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 мотивиран доклад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предложение на директора на дирекция „АПФО”, съгласувано със заявителя на обществената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поръчка (директор</w:t>
      </w:r>
      <w:r w:rsidR="003879F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съответната дирекция). В досието на процедурата за възлагане на обществената поръчка се съхранява цялата документация, свързана с начина на проучване и подбор на лицата, до които </w:t>
      </w:r>
      <w:r w:rsidR="008E07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може </w:t>
      </w:r>
      <w:r w:rsidR="00EE477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 изпращат покани.</w:t>
      </w:r>
    </w:p>
    <w:p w:rsidR="0007099A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2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7099A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(1)</w:t>
      </w:r>
      <w:r w:rsidR="0007099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877E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Документацията </w:t>
      </w:r>
      <w:r w:rsidR="0007099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за участие </w:t>
      </w:r>
      <w:r w:rsidR="00877E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предоставя от </w:t>
      </w:r>
      <w:r w:rsidR="007F39C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</w:t>
      </w:r>
      <w:r w:rsidR="00877E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ъзложителя задължително на всяко лице, поискало това, включително като му я изпрати за негова сметка</w:t>
      </w:r>
      <w:r w:rsidR="0007099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. </w:t>
      </w:r>
      <w:r w:rsidR="00211DC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Възложителят н</w:t>
      </w:r>
      <w:r w:rsidR="0007099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е </w:t>
      </w:r>
      <w:r w:rsidR="00211DC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може да</w:t>
      </w:r>
      <w:r w:rsidR="0007099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поставя изискване, получаването на документацията за участие да бъде на място </w:t>
      </w:r>
      <w:r w:rsidR="00AC6D9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–</w:t>
      </w:r>
      <w:r w:rsidR="00FB38D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</w:t>
      </w:r>
      <w:r w:rsidR="0007099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ПУДООС</w:t>
      </w:r>
      <w:r w:rsidR="00877E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D90746" w:rsidRPr="00B853D7" w:rsidRDefault="0007099A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211DC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Когато от заинтересовано лице е отправено искане до възложителя за получаването на документацията, то тя се изпраща за сметка на заинтересовано лице</w:t>
      </w:r>
      <w:r w:rsidR="00211DC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посочения от него адрес, като се изисква заплащане на документацията съгласно посочената в обявлението цена.</w:t>
      </w:r>
      <w:r w:rsidR="00211DC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r w:rsidR="00B36EB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Цената на документацията</w:t>
      </w:r>
      <w:r w:rsidR="00390D6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се определя от възложителя, по предложение на директора на дирекция „АПФО”, като тя</w:t>
      </w:r>
      <w:r w:rsidR="00211DC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r w:rsidR="00360AB7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не може да бъде по-висока от действителните разходи за нейното отпечатване и размножаване</w:t>
      </w:r>
      <w:r w:rsidR="00D90746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D479D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(3)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случаите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промяна на документацията за участие, тя се предоставя безплатно на лицата, закупили същата, преди издаването на решението за промяна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ГЛАВА VІІ. ПРОВЕЖДАНЕ НА ПРОЦЕДУРА ЗА ВЪЗЛАГАНЕ НА ОБЩЕСТВЕНА</w:t>
      </w:r>
      <w:r w:rsidR="006C641E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ПОРЪЧКА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7.1. Иницииране на процедурата.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2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7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Инициирането на процедурата</w:t>
      </w:r>
      <w:r w:rsidR="00F64AB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възлагане на обществената поръчка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започва с докладна записка от директора на дирекция „АПФО” до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 директор на ПУДООС за одобряване поемането на задължение.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9843C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Началото на </w:t>
      </w:r>
      <w:r w:rsidR="00FC73B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</w:t>
      </w:r>
      <w:r w:rsidR="00D3602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тартирането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се</w:t>
      </w:r>
      <w:r w:rsidR="00FC73B8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r w:rsidR="009843C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съгласува с </w:t>
      </w:r>
      <w:r w:rsidR="00CE7F84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директора на дирекцията-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заявител на обществената поръчка</w:t>
      </w:r>
      <w:r w:rsidR="00CE7F84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и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r w:rsidR="009843C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след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съставен контролен лист от финансовия контрольор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</w:t>
      </w:r>
      <w:r w:rsidR="00CE7F8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изразено мнение относно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поеман</w:t>
      </w:r>
      <w:r w:rsidR="00CE7F8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задължение</w:t>
      </w:r>
      <w:r w:rsidRPr="00B853D7">
        <w:rPr>
          <w:rFonts w:ascii="Arial" w:hAnsi="Arial" w:cs="Arial"/>
          <w:spacing w:val="-1"/>
          <w:w w:val="110"/>
          <w:sz w:val="24"/>
          <w:szCs w:val="24"/>
          <w:lang w:val="en-US"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 докладната записка</w:t>
      </w:r>
      <w:r w:rsidR="00184D1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ал.1,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 възложителя се представя и проект</w:t>
      </w:r>
      <w:r w:rsidR="004515D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</w:t>
      </w:r>
      <w:r w:rsidR="007767F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документацията за участие</w:t>
      </w:r>
      <w:r w:rsidR="004515D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изготвена и съгласувана по реда на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7767FD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настоящите правила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(3)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случаите по чл. 45а, ал.1 от ЗОП (изпращане на информаци</w:t>
      </w:r>
      <w:r w:rsidR="004E589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я до Европейската комисия), се прилагат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4E589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изготвените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проекти на документите, които възложителят е длъжен да изпрати в „Официален вестник” на Европейския съюз.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(4)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Докладната записка </w:t>
      </w:r>
      <w:r w:rsidR="004515D3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по ал. 1,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се регистрира в деловодната система на предприятието с регистрационен индекс. Докладната записка и приложенията за всяка нова процедура се регистрират с нов регистрационен номер за съответната календарна година.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proofErr w:type="gramStart"/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2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8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 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End"/>
      <w:r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Юрисконсултът, </w:t>
      </w:r>
      <w:proofErr w:type="gramStart"/>
      <w:r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определен </w:t>
      </w:r>
      <w:r w:rsidR="000D5C5E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реда на </w:t>
      </w:r>
      <w:r w:rsidR="00C9663D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чл. 15 </w:t>
      </w:r>
      <w:r w:rsidR="000D5C5E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</w:t>
      </w:r>
      <w:r w:rsidR="00C9663D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настоящите правила</w:t>
      </w:r>
      <w:r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840F64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във връзка с провеждането на </w:t>
      </w:r>
      <w:r w:rsidR="00590613" w:rsidRPr="00666797">
        <w:rPr>
          <w:rFonts w:ascii="Arial" w:hAnsi="Arial" w:cs="Arial"/>
          <w:sz w:val="24"/>
          <w:szCs w:val="24"/>
        </w:rPr>
        <w:t>обществената поръчка</w:t>
      </w:r>
      <w:r w:rsidR="00840F64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носи отговорност</w:t>
      </w:r>
      <w:r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спазването на всички </w:t>
      </w:r>
      <w:r w:rsidR="00E31FE3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определени</w:t>
      </w:r>
      <w:proofErr w:type="gramEnd"/>
      <w:r w:rsidR="00E31FE3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ЗОП</w:t>
      </w:r>
      <w:r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срокове и </w:t>
      </w:r>
      <w:r w:rsidR="00840F64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 тези</w:t>
      </w:r>
      <w:r w:rsidR="00141EB9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840F64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 организиране и изпълнение на необходимите действия за всяка </w:t>
      </w:r>
      <w:r w:rsidR="00A97A0F" w:rsidRPr="00666797">
        <w:rPr>
          <w:rFonts w:ascii="Arial" w:hAnsi="Arial" w:cs="Arial"/>
          <w:sz w:val="24"/>
          <w:szCs w:val="24"/>
        </w:rPr>
        <w:t>обществената поръчка</w:t>
      </w:r>
      <w:r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D5C5E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съгласно </w:t>
      </w:r>
      <w:r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вътрешните правила</w:t>
      </w:r>
      <w:r w:rsidR="00840F64" w:rsidRPr="0066679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както следва:</w:t>
      </w:r>
    </w:p>
    <w:p w:rsidR="00B36EB0" w:rsidRPr="00C34F5B" w:rsidRDefault="00B36EB0" w:rsidP="003022C9">
      <w:pPr>
        <w:pStyle w:val="ListParagraph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C34F5B">
        <w:rPr>
          <w:rFonts w:ascii="Arial" w:hAnsi="Arial" w:cs="Arial"/>
          <w:color w:val="000000"/>
          <w:spacing w:val="-1"/>
          <w:w w:val="110"/>
        </w:rPr>
        <w:t>изготвянето</w:t>
      </w:r>
      <w:proofErr w:type="gramEnd"/>
      <w:r w:rsidRPr="00C34F5B">
        <w:rPr>
          <w:rFonts w:ascii="Arial" w:hAnsi="Arial" w:cs="Arial"/>
          <w:color w:val="000000"/>
          <w:spacing w:val="-1"/>
          <w:w w:val="110"/>
        </w:rPr>
        <w:t xml:space="preserve"> на всички документи, свързани с провеждането на процедурата за обществена поръчка, включително за поканите при процедури на договаряне с обявление или без обявление, поканите за участие при процедури по реда на Глава осма „а“ от ЗОП;</w:t>
      </w:r>
    </w:p>
    <w:p w:rsidR="00B36EB0" w:rsidRPr="00C34F5B" w:rsidRDefault="00B36EB0" w:rsidP="003022C9">
      <w:pPr>
        <w:pStyle w:val="ListParagraph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C34F5B">
        <w:rPr>
          <w:rFonts w:ascii="Arial" w:hAnsi="Arial" w:cs="Arial"/>
          <w:color w:val="000000"/>
          <w:spacing w:val="-1"/>
          <w:w w:val="110"/>
        </w:rPr>
        <w:t>изпращането</w:t>
      </w:r>
      <w:proofErr w:type="gramEnd"/>
      <w:r w:rsidRPr="00C34F5B">
        <w:rPr>
          <w:rFonts w:ascii="Arial" w:hAnsi="Arial" w:cs="Arial"/>
          <w:color w:val="000000"/>
          <w:spacing w:val="-1"/>
          <w:w w:val="110"/>
        </w:rPr>
        <w:t xml:space="preserve"> в определения по ЗОП срок на Решението и Обявлението за обществената поръчка, поканите до кандидати, съпроводителните писма към документите и др. изисквани документи до АОП за вписване в Регистъра на обществените поръчки, Официален вестник на ЕС, във вид съгласно изискванията;</w:t>
      </w:r>
    </w:p>
    <w:p w:rsidR="00B36EB0" w:rsidRPr="00C34F5B" w:rsidRDefault="00B36EB0" w:rsidP="003022C9">
      <w:pPr>
        <w:pStyle w:val="ListParagraph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C34F5B">
        <w:rPr>
          <w:rFonts w:ascii="Arial" w:hAnsi="Arial" w:cs="Arial"/>
          <w:color w:val="000000"/>
          <w:spacing w:val="-1"/>
          <w:w w:val="110"/>
        </w:rPr>
        <w:t>изпращането</w:t>
      </w:r>
      <w:proofErr w:type="gramEnd"/>
      <w:r w:rsidRPr="00C34F5B">
        <w:rPr>
          <w:rFonts w:ascii="Arial" w:hAnsi="Arial" w:cs="Arial"/>
          <w:color w:val="000000"/>
          <w:spacing w:val="-1"/>
          <w:w w:val="110"/>
        </w:rPr>
        <w:t xml:space="preserve"> в определения по ЗОП срок на Решението за промяна до АОП за публикуване в Регистъра на обществените поръчки;</w:t>
      </w:r>
    </w:p>
    <w:p w:rsidR="00221858" w:rsidRPr="00C34F5B" w:rsidRDefault="00221858" w:rsidP="003022C9">
      <w:pPr>
        <w:pStyle w:val="ListParagraph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C34F5B">
        <w:rPr>
          <w:rFonts w:ascii="Arial" w:hAnsi="Arial" w:cs="Arial"/>
          <w:color w:val="000000"/>
          <w:spacing w:val="-1"/>
          <w:w w:val="110"/>
        </w:rPr>
        <w:t>изпращане</w:t>
      </w:r>
      <w:proofErr w:type="gramEnd"/>
      <w:r w:rsidRPr="00C34F5B">
        <w:rPr>
          <w:rFonts w:ascii="Arial" w:hAnsi="Arial" w:cs="Arial"/>
          <w:color w:val="000000"/>
          <w:spacing w:val="-1"/>
          <w:w w:val="110"/>
        </w:rPr>
        <w:t xml:space="preserve"> по електронна поща на пълната документация за участие до  </w:t>
      </w:r>
      <w:r w:rsidR="00983860" w:rsidRPr="00C34F5B">
        <w:rPr>
          <w:rFonts w:ascii="Arial" w:hAnsi="Arial" w:cs="Arial"/>
          <w:color w:val="000000"/>
          <w:spacing w:val="-1"/>
          <w:w w:val="110"/>
        </w:rPr>
        <w:t>е</w:t>
      </w:r>
      <w:r w:rsidRPr="00C34F5B">
        <w:rPr>
          <w:rFonts w:ascii="Arial" w:hAnsi="Arial" w:cs="Arial"/>
          <w:color w:val="000000"/>
          <w:spacing w:val="-1"/>
          <w:w w:val="110"/>
        </w:rPr>
        <w:t>ксперт</w:t>
      </w:r>
      <w:r w:rsidR="00983860" w:rsidRPr="00C34F5B">
        <w:rPr>
          <w:rFonts w:ascii="Arial" w:hAnsi="Arial" w:cs="Arial"/>
          <w:color w:val="000000"/>
          <w:spacing w:val="-1"/>
          <w:w w:val="110"/>
        </w:rPr>
        <w:t>,</w:t>
      </w:r>
      <w:r w:rsidRPr="00C34F5B">
        <w:rPr>
          <w:rFonts w:ascii="Arial" w:hAnsi="Arial" w:cs="Arial"/>
          <w:color w:val="000000"/>
          <w:spacing w:val="-1"/>
          <w:w w:val="110"/>
        </w:rPr>
        <w:t xml:space="preserve"> сигурност на информационни и комуникационни технологии за публикуването й в „Профил на купувача“ на ПУДООС;</w:t>
      </w:r>
    </w:p>
    <w:p w:rsidR="00221858" w:rsidRPr="00C34F5B" w:rsidRDefault="00221858" w:rsidP="003022C9">
      <w:pPr>
        <w:pStyle w:val="ListParagraph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C34F5B">
        <w:rPr>
          <w:rFonts w:ascii="Arial" w:hAnsi="Arial" w:cs="Arial"/>
          <w:color w:val="000000"/>
          <w:spacing w:val="-1"/>
          <w:w w:val="110"/>
        </w:rPr>
        <w:t>изготвяне</w:t>
      </w:r>
      <w:proofErr w:type="gramEnd"/>
      <w:r w:rsidRPr="00C34F5B">
        <w:rPr>
          <w:rFonts w:ascii="Arial" w:hAnsi="Arial" w:cs="Arial"/>
          <w:color w:val="000000"/>
          <w:spacing w:val="-1"/>
          <w:w w:val="110"/>
        </w:rPr>
        <w:t xml:space="preserve"> на текст на съобщение до средствата за масово осведомяване, който се предоставя по електронна поща на</w:t>
      </w:r>
      <w:r w:rsidRPr="00C34F5B">
        <w:rPr>
          <w:rFonts w:ascii="Arial" w:hAnsi="Arial" w:cs="Arial"/>
        </w:rPr>
        <w:t xml:space="preserve"> </w:t>
      </w:r>
      <w:r w:rsidR="00983860" w:rsidRPr="00C34F5B">
        <w:rPr>
          <w:rFonts w:ascii="Arial" w:hAnsi="Arial" w:cs="Arial"/>
          <w:color w:val="000000"/>
          <w:spacing w:val="-1"/>
          <w:w w:val="110"/>
        </w:rPr>
        <w:t>експерт,</w:t>
      </w:r>
      <w:r w:rsidRPr="00C34F5B">
        <w:rPr>
          <w:rFonts w:ascii="Arial" w:hAnsi="Arial" w:cs="Arial"/>
          <w:color w:val="000000"/>
          <w:spacing w:val="-1"/>
          <w:w w:val="110"/>
        </w:rPr>
        <w:t xml:space="preserve"> сигурност на информационни и комуникационни технологии за изпращане </w:t>
      </w:r>
      <w:r w:rsidR="006442DC" w:rsidRPr="00C34F5B">
        <w:rPr>
          <w:rFonts w:ascii="Arial" w:hAnsi="Arial" w:cs="Arial"/>
          <w:color w:val="000000"/>
          <w:spacing w:val="-1"/>
          <w:w w:val="110"/>
        </w:rPr>
        <w:t xml:space="preserve">(без публикуване) </w:t>
      </w:r>
      <w:r w:rsidRPr="00C34F5B">
        <w:rPr>
          <w:rFonts w:ascii="Arial" w:hAnsi="Arial" w:cs="Arial"/>
          <w:color w:val="000000"/>
          <w:spacing w:val="-1"/>
          <w:w w:val="110"/>
        </w:rPr>
        <w:t>до Българската телеграфна агенция, както и до поне три печатни медии и поне трима лицензирани радио- и телевизионни оператора.</w:t>
      </w:r>
    </w:p>
    <w:p w:rsidR="00221858" w:rsidRPr="00C34F5B" w:rsidRDefault="00A97A0F" w:rsidP="003022C9">
      <w:pPr>
        <w:pStyle w:val="ListParagraph"/>
        <w:widowControl w:val="0"/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C34F5B">
        <w:rPr>
          <w:rFonts w:ascii="Arial" w:hAnsi="Arial" w:cs="Arial"/>
          <w:color w:val="000000"/>
          <w:spacing w:val="-1"/>
          <w:w w:val="110"/>
        </w:rPr>
        <w:t>о</w:t>
      </w:r>
      <w:r w:rsidR="00221858" w:rsidRPr="00C34F5B">
        <w:rPr>
          <w:rFonts w:ascii="Arial" w:hAnsi="Arial" w:cs="Arial"/>
          <w:color w:val="000000"/>
          <w:spacing w:val="-1"/>
          <w:w w:val="110"/>
        </w:rPr>
        <w:t>комплектоването</w:t>
      </w:r>
      <w:proofErr w:type="gramEnd"/>
      <w:r w:rsidR="00221858" w:rsidRPr="00C34F5B">
        <w:rPr>
          <w:rFonts w:ascii="Arial" w:hAnsi="Arial" w:cs="Arial"/>
          <w:color w:val="000000"/>
          <w:spacing w:val="-1"/>
          <w:w w:val="110"/>
        </w:rPr>
        <w:t xml:space="preserve"> на копие от документацията за участие и предаването й на деловодител/те на предприятието за размножаване и предоставяне по предназначение, както и за изпращане</w:t>
      </w:r>
      <w:r w:rsidR="0093064A" w:rsidRPr="00C34F5B">
        <w:rPr>
          <w:rFonts w:ascii="Arial" w:hAnsi="Arial" w:cs="Arial"/>
          <w:color w:val="000000"/>
          <w:spacing w:val="-1"/>
          <w:w w:val="110"/>
        </w:rPr>
        <w:t xml:space="preserve"> (без публикуване) </w:t>
      </w:r>
      <w:r w:rsidR="00221858" w:rsidRPr="00C34F5B">
        <w:rPr>
          <w:rFonts w:ascii="Arial" w:hAnsi="Arial" w:cs="Arial"/>
          <w:color w:val="000000"/>
          <w:spacing w:val="-1"/>
          <w:w w:val="110"/>
        </w:rPr>
        <w:t xml:space="preserve">на съобщението до БТА, както и до посочените в т.5 </w:t>
      </w:r>
      <w:r w:rsidR="00FF1793" w:rsidRPr="00C34F5B">
        <w:rPr>
          <w:rFonts w:ascii="Arial" w:hAnsi="Arial" w:cs="Arial"/>
          <w:color w:val="000000"/>
          <w:spacing w:val="-1"/>
          <w:w w:val="110"/>
        </w:rPr>
        <w:t xml:space="preserve">три </w:t>
      </w:r>
      <w:r w:rsidR="00221858" w:rsidRPr="00C34F5B">
        <w:rPr>
          <w:rFonts w:ascii="Arial" w:hAnsi="Arial" w:cs="Arial"/>
          <w:color w:val="000000"/>
          <w:spacing w:val="-1"/>
          <w:w w:val="110"/>
        </w:rPr>
        <w:t xml:space="preserve">печатни медии и </w:t>
      </w:r>
      <w:r w:rsidR="00FF1793" w:rsidRPr="00C34F5B">
        <w:rPr>
          <w:rFonts w:ascii="Arial" w:hAnsi="Arial" w:cs="Arial"/>
          <w:color w:val="000000"/>
          <w:spacing w:val="-1"/>
          <w:w w:val="110"/>
        </w:rPr>
        <w:t xml:space="preserve">трима </w:t>
      </w:r>
      <w:r w:rsidR="00221858" w:rsidRPr="00C34F5B">
        <w:rPr>
          <w:rFonts w:ascii="Arial" w:hAnsi="Arial" w:cs="Arial"/>
          <w:color w:val="000000"/>
          <w:spacing w:val="-1"/>
          <w:w w:val="110"/>
        </w:rPr>
        <w:t>лицензирани радио- и телевизионни оператора.</w:t>
      </w:r>
    </w:p>
    <w:p w:rsidR="00221858" w:rsidRPr="00B853D7" w:rsidRDefault="00221858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7.2. Документация за участие в процедурата.</w:t>
      </w:r>
    </w:p>
    <w:p w:rsidR="00164522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="004650A4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2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9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 (1</w:t>
      </w:r>
      <w:proofErr w:type="gramEnd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="00164522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="0016452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 случай, че</w:t>
      </w:r>
      <w:proofErr w:type="gramEnd"/>
      <w:r w:rsidR="0016452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постъпи искане от лице за предоставяне на публикуваната в </w:t>
      </w:r>
      <w:r w:rsidR="0064647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="0016452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рофила на купувача документация за участие на хартиен и/или електронен носител, екземплярът от документацията</w:t>
      </w:r>
      <w:r w:rsidR="00072BC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окомплектова от </w:t>
      </w:r>
      <w:r w:rsidR="0047242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юрисконсулт</w:t>
      </w:r>
      <w:r w:rsidR="0064647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 по чл. 28</w:t>
      </w:r>
      <w:r w:rsidR="00BD030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се предава в деловодството на предприятието за предоставяне на съответното лице.</w:t>
      </w:r>
    </w:p>
    <w:p w:rsidR="00F739A4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F739A4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="00F739A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Деловодителят предоставя документацията за участие на </w:t>
      </w:r>
      <w:r w:rsidR="003B262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лицата по ал. 1</w:t>
      </w:r>
      <w:r w:rsidR="00F739A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или на техни представители срещу представяне на платежен документ (на касата на ПУДООС или по банков път), удостоверяващ плащането на сумата за закупуване на документацията, посочена в обявлението за обществената поръчка.</w:t>
      </w:r>
    </w:p>
    <w:p w:rsidR="00F739A4" w:rsidRPr="00B853D7" w:rsidRDefault="00F739A4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(3)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Копирането на документацията за участие в процедурата се извършва от деловод</w:t>
      </w:r>
      <w:r w:rsidR="008D28A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ителите в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предприятието.</w:t>
      </w:r>
    </w:p>
    <w:p w:rsidR="00633B4E" w:rsidRPr="00B853D7" w:rsidRDefault="00C0094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633B4E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(4) </w:t>
      </w:r>
      <w:r w:rsidR="00633B4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Когато до 10 дни след публикуване на обявлението в Регистъра на обществените поръчки постъпят писмени предложения от трети лица за промени в обявлението и/или документацията поради твърд</w:t>
      </w:r>
      <w:r w:rsidR="00FD574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я</w:t>
      </w:r>
      <w:r w:rsidR="00633B4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 нередност, пропуск или явна фактическа грешка, те незабавно се насочват с резолюция към дирекция „А</w:t>
      </w:r>
      <w:r w:rsidR="00C91F9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ПФО</w:t>
      </w:r>
      <w:r w:rsidR="00633B4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” и </w:t>
      </w:r>
      <w:r w:rsidR="00C91F9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съответно към </w:t>
      </w:r>
      <w:r w:rsidR="00034D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определения за </w:t>
      </w:r>
      <w:r w:rsidR="00C91F9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отговор</w:t>
      </w:r>
      <w:r w:rsidR="00034D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="00C91F9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 юрисконсулт от дирекцията</w:t>
      </w:r>
      <w:r w:rsidR="00FD574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633B4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преценка </w:t>
      </w:r>
      <w:proofErr w:type="gramStart"/>
      <w:r w:rsidR="00633B4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относно</w:t>
      </w:r>
      <w:proofErr w:type="gramEnd"/>
      <w:r w:rsidR="00633B4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наличието на основание за изготвяне на решение за промяна.</w:t>
      </w:r>
    </w:p>
    <w:p w:rsidR="00633B4E" w:rsidRPr="00B853D7" w:rsidRDefault="00633B4E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444B1D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При положително становище относно необходимостта от изменение на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lastRenderedPageBreak/>
        <w:t xml:space="preserve">условията на поръчката в допустимите от закона граници, </w:t>
      </w:r>
      <w:r w:rsidR="00034D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определения по реда на </w:t>
      </w:r>
      <w:proofErr w:type="gramStart"/>
      <w:r w:rsidR="00034D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настоящите правила </w:t>
      </w:r>
      <w:r w:rsidR="00171CB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отговор</w:t>
      </w:r>
      <w:r w:rsidR="00034D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="00171CB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 юрисконсулт</w:t>
      </w:r>
      <w:proofErr w:type="gramEnd"/>
      <w:r w:rsidR="00171CB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дирекцията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изготвя проект на решение за промяна по образец, който се подписва от </w:t>
      </w:r>
      <w:r w:rsidR="009148D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Изпълнителния директор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</w:t>
      </w:r>
      <w:r w:rsidR="009148D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се изпраща с придружително писмо или по електронен път с електронен подпис за вписване в Регистъра на обществените поръчки, както и до „Официален вестник” на ЕС, ако има основание за това.</w:t>
      </w:r>
    </w:p>
    <w:p w:rsidR="00633B4E" w:rsidRPr="00B853D7" w:rsidRDefault="00633B4E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034DCE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Решението за промяна, след подписването му от </w:t>
      </w:r>
      <w:r w:rsidR="00734E8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Изпълнителния директор на 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се </w:t>
      </w:r>
      <w:r w:rsidR="00230720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изпраща по електронна поща от</w:t>
      </w:r>
      <w:r w:rsidR="00034DCE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E01E2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посочения в</w:t>
      </w:r>
      <w:r w:rsidR="00034D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ал.</w:t>
      </w:r>
      <w:r w:rsidR="00C31FE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34D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5</w:t>
      </w:r>
      <w:r w:rsidR="00E01E2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юрисконсулт</w:t>
      </w:r>
      <w:r w:rsidR="00034DCE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експерт</w:t>
      </w:r>
      <w:r w:rsidR="00E82272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034DCE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сигурност на информационни и комуникационни технологии за публикуване в профила на купувача в електронното досие на съответната обществена поръчка</w:t>
      </w:r>
      <w:r w:rsidR="00E01E2C" w:rsidRPr="00B853D7">
        <w:rPr>
          <w:rFonts w:ascii="Arial" w:eastAsia="Times New Roman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</w:t>
      </w:r>
      <w:r w:rsidR="00734E8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заедно с променената документация за участие.</w:t>
      </w:r>
    </w:p>
    <w:p w:rsidR="000A4F7C" w:rsidRPr="00B853D7" w:rsidRDefault="00633B4E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E01E2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7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C31FE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снование за публикуване на решение за промяна</w:t>
      </w:r>
      <w:r w:rsidR="00C31FE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извън случаите по ал. 4,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мо</w:t>
      </w:r>
      <w:r w:rsidR="00E01E2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же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да бъдат мотивирани предложения от длъжностни лица, както и бележки в окончателния доклад за законосъобразност от упражнен предварителен контрол по чл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 20а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ЗОП, ако такъв е бил упражнен за конкретната процедура.</w:t>
      </w:r>
    </w:p>
    <w:p w:rsidR="008F484C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proofErr w:type="gramStart"/>
      <w:r w:rsidR="00D06907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30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="00B57E12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 (1</w:t>
      </w:r>
      <w:proofErr w:type="gramEnd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При постъпили в предвидения от ЗОП срок писмени искания за разяснения по документацията за участие, те незабавно се насочват с резолюция на Изпълнителния директор за подготовка на отговор към посоченото в решението за откриване на процедурата или обявлението за обществена поръчка лице за контакт</w:t>
      </w:r>
      <w:r w:rsidR="0050592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(</w:t>
      </w:r>
      <w:r w:rsidR="0050592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или 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определения</w:t>
      </w:r>
      <w:r w:rsidR="001B0FA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отговорен</w:t>
      </w:r>
      <w:r w:rsidR="009E7CE5" w:rsidRPr="00B853D7">
        <w:rPr>
          <w:rFonts w:ascii="Arial" w:hAnsi="Arial" w:cs="Arial"/>
        </w:rPr>
        <w:t xml:space="preserve"> 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юрисконсулт)</w:t>
      </w:r>
      <w:r w:rsidR="008F484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9E7CE5" w:rsidRPr="00B853D7" w:rsidRDefault="008F484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9E7CE5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Проектът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а разяснение се изготвя от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юрисконсулта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(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лицето за контакт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)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срок до 2 дни, след което се предоставя за съгласуване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 директора на дирекция „АПФО“.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Разяснението се подписва от 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Изпълнителния директор 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ПУДООС</w:t>
      </w:r>
      <w:r w:rsidR="009E7CE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 изтичане на 4 календарни дни от получаване на писменото искане.</w:t>
      </w:r>
    </w:p>
    <w:p w:rsidR="009E7CE5" w:rsidRPr="00B853D7" w:rsidRDefault="009E7CE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(3)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 подписване на всяко разяснение, то се изпраща по електронна поща 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 посочен</w:t>
      </w:r>
      <w:r w:rsidR="00B5043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ия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ал. 2 юрисконсулт на експерт сигурност на информационни и комуникационни технологии,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публикуването му в профила на купувача на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9E7CE5" w:rsidRPr="00B853D7" w:rsidRDefault="009E7CE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(4)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деня на публикуване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разяснение по документацията за участие в профила на купувача на 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същото се изпраща от </w:t>
      </w:r>
      <w:r w:rsidR="0023072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експерт сигурност на информационни</w:t>
      </w:r>
      <w:r w:rsidR="005E054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комуникационни технологии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 електронна поща на всички лица, които до момента са искали разяснения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конкретната процедура и са посочили електронен адрес. Изпращането трябва да се извърши по начин, който не позволява разкриване на данни за лицата, които са искали разяснения.</w:t>
      </w:r>
    </w:p>
    <w:p w:rsidR="009E7CE5" w:rsidRPr="00B853D7" w:rsidRDefault="009E7CE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(5)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случай, че не бъде спазен 4-дневния срок за публикуване на разяснения по документацията за участие и в резултат от това останат по-малко от 6 дни до крайния срок за подаване на оферти, респ. по-малко от 3 дни при процедури по ЗОП, за които се прилагат опростените правила, </w:t>
      </w:r>
      <w:r w:rsidR="007E037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 юрисконсулт</w:t>
      </w:r>
      <w:r w:rsidR="005E054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7E037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изготвя проект на решение за промяна, с което се удължава срока за подаване на оферти.</w:t>
      </w:r>
    </w:p>
    <w:p w:rsidR="009E7CE5" w:rsidRPr="00B853D7" w:rsidRDefault="009E7CE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(6)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 условията на ал. 5 решението за промяна се изпраща за вписване в Р</w:t>
      </w:r>
      <w:r w:rsidR="007E037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егистъра на обществените поръчки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се публикува на профила на купувача в един и същи ден. От деня да публикуване на решението за промяна в профила на купувача до определения краен срок за подаване на оферти не може да имат по-малко от 6 дни, респ. по-малко от 3 дни при процедури по ЗОП, за които са приложими опростените правила по ЗОП.</w:t>
      </w:r>
    </w:p>
    <w:p w:rsidR="009E7CE5" w:rsidRPr="00B853D7" w:rsidRDefault="009E7CE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7.3. Подаване на заявления за участие, оферти или проекти.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3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1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Кандидатът/участникът представя своята оферта и всички приложени към нея документи в запечатан, непрозрачен плик, в съответствие с изискванията на ЗОП и съгласно предварително посочените условия от възложителя.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Върху плика с офертата се посочват: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Наименованието на възложителя и адреса, определен за подаване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офертите, обектът на обществената поръчка, за която се подава офертата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>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Името на участника,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адрес за кореспонденция, телефон, факс, лице за контакт и електронен адрес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>;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color w:val="000000"/>
          <w:spacing w:val="-1"/>
        </w:rPr>
        <w:t xml:space="preserve">(3) 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В плика с офертата участникът поставя </w:t>
      </w:r>
      <w:r w:rsidRPr="00B853D7">
        <w:rPr>
          <w:rFonts w:ascii="Arial" w:hAnsi="Arial" w:cs="Arial"/>
          <w:b w:val="0"/>
        </w:rPr>
        <w:t>три отделни запечатани непрозрачни и надписани плика, както следва:</w:t>
      </w:r>
    </w:p>
    <w:p w:rsidR="00B36EB0" w:rsidRPr="00B853D7" w:rsidRDefault="00B36EB0" w:rsidP="003022C9">
      <w:pPr>
        <w:pStyle w:val="CambriaHeadings"/>
        <w:numPr>
          <w:ilvl w:val="0"/>
          <w:numId w:val="10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Плик № 1 с надпис "</w:t>
      </w:r>
      <w:proofErr w:type="gramStart"/>
      <w:r w:rsidRPr="00B853D7">
        <w:rPr>
          <w:rFonts w:ascii="Arial" w:hAnsi="Arial" w:cs="Arial"/>
          <w:b w:val="0"/>
        </w:rPr>
        <w:t>Документи за подбор", в който се поставят документите</w:t>
      </w:r>
      <w:proofErr w:type="gramEnd"/>
      <w:r w:rsidRPr="00B853D7">
        <w:rPr>
          <w:rFonts w:ascii="Arial" w:hAnsi="Arial" w:cs="Arial"/>
          <w:b w:val="0"/>
        </w:rPr>
        <w:t>, изисквани от възложителя, отнасящи се до критериите за подбор на участниците или кандидатите.</w:t>
      </w:r>
    </w:p>
    <w:p w:rsidR="00B36EB0" w:rsidRPr="00B853D7" w:rsidRDefault="00B36EB0" w:rsidP="003022C9">
      <w:pPr>
        <w:pStyle w:val="CambriaHeadings"/>
        <w:numPr>
          <w:ilvl w:val="0"/>
          <w:numId w:val="10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Плик № 2 с надпис "Предложение за </w:t>
      </w:r>
      <w:proofErr w:type="gramStart"/>
      <w:r w:rsidRPr="00B853D7">
        <w:rPr>
          <w:rFonts w:ascii="Arial" w:hAnsi="Arial" w:cs="Arial"/>
          <w:b w:val="0"/>
        </w:rPr>
        <w:t>изпълнение на поръчката", в който се поставят документите, свързани с изпълнението</w:t>
      </w:r>
      <w:proofErr w:type="gramEnd"/>
      <w:r w:rsidRPr="00B853D7">
        <w:rPr>
          <w:rFonts w:ascii="Arial" w:hAnsi="Arial" w:cs="Arial"/>
          <w:b w:val="0"/>
        </w:rPr>
        <w:t xml:space="preserve"> на поръчката, съобразно избрания от възложителя критерий и посочените в документацията изисквания.</w:t>
      </w:r>
    </w:p>
    <w:p w:rsidR="00B36EB0" w:rsidRPr="00B853D7" w:rsidRDefault="00B36EB0" w:rsidP="003022C9">
      <w:pPr>
        <w:pStyle w:val="CambriaHeadings"/>
        <w:numPr>
          <w:ilvl w:val="0"/>
          <w:numId w:val="10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Плик № 3 с надпис "Предлагана цена", който съдържа ценовото предложение на участника.</w:t>
      </w:r>
    </w:p>
    <w:p w:rsidR="00F1429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(4)</w:t>
      </w:r>
      <w:r w:rsidR="00F14290" w:rsidRPr="00B853D7">
        <w:rPr>
          <w:rFonts w:ascii="Arial" w:hAnsi="Arial" w:cs="Arial"/>
        </w:rPr>
        <w:t xml:space="preserve"> </w:t>
      </w:r>
      <w:r w:rsidR="00F14290" w:rsidRPr="00B853D7">
        <w:rPr>
          <w:rFonts w:ascii="Arial" w:hAnsi="Arial" w:cs="Arial"/>
          <w:sz w:val="24"/>
          <w:szCs w:val="24"/>
        </w:rPr>
        <w:t>В случаите,</w:t>
      </w:r>
      <w:r w:rsidR="00F14290" w:rsidRPr="00B853D7">
        <w:rPr>
          <w:rFonts w:ascii="Arial" w:hAnsi="Arial" w:cs="Arial"/>
        </w:rPr>
        <w:t xml:space="preserve"> </w:t>
      </w:r>
      <w:r w:rsidR="00F14290" w:rsidRPr="00B853D7">
        <w:rPr>
          <w:rFonts w:ascii="Arial" w:hAnsi="Arial" w:cs="Arial"/>
          <w:sz w:val="24"/>
          <w:szCs w:val="24"/>
        </w:rPr>
        <w:t>к</w:t>
      </w:r>
      <w:r w:rsidR="00F14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огато </w:t>
      </w:r>
      <w:r w:rsidR="005D6B8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някой от </w:t>
      </w:r>
      <w:r w:rsidR="00F14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участни</w:t>
      </w:r>
      <w:r w:rsidR="005D6B8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ците</w:t>
      </w:r>
      <w:r w:rsidR="00F14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подава оферта за повече от ед</w:t>
      </w:r>
      <w:r w:rsidR="00A40D6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обособена </w:t>
      </w:r>
      <w:proofErr w:type="gramStart"/>
      <w:r w:rsidR="00A40D6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позиция, пликове №</w:t>
      </w:r>
      <w:r w:rsidR="00F14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2 и </w:t>
      </w:r>
      <w:r w:rsidR="00A40D6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№</w:t>
      </w:r>
      <w:r w:rsidR="00F14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3 се представят за всяка от позициите</w:t>
      </w:r>
      <w:proofErr w:type="gramEnd"/>
      <w:r w:rsidR="00F14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. Когато документи и информация, съдържащи се в плик № 1, са еднакви за две или повече обособени позиции, по които участникът участва, същите </w:t>
      </w:r>
      <w:r w:rsidR="005D6B8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може да </w:t>
      </w:r>
      <w:proofErr w:type="gramStart"/>
      <w:r w:rsidR="005D6B8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са  поставени</w:t>
      </w:r>
      <w:proofErr w:type="gramEnd"/>
      <w:r w:rsidR="00F14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само в плика по позицията с най-малък пореден номер, като това </w:t>
      </w:r>
      <w:r w:rsidR="005D6B8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задължително трябва да бъде</w:t>
      </w:r>
      <w:r w:rsidR="00F14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отбеляз</w:t>
      </w:r>
      <w:r w:rsidR="005D6B8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ано</w:t>
      </w:r>
      <w:r w:rsidR="00F14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списъка на документите, съдържащ се в пликовете на останалите позиции.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</w:p>
    <w:p w:rsidR="00B36EB0" w:rsidRPr="00B853D7" w:rsidRDefault="00F1429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5D6B83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Офертата се подава от участника лично, чрез негов писмено упълномощен представител или по пощата с препоръчано писмо с обратна разписка. Копие от пълномощното се прилага към офертата. 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>(</w:t>
      </w:r>
      <w:r w:rsidR="005D6B83" w:rsidRPr="00B853D7">
        <w:rPr>
          <w:rFonts w:ascii="Arial" w:hAnsi="Arial" w:cs="Arial"/>
          <w:color w:val="000000"/>
          <w:spacing w:val="-1"/>
        </w:rPr>
        <w:t>6</w:t>
      </w:r>
      <w:r w:rsidRPr="00B853D7">
        <w:rPr>
          <w:rFonts w:ascii="Arial" w:hAnsi="Arial" w:cs="Arial"/>
          <w:color w:val="000000"/>
          <w:spacing w:val="-1"/>
        </w:rPr>
        <w:t xml:space="preserve">) </w:t>
      </w:r>
      <w:r w:rsidRPr="00B853D7">
        <w:rPr>
          <w:rFonts w:ascii="Arial" w:hAnsi="Arial" w:cs="Arial"/>
          <w:b w:val="0"/>
        </w:rPr>
        <w:t>Срокът за подаване на офертите се посочва в конкурсната документация. Когато последният ден от срока е неприсъствен, срокът изтича в първия следващ присъствен ден или в 00.00 ч. на съответния ден, ако офертата е подадена по пощата.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7.4. Приемане на заявления за участие, оферти или проекти.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3B262A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3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Приемането на оферти/заявления за участие/проекти/ се извършва от </w:t>
      </w:r>
      <w:r w:rsidR="005976E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служителите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деловодител</w:t>
      </w:r>
      <w:r w:rsidR="005976E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 в деловодството на 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всеки работен ден до изтичане на срока, посочен в конкурсната документация.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Юрисконсултът</w:t>
      </w:r>
      <w:r w:rsidR="00F6547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чл. 28 от настоящите правила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уведомява деловодител</w:t>
      </w:r>
      <w:r w:rsidR="00F6547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ите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началото и края на срока, в който се приемат офертите/заявленията за участие за съответната процедура за възлагане на обществена поръчка.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Чл.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3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.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 </w:t>
      </w:r>
      <w:r w:rsidR="002E1A4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При получаване на </w:t>
      </w:r>
      <w:proofErr w:type="gramStart"/>
      <w:r w:rsidR="002E1A4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оферта или заявление за участие на ръка или по пощата,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деловодителят отбелязва върху плика с офертата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или заявлението входящия номер, датата и часа на получаването, и издава на </w:t>
      </w:r>
      <w:r w:rsidR="0047000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приносителя документ, в който се отбелязват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DF5EA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същия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входящ номер и дата</w:t>
      </w:r>
      <w:r w:rsidR="0047000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час на получаване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E11E14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FF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Деловодителят по ал. 1 вписва офертите/заявленията/проектите/ във </w:t>
      </w:r>
      <w:r w:rsidR="00BF7F5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ходящ регистър по образец - Приложение № </w:t>
      </w:r>
      <w:r w:rsidR="004014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вътрешните правила, който съдържа</w:t>
      </w:r>
      <w:r w:rsidR="00BF7F5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следните данни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: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F7F5F" w:rsidP="003022C9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Предмет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 xml:space="preserve"> на обществената поръчка;</w:t>
      </w:r>
    </w:p>
    <w:p w:rsidR="00B36EB0" w:rsidRPr="00B853D7" w:rsidRDefault="00BF7F5F" w:rsidP="003022C9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Име/наименование на к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>андидат</w:t>
      </w:r>
      <w:r w:rsidRPr="00B853D7">
        <w:rPr>
          <w:rFonts w:ascii="Arial" w:hAnsi="Arial" w:cs="Arial"/>
          <w:color w:val="000000"/>
          <w:spacing w:val="-1"/>
          <w:w w:val="110"/>
        </w:rPr>
        <w:t>а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>/участник</w:t>
      </w:r>
      <w:r w:rsidRPr="00B853D7">
        <w:rPr>
          <w:rFonts w:ascii="Arial" w:hAnsi="Arial" w:cs="Arial"/>
          <w:color w:val="000000"/>
          <w:spacing w:val="-1"/>
          <w:w w:val="110"/>
        </w:rPr>
        <w:t>а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>;</w:t>
      </w:r>
    </w:p>
    <w:p w:rsidR="00BF7F5F" w:rsidRPr="00B853D7" w:rsidRDefault="00BF7F5F" w:rsidP="003022C9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Пореден номер</w:t>
      </w:r>
    </w:p>
    <w:p w:rsidR="00B36EB0" w:rsidRPr="00B853D7" w:rsidRDefault="00BF7F5F" w:rsidP="003022C9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Д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>ата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 и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 xml:space="preserve"> час;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Подпис на приносител, когато офертата се подава лично, или чрез пълномощник и подпис на деловодителя. Когато офертата се подава „по пощата” или чрез куриер от страна на деловодителя се прави отбелязване в информационната система за начина на получаване и се вписва № на товарителница, или бар код.</w:t>
      </w:r>
    </w:p>
    <w:p w:rsidR="00B36EB0" w:rsidRPr="00B853D7" w:rsidRDefault="0070347C" w:rsidP="005D2E7C">
      <w:pPr>
        <w:pStyle w:val="ListParagraph"/>
        <w:widowControl w:val="0"/>
        <w:tabs>
          <w:tab w:val="left" w:pos="142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b/>
          <w:color w:val="000000"/>
          <w:spacing w:val="-1"/>
          <w:w w:val="110"/>
        </w:rPr>
        <w:t>(3)</w:t>
      </w:r>
      <w:r w:rsidR="00241159" w:rsidRPr="00B853D7">
        <w:rPr>
          <w:rFonts w:ascii="Arial" w:hAnsi="Arial" w:cs="Arial"/>
        </w:rPr>
        <w:t xml:space="preserve"> </w:t>
      </w:r>
      <w:r w:rsidR="00241159" w:rsidRPr="00B853D7">
        <w:rPr>
          <w:rFonts w:ascii="Arial" w:hAnsi="Arial" w:cs="Arial"/>
          <w:color w:val="000000"/>
          <w:spacing w:val="-1"/>
          <w:w w:val="110"/>
        </w:rPr>
        <w:t>Деловодителят</w:t>
      </w:r>
      <w:r w:rsidR="00241159" w:rsidRPr="00B853D7">
        <w:rPr>
          <w:rFonts w:ascii="Arial" w:hAnsi="Arial" w:cs="Arial"/>
        </w:rPr>
        <w:t xml:space="preserve"> </w:t>
      </w:r>
      <w:r w:rsidR="00241159" w:rsidRPr="00B853D7">
        <w:rPr>
          <w:rFonts w:ascii="Arial" w:hAnsi="Arial" w:cs="Arial"/>
          <w:color w:val="000000"/>
          <w:spacing w:val="-1"/>
          <w:w w:val="110"/>
        </w:rPr>
        <w:t>не приема за участие в процедурата и връща незабавно на участниците оферти, които са представени след изтичане на крайния срок за по</w:t>
      </w:r>
      <w:r w:rsidR="003B1CD3" w:rsidRPr="00B853D7">
        <w:rPr>
          <w:rFonts w:ascii="Arial" w:hAnsi="Arial" w:cs="Arial"/>
          <w:color w:val="000000"/>
          <w:spacing w:val="-1"/>
          <w:w w:val="110"/>
        </w:rPr>
        <w:t>даването им, както и такива, които са в</w:t>
      </w:r>
      <w:r w:rsidR="00241159" w:rsidRPr="00B853D7">
        <w:rPr>
          <w:rFonts w:ascii="Arial" w:hAnsi="Arial" w:cs="Arial"/>
          <w:color w:val="000000"/>
          <w:spacing w:val="-1"/>
          <w:w w:val="110"/>
        </w:rPr>
        <w:t xml:space="preserve"> незапечатан или скъсан плик. Тези обстоятелства се отбелязват в</w:t>
      </w:r>
      <w:r w:rsidR="003B1CD3" w:rsidRPr="00B853D7">
        <w:rPr>
          <w:rFonts w:ascii="Arial" w:hAnsi="Arial" w:cs="Arial"/>
          <w:color w:val="000000"/>
          <w:spacing w:val="-1"/>
          <w:w w:val="110"/>
        </w:rPr>
        <w:t>ъв входящия</w:t>
      </w:r>
      <w:r w:rsidR="00241159" w:rsidRPr="00B853D7">
        <w:rPr>
          <w:rFonts w:ascii="Arial" w:hAnsi="Arial" w:cs="Arial"/>
          <w:color w:val="000000"/>
          <w:spacing w:val="-1"/>
          <w:w w:val="110"/>
        </w:rPr>
        <w:t xml:space="preserve"> регистъра по ал</w:t>
      </w:r>
      <w:r w:rsidR="003B1CD3" w:rsidRPr="00B853D7">
        <w:rPr>
          <w:rFonts w:ascii="Arial" w:hAnsi="Arial" w:cs="Arial"/>
          <w:color w:val="000000"/>
          <w:spacing w:val="-1"/>
          <w:w w:val="110"/>
        </w:rPr>
        <w:t xml:space="preserve">. </w:t>
      </w:r>
      <w:r w:rsidR="00276AC5" w:rsidRPr="00B853D7">
        <w:rPr>
          <w:rFonts w:ascii="Arial" w:hAnsi="Arial" w:cs="Arial"/>
          <w:color w:val="000000"/>
          <w:spacing w:val="-1"/>
          <w:w w:val="110"/>
        </w:rPr>
        <w:t>2</w:t>
      </w:r>
      <w:r w:rsidR="00241159" w:rsidRPr="00B853D7">
        <w:rPr>
          <w:rFonts w:ascii="Arial" w:hAnsi="Arial" w:cs="Arial"/>
          <w:color w:val="000000"/>
          <w:spacing w:val="-1"/>
          <w:w w:val="110"/>
        </w:rPr>
        <w:t>.</w:t>
      </w:r>
    </w:p>
    <w:p w:rsidR="00B36EB0" w:rsidRPr="00B853D7" w:rsidRDefault="0024115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(4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 констатиране на обстоятелствата по ал.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3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връщането на офертите/заявленията се извършва незабавно по следния начин: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99CC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Деловодителят връща срещу подпис офертата/заявлението на кандидата или негов упълномощен представител, когато същата се подава на място.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Деловодителят незабавно предава офертата на юрисконсулта, отговарящ за подготовката и провеждането на обществената поръчка. В </w:t>
      </w:r>
      <w:r w:rsidRPr="00B853D7">
        <w:rPr>
          <w:rFonts w:ascii="Arial" w:hAnsi="Arial" w:cs="Arial"/>
          <w:spacing w:val="-1"/>
          <w:w w:val="110"/>
        </w:rPr>
        <w:t xml:space="preserve">срок до 3 работни дни, </w:t>
      </w:r>
      <w:r w:rsidRPr="00B853D7">
        <w:rPr>
          <w:rFonts w:ascii="Arial" w:hAnsi="Arial" w:cs="Arial"/>
          <w:color w:val="000000"/>
          <w:spacing w:val="-1"/>
          <w:w w:val="110"/>
        </w:rPr>
        <w:t>юрисконсултът</w:t>
      </w:r>
      <w:r w:rsidRPr="00B853D7">
        <w:rPr>
          <w:rFonts w:ascii="Arial" w:hAnsi="Arial" w:cs="Arial"/>
          <w:spacing w:val="-1"/>
          <w:w w:val="110"/>
        </w:rPr>
        <w:t xml:space="preserve"> връща с писмо офертата/заявлението, когато същата е получена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 по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 xml:space="preserve">пощата.  </w:t>
      </w:r>
      <w:proofErr w:type="gramEnd"/>
    </w:p>
    <w:p w:rsidR="00B36EB0" w:rsidRPr="00B853D7" w:rsidRDefault="0024115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(5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 предаване на офертите/заявленията на комисията за разглеждане, оценка и класиране, същите се съхраняват на определено място (метален шкаф) в дирекция „АПФО”</w:t>
      </w:r>
      <w:r w:rsidR="003462F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 датата на първото заседание на комисията за провеждане на процедурата, когато се предават на председателя й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Чл.</w:t>
      </w:r>
      <w:r w:rsidR="004D233D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3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 </w:t>
      </w:r>
      <w:r w:rsidR="004D233D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До изтичане на крайния срок за подаване на офертите или заявленията всеки участник може да променя, допълва или оттегля </w:t>
      </w:r>
      <w:r w:rsidR="004D233D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своята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оферта.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3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Когато в </w:t>
      </w:r>
      <w:r w:rsidR="004154F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първоначално определения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срок за подаване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оферти/заявления</w:t>
      </w:r>
      <w:r w:rsidR="005678B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участие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няма постъпил</w:t>
      </w:r>
      <w:r w:rsidR="004154F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 такива или е постъпила само една оферта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/заявление, деловодителят/те </w:t>
      </w:r>
      <w:r w:rsidR="00BB75F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незабавно уведомяват </w:t>
      </w:r>
      <w:r w:rsidR="00796E7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отговорния по чл. 28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юрисконсулт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.</w:t>
      </w:r>
    </w:p>
    <w:p w:rsidR="009B2AB9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Директорът на дирекция „АПФО” уведомява </w:t>
      </w:r>
      <w:r w:rsidR="00BF69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</w:t>
      </w:r>
      <w:r w:rsidR="0039104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 директор</w:t>
      </w:r>
      <w:r w:rsidR="00BF69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ПУДООС</w:t>
      </w:r>
      <w:r w:rsidR="0039104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за обстоятелствата по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ал.1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с докладна записка</w:t>
      </w:r>
      <w:r w:rsidR="009B2AB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/доклад</w:t>
      </w:r>
      <w:r w:rsidR="0039104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предлага:</w:t>
      </w:r>
    </w:p>
    <w:p w:rsidR="009B2AB9" w:rsidRPr="008D6D09" w:rsidRDefault="009B2AB9" w:rsidP="003022C9">
      <w:pPr>
        <w:pStyle w:val="ListParagraph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8D6D09">
        <w:rPr>
          <w:rFonts w:ascii="Arial" w:hAnsi="Arial" w:cs="Arial"/>
          <w:color w:val="000000"/>
          <w:spacing w:val="-1"/>
          <w:w w:val="110"/>
        </w:rPr>
        <w:t>удължаване</w:t>
      </w:r>
      <w:proofErr w:type="gramEnd"/>
      <w:r w:rsidRPr="008D6D09">
        <w:rPr>
          <w:rFonts w:ascii="Arial" w:hAnsi="Arial" w:cs="Arial"/>
          <w:color w:val="000000"/>
          <w:spacing w:val="-1"/>
          <w:w w:val="110"/>
        </w:rPr>
        <w:t xml:space="preserve"> на срока за подаване на оферти или заявления за участие чрез публикуване на решение за промяна;</w:t>
      </w:r>
    </w:p>
    <w:p w:rsidR="009B2AB9" w:rsidRPr="008D6D09" w:rsidRDefault="009B2AB9" w:rsidP="003022C9">
      <w:pPr>
        <w:pStyle w:val="ListParagraph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8D6D09">
        <w:rPr>
          <w:rFonts w:ascii="Arial" w:hAnsi="Arial" w:cs="Arial"/>
          <w:color w:val="000000"/>
          <w:spacing w:val="-1"/>
          <w:w w:val="110"/>
        </w:rPr>
        <w:t>прекратяване</w:t>
      </w:r>
      <w:proofErr w:type="gramEnd"/>
      <w:r w:rsidRPr="008D6D09">
        <w:rPr>
          <w:rFonts w:ascii="Arial" w:hAnsi="Arial" w:cs="Arial"/>
          <w:color w:val="000000"/>
          <w:spacing w:val="-1"/>
          <w:w w:val="110"/>
        </w:rPr>
        <w:t xml:space="preserve"> на процедурата;</w:t>
      </w:r>
    </w:p>
    <w:p w:rsidR="00391048" w:rsidRPr="008D6D09" w:rsidRDefault="009B2AB9" w:rsidP="003022C9">
      <w:pPr>
        <w:pStyle w:val="ListParagraph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8D6D09">
        <w:rPr>
          <w:rFonts w:ascii="Arial" w:hAnsi="Arial" w:cs="Arial"/>
          <w:color w:val="000000"/>
          <w:spacing w:val="-1"/>
          <w:w w:val="110"/>
        </w:rPr>
        <w:t>назначаване</w:t>
      </w:r>
      <w:proofErr w:type="gramEnd"/>
      <w:r w:rsidRPr="008D6D09">
        <w:rPr>
          <w:rFonts w:ascii="Arial" w:hAnsi="Arial" w:cs="Arial"/>
          <w:color w:val="000000"/>
          <w:spacing w:val="-1"/>
          <w:w w:val="110"/>
        </w:rPr>
        <w:t xml:space="preserve"> на комисия за провеждане на процедурата – само в хипотезата на една постъпила оферта или заявление за участие.</w:t>
      </w:r>
    </w:p>
    <w:p w:rsidR="00B36EB0" w:rsidRPr="00B853D7" w:rsidRDefault="00AC0018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(3)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зависимост от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преценка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възложителя</w:t>
      </w:r>
      <w:r w:rsidR="001C0AD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след негово разпореждане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юрисконсулта изготвя проект на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съответното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решение 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ли заповед и го представя за подпис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AC0018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случай на удължаване на срока за подаване на оферти, юрисконсултът уведомява деловодителите.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3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Приетите по </w:t>
      </w:r>
      <w:r w:rsidR="00BF33E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реда на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чл.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val="en-US" w:eastAsia="bg-BG"/>
        </w:rPr>
        <w:t>3</w:t>
      </w:r>
      <w:r w:rsidR="00D06907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ал. 1 и чл.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val="en-US" w:eastAsia="bg-BG"/>
        </w:rPr>
        <w:t>3</w:t>
      </w:r>
      <w:r w:rsidR="00D06907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на правилата</w:t>
      </w:r>
      <w:r w:rsidR="00BF33E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документи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заедно с входящия регистър се предават срещу подпис на председателя на комисията за разглеждане и оценка на офертите в деня на първото заседание на комисията.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случай на прекратяване на процедурата за възлагане на обществена поръчка, получените оферти се предават на директора на дирекция „АПФО”, за съхранение по определения ред.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7.5. Комисия за провеждане на процедура за обществена поръчка.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3</w:t>
      </w:r>
      <w:r w:rsidR="00D06907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7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Комисия за провеждане на процедурата за обществена поръчка се назначава със заповед на Изпълнителния директор</w:t>
      </w:r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ПУДООС</w:t>
      </w:r>
      <w:r w:rsidR="007352F1" w:rsidRPr="00B853D7">
        <w:rPr>
          <w:rFonts w:ascii="Arial" w:hAnsi="Arial" w:cs="Arial"/>
        </w:rPr>
        <w:t xml:space="preserve"> </w:t>
      </w:r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предложение на директора на дирекция „АПФО“ </w:t>
      </w:r>
      <w:proofErr w:type="gramStart"/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относно</w:t>
      </w:r>
      <w:proofErr w:type="gramEnd"/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състава й. В предложението се посочва кои от членовете на комисията притежават професионална компетентност в съответствие с предмета на обществената поръчка</w:t>
      </w:r>
      <w:proofErr w:type="gramStart"/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като при</w:t>
      </w:r>
      <w:proofErr w:type="gramEnd"/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необходимост се прилагат и доказателства за това.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Проектът на заповед</w:t>
      </w:r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та по </w:t>
      </w:r>
      <w:proofErr w:type="gramStart"/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ал.1</w:t>
      </w:r>
      <w:proofErr w:type="gramEnd"/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изготвя от юрисконсулт в дирекция „АПФО“, съгласувано с </w:t>
      </w:r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директора на дирекцията,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директора на дирекцията-заявител на обществената поръчка и главния счетоводител</w:t>
      </w:r>
      <w:r w:rsidR="007352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след което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представя за подпис от възложителя. Съгласуването от изброените длъжностни лица се извършва в срок от 2 работни дни.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(3)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Комисията се състои от нечетен брой членове не по-малко от петима, респективно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трима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членове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в зависимост от реда по който се провежда процедурата, като в състава й задължително се включва един правоспособен юрист. В заповедта за назначаване на комисията се </w:t>
      </w:r>
      <w:r w:rsidR="008E68A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определят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="008E68A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двама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резервни членове</w:t>
      </w:r>
      <w:proofErr w:type="gramEnd"/>
      <w:r w:rsidR="008E68A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един от които задължително е юрист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(4)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заповедта по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ал.1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посочва поименно съставът на комисията, длъжностите на членовете й, задачите, които комисията следва да изпълни, денят, часът и мястото на отваряне на предложенията, срок за приключване на </w:t>
      </w:r>
      <w:r w:rsidR="008E68A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нейната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работата и размерът на възнаграждението на членовете на комисията.</w:t>
      </w:r>
      <w:r w:rsidR="008D4CB6" w:rsidRPr="00B853D7">
        <w:rPr>
          <w:rFonts w:ascii="Arial" w:hAnsi="Arial" w:cs="Arial"/>
        </w:rPr>
        <w:t xml:space="preserve"> </w:t>
      </w:r>
      <w:r w:rsidR="008D4C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Срокът за приключване на работата й се определя съобразно сложността на обществената поръчка и броя на подадените </w:t>
      </w:r>
      <w:proofErr w:type="gramStart"/>
      <w:r w:rsidR="008D4C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оферти или заявления за участие, но не е по-дълъг от срока на валидност на офертите</w:t>
      </w:r>
      <w:proofErr w:type="gramEnd"/>
      <w:r w:rsidR="008D4C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1D00CD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(5)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1D00C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Като членове на комисията се назначават:</w:t>
      </w:r>
    </w:p>
    <w:p w:rsidR="001D00CD" w:rsidRPr="00B853D7" w:rsidRDefault="001D00CD" w:rsidP="003022C9">
      <w:pPr>
        <w:pStyle w:val="ListParagraph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юрист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от дирекция „АПФО“;</w:t>
      </w:r>
    </w:p>
    <w:p w:rsidR="001D00CD" w:rsidRPr="00B853D7" w:rsidRDefault="00B36EB0" w:rsidP="003022C9">
      <w:pPr>
        <w:pStyle w:val="ListParagraph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служители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от дирекция „АПФО“, дирекция „ФЕПД“ или дирекция „НСД“</w:t>
      </w:r>
      <w:r w:rsidRPr="00B853D7">
        <w:rPr>
          <w:rFonts w:ascii="Arial" w:hAnsi="Arial" w:cs="Arial"/>
          <w:spacing w:val="-1"/>
          <w:w w:val="110"/>
        </w:rPr>
        <w:t xml:space="preserve"> и други служители от ПУДООС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, </w:t>
      </w:r>
      <w:r w:rsidR="001D00CD" w:rsidRPr="00B853D7">
        <w:rPr>
          <w:rFonts w:ascii="Arial" w:hAnsi="Arial" w:cs="Arial"/>
          <w:color w:val="000000"/>
          <w:spacing w:val="-1"/>
          <w:w w:val="110"/>
        </w:rPr>
        <w:t xml:space="preserve">чиито функционални задължения са свързани с предмета на поръчката, ако същите имат професионална компетентност, </w:t>
      </w:r>
      <w:r w:rsidR="003B438D" w:rsidRPr="00B853D7">
        <w:rPr>
          <w:rFonts w:ascii="Arial" w:hAnsi="Arial" w:cs="Arial"/>
          <w:color w:val="000000"/>
          <w:spacing w:val="-1"/>
          <w:w w:val="110"/>
        </w:rPr>
        <w:t>свързана с предмета на обществената поръчка</w:t>
      </w:r>
      <w:r w:rsidR="001D00CD" w:rsidRPr="00B853D7">
        <w:rPr>
          <w:rFonts w:ascii="Arial" w:hAnsi="Arial" w:cs="Arial"/>
          <w:color w:val="000000"/>
          <w:spacing w:val="-1"/>
          <w:w w:val="110"/>
        </w:rPr>
        <w:t>;</w:t>
      </w:r>
    </w:p>
    <w:p w:rsidR="00B36EB0" w:rsidRPr="00B853D7" w:rsidRDefault="001D00CD" w:rsidP="003022C9">
      <w:pPr>
        <w:pStyle w:val="ListParagraph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други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лица, вкл. </w:t>
      </w:r>
      <w:proofErr w:type="gramStart"/>
      <w:r w:rsidR="00B36EB0" w:rsidRPr="00B853D7">
        <w:rPr>
          <w:rFonts w:ascii="Arial" w:hAnsi="Arial" w:cs="Arial"/>
          <w:color w:val="000000"/>
          <w:spacing w:val="-1"/>
          <w:w w:val="110"/>
        </w:rPr>
        <w:t>външни</w:t>
      </w:r>
      <w:proofErr w:type="gramEnd"/>
      <w:r w:rsidR="00B36EB0" w:rsidRPr="00B853D7">
        <w:rPr>
          <w:rFonts w:ascii="Arial" w:hAnsi="Arial" w:cs="Arial"/>
          <w:color w:val="000000"/>
          <w:spacing w:val="-1"/>
          <w:w w:val="110"/>
        </w:rPr>
        <w:t xml:space="preserve"> експерти,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 с професионална компетентност,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</w:rPr>
        <w:t>свързана с предмета на поръчката</w:t>
      </w:r>
      <w:r w:rsidR="00B36EB0" w:rsidRPr="00B853D7">
        <w:rPr>
          <w:rFonts w:ascii="Arial" w:hAnsi="Arial" w:cs="Arial"/>
          <w:color w:val="000000"/>
          <w:spacing w:val="-1"/>
          <w:w w:val="110"/>
        </w:rPr>
        <w:t>.</w:t>
      </w:r>
    </w:p>
    <w:p w:rsidR="00ED19A2" w:rsidRPr="00B853D7" w:rsidRDefault="00B36EB0" w:rsidP="005D2E7C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(6)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ED19A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 изключение на юриста в комисията, поне за половината от останалите членове трябва да бъде доказана професионална компетентност, свързана с предмета на обществената поръчка.</w:t>
      </w:r>
    </w:p>
    <w:p w:rsidR="00ED19A2" w:rsidRPr="00B853D7" w:rsidRDefault="00ED19A2" w:rsidP="005D2E7C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(7)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Когато се възлага обществена поръчка за строителство на стойност равна или по-висока от 9 779 000 лв. (без ДДС) като член на комисията задължително се включва външен експерт от списъка по чл. 19,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ал.2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т. 8 от ЗОП, избран чрез жребий по правила, съгласно ППЗОП.</w:t>
      </w:r>
    </w:p>
    <w:p w:rsidR="00B408BE" w:rsidRPr="00B853D7" w:rsidRDefault="00B408BE" w:rsidP="005D2E7C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(8)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участие в работата на комисията членовете й получават определено</w:t>
      </w:r>
      <w:r w:rsidR="00B92A6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със заповедта за назначаване на комисията възнаграждение,</w:t>
      </w:r>
      <w:r w:rsidR="00CB5A5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както и командировъчни пари – пътни, дневни и квартирни. Всички разходи, свързани с дейността на комисията, са за сметка на възложителя.</w:t>
      </w:r>
    </w:p>
    <w:p w:rsidR="00B36EB0" w:rsidRPr="00B853D7" w:rsidRDefault="00ED19A2" w:rsidP="005D2E7C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B408BE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9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Юрисконсултът, отговорен за провеждането на процедурата</w:t>
      </w:r>
      <w:r w:rsidR="0060318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изготвя </w:t>
      </w:r>
      <w:r w:rsidR="00DC298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проект на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писм</w:t>
      </w:r>
      <w:r w:rsidR="00DC298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уведомяване на участниците в процедурата</w:t>
      </w:r>
      <w:r w:rsidR="00DC298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DC298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представя го за подпис на Изпълнителния директор, след което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поставя обявление на общодостъпно място за датата, часа и мястото на разглеждане и оповестяване на ценовите оферти.</w:t>
      </w:r>
    </w:p>
    <w:p w:rsidR="008202D4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(</w:t>
      </w:r>
      <w:r w:rsidR="008E68A4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10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Членовете на комисията </w:t>
      </w:r>
      <w:r w:rsidR="00032AB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 консултантите </w:t>
      </w:r>
      <w:r w:rsidR="002E656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попълват </w:t>
      </w:r>
      <w:r w:rsidR="0074098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деклараци</w:t>
      </w:r>
      <w:r w:rsidR="002E656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</w:t>
      </w:r>
      <w:r w:rsidR="0074098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</w:t>
      </w:r>
      <w:r w:rsidR="00032AB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обстоятелствата по чл. 35, ал. 1 от ЗОП</w:t>
      </w:r>
      <w:r w:rsidR="0074098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за спазване на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изискванията </w:t>
      </w:r>
      <w:r w:rsidR="0074098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ал.2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</w:t>
      </w:r>
      <w:r w:rsidR="0074098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закона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след получаване на списъка с кандидатите/участниците </w:t>
      </w:r>
      <w:r w:rsidR="004A459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 на всеки етап от процедурата, когато настъпи или бъде установена промяна в декларираните обстоятелства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r w:rsidR="00762C2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</w:p>
    <w:p w:rsidR="00B36EB0" w:rsidRPr="00B853D7" w:rsidRDefault="008202D4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(11)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Ч</w:t>
      </w:r>
      <w:r w:rsidR="00762C2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ленове на комисията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или консултанти не могат да бъдат </w:t>
      </w:r>
      <w:r w:rsidR="00762C2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лица, които са участвали като външни експерти в изготвянето на техническите спецификации и методиката за оценка на офертата.</w:t>
      </w:r>
    </w:p>
    <w:p w:rsidR="00B92A62" w:rsidRPr="00B853D7" w:rsidRDefault="00B92A62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</w:t>
      </w:r>
      <w:r w:rsidR="008202D4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Определените резервни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членове попълват декларации само в случай, че встъпят за участие в работата на комисията на мястото на титулярен член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C349EB" w:rsidRPr="00B853D7" w:rsidRDefault="00D0690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w w:val="110"/>
          <w:sz w:val="24"/>
          <w:szCs w:val="24"/>
          <w:lang w:val="en-US" w:eastAsia="bg-BG"/>
        </w:rPr>
        <w:t xml:space="preserve"> 3</w:t>
      </w: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 xml:space="preserve">8. 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184629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1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C349E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Когато в комисията участва външен експерт, независимо дали той е от списъка по чл. 19, </w:t>
      </w:r>
      <w:proofErr w:type="gramStart"/>
      <w:r w:rsidR="00C349E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ал.2</w:t>
      </w:r>
      <w:proofErr w:type="gramEnd"/>
      <w:r w:rsidR="00C349E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т. 8 от ЗОП или не, преди издаване на заповедта за назначаване на комисия, Изпълнителният директор  сключва с него писмен договор.</w:t>
      </w:r>
    </w:p>
    <w:p w:rsidR="00C349EB" w:rsidRPr="00B853D7" w:rsidRDefault="00F9047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06907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C349E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Преди сключване на договор с конкретен външен експерт той представя доказателства за професионалната си компетентност в съответната област, съобразно предмета на обществената поръчка.</w:t>
      </w:r>
    </w:p>
    <w:p w:rsidR="00B36EB0" w:rsidRPr="00B853D7" w:rsidRDefault="00C349E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06907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Външният експерт има право на възнаграждение, както и на поемане на разходите му за пътни, дневни и квартирни,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 случай, че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има такива.</w:t>
      </w:r>
    </w:p>
    <w:p w:rsidR="00B36EB0" w:rsidRPr="00B853D7" w:rsidRDefault="00B36EB0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w w:val="110"/>
          <w:sz w:val="24"/>
          <w:szCs w:val="24"/>
          <w:lang w:val="en-US" w:eastAsia="bg-BG"/>
        </w:rPr>
        <w:t xml:space="preserve"> 39</w:t>
      </w: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 xml:space="preserve">. 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>Председателят на комисията:</w:t>
      </w:r>
    </w:p>
    <w:p w:rsidR="00B36EB0" w:rsidRPr="00B853D7" w:rsidRDefault="00DE305E" w:rsidP="003022C9">
      <w:pPr>
        <w:pStyle w:val="ListParagraph"/>
        <w:numPr>
          <w:ilvl w:val="0"/>
          <w:numId w:val="5"/>
        </w:numPr>
        <w:tabs>
          <w:tab w:val="left" w:pos="142"/>
        </w:tabs>
        <w:jc w:val="both"/>
        <w:outlineLvl w:val="0"/>
        <w:rPr>
          <w:rFonts w:ascii="Arial" w:hAnsi="Arial" w:cs="Arial"/>
          <w:w w:val="110"/>
        </w:rPr>
      </w:pPr>
      <w:proofErr w:type="gramStart"/>
      <w:r w:rsidRPr="00B853D7">
        <w:rPr>
          <w:rFonts w:ascii="Arial" w:hAnsi="Arial" w:cs="Arial"/>
          <w:w w:val="110"/>
        </w:rPr>
        <w:t>има</w:t>
      </w:r>
      <w:proofErr w:type="gramEnd"/>
      <w:r w:rsidRPr="00B853D7">
        <w:rPr>
          <w:rFonts w:ascii="Arial" w:hAnsi="Arial" w:cs="Arial"/>
          <w:w w:val="110"/>
        </w:rPr>
        <w:t xml:space="preserve"> статут на член на комисията, </w:t>
      </w:r>
      <w:r w:rsidR="00B36EB0" w:rsidRPr="00B853D7">
        <w:rPr>
          <w:rFonts w:ascii="Arial" w:hAnsi="Arial" w:cs="Arial"/>
          <w:w w:val="110"/>
        </w:rPr>
        <w:t xml:space="preserve">ръководи заседанията </w:t>
      </w:r>
      <w:r w:rsidRPr="00B853D7">
        <w:rPr>
          <w:rFonts w:ascii="Arial" w:hAnsi="Arial" w:cs="Arial"/>
          <w:w w:val="110"/>
        </w:rPr>
        <w:t>й</w:t>
      </w:r>
      <w:r w:rsidR="00B36EB0" w:rsidRPr="00B853D7">
        <w:rPr>
          <w:rFonts w:ascii="Arial" w:hAnsi="Arial" w:cs="Arial"/>
          <w:w w:val="110"/>
        </w:rPr>
        <w:t>, организира и координира работата й;</w:t>
      </w:r>
    </w:p>
    <w:p w:rsidR="00B36EB0" w:rsidRPr="00B853D7" w:rsidRDefault="00B36EB0" w:rsidP="003022C9">
      <w:pPr>
        <w:pStyle w:val="ListParagraph"/>
        <w:numPr>
          <w:ilvl w:val="0"/>
          <w:numId w:val="5"/>
        </w:numPr>
        <w:tabs>
          <w:tab w:val="left" w:pos="142"/>
        </w:tabs>
        <w:jc w:val="both"/>
        <w:outlineLvl w:val="0"/>
        <w:rPr>
          <w:rFonts w:ascii="Arial" w:hAnsi="Arial" w:cs="Arial"/>
          <w:w w:val="110"/>
        </w:rPr>
      </w:pPr>
      <w:proofErr w:type="gramStart"/>
      <w:r w:rsidRPr="00B853D7">
        <w:rPr>
          <w:rFonts w:ascii="Arial" w:hAnsi="Arial" w:cs="Arial"/>
          <w:w w:val="110"/>
        </w:rPr>
        <w:t>следи</w:t>
      </w:r>
      <w:proofErr w:type="gramEnd"/>
      <w:r w:rsidRPr="00B853D7">
        <w:rPr>
          <w:rFonts w:ascii="Arial" w:hAnsi="Arial" w:cs="Arial"/>
          <w:w w:val="110"/>
        </w:rPr>
        <w:t xml:space="preserve"> за спазване на </w:t>
      </w:r>
      <w:r w:rsidR="004C42C0" w:rsidRPr="00B853D7">
        <w:rPr>
          <w:rFonts w:ascii="Arial" w:hAnsi="Arial" w:cs="Arial"/>
          <w:w w:val="110"/>
        </w:rPr>
        <w:t xml:space="preserve">определения </w:t>
      </w:r>
      <w:r w:rsidRPr="00B853D7">
        <w:rPr>
          <w:rFonts w:ascii="Arial" w:hAnsi="Arial" w:cs="Arial"/>
          <w:w w:val="110"/>
        </w:rPr>
        <w:t>срок на работата на комисията и при необходимост мотивирано предлага удължаването му от възложителя;</w:t>
      </w:r>
    </w:p>
    <w:p w:rsidR="00B36EB0" w:rsidRPr="00B853D7" w:rsidRDefault="00B36EB0" w:rsidP="003022C9">
      <w:pPr>
        <w:pStyle w:val="ListParagraph"/>
        <w:numPr>
          <w:ilvl w:val="0"/>
          <w:numId w:val="5"/>
        </w:numPr>
        <w:tabs>
          <w:tab w:val="left" w:pos="142"/>
        </w:tabs>
        <w:jc w:val="both"/>
        <w:outlineLvl w:val="0"/>
        <w:rPr>
          <w:rFonts w:ascii="Arial" w:hAnsi="Arial" w:cs="Arial"/>
          <w:w w:val="110"/>
        </w:rPr>
      </w:pPr>
      <w:proofErr w:type="gramStart"/>
      <w:r w:rsidRPr="00B853D7">
        <w:rPr>
          <w:rFonts w:ascii="Arial" w:hAnsi="Arial" w:cs="Arial"/>
          <w:w w:val="110"/>
        </w:rPr>
        <w:t>проверява</w:t>
      </w:r>
      <w:proofErr w:type="gramEnd"/>
      <w:r w:rsidRPr="00B853D7">
        <w:rPr>
          <w:rFonts w:ascii="Arial" w:hAnsi="Arial" w:cs="Arial"/>
          <w:w w:val="110"/>
        </w:rPr>
        <w:t>, или възлага на посочен от него член на комисията, извършването на проверка относно определената гаранция за участие (когато има определена гаранция), дали тя действително е адресирана до ПУДООС, като сравнява посочения в документа за гаранцията</w:t>
      </w:r>
      <w:r w:rsidRPr="00B853D7">
        <w:rPr>
          <w:rFonts w:ascii="Arial" w:hAnsi="Arial" w:cs="Arial"/>
          <w:w w:val="110"/>
          <w:lang w:val="en-US"/>
        </w:rPr>
        <w:t xml:space="preserve"> IBAN </w:t>
      </w:r>
      <w:r w:rsidRPr="00B853D7">
        <w:rPr>
          <w:rFonts w:ascii="Arial" w:hAnsi="Arial" w:cs="Arial"/>
          <w:w w:val="110"/>
        </w:rPr>
        <w:t>и</w:t>
      </w:r>
      <w:r w:rsidRPr="00B853D7">
        <w:rPr>
          <w:rFonts w:ascii="Arial" w:hAnsi="Arial" w:cs="Arial"/>
          <w:w w:val="110"/>
          <w:lang w:val="en-US"/>
        </w:rPr>
        <w:t xml:space="preserve"> BIC</w:t>
      </w:r>
      <w:r w:rsidRPr="00B853D7">
        <w:rPr>
          <w:rFonts w:ascii="Arial" w:hAnsi="Arial" w:cs="Arial"/>
          <w:w w:val="110"/>
        </w:rPr>
        <w:t xml:space="preserve"> с предварително обявените от възложителя, ако гаранцията е под формата на парична вноска, или съответните реквизити на банковата гаранция, ако участникът е избрал тази форма на гаранция;</w:t>
      </w:r>
    </w:p>
    <w:p w:rsidR="00B36EB0" w:rsidRPr="00B853D7" w:rsidRDefault="00B36EB0" w:rsidP="003022C9">
      <w:pPr>
        <w:pStyle w:val="ListParagraph"/>
        <w:numPr>
          <w:ilvl w:val="0"/>
          <w:numId w:val="5"/>
        </w:numPr>
        <w:tabs>
          <w:tab w:val="left" w:pos="142"/>
        </w:tabs>
        <w:jc w:val="both"/>
        <w:outlineLvl w:val="0"/>
        <w:rPr>
          <w:rFonts w:ascii="Arial" w:hAnsi="Arial" w:cs="Arial"/>
          <w:w w:val="110"/>
        </w:rPr>
      </w:pPr>
      <w:proofErr w:type="gramStart"/>
      <w:r w:rsidRPr="00B853D7">
        <w:rPr>
          <w:rFonts w:ascii="Arial" w:hAnsi="Arial" w:cs="Arial"/>
          <w:w w:val="110"/>
        </w:rPr>
        <w:t>уведомява</w:t>
      </w:r>
      <w:proofErr w:type="gramEnd"/>
      <w:r w:rsidRPr="00B853D7">
        <w:rPr>
          <w:rFonts w:ascii="Arial" w:hAnsi="Arial" w:cs="Arial"/>
          <w:w w:val="110"/>
        </w:rPr>
        <w:t xml:space="preserve"> </w:t>
      </w:r>
      <w:r w:rsidR="00BF1A20" w:rsidRPr="00B853D7">
        <w:rPr>
          <w:rFonts w:ascii="Arial" w:hAnsi="Arial" w:cs="Arial"/>
          <w:w w:val="110"/>
        </w:rPr>
        <w:t>своевременно Изпълнителния директор на ПУДООС</w:t>
      </w:r>
      <w:r w:rsidRPr="00B853D7">
        <w:rPr>
          <w:rFonts w:ascii="Arial" w:hAnsi="Arial" w:cs="Arial"/>
          <w:w w:val="110"/>
        </w:rPr>
        <w:t xml:space="preserve"> за необходимостта от определяне на нов член на комисия</w:t>
      </w:r>
      <w:r w:rsidR="00BF1A20" w:rsidRPr="00B853D7">
        <w:rPr>
          <w:rFonts w:ascii="Arial" w:hAnsi="Arial" w:cs="Arial"/>
          <w:w w:val="110"/>
        </w:rPr>
        <w:t>та,</w:t>
      </w:r>
      <w:r w:rsidRPr="00B853D7">
        <w:rPr>
          <w:rFonts w:ascii="Arial" w:hAnsi="Arial" w:cs="Arial"/>
          <w:w w:val="110"/>
        </w:rPr>
        <w:t xml:space="preserve"> в случаите, когато по обективни причини редовен член не може да участва в работата на комисията и не може да  бъде заместен от резервен</w:t>
      </w:r>
      <w:r w:rsidR="00BF1A20" w:rsidRPr="00B853D7">
        <w:rPr>
          <w:rFonts w:ascii="Arial" w:hAnsi="Arial" w:cs="Arial"/>
          <w:w w:val="110"/>
        </w:rPr>
        <w:t xml:space="preserve"> такъв</w:t>
      </w:r>
      <w:r w:rsidRPr="00B853D7">
        <w:rPr>
          <w:rFonts w:ascii="Arial" w:hAnsi="Arial" w:cs="Arial"/>
          <w:w w:val="110"/>
        </w:rPr>
        <w:t>;</w:t>
      </w:r>
    </w:p>
    <w:p w:rsidR="00B36EB0" w:rsidRPr="00B853D7" w:rsidRDefault="00B36EB0" w:rsidP="003022C9">
      <w:pPr>
        <w:pStyle w:val="ListParagraph"/>
        <w:numPr>
          <w:ilvl w:val="0"/>
          <w:numId w:val="5"/>
        </w:numPr>
        <w:tabs>
          <w:tab w:val="left" w:pos="142"/>
        </w:tabs>
        <w:jc w:val="both"/>
        <w:outlineLvl w:val="0"/>
        <w:rPr>
          <w:rFonts w:ascii="Arial" w:hAnsi="Arial" w:cs="Arial"/>
          <w:w w:val="110"/>
        </w:rPr>
      </w:pPr>
      <w:proofErr w:type="gramStart"/>
      <w:r w:rsidRPr="00B853D7">
        <w:rPr>
          <w:rFonts w:ascii="Arial" w:hAnsi="Arial" w:cs="Arial"/>
          <w:w w:val="110"/>
        </w:rPr>
        <w:t>подписва</w:t>
      </w:r>
      <w:proofErr w:type="gramEnd"/>
      <w:r w:rsidRPr="00B853D7">
        <w:rPr>
          <w:rFonts w:ascii="Arial" w:hAnsi="Arial" w:cs="Arial"/>
          <w:w w:val="110"/>
        </w:rPr>
        <w:t xml:space="preserve"> цялата кореспонденция с кандидатите и</w:t>
      </w:r>
      <w:r w:rsidR="008460D5" w:rsidRPr="00B853D7">
        <w:rPr>
          <w:rFonts w:ascii="Arial" w:hAnsi="Arial" w:cs="Arial"/>
          <w:w w:val="110"/>
        </w:rPr>
        <w:t>ли</w:t>
      </w:r>
      <w:r w:rsidRPr="00B853D7">
        <w:rPr>
          <w:rFonts w:ascii="Arial" w:hAnsi="Arial" w:cs="Arial"/>
          <w:w w:val="110"/>
        </w:rPr>
        <w:t xml:space="preserve"> участниците в процедурата, </w:t>
      </w:r>
      <w:r w:rsidR="008460D5" w:rsidRPr="00B853D7">
        <w:rPr>
          <w:rFonts w:ascii="Arial" w:hAnsi="Arial" w:cs="Arial"/>
          <w:w w:val="110"/>
        </w:rPr>
        <w:t>в предвидените от закона случаи</w:t>
      </w:r>
      <w:r w:rsidRPr="00B853D7">
        <w:rPr>
          <w:rFonts w:ascii="Arial" w:hAnsi="Arial" w:cs="Arial"/>
          <w:w w:val="110"/>
        </w:rPr>
        <w:t>;</w:t>
      </w:r>
    </w:p>
    <w:p w:rsidR="00684D57" w:rsidRPr="00B853D7" w:rsidRDefault="00684D57" w:rsidP="003022C9">
      <w:pPr>
        <w:pStyle w:val="ListParagraph"/>
        <w:numPr>
          <w:ilvl w:val="0"/>
          <w:numId w:val="5"/>
        </w:numPr>
        <w:tabs>
          <w:tab w:val="left" w:pos="142"/>
        </w:tabs>
        <w:jc w:val="both"/>
        <w:outlineLvl w:val="0"/>
        <w:rPr>
          <w:rFonts w:ascii="Arial" w:hAnsi="Arial" w:cs="Arial"/>
          <w:w w:val="110"/>
        </w:rPr>
      </w:pPr>
      <w:proofErr w:type="gramStart"/>
      <w:r w:rsidRPr="00B853D7">
        <w:rPr>
          <w:rFonts w:ascii="Arial" w:hAnsi="Arial" w:cs="Arial"/>
          <w:w w:val="110"/>
        </w:rPr>
        <w:t>подписва</w:t>
      </w:r>
      <w:proofErr w:type="gramEnd"/>
      <w:r w:rsidRPr="00B853D7">
        <w:rPr>
          <w:rFonts w:ascii="Arial" w:hAnsi="Arial" w:cs="Arial"/>
          <w:w w:val="110"/>
        </w:rPr>
        <w:t xml:space="preserve"> съобщението за обявяване датата, мястото и часа на отваряне на ценовите оферти в съответната процедура, което се публикува на профила на купувача на ПУДООС;</w:t>
      </w:r>
    </w:p>
    <w:p w:rsidR="00B36EB0" w:rsidRPr="00B853D7" w:rsidRDefault="00B36EB0" w:rsidP="003022C9">
      <w:pPr>
        <w:pStyle w:val="ListParagraph"/>
        <w:numPr>
          <w:ilvl w:val="0"/>
          <w:numId w:val="5"/>
        </w:numPr>
        <w:tabs>
          <w:tab w:val="left" w:pos="142"/>
        </w:tabs>
        <w:jc w:val="both"/>
        <w:outlineLvl w:val="0"/>
        <w:rPr>
          <w:rFonts w:ascii="Arial" w:hAnsi="Arial" w:cs="Arial"/>
          <w:w w:val="110"/>
        </w:rPr>
      </w:pPr>
      <w:r w:rsidRPr="00B853D7">
        <w:rPr>
          <w:rFonts w:ascii="Arial" w:hAnsi="Arial" w:cs="Arial"/>
          <w:w w:val="110"/>
        </w:rPr>
        <w:t>следи за правилното изготвяне на протокол/ли на комисията относно извършените действия, отбелязването на всички обстоятелства,  встъпването на резервен член в състава на комисията, указанията, дадени от възложителя по чл.36а, ал.3 от ЗОП, както и други обстоятелства;</w:t>
      </w:r>
    </w:p>
    <w:p w:rsidR="00B36EB0" w:rsidRPr="00B853D7" w:rsidRDefault="00B36EB0" w:rsidP="003022C9">
      <w:pPr>
        <w:pStyle w:val="ListParagraph"/>
        <w:numPr>
          <w:ilvl w:val="0"/>
          <w:numId w:val="5"/>
        </w:numPr>
        <w:tabs>
          <w:tab w:val="left" w:pos="142"/>
        </w:tabs>
        <w:jc w:val="both"/>
        <w:outlineLvl w:val="0"/>
        <w:rPr>
          <w:rFonts w:ascii="Arial" w:hAnsi="Arial" w:cs="Arial"/>
          <w:w w:val="110"/>
        </w:rPr>
      </w:pPr>
      <w:proofErr w:type="gramStart"/>
      <w:r w:rsidRPr="00B853D7">
        <w:rPr>
          <w:rFonts w:ascii="Arial" w:hAnsi="Arial" w:cs="Arial"/>
          <w:w w:val="110"/>
        </w:rPr>
        <w:t>отговаря</w:t>
      </w:r>
      <w:proofErr w:type="gramEnd"/>
      <w:r w:rsidRPr="00B853D7">
        <w:rPr>
          <w:rFonts w:ascii="Arial" w:hAnsi="Arial" w:cs="Arial"/>
          <w:w w:val="110"/>
        </w:rPr>
        <w:t xml:space="preserve"> за взетите решения, съгласно изискванията на чл.36, ал.1 от ЗОП за мнозинство на решенията на комисията;</w:t>
      </w:r>
    </w:p>
    <w:p w:rsidR="00B36EB0" w:rsidRPr="00B853D7" w:rsidRDefault="00B36EB0" w:rsidP="003022C9">
      <w:pPr>
        <w:pStyle w:val="ListParagraph"/>
        <w:numPr>
          <w:ilvl w:val="0"/>
          <w:numId w:val="5"/>
        </w:numPr>
        <w:tabs>
          <w:tab w:val="left" w:pos="142"/>
        </w:tabs>
        <w:jc w:val="both"/>
        <w:outlineLvl w:val="0"/>
        <w:rPr>
          <w:rFonts w:ascii="Arial" w:hAnsi="Arial" w:cs="Arial"/>
          <w:w w:val="110"/>
        </w:rPr>
      </w:pPr>
      <w:proofErr w:type="gramStart"/>
      <w:r w:rsidRPr="00B853D7">
        <w:rPr>
          <w:rFonts w:ascii="Arial" w:hAnsi="Arial" w:cs="Arial"/>
          <w:w w:val="110"/>
        </w:rPr>
        <w:t>уведомява</w:t>
      </w:r>
      <w:proofErr w:type="gramEnd"/>
      <w:r w:rsidR="001A6C53" w:rsidRPr="00B853D7">
        <w:rPr>
          <w:rFonts w:ascii="Arial" w:hAnsi="Arial" w:cs="Arial"/>
          <w:w w:val="110"/>
        </w:rPr>
        <w:t xml:space="preserve"> </w:t>
      </w:r>
      <w:r w:rsidR="001A6C53" w:rsidRPr="00B853D7">
        <w:rPr>
          <w:rFonts w:ascii="Arial" w:hAnsi="Arial" w:cs="Arial"/>
          <w:color w:val="000000"/>
          <w:spacing w:val="-1"/>
          <w:w w:val="110"/>
        </w:rPr>
        <w:t>Изпълнителния директор</w:t>
      </w:r>
      <w:r w:rsidR="001A6C53" w:rsidRPr="00B853D7">
        <w:rPr>
          <w:rFonts w:ascii="Arial" w:hAnsi="Arial" w:cs="Arial"/>
          <w:w w:val="110"/>
        </w:rPr>
        <w:t xml:space="preserve"> за </w:t>
      </w:r>
      <w:r w:rsidRPr="00B853D7">
        <w:rPr>
          <w:rFonts w:ascii="Arial" w:hAnsi="Arial" w:cs="Arial"/>
          <w:w w:val="110"/>
        </w:rPr>
        <w:t xml:space="preserve">приключване работата на комисията </w:t>
      </w:r>
      <w:r w:rsidR="000332B8" w:rsidRPr="00B853D7">
        <w:rPr>
          <w:rFonts w:ascii="Arial" w:hAnsi="Arial" w:cs="Arial"/>
          <w:w w:val="110"/>
        </w:rPr>
        <w:t>чрез докладна записка или доклад</w:t>
      </w:r>
      <w:r w:rsidR="000332B8" w:rsidRPr="00B853D7">
        <w:rPr>
          <w:rFonts w:ascii="Arial" w:hAnsi="Arial" w:cs="Arial"/>
        </w:rPr>
        <w:t xml:space="preserve"> (</w:t>
      </w:r>
      <w:r w:rsidR="000332B8" w:rsidRPr="00B853D7">
        <w:rPr>
          <w:rFonts w:ascii="Arial" w:hAnsi="Arial" w:cs="Arial"/>
          <w:w w:val="110"/>
        </w:rPr>
        <w:t xml:space="preserve">при процедура на договаряне без обявление – доклад) </w:t>
      </w:r>
      <w:r w:rsidRPr="00B853D7">
        <w:rPr>
          <w:rFonts w:ascii="Arial" w:hAnsi="Arial" w:cs="Arial"/>
          <w:w w:val="110"/>
        </w:rPr>
        <w:t xml:space="preserve">и </w:t>
      </w:r>
      <w:r w:rsidR="000332B8" w:rsidRPr="00B853D7">
        <w:rPr>
          <w:rFonts w:ascii="Arial" w:hAnsi="Arial" w:cs="Arial"/>
          <w:w w:val="110"/>
        </w:rPr>
        <w:t xml:space="preserve">предаване на всички протоколи и </w:t>
      </w:r>
      <w:r w:rsidRPr="00B853D7">
        <w:rPr>
          <w:rFonts w:ascii="Arial" w:hAnsi="Arial" w:cs="Arial"/>
          <w:w w:val="110"/>
        </w:rPr>
        <w:t>документи, събрани в хода на процедурата, проект на решение и проекти на уведомителни писма до участниците.</w:t>
      </w:r>
    </w:p>
    <w:p w:rsidR="00323E6F" w:rsidRPr="00B853D7" w:rsidRDefault="00B36EB0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lastRenderedPageBreak/>
        <w:t>Чл.</w:t>
      </w:r>
      <w:r w:rsidRPr="00B853D7">
        <w:rPr>
          <w:rFonts w:ascii="Arial" w:hAnsi="Arial" w:cs="Arial"/>
          <w:b/>
          <w:w w:val="110"/>
          <w:sz w:val="24"/>
          <w:szCs w:val="24"/>
          <w:lang w:val="en-US" w:eastAsia="bg-BG"/>
        </w:rPr>
        <w:t xml:space="preserve"> 4</w:t>
      </w: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0.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</w:t>
      </w:r>
      <w:r w:rsidR="00323E6F"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(1)</w:t>
      </w:r>
      <w:r w:rsidR="00323E6F"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Комисията за </w:t>
      </w:r>
      <w:r w:rsidR="000332B8" w:rsidRPr="00B853D7">
        <w:rPr>
          <w:rFonts w:ascii="Arial" w:hAnsi="Arial" w:cs="Arial"/>
          <w:w w:val="110"/>
          <w:sz w:val="24"/>
          <w:szCs w:val="24"/>
          <w:lang w:eastAsia="bg-BG"/>
        </w:rPr>
        <w:t>провеждане на процедурата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съставя протокол/</w:t>
      </w:r>
      <w:r w:rsidR="004C7920" w:rsidRPr="00B853D7">
        <w:rPr>
          <w:rFonts w:ascii="Arial" w:hAnsi="Arial" w:cs="Arial"/>
          <w:w w:val="110"/>
          <w:sz w:val="24"/>
          <w:szCs w:val="24"/>
          <w:lang w:eastAsia="bg-BG"/>
        </w:rPr>
        <w:t>л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>и и</w:t>
      </w:r>
      <w:r w:rsidR="004C7920" w:rsidRPr="00B853D7">
        <w:rPr>
          <w:rFonts w:ascii="Arial" w:hAnsi="Arial" w:cs="Arial"/>
          <w:w w:val="110"/>
          <w:sz w:val="24"/>
          <w:szCs w:val="24"/>
          <w:lang w:eastAsia="bg-BG"/>
        </w:rPr>
        <w:t>ли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доклад в съответствие с разпоредбите на ЗОП и в зависимост от вида на процедурата, които се предоставят на възложителя с докладната </w:t>
      </w:r>
      <w:proofErr w:type="gramStart"/>
      <w:r w:rsidRPr="00B853D7">
        <w:rPr>
          <w:rFonts w:ascii="Arial" w:hAnsi="Arial" w:cs="Arial"/>
          <w:w w:val="110"/>
          <w:sz w:val="24"/>
          <w:szCs w:val="24"/>
          <w:lang w:eastAsia="bg-BG"/>
        </w:rPr>
        <w:t>записка.</w:t>
      </w:r>
      <w:r w:rsidR="00323E6F" w:rsidRPr="00B853D7">
        <w:rPr>
          <w:rFonts w:ascii="Arial" w:hAnsi="Arial" w:cs="Arial"/>
        </w:rPr>
        <w:t xml:space="preserve"> </w:t>
      </w:r>
      <w:proofErr w:type="gramEnd"/>
    </w:p>
    <w:p w:rsidR="00323E6F" w:rsidRPr="00B853D7" w:rsidRDefault="00323E6F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Когато при разглеждане на </w:t>
      </w:r>
      <w:proofErr w:type="gramStart"/>
      <w:r w:rsidRPr="00B853D7">
        <w:rPr>
          <w:rFonts w:ascii="Arial" w:hAnsi="Arial" w:cs="Arial"/>
          <w:w w:val="110"/>
          <w:sz w:val="24"/>
          <w:szCs w:val="24"/>
          <w:lang w:eastAsia="bg-BG"/>
        </w:rPr>
        <w:t>документите от плик № 1 комисията установи липсващи документи</w:t>
      </w:r>
      <w:proofErr w:type="gramEnd"/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и/или неред</w:t>
      </w:r>
      <w:r w:rsidR="00704A65">
        <w:rPr>
          <w:rFonts w:ascii="Arial" w:hAnsi="Arial" w:cs="Arial"/>
          <w:w w:val="110"/>
          <w:sz w:val="24"/>
          <w:szCs w:val="24"/>
          <w:lang w:eastAsia="bg-BG"/>
        </w:rPr>
        <w:t>ности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в документите и/или несъответствия с критериите за подбор, съставеният протокол, в който са отразени констатациите на комисията, се изпраща на всички кандидати/участници в процедурата и се публикува на профила на купувача.</w:t>
      </w:r>
    </w:p>
    <w:p w:rsidR="00323E6F" w:rsidRPr="00B853D7" w:rsidRDefault="00323E6F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(3)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Протоколът по </w:t>
      </w:r>
      <w:proofErr w:type="gramStart"/>
      <w:r w:rsidRPr="00B853D7">
        <w:rPr>
          <w:rFonts w:ascii="Arial" w:hAnsi="Arial" w:cs="Arial"/>
          <w:w w:val="110"/>
          <w:sz w:val="24"/>
          <w:szCs w:val="24"/>
          <w:lang w:eastAsia="bg-BG"/>
        </w:rPr>
        <w:t>ал.</w:t>
      </w:r>
      <w:r w:rsidR="00F719BF" w:rsidRPr="00B853D7">
        <w:rPr>
          <w:rFonts w:ascii="Arial" w:hAnsi="Arial" w:cs="Arial"/>
          <w:w w:val="110"/>
          <w:sz w:val="24"/>
          <w:szCs w:val="24"/>
          <w:lang w:eastAsia="bg-BG"/>
        </w:rPr>
        <w:t>2</w:t>
      </w:r>
      <w:proofErr w:type="gramEnd"/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се изпраща на участниците от </w:t>
      </w:r>
      <w:r w:rsidR="00F719BF"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деловодителите на предприятието, след като им </w:t>
      </w:r>
      <w:r w:rsidR="002E7F2E" w:rsidRPr="00B853D7">
        <w:rPr>
          <w:rFonts w:ascii="Arial" w:hAnsi="Arial" w:cs="Arial"/>
          <w:w w:val="110"/>
          <w:sz w:val="24"/>
          <w:szCs w:val="24"/>
          <w:lang w:eastAsia="bg-BG"/>
        </w:rPr>
        <w:t>бъде</w:t>
      </w:r>
      <w:r w:rsidR="00F719BF"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предостав</w:t>
      </w:r>
      <w:r w:rsidR="002E7F2E" w:rsidRPr="00B853D7">
        <w:rPr>
          <w:rFonts w:ascii="Arial" w:hAnsi="Arial" w:cs="Arial"/>
          <w:w w:val="110"/>
          <w:sz w:val="24"/>
          <w:szCs w:val="24"/>
          <w:lang w:eastAsia="bg-BG"/>
        </w:rPr>
        <w:t>ен</w:t>
      </w:r>
      <w:r w:rsidR="00F719BF"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от председателя на комисията или от определен от него член на комисията.</w:t>
      </w:r>
    </w:p>
    <w:p w:rsidR="00E831AF" w:rsidRPr="00B853D7" w:rsidRDefault="00323E6F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(4)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Протоколът по </w:t>
      </w:r>
      <w:proofErr w:type="gramStart"/>
      <w:r w:rsidRPr="00B853D7">
        <w:rPr>
          <w:rFonts w:ascii="Arial" w:hAnsi="Arial" w:cs="Arial"/>
          <w:w w:val="110"/>
          <w:sz w:val="24"/>
          <w:szCs w:val="24"/>
          <w:lang w:eastAsia="bg-BG"/>
        </w:rPr>
        <w:t>ал.</w:t>
      </w:r>
      <w:r w:rsidR="002E7F2E" w:rsidRPr="00B853D7">
        <w:rPr>
          <w:rFonts w:ascii="Arial" w:hAnsi="Arial" w:cs="Arial"/>
          <w:w w:val="110"/>
          <w:sz w:val="24"/>
          <w:szCs w:val="24"/>
          <w:lang w:eastAsia="bg-BG"/>
        </w:rPr>
        <w:t>2</w:t>
      </w:r>
      <w:proofErr w:type="gramEnd"/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се предоставя от председателя или от </w:t>
      </w:r>
      <w:r w:rsidR="002E7F2E" w:rsidRPr="00B853D7">
        <w:rPr>
          <w:rFonts w:ascii="Arial" w:hAnsi="Arial" w:cs="Arial"/>
          <w:w w:val="110"/>
          <w:sz w:val="24"/>
          <w:szCs w:val="24"/>
          <w:lang w:eastAsia="bg-BG"/>
        </w:rPr>
        <w:t>определен от него член на комисията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на </w:t>
      </w:r>
      <w:r w:rsidR="00E765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експерт</w:t>
      </w:r>
      <w:r w:rsidR="00112F8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E765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сигурност на информационни и комуникационни технологии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>, ко</w:t>
      </w:r>
      <w:r w:rsidR="00E765B6" w:rsidRPr="00B853D7">
        <w:rPr>
          <w:rFonts w:ascii="Arial" w:hAnsi="Arial" w:cs="Arial"/>
          <w:w w:val="110"/>
          <w:sz w:val="24"/>
          <w:szCs w:val="24"/>
          <w:lang w:eastAsia="bg-BG"/>
        </w:rPr>
        <w:t>й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>то отговаря за публикуването му в профила на купувача.</w:t>
      </w:r>
      <w:r w:rsidR="00E831AF" w:rsidRPr="00B853D7">
        <w:rPr>
          <w:rFonts w:ascii="Arial" w:hAnsi="Arial" w:cs="Arial"/>
        </w:rPr>
        <w:t xml:space="preserve"> </w:t>
      </w:r>
    </w:p>
    <w:p w:rsidR="00E831AF" w:rsidRPr="00B853D7" w:rsidRDefault="00E831AF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(5)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Преди отваряне на ценовите предложения в плик № 3, председателят на комисията подписва съобщение за датата, мястото и часа за провеждане на публичното заседание. Когато критерият за оценка на офертите е „икономически най-изгодна оферта”, в съобщението се посочват и резултатите от оценяването по показателите, различни от цената.</w:t>
      </w:r>
    </w:p>
    <w:p w:rsidR="00B36EB0" w:rsidRPr="00B853D7" w:rsidRDefault="00E831AF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(6)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Съобщението по ал. </w:t>
      </w:r>
      <w:r w:rsidR="0036656C" w:rsidRPr="00B853D7">
        <w:rPr>
          <w:rFonts w:ascii="Arial" w:hAnsi="Arial" w:cs="Arial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се предоставя на експерт</w:t>
      </w:r>
      <w:r w:rsidR="003067DD" w:rsidRPr="00B853D7">
        <w:rPr>
          <w:rFonts w:ascii="Arial" w:hAnsi="Arial" w:cs="Arial"/>
          <w:w w:val="110"/>
          <w:sz w:val="24"/>
          <w:szCs w:val="24"/>
          <w:lang w:eastAsia="bg-BG"/>
        </w:rPr>
        <w:t>,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сигурност на информационни и комуникационни технологии, който го публикува в профила на купувача. Между публикуването на съобщението и определената дата за отваряне на ценовите оферти не може да има по-малко от 2 работни дни.</w:t>
      </w:r>
    </w:p>
    <w:p w:rsidR="00171EB8" w:rsidRPr="00B853D7" w:rsidRDefault="00B36EB0" w:rsidP="005D2E7C">
      <w:pPr>
        <w:tabs>
          <w:tab w:val="left" w:pos="142"/>
        </w:tabs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sz w:val="24"/>
          <w:szCs w:val="24"/>
          <w:lang w:val="en-US" w:eastAsia="bg-BG"/>
        </w:rPr>
        <w:t xml:space="preserve"> 4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 xml:space="preserve">1. (1) </w:t>
      </w:r>
      <w:r w:rsidR="00171EB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След приключване работата на комисия</w:t>
      </w:r>
      <w:r w:rsidR="008F5EA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="00171EB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провеждане на </w:t>
      </w:r>
      <w:proofErr w:type="gramStart"/>
      <w:r w:rsidR="00171EB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процедура по ЗОП, председателят й предава с докладна записка до Изпълнителния директор на ПУДООС всички съставени протоколи, както и доклад, когато е проведена процедура</w:t>
      </w:r>
      <w:proofErr w:type="gramEnd"/>
      <w:r w:rsidR="00171EB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договаряне без обявление.</w:t>
      </w:r>
    </w:p>
    <w:p w:rsidR="00171EB8" w:rsidRPr="00B853D7" w:rsidRDefault="00171EB8" w:rsidP="005D2E7C">
      <w:pPr>
        <w:tabs>
          <w:tab w:val="left" w:pos="142"/>
        </w:tabs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срок от 5 дни от получаване на протоколите, а ако има основание и на доклада на комисията, Изпълнителният директор може да упражни правото си на</w:t>
      </w:r>
      <w:r w:rsidR="00D87D79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контрол върху работата й</w:t>
      </w:r>
      <w:proofErr w:type="gramStart"/>
      <w:r w:rsidR="00D87D79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като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произнесе по един от следните начини:</w:t>
      </w:r>
    </w:p>
    <w:p w:rsidR="00171EB8" w:rsidRPr="00B853D7" w:rsidRDefault="001806CE" w:rsidP="003022C9">
      <w:pPr>
        <w:pStyle w:val="ListParagraph"/>
        <w:numPr>
          <w:ilvl w:val="0"/>
          <w:numId w:val="16"/>
        </w:numPr>
        <w:tabs>
          <w:tab w:val="left" w:pos="142"/>
        </w:tabs>
        <w:ind w:left="993" w:hanging="349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Д</w:t>
      </w:r>
      <w:r w:rsidR="00171EB8" w:rsidRPr="00B853D7">
        <w:rPr>
          <w:rFonts w:ascii="Arial" w:hAnsi="Arial" w:cs="Arial"/>
          <w:color w:val="000000"/>
          <w:spacing w:val="-1"/>
          <w:w w:val="110"/>
        </w:rPr>
        <w:t>а разпореди подготовка на проект на решение за класиране и определяне на изпълнител;</w:t>
      </w:r>
    </w:p>
    <w:p w:rsidR="00171EB8" w:rsidRPr="00B853D7" w:rsidRDefault="001806CE" w:rsidP="003022C9">
      <w:pPr>
        <w:pStyle w:val="ListParagraph"/>
        <w:numPr>
          <w:ilvl w:val="0"/>
          <w:numId w:val="16"/>
        </w:numPr>
        <w:tabs>
          <w:tab w:val="left" w:pos="142"/>
        </w:tabs>
        <w:ind w:left="993" w:hanging="349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Да </w:t>
      </w:r>
      <w:r w:rsidR="00171EB8" w:rsidRPr="00B853D7">
        <w:rPr>
          <w:rFonts w:ascii="Arial" w:hAnsi="Arial" w:cs="Arial"/>
          <w:color w:val="000000"/>
          <w:spacing w:val="-1"/>
          <w:w w:val="110"/>
        </w:rPr>
        <w:t>даде задължителни писмени указания към комисията за отстраняване на установени в хода на работата й нарушения, които могат да бъдат отстранени, без това да налага прекратяване на процедурата;</w:t>
      </w:r>
    </w:p>
    <w:p w:rsidR="00B36EB0" w:rsidRPr="00B853D7" w:rsidRDefault="001806CE" w:rsidP="003022C9">
      <w:pPr>
        <w:pStyle w:val="ListParagraph"/>
        <w:numPr>
          <w:ilvl w:val="0"/>
          <w:numId w:val="16"/>
        </w:numPr>
        <w:tabs>
          <w:tab w:val="left" w:pos="142"/>
        </w:tabs>
        <w:ind w:left="993" w:hanging="349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Да </w:t>
      </w:r>
      <w:r w:rsidR="00171EB8" w:rsidRPr="00B853D7">
        <w:rPr>
          <w:rFonts w:ascii="Arial" w:hAnsi="Arial" w:cs="Arial"/>
          <w:color w:val="000000"/>
          <w:spacing w:val="-1"/>
          <w:w w:val="110"/>
        </w:rPr>
        <w:t xml:space="preserve">разпореди подготовка на проект на решение за прекратяване на процедурата – при наличие на основания по чл. 39 от </w:t>
      </w:r>
      <w:proofErr w:type="gramStart"/>
      <w:r w:rsidR="00171EB8" w:rsidRPr="00B853D7">
        <w:rPr>
          <w:rFonts w:ascii="Arial" w:hAnsi="Arial" w:cs="Arial"/>
          <w:color w:val="000000"/>
          <w:spacing w:val="-1"/>
          <w:w w:val="110"/>
        </w:rPr>
        <w:t xml:space="preserve">ЗОП. </w:t>
      </w:r>
      <w:proofErr w:type="gramEnd"/>
    </w:p>
    <w:p w:rsidR="00B36EB0" w:rsidRPr="00B853D7" w:rsidRDefault="00B36EB0" w:rsidP="005D2E7C">
      <w:pPr>
        <w:tabs>
          <w:tab w:val="left" w:pos="142"/>
        </w:tabs>
        <w:spacing w:after="0" w:line="240" w:lineRule="auto"/>
        <w:ind w:left="284"/>
        <w:jc w:val="both"/>
        <w:outlineLvl w:val="0"/>
        <w:rPr>
          <w:rFonts w:ascii="Arial" w:hAnsi="Arial" w:cs="Arial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(</w:t>
      </w:r>
      <w:r w:rsidR="00EA68F3"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w w:val="110"/>
          <w:sz w:val="24"/>
          <w:szCs w:val="24"/>
          <w:lang w:eastAsia="bg-BG"/>
        </w:rPr>
        <w:t xml:space="preserve">)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зпълнителният директор с резолюция </w:t>
      </w:r>
      <w:r w:rsidR="007F5AC7" w:rsidRPr="00B853D7">
        <w:rPr>
          <w:rFonts w:ascii="Arial" w:hAnsi="Arial" w:cs="Arial"/>
          <w:w w:val="110"/>
          <w:sz w:val="24"/>
          <w:szCs w:val="24"/>
          <w:lang w:eastAsia="bg-BG"/>
        </w:rPr>
        <w:t>върху докладната записка</w:t>
      </w:r>
      <w:r w:rsidR="00EA68F3" w:rsidRPr="00B853D7">
        <w:rPr>
          <w:rFonts w:ascii="Arial" w:hAnsi="Arial" w:cs="Arial"/>
          <w:w w:val="110"/>
          <w:sz w:val="24"/>
          <w:szCs w:val="24"/>
          <w:lang w:eastAsia="bg-BG"/>
        </w:rPr>
        <w:t>/доклада</w:t>
      </w:r>
      <w:r w:rsidR="007F5AC7"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 </w:t>
      </w:r>
      <w:r w:rsidR="005A08BF"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утвърждава или </w:t>
      </w:r>
      <w:r w:rsidRPr="00B853D7">
        <w:rPr>
          <w:rFonts w:ascii="Arial" w:hAnsi="Arial" w:cs="Arial"/>
          <w:w w:val="110"/>
          <w:sz w:val="24"/>
          <w:szCs w:val="24"/>
          <w:lang w:eastAsia="bg-BG"/>
        </w:rPr>
        <w:t xml:space="preserve">връща на председателя на комисията протокола/те заедно с писмените указания по </w:t>
      </w:r>
      <w:proofErr w:type="gramStart"/>
      <w:r w:rsidRPr="00B853D7">
        <w:rPr>
          <w:rFonts w:ascii="Arial" w:hAnsi="Arial" w:cs="Arial"/>
          <w:w w:val="110"/>
          <w:sz w:val="24"/>
          <w:szCs w:val="24"/>
          <w:lang w:eastAsia="bg-BG"/>
        </w:rPr>
        <w:t>ал.</w:t>
      </w:r>
      <w:r w:rsidR="00EA68F3" w:rsidRPr="00B853D7">
        <w:rPr>
          <w:rFonts w:ascii="Arial" w:hAnsi="Arial" w:cs="Arial"/>
          <w:w w:val="110"/>
          <w:sz w:val="24"/>
          <w:szCs w:val="24"/>
          <w:lang w:eastAsia="bg-BG"/>
        </w:rPr>
        <w:t>2</w:t>
      </w:r>
      <w:proofErr w:type="gramEnd"/>
      <w:r w:rsidR="005A08BF" w:rsidRPr="00B853D7">
        <w:rPr>
          <w:rFonts w:ascii="Arial" w:hAnsi="Arial" w:cs="Arial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tabs>
          <w:tab w:val="left" w:pos="142"/>
        </w:tabs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z w:val="24"/>
          <w:szCs w:val="24"/>
          <w:lang w:eastAsia="bg-BG"/>
        </w:rPr>
        <w:t>(</w:t>
      </w:r>
      <w:r w:rsidR="00EA68F3" w:rsidRPr="00B853D7">
        <w:rPr>
          <w:rFonts w:ascii="Arial" w:hAnsi="Arial" w:cs="Arial"/>
          <w:b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sz w:val="24"/>
          <w:szCs w:val="24"/>
          <w:lang w:eastAsia="bg-BG"/>
        </w:rPr>
        <w:t xml:space="preserve">) </w:t>
      </w:r>
      <w:r w:rsidRPr="00B853D7">
        <w:rPr>
          <w:rFonts w:ascii="Arial" w:hAnsi="Arial" w:cs="Arial"/>
          <w:sz w:val="24"/>
          <w:szCs w:val="24"/>
          <w:lang w:eastAsia="bg-BG"/>
        </w:rPr>
        <w:t>В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срок до 5 работни дни от получаване на документите, комисията отстранява допуснатите нарушения, съгласно указанията на възложителя, като:</w:t>
      </w:r>
    </w:p>
    <w:p w:rsidR="00B36EB0" w:rsidRPr="00B853D7" w:rsidRDefault="00704A65" w:rsidP="003022C9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редлага процедурата да бъде финализирана съобразно отразените в протокола обстоятелства, в случай че не са устано</w:t>
      </w:r>
      <w:r w:rsidR="00C539F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вени нарушения в нейната работа;</w:t>
      </w:r>
    </w:p>
    <w:p w:rsidR="00B36EB0" w:rsidRPr="00B853D7" w:rsidRDefault="00704A65" w:rsidP="003022C9">
      <w:pPr>
        <w:numPr>
          <w:ilvl w:val="0"/>
          <w:numId w:val="13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редлага прекратяване на </w:t>
      </w:r>
      <w:proofErr w:type="gramStart"/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процедурата в случай на установени нарушения в нейната работа, които не могат да бъдат отстранени без с това да се променят условията, при които е била обявена процедурата</w:t>
      </w:r>
      <w:proofErr w:type="gramEnd"/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885793" w:rsidRPr="00B853D7" w:rsidRDefault="00A125C1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lastRenderedPageBreak/>
        <w:t>(5)</w:t>
      </w:r>
      <w:r w:rsidR="00C016E4" w:rsidRPr="00B853D7">
        <w:rPr>
          <w:rFonts w:ascii="Arial" w:hAnsi="Arial" w:cs="Arial"/>
          <w:b w:val="0"/>
        </w:rPr>
        <w:t xml:space="preserve"> В случаите по ал. 2, т. 1 и т. 3 проектът на решение се изготвя от юрисконсулт в дирекция „АПФО”, съгласува се с директора на дирекция „АПФО, след което се представя за подпис от </w:t>
      </w:r>
      <w:r w:rsidR="00C016E4" w:rsidRPr="00B853D7">
        <w:rPr>
          <w:rFonts w:ascii="Arial" w:hAnsi="Arial" w:cs="Arial"/>
          <w:b w:val="0"/>
          <w:color w:val="000000"/>
          <w:spacing w:val="-1"/>
        </w:rPr>
        <w:t xml:space="preserve">Изпълнителния </w:t>
      </w:r>
      <w:proofErr w:type="gramStart"/>
      <w:r w:rsidR="00C016E4" w:rsidRPr="00B853D7">
        <w:rPr>
          <w:rFonts w:ascii="Arial" w:hAnsi="Arial" w:cs="Arial"/>
          <w:b w:val="0"/>
          <w:color w:val="000000"/>
          <w:spacing w:val="-1"/>
        </w:rPr>
        <w:t>директор</w:t>
      </w:r>
      <w:r w:rsidR="00C016E4" w:rsidRPr="00B853D7">
        <w:rPr>
          <w:rFonts w:ascii="Arial" w:hAnsi="Arial" w:cs="Arial"/>
          <w:b w:val="0"/>
        </w:rPr>
        <w:t>.</w:t>
      </w:r>
      <w:r w:rsidR="00885793" w:rsidRPr="00B853D7">
        <w:rPr>
          <w:rFonts w:ascii="Arial" w:hAnsi="Arial" w:cs="Arial"/>
        </w:rPr>
        <w:t xml:space="preserve"> </w:t>
      </w:r>
      <w:proofErr w:type="gramEnd"/>
    </w:p>
    <w:p w:rsidR="00885793" w:rsidRPr="00B853D7" w:rsidRDefault="00885793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4</w:t>
      </w:r>
      <w:r w:rsidRPr="00B853D7">
        <w:rPr>
          <w:rFonts w:ascii="Arial" w:hAnsi="Arial" w:cs="Arial"/>
        </w:rPr>
        <w:t xml:space="preserve">2. </w:t>
      </w:r>
      <w:r w:rsidRPr="00B853D7">
        <w:rPr>
          <w:rFonts w:ascii="Arial" w:hAnsi="Arial" w:cs="Arial"/>
          <w:color w:val="000000"/>
          <w:spacing w:val="-1"/>
        </w:rPr>
        <w:t>(1)</w:t>
      </w:r>
      <w:r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b w:val="0"/>
        </w:rPr>
        <w:t xml:space="preserve">Издаденото от </w:t>
      </w:r>
      <w:r w:rsidR="00267778" w:rsidRPr="00B853D7">
        <w:rPr>
          <w:rFonts w:ascii="Arial" w:hAnsi="Arial" w:cs="Arial"/>
          <w:b w:val="0"/>
          <w:color w:val="000000"/>
          <w:spacing w:val="-1"/>
        </w:rPr>
        <w:t>Изпълнителния директор</w:t>
      </w:r>
      <w:r w:rsidR="00267778" w:rsidRPr="00B853D7">
        <w:rPr>
          <w:rFonts w:ascii="Arial" w:hAnsi="Arial" w:cs="Arial"/>
          <w:color w:val="000000"/>
          <w:spacing w:val="-1"/>
        </w:rPr>
        <w:t xml:space="preserve"> </w:t>
      </w:r>
      <w:r w:rsidRPr="00B853D7">
        <w:rPr>
          <w:rFonts w:ascii="Arial" w:hAnsi="Arial" w:cs="Arial"/>
          <w:b w:val="0"/>
        </w:rPr>
        <w:t xml:space="preserve">решение за класиране и определяне на изпълнител или за прекратяване на </w:t>
      </w:r>
      <w:proofErr w:type="gramStart"/>
      <w:r w:rsidRPr="00B853D7">
        <w:rPr>
          <w:rFonts w:ascii="Arial" w:hAnsi="Arial" w:cs="Arial"/>
          <w:b w:val="0"/>
        </w:rPr>
        <w:t>процедурата, заедно с протоколите на комисията и доклад (при процедура</w:t>
      </w:r>
      <w:proofErr w:type="gramEnd"/>
      <w:r w:rsidRPr="00B853D7">
        <w:rPr>
          <w:rFonts w:ascii="Arial" w:hAnsi="Arial" w:cs="Arial"/>
          <w:b w:val="0"/>
        </w:rPr>
        <w:t xml:space="preserve"> на договаряне без обявление):</w:t>
      </w:r>
    </w:p>
    <w:p w:rsidR="00885793" w:rsidRPr="00B853D7" w:rsidRDefault="00885793" w:rsidP="003022C9">
      <w:pPr>
        <w:pStyle w:val="CambriaHeadings"/>
        <w:numPr>
          <w:ilvl w:val="0"/>
          <w:numId w:val="17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се</w:t>
      </w:r>
      <w:proofErr w:type="gramEnd"/>
      <w:r w:rsidRPr="00B853D7">
        <w:rPr>
          <w:rFonts w:ascii="Arial" w:hAnsi="Arial" w:cs="Arial"/>
          <w:b w:val="0"/>
        </w:rPr>
        <w:t xml:space="preserve"> изпращат на участниците в процедурата от </w:t>
      </w:r>
      <w:r w:rsidR="00C6616A" w:rsidRPr="00B853D7">
        <w:rPr>
          <w:rFonts w:ascii="Arial" w:hAnsi="Arial" w:cs="Arial"/>
          <w:b w:val="0"/>
        </w:rPr>
        <w:t>деловод</w:t>
      </w:r>
      <w:r w:rsidR="001E37D1" w:rsidRPr="00B853D7">
        <w:rPr>
          <w:rFonts w:ascii="Arial" w:hAnsi="Arial" w:cs="Arial"/>
          <w:b w:val="0"/>
        </w:rPr>
        <w:t xml:space="preserve">ството на предприятието </w:t>
      </w:r>
      <w:r w:rsidR="00C6616A" w:rsidRPr="00B853D7">
        <w:rPr>
          <w:rFonts w:ascii="Arial" w:hAnsi="Arial" w:cs="Arial"/>
          <w:b w:val="0"/>
        </w:rPr>
        <w:t>-</w:t>
      </w:r>
      <w:r w:rsidR="00EB5444" w:rsidRPr="00B853D7">
        <w:rPr>
          <w:rFonts w:ascii="Arial" w:hAnsi="Arial" w:cs="Arial"/>
          <w:b w:val="0"/>
        </w:rPr>
        <w:t xml:space="preserve"> </w:t>
      </w:r>
      <w:r w:rsidRPr="00B853D7">
        <w:rPr>
          <w:rFonts w:ascii="Arial" w:hAnsi="Arial" w:cs="Arial"/>
          <w:b w:val="0"/>
        </w:rPr>
        <w:t>при изпращане с препоръчано писмо с</w:t>
      </w:r>
      <w:r w:rsidR="001E37D1" w:rsidRPr="00B853D7">
        <w:rPr>
          <w:rFonts w:ascii="Arial" w:hAnsi="Arial" w:cs="Arial"/>
          <w:b w:val="0"/>
        </w:rPr>
        <w:t xml:space="preserve"> обратна разписка или по куриер и п</w:t>
      </w:r>
      <w:r w:rsidRPr="00B853D7">
        <w:rPr>
          <w:rFonts w:ascii="Arial" w:hAnsi="Arial" w:cs="Arial"/>
          <w:b w:val="0"/>
        </w:rPr>
        <w:t xml:space="preserve">ри изпращане по факс, заедно с протоколите от работата на комисията; </w:t>
      </w:r>
      <w:r w:rsidR="001E37D1" w:rsidRPr="00B853D7">
        <w:rPr>
          <w:rFonts w:ascii="Arial" w:hAnsi="Arial" w:cs="Arial"/>
          <w:b w:val="0"/>
        </w:rPr>
        <w:t>и</w:t>
      </w:r>
    </w:p>
    <w:p w:rsidR="00885793" w:rsidRPr="00B853D7" w:rsidRDefault="00885793" w:rsidP="003022C9">
      <w:pPr>
        <w:pStyle w:val="CambriaHeadings"/>
        <w:numPr>
          <w:ilvl w:val="0"/>
          <w:numId w:val="17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се</w:t>
      </w:r>
      <w:proofErr w:type="gramEnd"/>
      <w:r w:rsidRPr="00B853D7">
        <w:rPr>
          <w:rFonts w:ascii="Arial" w:hAnsi="Arial" w:cs="Arial"/>
          <w:b w:val="0"/>
        </w:rPr>
        <w:t xml:space="preserve"> публикуват в профила на купувача от </w:t>
      </w:r>
      <w:r w:rsidR="001E37D1" w:rsidRPr="00B853D7">
        <w:rPr>
          <w:rFonts w:ascii="Arial" w:hAnsi="Arial" w:cs="Arial"/>
          <w:b w:val="0"/>
          <w:color w:val="000000"/>
          <w:spacing w:val="-1"/>
        </w:rPr>
        <w:t>експерт</w:t>
      </w:r>
      <w:r w:rsidR="00BD3072" w:rsidRPr="00B853D7">
        <w:rPr>
          <w:rFonts w:ascii="Arial" w:hAnsi="Arial" w:cs="Arial"/>
          <w:b w:val="0"/>
          <w:color w:val="000000"/>
          <w:spacing w:val="-1"/>
        </w:rPr>
        <w:t xml:space="preserve">, </w:t>
      </w:r>
      <w:r w:rsidR="001E37D1" w:rsidRPr="00B853D7">
        <w:rPr>
          <w:rFonts w:ascii="Arial" w:hAnsi="Arial" w:cs="Arial"/>
          <w:b w:val="0"/>
          <w:color w:val="000000"/>
          <w:spacing w:val="-1"/>
        </w:rPr>
        <w:t>сигурност на информационни и комуникационни технологии</w:t>
      </w:r>
      <w:r w:rsidR="00DF549B"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310A5C" w:rsidRPr="00B853D7">
        <w:rPr>
          <w:rFonts w:ascii="Arial" w:hAnsi="Arial" w:cs="Arial"/>
          <w:b w:val="0"/>
          <w:color w:val="000000"/>
          <w:spacing w:val="-1"/>
        </w:rPr>
        <w:t>(</w:t>
      </w:r>
      <w:r w:rsidR="00DF549B" w:rsidRPr="00B853D7">
        <w:rPr>
          <w:rFonts w:ascii="Arial" w:hAnsi="Arial" w:cs="Arial"/>
          <w:b w:val="0"/>
          <w:color w:val="000000"/>
          <w:spacing w:val="-1"/>
        </w:rPr>
        <w:t xml:space="preserve">след като му бъдат </w:t>
      </w:r>
      <w:r w:rsidR="00310A5C" w:rsidRPr="00B853D7">
        <w:rPr>
          <w:rFonts w:ascii="Arial" w:hAnsi="Arial" w:cs="Arial"/>
          <w:b w:val="0"/>
          <w:color w:val="000000"/>
          <w:spacing w:val="-1"/>
        </w:rPr>
        <w:t>предоставени</w:t>
      </w:r>
      <w:r w:rsidR="00DF549B" w:rsidRPr="00B853D7">
        <w:rPr>
          <w:rFonts w:ascii="Arial" w:hAnsi="Arial" w:cs="Arial"/>
          <w:b w:val="0"/>
          <w:color w:val="000000"/>
          <w:spacing w:val="-1"/>
        </w:rPr>
        <w:t xml:space="preserve"> по съответния ред от юрисконсулт в дирекция „АПФО“</w:t>
      </w:r>
      <w:r w:rsidR="00310A5C" w:rsidRPr="00B853D7">
        <w:rPr>
          <w:rFonts w:ascii="Arial" w:hAnsi="Arial" w:cs="Arial"/>
          <w:b w:val="0"/>
          <w:color w:val="000000"/>
          <w:spacing w:val="-1"/>
        </w:rPr>
        <w:t>)</w:t>
      </w:r>
      <w:r w:rsidR="001E37D1" w:rsidRPr="00B853D7">
        <w:rPr>
          <w:rFonts w:ascii="Arial" w:hAnsi="Arial" w:cs="Arial"/>
          <w:b w:val="0"/>
          <w:color w:val="000000"/>
          <w:spacing w:val="-1"/>
        </w:rPr>
        <w:t>.</w:t>
      </w:r>
    </w:p>
    <w:p w:rsidR="00885793" w:rsidRPr="00B853D7" w:rsidRDefault="00885793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Издадено решение за прекратяване на процедура по ЗОП се изпраща и до </w:t>
      </w:r>
      <w:proofErr w:type="gramStart"/>
      <w:r w:rsidR="00282F40" w:rsidRPr="00B853D7">
        <w:rPr>
          <w:rFonts w:ascii="Arial" w:hAnsi="Arial" w:cs="Arial"/>
          <w:b w:val="0"/>
        </w:rPr>
        <w:t>И</w:t>
      </w:r>
      <w:r w:rsidRPr="00B853D7">
        <w:rPr>
          <w:rFonts w:ascii="Arial" w:hAnsi="Arial" w:cs="Arial"/>
          <w:b w:val="0"/>
        </w:rPr>
        <w:t xml:space="preserve">зпълнителния директор на АОП за публикуване в Регистъра на обществените поръчки на хартиен носител с придружително писмо, подписано от </w:t>
      </w:r>
      <w:r w:rsidR="001E37D1" w:rsidRPr="00B853D7">
        <w:rPr>
          <w:rFonts w:ascii="Arial" w:hAnsi="Arial" w:cs="Arial"/>
          <w:b w:val="0"/>
          <w:color w:val="000000"/>
          <w:spacing w:val="-1"/>
        </w:rPr>
        <w:t>Изпълнителния</w:t>
      </w:r>
      <w:proofErr w:type="gramEnd"/>
      <w:r w:rsidR="001E37D1" w:rsidRPr="00B853D7">
        <w:rPr>
          <w:rFonts w:ascii="Arial" w:hAnsi="Arial" w:cs="Arial"/>
          <w:b w:val="0"/>
          <w:color w:val="000000"/>
          <w:spacing w:val="-1"/>
        </w:rPr>
        <w:t xml:space="preserve"> директор</w:t>
      </w:r>
      <w:r w:rsidRPr="00B853D7">
        <w:rPr>
          <w:rFonts w:ascii="Arial" w:hAnsi="Arial" w:cs="Arial"/>
          <w:b w:val="0"/>
        </w:rPr>
        <w:t xml:space="preserve"> и по електронна поща или от упълномощен потребител с електронен подпис.</w:t>
      </w:r>
    </w:p>
    <w:p w:rsidR="00A125C1" w:rsidRPr="00B853D7" w:rsidRDefault="00885793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На определения за изпълнител участник, заедно с решението за класиране и протоколите от работата на комисията се изпраща и писмо, с което той се поканва за сключване на договор и се посочват документите, които трябва да бъдат представени от него.</w:t>
      </w:r>
    </w:p>
    <w:p w:rsidR="00D20F87" w:rsidRPr="00B853D7" w:rsidRDefault="00D20F8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4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Юрисконсултът, определен </w:t>
      </w:r>
      <w:r w:rsidR="0060517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провеждането на процедурата, носи отговорност за</w:t>
      </w:r>
      <w:r w:rsidR="00A0225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своевременното изпълнение на следните задължения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:</w:t>
      </w:r>
    </w:p>
    <w:p w:rsidR="00D20F87" w:rsidRPr="00B853D7" w:rsidRDefault="00D20F87" w:rsidP="003022C9">
      <w:pPr>
        <w:widowControl w:val="0"/>
        <w:numPr>
          <w:ilvl w:val="0"/>
          <w:numId w:val="35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изготвяне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писмата до участниците или поканите за участие до избраните лица в процедури на договаряне без обявление  и получаването им;</w:t>
      </w:r>
    </w:p>
    <w:p w:rsidR="00D20F87" w:rsidRPr="00B853D7" w:rsidRDefault="00D20F87" w:rsidP="003022C9">
      <w:pPr>
        <w:widowControl w:val="0"/>
        <w:numPr>
          <w:ilvl w:val="0"/>
          <w:numId w:val="35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изпращане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9926A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 законово предвидения срок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участниците в процедурата на копие от решението за класиране на участниците, </w:t>
      </w:r>
      <w:r w:rsidR="003B217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заедно с протоколите от работата на комисията</w:t>
      </w:r>
      <w:r w:rsidR="00704A65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;</w:t>
      </w:r>
      <w:r w:rsidR="003718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</w:p>
    <w:p w:rsidR="009926A1" w:rsidRPr="00B853D7" w:rsidRDefault="004277EE" w:rsidP="003022C9">
      <w:pPr>
        <w:widowControl w:val="0"/>
        <w:numPr>
          <w:ilvl w:val="0"/>
          <w:numId w:val="35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</w:t>
      </w:r>
      <w:r w:rsidR="00FE5AC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proofErr w:type="gramEnd"/>
      <w:r w:rsidR="00FE5AC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030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предоставяне </w:t>
      </w:r>
      <w:r w:rsidR="00CC37B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решението за класиране или за прекратяване на процедурата, както и на предвидената документация  </w:t>
      </w:r>
      <w:r w:rsidR="00B030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публикуване в законово предвидения срок в профила на купувача</w:t>
      </w:r>
      <w:r w:rsidR="00CC37B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експерт</w:t>
      </w:r>
      <w:r w:rsidR="0021583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CC37B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сигурност на информационни и комуникационни технологии</w:t>
      </w:r>
      <w:r w:rsidR="006C0F7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7D396C" w:rsidRPr="00B853D7" w:rsidRDefault="006A1BE5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4</w:t>
      </w:r>
      <w:r w:rsidRPr="00B853D7">
        <w:rPr>
          <w:rFonts w:ascii="Arial" w:hAnsi="Arial" w:cs="Arial"/>
        </w:rPr>
        <w:t xml:space="preserve">4. </w:t>
      </w:r>
      <w:r w:rsidRPr="00B853D7">
        <w:rPr>
          <w:rFonts w:ascii="Arial" w:hAnsi="Arial" w:cs="Arial"/>
          <w:color w:val="000000"/>
          <w:spacing w:val="-1"/>
        </w:rPr>
        <w:t>(1)</w:t>
      </w:r>
      <w:r w:rsidR="007D396C" w:rsidRPr="00B853D7">
        <w:rPr>
          <w:rFonts w:ascii="Arial" w:hAnsi="Arial" w:cs="Arial"/>
          <w:b w:val="0"/>
          <w:color w:val="000000"/>
          <w:spacing w:val="-1"/>
        </w:rPr>
        <w:t xml:space="preserve"> Директорът на дирекция “АПФО” незабавно уведомява Изпълнителния директор</w:t>
      </w:r>
      <w:r w:rsidR="007D396C" w:rsidRPr="00B853D7">
        <w:rPr>
          <w:rFonts w:ascii="Arial" w:hAnsi="Arial" w:cs="Arial"/>
          <w:color w:val="000000"/>
          <w:spacing w:val="-1"/>
        </w:rPr>
        <w:t xml:space="preserve"> </w:t>
      </w:r>
      <w:r w:rsidR="007D396C" w:rsidRPr="00B853D7">
        <w:rPr>
          <w:rFonts w:ascii="Arial" w:hAnsi="Arial" w:cs="Arial"/>
          <w:b w:val="0"/>
          <w:color w:val="000000"/>
          <w:spacing w:val="-1"/>
        </w:rPr>
        <w:t>на ПУДООС за всяка жалба, подадена срещу действие, бездействие или решение, свързано с провеждане на процедура за възлагане на обществена поръчка.</w:t>
      </w:r>
    </w:p>
    <w:p w:rsidR="007D396C" w:rsidRPr="00B853D7" w:rsidRDefault="007D396C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>(2)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>От д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ирекция </w:t>
      </w:r>
      <w:r w:rsidR="004D66AA" w:rsidRPr="00B853D7">
        <w:rPr>
          <w:rFonts w:ascii="Arial" w:hAnsi="Arial" w:cs="Arial"/>
          <w:b w:val="0"/>
          <w:color w:val="000000"/>
          <w:spacing w:val="-1"/>
        </w:rPr>
        <w:t>“АПФО”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>, както и от председателя на комисията за провеждане на процедурата, се</w:t>
      </w:r>
      <w:r w:rsidR="004D66AA"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Pr="00B853D7">
        <w:rPr>
          <w:rFonts w:ascii="Arial" w:hAnsi="Arial" w:cs="Arial"/>
          <w:b w:val="0"/>
          <w:color w:val="000000"/>
          <w:spacing w:val="-1"/>
        </w:rPr>
        <w:t>окомплектова необходимата документация във връзка с подадената жалба за изпращане до компетентния орган</w:t>
      </w:r>
      <w:proofErr w:type="gramStart"/>
      <w:r w:rsidRPr="00B853D7">
        <w:rPr>
          <w:rFonts w:ascii="Arial" w:hAnsi="Arial" w:cs="Arial"/>
          <w:b w:val="0"/>
          <w:color w:val="000000"/>
          <w:spacing w:val="-1"/>
        </w:rPr>
        <w:t>, като при</w:t>
      </w:r>
      <w:proofErr w:type="gramEnd"/>
      <w:r w:rsidRPr="00B853D7">
        <w:rPr>
          <w:rFonts w:ascii="Arial" w:hAnsi="Arial" w:cs="Arial"/>
          <w:b w:val="0"/>
          <w:color w:val="000000"/>
          <w:spacing w:val="-1"/>
        </w:rPr>
        <w:t xml:space="preserve"> необходимост има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>т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право да изиск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>в</w:t>
      </w:r>
      <w:r w:rsidRPr="00B853D7">
        <w:rPr>
          <w:rFonts w:ascii="Arial" w:hAnsi="Arial" w:cs="Arial"/>
          <w:b w:val="0"/>
          <w:color w:val="000000"/>
          <w:spacing w:val="-1"/>
        </w:rPr>
        <w:t>а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>т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становище от </w:t>
      </w:r>
      <w:r w:rsidR="00970FAE" w:rsidRPr="00B853D7">
        <w:rPr>
          <w:rFonts w:ascii="Arial" w:hAnsi="Arial" w:cs="Arial"/>
          <w:b w:val="0"/>
          <w:color w:val="000000"/>
          <w:spacing w:val="-1"/>
        </w:rPr>
        <w:t>дирекцията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подготвил</w:t>
      </w:r>
      <w:r w:rsidR="00970FAE" w:rsidRPr="00B853D7">
        <w:rPr>
          <w:rFonts w:ascii="Arial" w:hAnsi="Arial" w:cs="Arial"/>
          <w:b w:val="0"/>
          <w:color w:val="000000"/>
          <w:spacing w:val="-1"/>
        </w:rPr>
        <w:t>а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заданието по чл. 1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>4</w:t>
      </w:r>
      <w:r w:rsidRPr="00B853D7">
        <w:rPr>
          <w:rFonts w:ascii="Arial" w:hAnsi="Arial" w:cs="Arial"/>
          <w:b w:val="0"/>
          <w:color w:val="000000"/>
          <w:spacing w:val="-1"/>
        </w:rPr>
        <w:t>.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proofErr w:type="gramStart"/>
      <w:r w:rsidR="00582E5E" w:rsidRPr="00B853D7">
        <w:rPr>
          <w:rFonts w:ascii="Arial" w:hAnsi="Arial" w:cs="Arial"/>
          <w:b w:val="0"/>
          <w:color w:val="000000"/>
          <w:spacing w:val="-1"/>
        </w:rPr>
        <w:t>от</w:t>
      </w:r>
      <w:proofErr w:type="gramEnd"/>
      <w:r w:rsidR="00582E5E" w:rsidRPr="00B853D7">
        <w:rPr>
          <w:rFonts w:ascii="Arial" w:hAnsi="Arial" w:cs="Arial"/>
          <w:b w:val="0"/>
          <w:color w:val="000000"/>
          <w:spacing w:val="-1"/>
        </w:rPr>
        <w:t xml:space="preserve"> настоящите правил</w:t>
      </w:r>
      <w:r w:rsidR="00EE1ADA" w:rsidRPr="00B853D7">
        <w:rPr>
          <w:rFonts w:ascii="Arial" w:hAnsi="Arial" w:cs="Arial"/>
          <w:b w:val="0"/>
          <w:color w:val="000000"/>
          <w:spacing w:val="-1"/>
        </w:rPr>
        <w:t>а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>.</w:t>
      </w:r>
    </w:p>
    <w:p w:rsidR="006C0F7B" w:rsidRPr="00B853D7" w:rsidRDefault="007D396C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color w:val="000000"/>
          <w:spacing w:val="-1"/>
        </w:rPr>
        <w:t>(3)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 xml:space="preserve">Юрисконсултите </w:t>
      </w:r>
      <w:r w:rsidRPr="00B853D7">
        <w:rPr>
          <w:rFonts w:ascii="Arial" w:hAnsi="Arial" w:cs="Arial"/>
          <w:b w:val="0"/>
          <w:color w:val="000000"/>
          <w:spacing w:val="-1"/>
        </w:rPr>
        <w:t>от дирекция “</w:t>
      </w:r>
      <w:r w:rsidR="00582E5E" w:rsidRPr="00B853D7">
        <w:rPr>
          <w:rFonts w:ascii="Arial" w:hAnsi="Arial" w:cs="Arial"/>
          <w:b w:val="0"/>
          <w:color w:val="000000"/>
          <w:spacing w:val="-1"/>
        </w:rPr>
        <w:t>АПФО</w:t>
      </w:r>
      <w:r w:rsidRPr="00B853D7">
        <w:rPr>
          <w:rFonts w:ascii="Arial" w:hAnsi="Arial" w:cs="Arial"/>
          <w:b w:val="0"/>
          <w:color w:val="000000"/>
          <w:spacing w:val="-1"/>
        </w:rPr>
        <w:t>” осъществяват процесуалното представителство по образуваните дела.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4</w:t>
      </w:r>
      <w:r w:rsidR="006A1BE5" w:rsidRPr="00B853D7">
        <w:rPr>
          <w:rFonts w:ascii="Arial" w:hAnsi="Arial" w:cs="Arial"/>
        </w:rPr>
        <w:t>5</w:t>
      </w:r>
      <w:r w:rsidRPr="00B853D7">
        <w:rPr>
          <w:rFonts w:ascii="Arial" w:hAnsi="Arial" w:cs="Arial"/>
        </w:rPr>
        <w:t xml:space="preserve">. </w:t>
      </w:r>
      <w:r w:rsidRPr="00B853D7">
        <w:rPr>
          <w:rFonts w:ascii="Arial" w:hAnsi="Arial" w:cs="Arial"/>
          <w:color w:val="000000"/>
          <w:spacing w:val="-1"/>
        </w:rPr>
        <w:t xml:space="preserve">(1) </w:t>
      </w:r>
      <w:r w:rsidRPr="00B853D7">
        <w:rPr>
          <w:rFonts w:ascii="Arial" w:hAnsi="Arial" w:cs="Arial"/>
          <w:b w:val="0"/>
        </w:rPr>
        <w:t>Цялата работна документация на комисията се съхранява в досието на процедурата за възлагане на обществената поръчка.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време на провеждане на процедурата за възлагане на обществената поръчка, протоколите от работата на комисията се съхраняват</w:t>
      </w:r>
      <w:r w:rsidR="008603F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 метален шкаф в дирекция „АПФО”</w:t>
      </w:r>
      <w:r w:rsidR="008603F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председателя на комисията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CB2887" w:rsidRPr="00B853D7" w:rsidRDefault="00CB288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</w:pPr>
    </w:p>
    <w:p w:rsidR="00B30370" w:rsidRPr="00B853D7" w:rsidRDefault="00B3037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 xml:space="preserve">7.6. 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Гаранция за участие и гаранция</w:t>
      </w:r>
      <w:proofErr w:type="gramEnd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за изпълнение на договора.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4</w:t>
      </w:r>
      <w:r w:rsidR="00317D11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Гаранцията за участие в процедурата се </w:t>
      </w:r>
      <w:r w:rsidR="008F515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освобождава от Изпълнителния директор на ПУДООС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участниците </w:t>
      </w:r>
      <w:r w:rsidR="00BF333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 реда и условията на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чл. 62 от ЗОП.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 финализиране на всяка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процедура, юрисконсултът отговорен за провеждането й, изготвя списък на участниците в процедурата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 приложени копия на платежните документи за внесена гаранция, като дава указания на счетоводството за освобождаване или задържане на гаранциите за участие.</w:t>
      </w:r>
    </w:p>
    <w:p w:rsidR="00FA7CD7" w:rsidRPr="00B853D7" w:rsidRDefault="00FA7CD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F30EAD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Юрисконсултът по ал. 2, отговаря за изготвяне на информация за датите и основанието за освобождаване или задържане на гаранциите за участие във всяка процедура, която след съгласуване с директора на дирекция „АПФО” </w:t>
      </w:r>
      <w:r w:rsidR="00E6705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предоставя на </w:t>
      </w:r>
      <w:r w:rsidR="00E6705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експерт</w:t>
      </w:r>
      <w:r w:rsidR="00C1451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7666D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E6705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сигурност на информационни и комуникационни технологии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публикуване в профила на купувача.</w:t>
      </w:r>
    </w:p>
    <w:p w:rsidR="00B24F89" w:rsidRPr="00B853D7" w:rsidRDefault="00B24F8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F30EAD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Когато в хода на процедурата са изискани и представени гаранции за участие, юрисконсултът по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</w:t>
      </w:r>
      <w:r w:rsidR="007666D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2</w:t>
      </w:r>
      <w:proofErr w:type="gramEnd"/>
      <w:r w:rsidR="00CA222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следи за изтичане срока за обжалване на решението </w:t>
      </w:r>
      <w:r w:rsidR="006742D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възложителя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за класиране и определяне на изпълнител, респ.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решението</w:t>
      </w:r>
      <w:r w:rsidR="006742D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възложителя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прекратяване на процедурата</w:t>
      </w:r>
      <w:r w:rsidR="0070299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незабавно уведомява счетоводството/</w:t>
      </w:r>
      <w:r w:rsidR="00E6072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лавния счетоводител на предприятието за необходимостта да бъдат освободени или задържани гаранциите на отстранените участници и на класираните на трето и следващо място участници.</w:t>
      </w:r>
    </w:p>
    <w:p w:rsidR="00B24F89" w:rsidRPr="00B853D7" w:rsidRDefault="00B24F8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992C7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Редът за освобождаване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гаранциите за участие зависи от формата, в която гаранцията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е била представена – парична сума, внесена в касата или по банковата сметка на ПУДООС или банкова гаранция.</w:t>
      </w:r>
    </w:p>
    <w:p w:rsidR="00FA7CD7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AB4E19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Паричните гаранции за участие се възстановяват на участниците от счетоводството</w:t>
      </w:r>
      <w:r w:rsidR="00ED362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срок от </w:t>
      </w:r>
      <w:r w:rsidR="009615A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val="en-US" w:eastAsia="bg-BG"/>
        </w:rPr>
        <w:t>5</w:t>
      </w:r>
      <w:r w:rsidR="00ED362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работни дни от изтичането на срока за обжалване на решението за определяне на изпълнител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след като юрисконсултът, съгласувано с директора на дирекция „АПФО“ и главния счетоводител, предаде с докладна записка списъка на участниците и копията на платежните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документи.</w:t>
      </w:r>
      <w:r w:rsidR="00FA7CD7" w:rsidRPr="00B853D7">
        <w:rPr>
          <w:rFonts w:ascii="Arial" w:hAnsi="Arial" w:cs="Arial"/>
        </w:rPr>
        <w:t xml:space="preserve">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AB4E19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7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Банковите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гаранции за участие се представят в счетоводството, съхраняват се от главния счетоводител в метална каса и се освобождават чрез връщане на оригинала на банковата гаранция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AB4E19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8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Юрисконсултът изготвя писмо до съответния участник, с което той се поканва да получи оригиналния екземпляр на документа на ръка. Пи</w:t>
      </w:r>
      <w:r w:rsidR="00EC5D3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смото се изпраща от възложителя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 съгласуване с директора на дирекция „АПФО“ и главния счетоводител. Връщането на банковата гаранция се удостоверява със запис: “Получих оригинал на банковата гаранция от ....../бр./ страници на ръка“, име, дата и подпис на участника или негов упълномощен представител.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AB4E19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9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Копие </w:t>
      </w:r>
      <w:r w:rsidR="00C439A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банковата гаранция за участие с подписа на участника или неговия упълномощен представител се съхранява в досието на обществената поръчка в дирекция „АПФО“.</w:t>
      </w:r>
    </w:p>
    <w:p w:rsidR="00130B3C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AB4E19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10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 отделни случаи оригиналният документ на банковата гаранция за участие може да бъде </w:t>
      </w:r>
      <w:r w:rsidR="00360F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освободен </w:t>
      </w:r>
      <w:r w:rsidR="00130B3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 съгласно описаният в нея </w:t>
      </w:r>
      <w:proofErr w:type="gramStart"/>
      <w:r w:rsidR="00130B3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начин, съобразно волята на банката издател след съставяне на протокол, в който се описват датата, лицата, които присъстват и начинът</w:t>
      </w:r>
      <w:proofErr w:type="gramEnd"/>
      <w:r w:rsidR="00130B3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ко</w:t>
      </w:r>
      <w:r w:rsidR="0062477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й</w:t>
      </w:r>
      <w:r w:rsidR="00130B3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то ще се използва за връщането й.</w:t>
      </w:r>
    </w:p>
    <w:p w:rsidR="00B9595F" w:rsidRPr="00B853D7" w:rsidRDefault="00B9595F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Юрисконсултът по ал. 2, отговаря за изготвяне на проект </w:t>
      </w:r>
      <w:r w:rsidR="00BE0EF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писмо</w:t>
      </w:r>
      <w:r w:rsidR="00BE0EF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с което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CA02B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възложителя</w:t>
      </w:r>
      <w:r w:rsidR="00BE0EF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</w:t>
      </w:r>
      <w:r w:rsidR="00CA02B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E0EF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следва да покани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участниците отново да представят гаранция за участие, на които гаранцията е възстановена в съответствие с чл. 62, ал. 1, т. 2</w:t>
      </w:r>
      <w:r w:rsidR="00ED745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ЗО, в случай, че КЗК</w:t>
      </w:r>
      <w:r w:rsidR="00CA02B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отмени решението на възложителя и върне преписката за продължаване на процедурата за възлагане на </w:t>
      </w:r>
      <w:r w:rsidR="00CA02B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lastRenderedPageBreak/>
        <w:t xml:space="preserve">обществена поръчка от последното законосъобразно </w:t>
      </w:r>
      <w:proofErr w:type="gramStart"/>
      <w:r w:rsidR="00CA02B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решение.</w:t>
      </w:r>
      <w:r w:rsidR="00ED745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C1064F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End"/>
    </w:p>
    <w:p w:rsidR="00394EB4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4</w:t>
      </w:r>
      <w:r w:rsidR="00C4731D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7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Гаранциите за изпълнение на договорите се задържат или освобождават, съгласно условията и в сроковете, определени</w:t>
      </w:r>
      <w:r w:rsidR="00394EB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/уредени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394EB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договора за възлагане на обществена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поръчка.</w:t>
      </w:r>
      <w:r w:rsidR="00394EB4" w:rsidRPr="00B853D7">
        <w:rPr>
          <w:rFonts w:ascii="Arial" w:hAnsi="Arial" w:cs="Arial"/>
        </w:rPr>
        <w:t xml:space="preserve"> </w:t>
      </w:r>
      <w:proofErr w:type="gramEnd"/>
    </w:p>
    <w:p w:rsidR="00F554AF" w:rsidRPr="00B853D7" w:rsidRDefault="00F554AF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Когато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договорът за обществена поръчка се изпълнява на етапи, </w:t>
      </w:r>
      <w:r w:rsidR="002A636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 проекта на договора</w:t>
      </w:r>
      <w:proofErr w:type="gramEnd"/>
      <w:r w:rsidR="002A636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задължително се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включва клауза за частично освобождаване на гаранцията по ал. 1, съответно на изпълнената част от предмета на обществената поръчка. Когато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гаранцията за изпълнение обезпечава и гаранционното поддържане на предмета на поръчката, частично освобождаване се допуска само ако гаранцията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изпълнение е по-голяма от тази за гаранционно поддържане.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62BA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Освобождаването се извършва от счетоводството, въз основа на представена от служителя, отговорен за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изпълнението на договора, справка за изпълнението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договора, след съгласуване с юрисконсулта и директора на дирекция „АПФО“.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62BA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Оригиналите на банковите гаранции за изпълнение на договорите се съхраняват от главния счетоводител в метална каса,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и се освобождават по надлежен ред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чрез връщане на оригинала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банковата гаранция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62BA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След приключване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изпълнението на договорните отношения, служителят отговорен за изпълнението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договора, изготвя </w:t>
      </w:r>
      <w:r w:rsidR="0020300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проект на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писмо до изпълнителя, с което </w:t>
      </w:r>
      <w:r w:rsidR="0020300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поканва за връщане на банковата гаранция за изпълнение на договора. Писмото се съгласува с директора на дирекция „АПФО“ и главния счетоводител. Върху оригинала на банковата гаранция изпълнителят удостоверява с подписа си получаването на оригиналния й екземпляр със запис: “Получих оригинал на банковата гаранция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 ....../бр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./ страници на ръка“, име, дата и подпис, положени върху копие на документа, което се прилага в досието на договора.</w:t>
      </w:r>
    </w:p>
    <w:p w:rsidR="00130B3C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62BA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="00130B3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 отделни случаи оригиналният документ на банковата гаранция за изпълнение може да бъде освободен и съгласно описаният в нея начин, съобразно волята на банката издател след съставяне на протокол, в който се описват датата, лицата, които присъстват и начинът, които ще се използва за връщането </w:t>
      </w:r>
      <w:proofErr w:type="gramStart"/>
      <w:r w:rsidR="00130B3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й.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62BA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7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Главният счетоводител организира отчетност на банковите гаранции за изпълнение на договорите и организира съхранение им в металната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каса.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62BA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8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Ако се налага удължаване на срока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изпълнение на договора в предвидените по ЗОП случаи, в едномесечен срок преди изтичане срока на валидност на банковата гаранция за изпълнение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тя се удължава до очаквания срок на приключване на договора. След представяне на новата банкова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гаранция, счетоводството освобождава предишната </w:t>
      </w:r>
      <w:r w:rsidR="00D62BA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гаранция</w:t>
      </w:r>
      <w:proofErr w:type="gramEnd"/>
      <w:r w:rsidR="00D62BA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 я връща на изпълнителя.</w:t>
      </w:r>
    </w:p>
    <w:p w:rsidR="00685191" w:rsidRPr="00B853D7" w:rsidRDefault="0068519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(9)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Информация, в която е посочена датата и основанието за освобождаване, усвояване или задържане на гаранцията за изпълнение по всеки договор за обществена поръчка се изпраща от счетоводството на експерт, сигурност на информационни и комуникационни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технологии  за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публикуване в профила на купувача на ПУДООС.</w:t>
      </w:r>
    </w:p>
    <w:p w:rsidR="00CB28F0" w:rsidRPr="00B853D7" w:rsidRDefault="00CB28F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(10)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Информацията  се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изготвя и предоставя за публикуване в </w:t>
      </w:r>
      <w:r w:rsidR="00B42CD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срок до 20 дни от извършване на плащането,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считано от освобождаване, задържане или усвояване на гаранцията за изпълнение</w:t>
      </w:r>
      <w:r w:rsidR="00B42CD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се предава на експерт, сигурност на информационни и комуникационни технологии за публикуване в профила на купувача преди изтичане на 30 дни от съответното плащане.</w:t>
      </w:r>
    </w:p>
    <w:p w:rsidR="00685191" w:rsidRPr="00B853D7" w:rsidRDefault="0068519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val="en-US" w:eastAsia="bg-BG"/>
        </w:rPr>
      </w:pPr>
    </w:p>
    <w:p w:rsidR="00D81E37" w:rsidRPr="00B853D7" w:rsidRDefault="00D81E3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C1064F" w:rsidRDefault="00C1064F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ГЛАВА VІІІ.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ПРИКЛЮЧВАНЕ НА ПРОЦЕДУРАТА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8.1. Сключване на договор за възлагане на обществена поръчка.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DB6562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color w:val="000000"/>
          <w:spacing w:val="-1"/>
        </w:rPr>
        <w:t>Чл.</w:t>
      </w:r>
      <w:r w:rsidRPr="00B853D7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B853D7">
        <w:rPr>
          <w:rFonts w:ascii="Arial" w:hAnsi="Arial" w:cs="Arial"/>
          <w:spacing w:val="-1"/>
          <w:lang w:val="en-US"/>
        </w:rPr>
        <w:t>4</w:t>
      </w:r>
      <w:r w:rsidR="00C4731D" w:rsidRPr="00B853D7">
        <w:rPr>
          <w:rFonts w:ascii="Arial" w:hAnsi="Arial" w:cs="Arial"/>
          <w:spacing w:val="-1"/>
        </w:rPr>
        <w:t>8</w:t>
      </w:r>
      <w:r w:rsidRPr="00B853D7">
        <w:rPr>
          <w:rFonts w:ascii="Arial" w:hAnsi="Arial" w:cs="Arial"/>
          <w:color w:val="000000"/>
          <w:spacing w:val="-1"/>
        </w:rPr>
        <w:t>. (</w:t>
      </w:r>
      <w:r w:rsidR="00DB6562" w:rsidRPr="00B853D7">
        <w:rPr>
          <w:rFonts w:ascii="Arial" w:hAnsi="Arial" w:cs="Arial"/>
          <w:color w:val="000000"/>
          <w:spacing w:val="-1"/>
        </w:rPr>
        <w:t>1</w:t>
      </w:r>
      <w:r w:rsidRPr="00B853D7">
        <w:rPr>
          <w:rFonts w:ascii="Arial" w:hAnsi="Arial" w:cs="Arial"/>
          <w:color w:val="000000"/>
          <w:spacing w:val="-1"/>
        </w:rPr>
        <w:t>)</w:t>
      </w:r>
      <w:r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b w:val="0"/>
        </w:rPr>
        <w:t>Договорът за обществена поръчка</w:t>
      </w:r>
      <w:r w:rsidR="00D7798F" w:rsidRPr="00B853D7">
        <w:rPr>
          <w:rFonts w:ascii="Arial" w:hAnsi="Arial" w:cs="Arial"/>
          <w:b w:val="0"/>
        </w:rPr>
        <w:t xml:space="preserve"> се сключва, когато</w:t>
      </w:r>
      <w:r w:rsidRPr="00B853D7">
        <w:rPr>
          <w:rFonts w:ascii="Arial" w:hAnsi="Arial" w:cs="Arial"/>
          <w:b w:val="0"/>
        </w:rPr>
        <w:t xml:space="preserve"> в резултат </w:t>
      </w:r>
      <w:r w:rsidR="00D7798F" w:rsidRPr="00B853D7">
        <w:rPr>
          <w:rFonts w:ascii="Arial" w:hAnsi="Arial" w:cs="Arial"/>
          <w:b w:val="0"/>
        </w:rPr>
        <w:t>от проведената процедура</w:t>
      </w:r>
      <w:r w:rsidR="00DB6562" w:rsidRPr="00B853D7">
        <w:rPr>
          <w:rFonts w:ascii="Arial" w:hAnsi="Arial" w:cs="Arial"/>
          <w:b w:val="0"/>
        </w:rPr>
        <w:t xml:space="preserve"> по ЗОП</w:t>
      </w:r>
      <w:r w:rsidR="00D7798F" w:rsidRPr="00B853D7">
        <w:rPr>
          <w:rFonts w:ascii="Arial" w:hAnsi="Arial" w:cs="Arial"/>
          <w:b w:val="0"/>
        </w:rPr>
        <w:t xml:space="preserve"> е издадено решение за класиране и определяне на </w:t>
      </w:r>
      <w:proofErr w:type="gramStart"/>
      <w:r w:rsidR="00D7798F" w:rsidRPr="00B853D7">
        <w:rPr>
          <w:rFonts w:ascii="Arial" w:hAnsi="Arial" w:cs="Arial"/>
          <w:b w:val="0"/>
        </w:rPr>
        <w:t>изпълнител</w:t>
      </w:r>
      <w:r w:rsidR="00D7798F" w:rsidRPr="00B853D7">
        <w:rPr>
          <w:rFonts w:ascii="Arial" w:hAnsi="Arial" w:cs="Arial"/>
        </w:rPr>
        <w:t>.</w:t>
      </w:r>
      <w:r w:rsidR="00ED13E1" w:rsidRPr="00B853D7">
        <w:rPr>
          <w:rFonts w:ascii="Arial" w:hAnsi="Arial" w:cs="Arial"/>
        </w:rPr>
        <w:t xml:space="preserve"> </w:t>
      </w:r>
      <w:proofErr w:type="gramEnd"/>
    </w:p>
    <w:p w:rsidR="00DB6562" w:rsidRPr="00B853D7" w:rsidRDefault="00DB6562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color w:val="000000"/>
          <w:spacing w:val="-1"/>
        </w:rPr>
        <w:t>(2)</w:t>
      </w:r>
      <w:r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b w:val="0"/>
        </w:rPr>
        <w:t xml:space="preserve">Всички решения за класиране на участниците в обявените </w:t>
      </w:r>
      <w:r w:rsidR="00FA6076" w:rsidRPr="00B853D7">
        <w:rPr>
          <w:rFonts w:ascii="Arial" w:hAnsi="Arial" w:cs="Arial"/>
          <w:b w:val="0"/>
        </w:rPr>
        <w:t>процедури по ЗОП за определяне</w:t>
      </w:r>
      <w:r w:rsidRPr="00B853D7">
        <w:rPr>
          <w:rFonts w:ascii="Arial" w:hAnsi="Arial" w:cs="Arial"/>
          <w:b w:val="0"/>
        </w:rPr>
        <w:t xml:space="preserve"> на изпълнител, на когото се възлага изпълнението на договор за обществената поръчка, се подписват от възложителя</w:t>
      </w:r>
      <w:r w:rsidR="0017447F" w:rsidRPr="00B853D7">
        <w:rPr>
          <w:rFonts w:ascii="Arial" w:hAnsi="Arial" w:cs="Arial"/>
          <w:b w:val="0"/>
        </w:rPr>
        <w:t xml:space="preserve"> - Изпълнителния директор на </w:t>
      </w:r>
      <w:proofErr w:type="gramStart"/>
      <w:r w:rsidR="0017447F" w:rsidRPr="00B853D7">
        <w:rPr>
          <w:rFonts w:ascii="Arial" w:hAnsi="Arial" w:cs="Arial"/>
          <w:b w:val="0"/>
        </w:rPr>
        <w:t>ПУДООС</w:t>
      </w:r>
      <w:r w:rsidRPr="00B853D7">
        <w:rPr>
          <w:rFonts w:ascii="Arial" w:hAnsi="Arial" w:cs="Arial"/>
          <w:b w:val="0"/>
        </w:rPr>
        <w:t xml:space="preserve">. </w:t>
      </w:r>
      <w:proofErr w:type="gramEnd"/>
    </w:p>
    <w:p w:rsidR="00ED13E1" w:rsidRPr="00B853D7" w:rsidRDefault="00ED13E1" w:rsidP="005D2E7C">
      <w:pPr>
        <w:pStyle w:val="CambriaHeadings"/>
        <w:tabs>
          <w:tab w:val="left" w:pos="142"/>
          <w:tab w:val="left" w:pos="993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BC10C0" w:rsidRPr="00B853D7">
        <w:rPr>
          <w:rFonts w:ascii="Arial" w:hAnsi="Arial" w:cs="Arial"/>
        </w:rPr>
        <w:t>3</w:t>
      </w:r>
      <w:r w:rsidR="000A70AC" w:rsidRPr="00B853D7">
        <w:rPr>
          <w:rFonts w:ascii="Arial" w:hAnsi="Arial" w:cs="Arial"/>
        </w:rPr>
        <w:t>)</w:t>
      </w:r>
      <w:r w:rsidR="0079163C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b w:val="0"/>
        </w:rPr>
        <w:t xml:space="preserve">След влизане в сила на решението за определяне на </w:t>
      </w:r>
      <w:proofErr w:type="gramStart"/>
      <w:r w:rsidRPr="00B853D7">
        <w:rPr>
          <w:rFonts w:ascii="Arial" w:hAnsi="Arial" w:cs="Arial"/>
          <w:b w:val="0"/>
        </w:rPr>
        <w:t xml:space="preserve">изпълнител, </w:t>
      </w:r>
      <w:r w:rsidR="00BC10C0" w:rsidRPr="00B853D7">
        <w:rPr>
          <w:rFonts w:ascii="Arial" w:hAnsi="Arial" w:cs="Arial"/>
          <w:b w:val="0"/>
        </w:rPr>
        <w:t>юрисконсул</w:t>
      </w:r>
      <w:r w:rsidR="00A21570" w:rsidRPr="00B853D7">
        <w:rPr>
          <w:rFonts w:ascii="Arial" w:hAnsi="Arial" w:cs="Arial"/>
          <w:b w:val="0"/>
        </w:rPr>
        <w:t>т</w:t>
      </w:r>
      <w:r w:rsidR="00BC10C0" w:rsidRPr="00B853D7">
        <w:rPr>
          <w:rFonts w:ascii="Arial" w:hAnsi="Arial" w:cs="Arial"/>
          <w:b w:val="0"/>
        </w:rPr>
        <w:t xml:space="preserve"> от дирекция „АПФО“ </w:t>
      </w:r>
      <w:r w:rsidRPr="00B853D7">
        <w:rPr>
          <w:rFonts w:ascii="Arial" w:hAnsi="Arial" w:cs="Arial"/>
          <w:b w:val="0"/>
        </w:rPr>
        <w:t>изготвя проекти на писма с искане за издаване на удостоверение за наличие или липса на задължения за определения за изпълнител</w:t>
      </w:r>
      <w:proofErr w:type="gramEnd"/>
      <w:r w:rsidRPr="00B853D7">
        <w:rPr>
          <w:rFonts w:ascii="Arial" w:hAnsi="Arial" w:cs="Arial"/>
          <w:b w:val="0"/>
        </w:rPr>
        <w:t xml:space="preserve"> участник, които след подписването им от </w:t>
      </w:r>
      <w:r w:rsidR="001E2FC6" w:rsidRPr="00B853D7">
        <w:rPr>
          <w:rFonts w:ascii="Arial" w:hAnsi="Arial" w:cs="Arial"/>
          <w:b w:val="0"/>
        </w:rPr>
        <w:t xml:space="preserve">Изпълнителния директор на ПУДООС </w:t>
      </w:r>
      <w:r w:rsidRPr="00B853D7">
        <w:rPr>
          <w:rFonts w:ascii="Arial" w:hAnsi="Arial" w:cs="Arial"/>
          <w:b w:val="0"/>
        </w:rPr>
        <w:t>се изпращат до:</w:t>
      </w:r>
    </w:p>
    <w:p w:rsidR="00ED13E1" w:rsidRPr="00B853D7" w:rsidRDefault="00ED13E1" w:rsidP="003022C9">
      <w:pPr>
        <w:pStyle w:val="CambriaHeadings"/>
        <w:numPr>
          <w:ilvl w:val="0"/>
          <w:numId w:val="18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териториалната</w:t>
      </w:r>
      <w:proofErr w:type="gramEnd"/>
      <w:r w:rsidRPr="00B853D7">
        <w:rPr>
          <w:rFonts w:ascii="Arial" w:hAnsi="Arial" w:cs="Arial"/>
          <w:b w:val="0"/>
        </w:rPr>
        <w:t xml:space="preserve"> дирекция на Националната агенция за приходите по регистрация или постоянен адрес на участника – относно задължения към държавата; и</w:t>
      </w:r>
    </w:p>
    <w:p w:rsidR="00ED13E1" w:rsidRPr="00B853D7" w:rsidRDefault="00ED13E1" w:rsidP="003022C9">
      <w:pPr>
        <w:pStyle w:val="CambriaHeadings"/>
        <w:numPr>
          <w:ilvl w:val="0"/>
          <w:numId w:val="18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общината</w:t>
      </w:r>
      <w:proofErr w:type="gramEnd"/>
      <w:r w:rsidRPr="00B853D7">
        <w:rPr>
          <w:rFonts w:ascii="Arial" w:hAnsi="Arial" w:cs="Arial"/>
          <w:b w:val="0"/>
        </w:rPr>
        <w:t xml:space="preserve"> по седалището на участника – относно задължения за местни данъци и такси.</w:t>
      </w:r>
    </w:p>
    <w:p w:rsidR="00ED13E1" w:rsidRPr="00B853D7" w:rsidRDefault="00ED13E1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A74E14" w:rsidRPr="00B853D7">
        <w:rPr>
          <w:rFonts w:ascii="Arial" w:hAnsi="Arial" w:cs="Arial"/>
        </w:rPr>
        <w:t>4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Когато в отговор на отправено искане по </w:t>
      </w:r>
      <w:proofErr w:type="gramStart"/>
      <w:r w:rsidRPr="00B853D7">
        <w:rPr>
          <w:rFonts w:ascii="Arial" w:hAnsi="Arial" w:cs="Arial"/>
          <w:b w:val="0"/>
        </w:rPr>
        <w:t>ал.</w:t>
      </w:r>
      <w:r w:rsidR="001E2FC6" w:rsidRPr="00B853D7">
        <w:rPr>
          <w:rFonts w:ascii="Arial" w:hAnsi="Arial" w:cs="Arial"/>
          <w:b w:val="0"/>
        </w:rPr>
        <w:t>3</w:t>
      </w:r>
      <w:proofErr w:type="gramEnd"/>
      <w:r w:rsidRPr="00B853D7">
        <w:rPr>
          <w:rFonts w:ascii="Arial" w:hAnsi="Arial" w:cs="Arial"/>
          <w:b w:val="0"/>
        </w:rPr>
        <w:t xml:space="preserve"> се получи удостоверение от орган по приходите, в което е посочено, че определеният за изпълнител участник има задължения към държавата и/или община, </w:t>
      </w:r>
      <w:r w:rsidR="00077C7D" w:rsidRPr="00B853D7">
        <w:rPr>
          <w:rFonts w:ascii="Arial" w:hAnsi="Arial" w:cs="Arial"/>
          <w:b w:val="0"/>
        </w:rPr>
        <w:t xml:space="preserve">юрисконсулт от </w:t>
      </w:r>
      <w:r w:rsidR="001E2FC6" w:rsidRPr="00B853D7">
        <w:rPr>
          <w:rFonts w:ascii="Arial" w:hAnsi="Arial" w:cs="Arial"/>
          <w:b w:val="0"/>
        </w:rPr>
        <w:t xml:space="preserve">дирекция „АПФО“ </w:t>
      </w:r>
      <w:r w:rsidRPr="00B853D7">
        <w:rPr>
          <w:rFonts w:ascii="Arial" w:hAnsi="Arial" w:cs="Arial"/>
          <w:b w:val="0"/>
        </w:rPr>
        <w:t xml:space="preserve">подготвя проект на писмо от </w:t>
      </w:r>
      <w:r w:rsidR="001E2FC6" w:rsidRPr="00B853D7">
        <w:rPr>
          <w:rFonts w:ascii="Arial" w:hAnsi="Arial" w:cs="Arial"/>
          <w:b w:val="0"/>
        </w:rPr>
        <w:t>Изпълнителния директор на ПУДООС</w:t>
      </w:r>
      <w:r w:rsidRPr="00B853D7">
        <w:rPr>
          <w:rFonts w:ascii="Arial" w:hAnsi="Arial" w:cs="Arial"/>
          <w:b w:val="0"/>
        </w:rPr>
        <w:t>, с което:</w:t>
      </w:r>
    </w:p>
    <w:p w:rsidR="00ED13E1" w:rsidRPr="00B853D7" w:rsidRDefault="00ED13E1" w:rsidP="003022C9">
      <w:pPr>
        <w:pStyle w:val="CambriaHeadings"/>
        <w:numPr>
          <w:ilvl w:val="0"/>
          <w:numId w:val="19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лицето</w:t>
      </w:r>
      <w:proofErr w:type="gramEnd"/>
      <w:r w:rsidRPr="00B853D7">
        <w:rPr>
          <w:rFonts w:ascii="Arial" w:hAnsi="Arial" w:cs="Arial"/>
          <w:b w:val="0"/>
        </w:rPr>
        <w:t xml:space="preserve"> се уведомява за съдържанието на полученото удостоверение, което е пречка за сключване на договор; и</w:t>
      </w:r>
    </w:p>
    <w:p w:rsidR="00ED13E1" w:rsidRPr="00B853D7" w:rsidRDefault="00ED13E1" w:rsidP="003022C9">
      <w:pPr>
        <w:pStyle w:val="CambriaHeadings"/>
        <w:numPr>
          <w:ilvl w:val="0"/>
          <w:numId w:val="19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се</w:t>
      </w:r>
      <w:proofErr w:type="gramEnd"/>
      <w:r w:rsidRPr="00B853D7">
        <w:rPr>
          <w:rFonts w:ascii="Arial" w:hAnsi="Arial" w:cs="Arial"/>
          <w:b w:val="0"/>
        </w:rPr>
        <w:t xml:space="preserve"> определя разумен срок за представяне на ново удостоверение, в случай, че участникът не е съгласен с твърдението за наличие на задължения.</w:t>
      </w:r>
    </w:p>
    <w:p w:rsidR="00D7798F" w:rsidRPr="00B853D7" w:rsidRDefault="00ED13E1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A74E14" w:rsidRPr="00B853D7">
        <w:rPr>
          <w:rFonts w:ascii="Arial" w:hAnsi="Arial" w:cs="Arial"/>
        </w:rPr>
        <w:t>5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В случай, че определеният за </w:t>
      </w:r>
      <w:proofErr w:type="gramStart"/>
      <w:r w:rsidRPr="00B853D7">
        <w:rPr>
          <w:rFonts w:ascii="Arial" w:hAnsi="Arial" w:cs="Arial"/>
          <w:b w:val="0"/>
        </w:rPr>
        <w:t xml:space="preserve">изпълнител участник не представи ново удостоверение, </w:t>
      </w:r>
      <w:r w:rsidR="00077C7D" w:rsidRPr="00B853D7">
        <w:rPr>
          <w:rFonts w:ascii="Arial" w:hAnsi="Arial" w:cs="Arial"/>
          <w:b w:val="0"/>
        </w:rPr>
        <w:t xml:space="preserve">юрисконсулт от дирекция „АПФО“ </w:t>
      </w:r>
      <w:r w:rsidRPr="00B853D7">
        <w:rPr>
          <w:rFonts w:ascii="Arial" w:hAnsi="Arial" w:cs="Arial"/>
          <w:b w:val="0"/>
        </w:rPr>
        <w:t>подготвя проект на решение, с което за изпълнител</w:t>
      </w:r>
      <w:proofErr w:type="gramEnd"/>
      <w:r w:rsidRPr="00B853D7">
        <w:rPr>
          <w:rFonts w:ascii="Arial" w:hAnsi="Arial" w:cs="Arial"/>
          <w:b w:val="0"/>
        </w:rPr>
        <w:t xml:space="preserve"> на обществената поръчка се определя класираният на второ място участник или процедурата се прекратява.</w:t>
      </w:r>
    </w:p>
    <w:p w:rsidR="00B36EB0" w:rsidRPr="00B853D7" w:rsidRDefault="00D7798F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B2632B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6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Проектът на договор се изготвя </w:t>
      </w:r>
      <w:r w:rsidR="00B36EB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в 3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еднообразни екземпляра от юрисконсулта, подготвил документацията за участие в процедурата и </w:t>
      </w:r>
      <w:r w:rsidR="00212FA7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в срок до 2 работни дни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съгласува </w:t>
      </w:r>
      <w:r w:rsidR="00B36EB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от директора на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дирекция „АПФО” и директора на дирекцията – заявител на обществената поръчка. </w:t>
      </w:r>
      <w:r w:rsidR="00F35E2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Подготв</w:t>
      </w:r>
      <w:r w:rsidR="00C5004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я се</w:t>
      </w:r>
      <w:r w:rsidR="00F35E2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проект на договор,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който съответства на приложения към документацията за участие проект на договор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включва и всички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предложени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я от офертата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участника, </w:t>
      </w:r>
      <w:r w:rsidR="00212FA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въз основа на които той е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определен за изпълнител, </w:t>
      </w:r>
      <w:r w:rsidR="00C5004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което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 удостоверява с подпис</w:t>
      </w:r>
      <w:r w:rsidR="00C5004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юрисконсулта.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232429" w:rsidRPr="00B853D7">
        <w:rPr>
          <w:rFonts w:ascii="Arial" w:hAnsi="Arial" w:cs="Arial"/>
        </w:rPr>
        <w:t>7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В текста на </w:t>
      </w:r>
      <w:r w:rsidR="007B64BA" w:rsidRPr="00B853D7">
        <w:rPr>
          <w:rFonts w:ascii="Arial" w:hAnsi="Arial" w:cs="Arial"/>
          <w:b w:val="0"/>
        </w:rPr>
        <w:t xml:space="preserve">клауза от </w:t>
      </w:r>
      <w:r w:rsidR="00B2632B" w:rsidRPr="00B853D7">
        <w:rPr>
          <w:rFonts w:ascii="Arial" w:hAnsi="Arial" w:cs="Arial"/>
          <w:b w:val="0"/>
        </w:rPr>
        <w:t xml:space="preserve">проекта на </w:t>
      </w:r>
      <w:r w:rsidRPr="00B853D7">
        <w:rPr>
          <w:rFonts w:ascii="Arial" w:hAnsi="Arial" w:cs="Arial"/>
          <w:b w:val="0"/>
        </w:rPr>
        <w:t>договора задължително се вписват името и длъжността на отговорния за изпълнението на договора служител, посочен по компетентност от Изпълнителния директор.</w:t>
      </w:r>
    </w:p>
    <w:p w:rsidR="00AC2E9E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</w:rPr>
        <w:t xml:space="preserve"> (</w:t>
      </w:r>
      <w:r w:rsidR="00232429" w:rsidRPr="00B853D7">
        <w:rPr>
          <w:rFonts w:ascii="Arial" w:hAnsi="Arial" w:cs="Arial"/>
        </w:rPr>
        <w:t>8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Ю</w:t>
      </w:r>
      <w:r w:rsidRPr="00B853D7">
        <w:rPr>
          <w:rFonts w:ascii="Arial" w:hAnsi="Arial" w:cs="Arial"/>
          <w:b w:val="0"/>
          <w:color w:val="000000"/>
          <w:spacing w:val="-1"/>
        </w:rPr>
        <w:t>рисконсултът</w:t>
      </w:r>
      <w:r w:rsidR="00B2632B" w:rsidRPr="00B853D7">
        <w:rPr>
          <w:rFonts w:ascii="Arial" w:hAnsi="Arial" w:cs="Arial"/>
          <w:b w:val="0"/>
          <w:color w:val="000000"/>
          <w:spacing w:val="-1"/>
        </w:rPr>
        <w:t xml:space="preserve"> по ал.3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, </w:t>
      </w:r>
      <w:r w:rsidR="00AC2E9E" w:rsidRPr="00B853D7">
        <w:rPr>
          <w:rFonts w:ascii="Arial" w:hAnsi="Arial" w:cs="Arial"/>
          <w:b w:val="0"/>
          <w:color w:val="000000"/>
          <w:spacing w:val="-1"/>
        </w:rPr>
        <w:t>организира подписването на проекта на договор от определения за изпълнител участник, след като:</w:t>
      </w:r>
    </w:p>
    <w:p w:rsidR="00AC2E9E" w:rsidRPr="00B853D7" w:rsidRDefault="00AC2E9E" w:rsidP="003022C9">
      <w:pPr>
        <w:pStyle w:val="CambriaHeadings"/>
        <w:numPr>
          <w:ilvl w:val="0"/>
          <w:numId w:val="20"/>
        </w:numPr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proofErr w:type="gramStart"/>
      <w:r w:rsidRPr="00B853D7">
        <w:rPr>
          <w:rFonts w:ascii="Arial" w:hAnsi="Arial" w:cs="Arial"/>
          <w:b w:val="0"/>
          <w:color w:val="000000"/>
          <w:spacing w:val="-1"/>
        </w:rPr>
        <w:t>от</w:t>
      </w:r>
      <w:proofErr w:type="gramEnd"/>
      <w:r w:rsidRPr="00B853D7">
        <w:rPr>
          <w:rFonts w:ascii="Arial" w:hAnsi="Arial" w:cs="Arial"/>
          <w:b w:val="0"/>
          <w:color w:val="000000"/>
          <w:spacing w:val="-1"/>
        </w:rPr>
        <w:t xml:space="preserve"> него са представени всички изискващи се документи от компетентни органи за обстоятелствата по чл. 47, ал. 1 и ал. 2 от ЗОП и гаранция за изпълнение в съответния размер, ако такава е била определе</w:t>
      </w:r>
      <w:r w:rsidR="00570DF2" w:rsidRPr="00B853D7">
        <w:rPr>
          <w:rFonts w:ascii="Arial" w:hAnsi="Arial" w:cs="Arial"/>
          <w:b w:val="0"/>
          <w:color w:val="000000"/>
          <w:spacing w:val="-1"/>
        </w:rPr>
        <w:t>на при откриване на процедурата;</w:t>
      </w:r>
    </w:p>
    <w:p w:rsidR="00E37439" w:rsidRPr="00B853D7" w:rsidRDefault="00AC2E9E" w:rsidP="003022C9">
      <w:pPr>
        <w:pStyle w:val="CambriaHeadings"/>
        <w:numPr>
          <w:ilvl w:val="0"/>
          <w:numId w:val="20"/>
        </w:numPr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proofErr w:type="gramStart"/>
      <w:r w:rsidRPr="00B853D7">
        <w:rPr>
          <w:rFonts w:ascii="Arial" w:hAnsi="Arial" w:cs="Arial"/>
          <w:b w:val="0"/>
          <w:color w:val="000000"/>
          <w:spacing w:val="-1"/>
        </w:rPr>
        <w:lastRenderedPageBreak/>
        <w:t>са</w:t>
      </w:r>
      <w:proofErr w:type="gramEnd"/>
      <w:r w:rsidRPr="00B853D7">
        <w:rPr>
          <w:rFonts w:ascii="Arial" w:hAnsi="Arial" w:cs="Arial"/>
          <w:b w:val="0"/>
          <w:color w:val="000000"/>
          <w:spacing w:val="-1"/>
        </w:rPr>
        <w:t xml:space="preserve"> получени служебно изисканите удостоверения от органите по приходите за липса на задължения на определения за изпълнител участник към държавата и община</w:t>
      </w:r>
      <w:r w:rsidR="00570DF2" w:rsidRPr="00B853D7">
        <w:rPr>
          <w:rFonts w:ascii="Arial" w:hAnsi="Arial" w:cs="Arial"/>
          <w:b w:val="0"/>
          <w:color w:val="000000"/>
          <w:spacing w:val="-1"/>
        </w:rPr>
        <w:t>.</w:t>
      </w:r>
    </w:p>
    <w:p w:rsidR="00C14653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spacing w:val="-1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4</w:t>
      </w:r>
      <w:r w:rsidR="00C4731D" w:rsidRPr="00B853D7">
        <w:rPr>
          <w:rFonts w:ascii="Arial" w:hAnsi="Arial" w:cs="Arial"/>
        </w:rPr>
        <w:t>9</w:t>
      </w:r>
      <w:r w:rsidRPr="00B853D7">
        <w:rPr>
          <w:rFonts w:ascii="Arial" w:hAnsi="Arial" w:cs="Arial"/>
        </w:rPr>
        <w:t xml:space="preserve">. </w:t>
      </w:r>
      <w:r w:rsidRPr="00B853D7">
        <w:rPr>
          <w:rFonts w:ascii="Arial" w:hAnsi="Arial" w:cs="Arial"/>
          <w:b w:val="0"/>
        </w:rPr>
        <w:t xml:space="preserve">Преди </w:t>
      </w:r>
      <w:r w:rsidR="005F2803" w:rsidRPr="00B853D7">
        <w:rPr>
          <w:rFonts w:ascii="Arial" w:hAnsi="Arial" w:cs="Arial"/>
          <w:b w:val="0"/>
          <w:spacing w:val="-1"/>
        </w:rPr>
        <w:t xml:space="preserve">поемането на </w:t>
      </w:r>
      <w:proofErr w:type="gramStart"/>
      <w:r w:rsidR="005F2803" w:rsidRPr="00B853D7">
        <w:rPr>
          <w:rFonts w:ascii="Arial" w:hAnsi="Arial" w:cs="Arial"/>
          <w:b w:val="0"/>
          <w:spacing w:val="-1"/>
        </w:rPr>
        <w:t>финансово задължение</w:t>
      </w:r>
      <w:r w:rsidR="001F6496" w:rsidRPr="00B853D7">
        <w:rPr>
          <w:rFonts w:ascii="Arial" w:hAnsi="Arial" w:cs="Arial"/>
          <w:b w:val="0"/>
          <w:spacing w:val="-1"/>
        </w:rPr>
        <w:t xml:space="preserve"> по</w:t>
      </w:r>
      <w:r w:rsidR="00E07F90" w:rsidRPr="00B853D7">
        <w:rPr>
          <w:rFonts w:ascii="Arial" w:hAnsi="Arial" w:cs="Arial"/>
          <w:b w:val="0"/>
          <w:spacing w:val="-1"/>
        </w:rPr>
        <w:t xml:space="preserve"> </w:t>
      </w:r>
      <w:r w:rsidR="004528FB" w:rsidRPr="00B853D7">
        <w:rPr>
          <w:rFonts w:ascii="Arial" w:hAnsi="Arial" w:cs="Arial"/>
          <w:b w:val="0"/>
          <w:spacing w:val="-1"/>
        </w:rPr>
        <w:t>договор</w:t>
      </w:r>
      <w:r w:rsidR="001F6496" w:rsidRPr="00B853D7">
        <w:rPr>
          <w:rFonts w:ascii="Arial" w:hAnsi="Arial" w:cs="Arial"/>
          <w:b w:val="0"/>
          <w:spacing w:val="-1"/>
        </w:rPr>
        <w:t>а</w:t>
      </w:r>
      <w:r w:rsidR="004528FB" w:rsidRPr="00B853D7">
        <w:rPr>
          <w:rFonts w:ascii="Arial" w:hAnsi="Arial" w:cs="Arial"/>
          <w:b w:val="0"/>
          <w:spacing w:val="-1"/>
        </w:rPr>
        <w:t xml:space="preserve"> за възлагане на </w:t>
      </w:r>
      <w:r w:rsidR="005F2803" w:rsidRPr="00B853D7">
        <w:rPr>
          <w:rFonts w:ascii="Arial" w:hAnsi="Arial" w:cs="Arial"/>
          <w:b w:val="0"/>
          <w:spacing w:val="-1"/>
        </w:rPr>
        <w:t>обществена</w:t>
      </w:r>
      <w:r w:rsidR="00B6100E" w:rsidRPr="00B853D7">
        <w:rPr>
          <w:rFonts w:ascii="Arial" w:hAnsi="Arial" w:cs="Arial"/>
          <w:b w:val="0"/>
          <w:spacing w:val="-1"/>
        </w:rPr>
        <w:t>та</w:t>
      </w:r>
      <w:r w:rsidR="005F2803" w:rsidRPr="00B853D7">
        <w:rPr>
          <w:rFonts w:ascii="Arial" w:hAnsi="Arial" w:cs="Arial"/>
          <w:b w:val="0"/>
          <w:spacing w:val="-1"/>
        </w:rPr>
        <w:t xml:space="preserve"> поръчка</w:t>
      </w:r>
      <w:r w:rsidR="001F6496" w:rsidRPr="00B853D7">
        <w:rPr>
          <w:rFonts w:ascii="Arial" w:hAnsi="Arial" w:cs="Arial"/>
          <w:b w:val="0"/>
          <w:spacing w:val="-1"/>
        </w:rPr>
        <w:t>,</w:t>
      </w:r>
      <w:r w:rsidR="005F2803" w:rsidRPr="00B853D7">
        <w:rPr>
          <w:rFonts w:ascii="Arial" w:hAnsi="Arial" w:cs="Arial"/>
          <w:b w:val="0"/>
          <w:spacing w:val="-1"/>
        </w:rPr>
        <w:t xml:space="preserve"> финансовият</w:t>
      </w:r>
      <w:proofErr w:type="gramEnd"/>
      <w:r w:rsidR="005F2803" w:rsidRPr="00B853D7">
        <w:rPr>
          <w:rFonts w:ascii="Arial" w:hAnsi="Arial" w:cs="Arial"/>
          <w:b w:val="0"/>
          <w:spacing w:val="-1"/>
        </w:rPr>
        <w:t xml:space="preserve"> контрольор </w:t>
      </w:r>
      <w:r w:rsidR="001F6496" w:rsidRPr="00B853D7">
        <w:rPr>
          <w:rFonts w:ascii="Arial" w:hAnsi="Arial" w:cs="Arial"/>
          <w:b w:val="0"/>
          <w:spacing w:val="-1"/>
        </w:rPr>
        <w:t xml:space="preserve">извършва </w:t>
      </w:r>
      <w:r w:rsidR="005F2803" w:rsidRPr="00B853D7">
        <w:rPr>
          <w:rFonts w:ascii="Arial" w:hAnsi="Arial" w:cs="Arial"/>
          <w:b w:val="0"/>
          <w:spacing w:val="-1"/>
        </w:rPr>
        <w:t>предварителен контрол за законосъобразност</w:t>
      </w:r>
      <w:r w:rsidR="00C14653" w:rsidRPr="00B853D7">
        <w:rPr>
          <w:rFonts w:ascii="Arial" w:hAnsi="Arial" w:cs="Arial"/>
          <w:b w:val="0"/>
          <w:spacing w:val="-1"/>
        </w:rPr>
        <w:t>, след като проекта на договора е съгласуван от лицата по чл. 48 на настоящите правила.</w:t>
      </w:r>
      <w:r w:rsidR="001F6496" w:rsidRPr="00B853D7">
        <w:rPr>
          <w:rFonts w:ascii="Arial" w:hAnsi="Arial" w:cs="Arial"/>
          <w:b w:val="0"/>
          <w:spacing w:val="-1"/>
        </w:rPr>
        <w:t xml:space="preserve"> </w:t>
      </w:r>
      <w:r w:rsidR="00C14653" w:rsidRPr="00B853D7">
        <w:rPr>
          <w:rFonts w:ascii="Arial" w:hAnsi="Arial" w:cs="Arial"/>
          <w:b w:val="0"/>
          <w:spacing w:val="-1"/>
        </w:rPr>
        <w:t>Финансовият контрольор</w:t>
      </w:r>
      <w:r w:rsidR="001F6496" w:rsidRPr="00B853D7">
        <w:rPr>
          <w:rFonts w:ascii="Arial" w:hAnsi="Arial" w:cs="Arial"/>
          <w:b w:val="0"/>
          <w:spacing w:val="-1"/>
        </w:rPr>
        <w:t xml:space="preserve"> издава контролен лист за осъществен предварителен контрол</w:t>
      </w:r>
      <w:r w:rsidR="00C14653" w:rsidRPr="00B853D7">
        <w:rPr>
          <w:rFonts w:ascii="Arial" w:hAnsi="Arial" w:cs="Arial"/>
          <w:b w:val="0"/>
          <w:spacing w:val="-1"/>
        </w:rPr>
        <w:t>.</w:t>
      </w:r>
    </w:p>
    <w:p w:rsidR="00AC1957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  <w:spacing w:val="-1"/>
        </w:rPr>
        <w:t>Чл.</w:t>
      </w:r>
      <w:r w:rsidR="00C4731D" w:rsidRPr="00B853D7">
        <w:rPr>
          <w:rFonts w:ascii="Arial" w:hAnsi="Arial" w:cs="Arial"/>
          <w:spacing w:val="-1"/>
          <w:lang w:val="en-US"/>
        </w:rPr>
        <w:t xml:space="preserve"> </w:t>
      </w:r>
      <w:r w:rsidR="00C4731D" w:rsidRPr="00B853D7">
        <w:rPr>
          <w:rFonts w:ascii="Arial" w:hAnsi="Arial" w:cs="Arial"/>
          <w:spacing w:val="-1"/>
        </w:rPr>
        <w:t>50</w:t>
      </w:r>
      <w:r w:rsidRPr="00B853D7">
        <w:rPr>
          <w:rFonts w:ascii="Arial" w:hAnsi="Arial" w:cs="Arial"/>
          <w:spacing w:val="-1"/>
        </w:rPr>
        <w:t>.</w:t>
      </w:r>
      <w:r w:rsidRPr="00B853D7">
        <w:rPr>
          <w:rFonts w:ascii="Arial" w:hAnsi="Arial" w:cs="Arial"/>
          <w:color w:val="000000"/>
          <w:spacing w:val="-1"/>
        </w:rPr>
        <w:t xml:space="preserve"> (1) </w:t>
      </w:r>
      <w:r w:rsidR="00BF2617" w:rsidRPr="00B853D7">
        <w:rPr>
          <w:rFonts w:ascii="Arial" w:hAnsi="Arial" w:cs="Arial"/>
          <w:b w:val="0"/>
          <w:color w:val="000000"/>
          <w:spacing w:val="-1"/>
        </w:rPr>
        <w:t xml:space="preserve">След изтичане на срока по чл. 41, ал. 3 от ЗОП и при условията на чл. 41, </w:t>
      </w:r>
      <w:proofErr w:type="gramStart"/>
      <w:r w:rsidR="00BF2617" w:rsidRPr="00B853D7">
        <w:rPr>
          <w:rFonts w:ascii="Arial" w:hAnsi="Arial" w:cs="Arial"/>
          <w:b w:val="0"/>
          <w:color w:val="000000"/>
          <w:spacing w:val="-1"/>
        </w:rPr>
        <w:t>ал.5</w:t>
      </w:r>
      <w:proofErr w:type="gramEnd"/>
      <w:r w:rsidR="00BF2617" w:rsidRPr="00B853D7">
        <w:rPr>
          <w:rFonts w:ascii="Arial" w:hAnsi="Arial" w:cs="Arial"/>
          <w:b w:val="0"/>
          <w:color w:val="000000"/>
          <w:spacing w:val="-1"/>
        </w:rPr>
        <w:t xml:space="preserve"> от ЗОП,</w:t>
      </w:r>
      <w:r w:rsidR="00BF2617" w:rsidRPr="00B853D7">
        <w:rPr>
          <w:rFonts w:ascii="Arial" w:hAnsi="Arial" w:cs="Arial"/>
          <w:color w:val="000000"/>
          <w:spacing w:val="-1"/>
        </w:rPr>
        <w:t xml:space="preserve"> </w:t>
      </w:r>
      <w:r w:rsidR="00BF2617" w:rsidRPr="00B853D7">
        <w:rPr>
          <w:rFonts w:ascii="Arial" w:hAnsi="Arial" w:cs="Arial"/>
          <w:b w:val="0"/>
          <w:color w:val="000000"/>
          <w:spacing w:val="-1"/>
        </w:rPr>
        <w:t>п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одписаният и подпечатан от изпълнителя договор </w:t>
      </w:r>
      <w:r w:rsidR="008530D8" w:rsidRPr="00B853D7">
        <w:rPr>
          <w:rFonts w:ascii="Arial" w:hAnsi="Arial" w:cs="Arial"/>
          <w:b w:val="0"/>
          <w:color w:val="000000"/>
          <w:spacing w:val="-1"/>
        </w:rPr>
        <w:t xml:space="preserve">(в 3 </w:t>
      </w:r>
      <w:proofErr w:type="spellStart"/>
      <w:r w:rsidR="008530D8" w:rsidRPr="00B853D7">
        <w:rPr>
          <w:rFonts w:ascii="Arial" w:hAnsi="Arial" w:cs="Arial"/>
          <w:b w:val="0"/>
          <w:color w:val="000000"/>
          <w:spacing w:val="-1"/>
        </w:rPr>
        <w:t>екз</w:t>
      </w:r>
      <w:proofErr w:type="spellEnd"/>
      <w:r w:rsidR="008530D8" w:rsidRPr="00B853D7">
        <w:rPr>
          <w:rFonts w:ascii="Arial" w:hAnsi="Arial" w:cs="Arial"/>
          <w:b w:val="0"/>
          <w:color w:val="000000"/>
          <w:spacing w:val="-1"/>
        </w:rPr>
        <w:t>.)</w:t>
      </w:r>
      <w:r w:rsidR="00A87700" w:rsidRPr="00B853D7">
        <w:rPr>
          <w:rFonts w:ascii="Arial" w:hAnsi="Arial" w:cs="Arial"/>
          <w:b w:val="0"/>
          <w:color w:val="000000"/>
          <w:spacing w:val="-1"/>
        </w:rPr>
        <w:t xml:space="preserve"> и</w:t>
      </w:r>
      <w:r w:rsidR="00E67A9A" w:rsidRPr="00B853D7">
        <w:rPr>
          <w:rFonts w:ascii="Arial" w:hAnsi="Arial" w:cs="Arial"/>
          <w:b w:val="0"/>
          <w:color w:val="000000"/>
          <w:spacing w:val="-1"/>
        </w:rPr>
        <w:t xml:space="preserve"> съгласува</w:t>
      </w:r>
      <w:r w:rsidR="00A87700" w:rsidRPr="00B853D7">
        <w:rPr>
          <w:rFonts w:ascii="Arial" w:hAnsi="Arial" w:cs="Arial"/>
          <w:b w:val="0"/>
          <w:color w:val="000000"/>
          <w:spacing w:val="-1"/>
        </w:rPr>
        <w:t>н по определения ред</w:t>
      </w:r>
      <w:r w:rsidR="00E67A9A" w:rsidRPr="00B853D7">
        <w:rPr>
          <w:rFonts w:ascii="Arial" w:hAnsi="Arial" w:cs="Arial"/>
          <w:b w:val="0"/>
          <w:color w:val="000000"/>
          <w:spacing w:val="-1"/>
        </w:rPr>
        <w:t xml:space="preserve">, </w:t>
      </w:r>
      <w:r w:rsidR="00A87700" w:rsidRPr="00B853D7">
        <w:rPr>
          <w:rFonts w:ascii="Arial" w:hAnsi="Arial" w:cs="Arial"/>
          <w:b w:val="0"/>
          <w:color w:val="000000"/>
          <w:spacing w:val="-1"/>
        </w:rPr>
        <w:t xml:space="preserve">се </w:t>
      </w:r>
      <w:r w:rsidR="00E67A9A" w:rsidRPr="00B853D7">
        <w:rPr>
          <w:rFonts w:ascii="Arial" w:hAnsi="Arial" w:cs="Arial"/>
          <w:b w:val="0"/>
          <w:color w:val="000000"/>
          <w:spacing w:val="-1"/>
        </w:rPr>
        <w:t>предоставя за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подпис</w:t>
      </w:r>
      <w:r w:rsidR="00BF2617"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BA690A" w:rsidRPr="00B853D7">
        <w:rPr>
          <w:rFonts w:ascii="Arial" w:hAnsi="Arial" w:cs="Arial"/>
          <w:b w:val="0"/>
          <w:color w:val="000000"/>
          <w:spacing w:val="-1"/>
        </w:rPr>
        <w:t>на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главния счетоводител</w:t>
      </w:r>
      <w:r w:rsidR="00E67A9A" w:rsidRPr="00B853D7">
        <w:rPr>
          <w:rFonts w:ascii="Arial" w:hAnsi="Arial" w:cs="Arial"/>
          <w:b w:val="0"/>
          <w:color w:val="000000"/>
          <w:spacing w:val="-1"/>
        </w:rPr>
        <w:t>, след което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B649BD" w:rsidRPr="00B853D7">
        <w:rPr>
          <w:rFonts w:ascii="Arial" w:hAnsi="Arial" w:cs="Arial"/>
          <w:b w:val="0"/>
          <w:color w:val="000000"/>
          <w:spacing w:val="-1"/>
        </w:rPr>
        <w:t xml:space="preserve">всички екземпляри </w:t>
      </w:r>
      <w:r w:rsidRPr="00B853D7">
        <w:rPr>
          <w:rFonts w:ascii="Arial" w:hAnsi="Arial" w:cs="Arial"/>
          <w:b w:val="0"/>
          <w:color w:val="000000"/>
          <w:spacing w:val="-1"/>
        </w:rPr>
        <w:t>се представя</w:t>
      </w:r>
      <w:r w:rsidR="00B649BD" w:rsidRPr="00B853D7">
        <w:rPr>
          <w:rFonts w:ascii="Arial" w:hAnsi="Arial" w:cs="Arial"/>
          <w:b w:val="0"/>
          <w:color w:val="000000"/>
          <w:spacing w:val="-1"/>
        </w:rPr>
        <w:t>т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за подпис на Изпълнителния директор.</w:t>
      </w:r>
      <w:r w:rsidR="00AC1957" w:rsidRPr="00B853D7">
        <w:rPr>
          <w:rFonts w:ascii="Arial" w:hAnsi="Arial" w:cs="Arial"/>
        </w:rPr>
        <w:t xml:space="preserve"> </w:t>
      </w:r>
    </w:p>
    <w:p w:rsidR="00AC1957" w:rsidRPr="00B853D7" w:rsidRDefault="00AC1957" w:rsidP="005D2E7C">
      <w:pPr>
        <w:pStyle w:val="CambriaHeadings"/>
        <w:tabs>
          <w:tab w:val="left" w:pos="142"/>
        </w:tabs>
        <w:rPr>
          <w:rFonts w:ascii="Arial" w:hAnsi="Arial" w:cs="Arial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 xml:space="preserve">(2) 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При проведена процедура на договаряне без обявление по ЗОП, която е подлежала на предварителен контрол по чл. 20б от ЗОП, договорът за </w:t>
      </w:r>
      <w:proofErr w:type="gramStart"/>
      <w:r w:rsidRPr="00B853D7">
        <w:rPr>
          <w:rFonts w:ascii="Arial" w:hAnsi="Arial" w:cs="Arial"/>
          <w:b w:val="0"/>
          <w:color w:val="000000"/>
          <w:spacing w:val="-1"/>
        </w:rPr>
        <w:t>обществена поръчка не се подписва преди да е публикувано становището на изпълнителния директор на Агенцията по обществени</w:t>
      </w:r>
      <w:proofErr w:type="gramEnd"/>
      <w:r w:rsidRPr="00B853D7">
        <w:rPr>
          <w:rFonts w:ascii="Arial" w:hAnsi="Arial" w:cs="Arial"/>
          <w:b w:val="0"/>
          <w:color w:val="000000"/>
          <w:spacing w:val="-1"/>
        </w:rPr>
        <w:t xml:space="preserve"> поръчки, както и ако публикуваното становище не потвърждава законосъобразния избор на процедура.</w:t>
      </w:r>
    </w:p>
    <w:p w:rsidR="00AC1957" w:rsidRPr="00B853D7" w:rsidRDefault="00AC1957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>(3)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Юрисконсултът</w:t>
      </w:r>
      <w:r w:rsidR="009D70FE"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104CA9" w:rsidRPr="00B853D7">
        <w:rPr>
          <w:rFonts w:ascii="Arial" w:hAnsi="Arial" w:cs="Arial"/>
          <w:b w:val="0"/>
          <w:color w:val="000000"/>
          <w:spacing w:val="-1"/>
        </w:rPr>
        <w:t>по чл. 4</w:t>
      </w:r>
      <w:r w:rsidR="009D70FE" w:rsidRPr="00B853D7">
        <w:rPr>
          <w:rFonts w:ascii="Arial" w:hAnsi="Arial" w:cs="Arial"/>
          <w:b w:val="0"/>
          <w:color w:val="000000"/>
          <w:spacing w:val="-1"/>
        </w:rPr>
        <w:t>8</w:t>
      </w:r>
      <w:r w:rsidR="00104CA9" w:rsidRPr="00B853D7">
        <w:rPr>
          <w:rFonts w:ascii="Arial" w:hAnsi="Arial" w:cs="Arial"/>
          <w:b w:val="0"/>
          <w:color w:val="000000"/>
          <w:spacing w:val="-1"/>
        </w:rPr>
        <w:t xml:space="preserve">, </w:t>
      </w:r>
      <w:proofErr w:type="gramStart"/>
      <w:r w:rsidR="00104CA9" w:rsidRPr="00B853D7">
        <w:rPr>
          <w:rFonts w:ascii="Arial" w:hAnsi="Arial" w:cs="Arial"/>
          <w:b w:val="0"/>
          <w:color w:val="000000"/>
          <w:spacing w:val="-1"/>
        </w:rPr>
        <w:t>ал.3</w:t>
      </w:r>
      <w:proofErr w:type="gramEnd"/>
      <w:r w:rsidR="00104CA9" w:rsidRPr="00B853D7">
        <w:rPr>
          <w:rFonts w:ascii="Arial" w:hAnsi="Arial" w:cs="Arial"/>
          <w:b w:val="0"/>
          <w:color w:val="000000"/>
          <w:spacing w:val="-1"/>
        </w:rPr>
        <w:t xml:space="preserve"> на правилата,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отговаря за предоставяне на един екземпляр от подписания договор на изпълнителя.</w:t>
      </w:r>
    </w:p>
    <w:p w:rsidR="00B36EB0" w:rsidRPr="00B853D7" w:rsidRDefault="00AC1957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 xml:space="preserve">Чл. </w:t>
      </w:r>
      <w:r w:rsidR="001E3BC9" w:rsidRPr="00B853D7">
        <w:rPr>
          <w:rFonts w:ascii="Arial" w:hAnsi="Arial" w:cs="Arial"/>
          <w:color w:val="000000"/>
          <w:spacing w:val="-1"/>
        </w:rPr>
        <w:t>51</w:t>
      </w:r>
      <w:r w:rsidRPr="00B853D7">
        <w:rPr>
          <w:rFonts w:ascii="Arial" w:hAnsi="Arial" w:cs="Arial"/>
          <w:color w:val="000000"/>
          <w:spacing w:val="-1"/>
        </w:rPr>
        <w:t>.</w:t>
      </w:r>
      <w:r w:rsidR="00851A0A" w:rsidRPr="00B853D7">
        <w:rPr>
          <w:rFonts w:ascii="Arial" w:hAnsi="Arial" w:cs="Arial"/>
          <w:color w:val="000000"/>
          <w:spacing w:val="-1"/>
        </w:rPr>
        <w:t xml:space="preserve"> (</w:t>
      </w:r>
      <w:proofErr w:type="gramStart"/>
      <w:r w:rsidR="00851A0A" w:rsidRPr="00B853D7">
        <w:rPr>
          <w:rFonts w:ascii="Arial" w:hAnsi="Arial" w:cs="Arial"/>
          <w:color w:val="000000"/>
          <w:spacing w:val="-1"/>
        </w:rPr>
        <w:t xml:space="preserve">1) 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proofErr w:type="gramEnd"/>
      <w:r w:rsidRPr="00B853D7">
        <w:rPr>
          <w:rFonts w:ascii="Arial" w:hAnsi="Arial" w:cs="Arial"/>
          <w:b w:val="0"/>
          <w:color w:val="000000"/>
          <w:spacing w:val="-1"/>
        </w:rPr>
        <w:t xml:space="preserve">Когато в хода на процедурата са изискани и представени </w:t>
      </w:r>
      <w:proofErr w:type="gramStart"/>
      <w:r w:rsidRPr="00B853D7">
        <w:rPr>
          <w:rFonts w:ascii="Arial" w:hAnsi="Arial" w:cs="Arial"/>
          <w:b w:val="0"/>
          <w:color w:val="000000"/>
          <w:spacing w:val="-1"/>
        </w:rPr>
        <w:t>гаранции за участие, незабавно след подписване на договора за обществена поръчка директорът на дирекция „</w:t>
      </w:r>
      <w:r w:rsidR="00851A0A" w:rsidRPr="00B853D7">
        <w:rPr>
          <w:rFonts w:ascii="Arial" w:hAnsi="Arial" w:cs="Arial"/>
          <w:b w:val="0"/>
          <w:color w:val="000000"/>
          <w:spacing w:val="-1"/>
        </w:rPr>
        <w:t>АПФО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” разпорежда на </w:t>
      </w:r>
      <w:r w:rsidR="00851A0A" w:rsidRPr="00B853D7">
        <w:rPr>
          <w:rFonts w:ascii="Arial" w:hAnsi="Arial" w:cs="Arial"/>
          <w:b w:val="0"/>
          <w:color w:val="000000"/>
          <w:spacing w:val="-1"/>
        </w:rPr>
        <w:t>счетоводството/главния счетоводител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851A0A" w:rsidRPr="00B853D7">
        <w:rPr>
          <w:rFonts w:ascii="Arial" w:hAnsi="Arial" w:cs="Arial"/>
          <w:b w:val="0"/>
          <w:color w:val="000000"/>
          <w:spacing w:val="-1"/>
        </w:rPr>
        <w:t>з</w:t>
      </w:r>
      <w:r w:rsidRPr="00B853D7">
        <w:rPr>
          <w:rFonts w:ascii="Arial" w:hAnsi="Arial" w:cs="Arial"/>
          <w:b w:val="0"/>
          <w:color w:val="000000"/>
          <w:spacing w:val="-1"/>
        </w:rPr>
        <w:t>а освобо</w:t>
      </w:r>
      <w:r w:rsidR="00EE558A" w:rsidRPr="00B853D7">
        <w:rPr>
          <w:rFonts w:ascii="Arial" w:hAnsi="Arial" w:cs="Arial"/>
          <w:b w:val="0"/>
          <w:color w:val="000000"/>
          <w:spacing w:val="-1"/>
        </w:rPr>
        <w:t>ж</w:t>
      </w:r>
      <w:r w:rsidRPr="00B853D7">
        <w:rPr>
          <w:rFonts w:ascii="Arial" w:hAnsi="Arial" w:cs="Arial"/>
          <w:b w:val="0"/>
          <w:color w:val="000000"/>
          <w:spacing w:val="-1"/>
        </w:rPr>
        <w:t>д</w:t>
      </w:r>
      <w:r w:rsidR="00851A0A" w:rsidRPr="00B853D7">
        <w:rPr>
          <w:rFonts w:ascii="Arial" w:hAnsi="Arial" w:cs="Arial"/>
          <w:b w:val="0"/>
          <w:color w:val="000000"/>
          <w:spacing w:val="-1"/>
        </w:rPr>
        <w:t>аване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гаранциите</w:t>
      </w:r>
      <w:proofErr w:type="gramEnd"/>
      <w:r w:rsidRPr="00B853D7">
        <w:rPr>
          <w:rFonts w:ascii="Arial" w:hAnsi="Arial" w:cs="Arial"/>
          <w:b w:val="0"/>
          <w:color w:val="000000"/>
          <w:spacing w:val="-1"/>
        </w:rPr>
        <w:t xml:space="preserve"> на класираните на първо и второ място участници.</w:t>
      </w:r>
    </w:p>
    <w:p w:rsidR="00E76AAC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8B3AE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одписаният </w:t>
      </w:r>
      <w:r w:rsidR="008B3AE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от </w:t>
      </w:r>
      <w:r w:rsidR="00E67A9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Изпълнителния директор на 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договор </w:t>
      </w:r>
      <w:r w:rsidR="008B3AE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(</w:t>
      </w:r>
      <w:r w:rsidR="00E5137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оригинал</w:t>
      </w:r>
      <w:r w:rsidR="00BD391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</w:t>
      </w:r>
      <w:r w:rsidR="00EE558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3</w:t>
      </w:r>
      <w:r w:rsidR="008B3AE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екз.)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 регистрира в деловодството на предприятието</w:t>
      </w:r>
      <w:r w:rsidR="00E76AAC" w:rsidRPr="00B853D7">
        <w:rPr>
          <w:rFonts w:ascii="Arial" w:hAnsi="Arial" w:cs="Arial"/>
          <w:sz w:val="24"/>
          <w:szCs w:val="24"/>
        </w:rPr>
        <w:t xml:space="preserve"> </w:t>
      </w:r>
      <w:r w:rsidR="00BD391C" w:rsidRPr="00B853D7">
        <w:rPr>
          <w:rFonts w:ascii="Arial" w:hAnsi="Arial" w:cs="Arial"/>
          <w:sz w:val="24"/>
          <w:szCs w:val="24"/>
        </w:rPr>
        <w:t xml:space="preserve">и </w:t>
      </w:r>
      <w:r w:rsidR="00E76AA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 предава в дирекция „АПФО”, ко</w:t>
      </w:r>
      <w:r w:rsidR="00AF47F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я</w:t>
      </w:r>
      <w:r w:rsidR="00E76AA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то:</w:t>
      </w:r>
    </w:p>
    <w:p w:rsidR="00E76AAC" w:rsidRPr="00B853D7" w:rsidRDefault="00E76AAC" w:rsidP="003022C9">
      <w:pPr>
        <w:pStyle w:val="ListParagraph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предоставя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в с</w:t>
      </w:r>
      <w:r w:rsidR="002F6A79" w:rsidRPr="00B853D7">
        <w:rPr>
          <w:rFonts w:ascii="Arial" w:hAnsi="Arial" w:cs="Arial"/>
          <w:color w:val="000000"/>
          <w:spacing w:val="-1"/>
          <w:w w:val="110"/>
        </w:rPr>
        <w:t>четоводството на главния счетоводител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 о</w:t>
      </w:r>
      <w:r w:rsidR="00C331B1" w:rsidRPr="00B853D7">
        <w:rPr>
          <w:rFonts w:ascii="Arial" w:hAnsi="Arial" w:cs="Arial"/>
          <w:color w:val="000000"/>
          <w:spacing w:val="-1"/>
          <w:w w:val="110"/>
        </w:rPr>
        <w:t>ригинален екземпляр от договора</w:t>
      </w:r>
      <w:r w:rsidR="00C331B1" w:rsidRPr="00B853D7">
        <w:rPr>
          <w:rFonts w:ascii="Arial" w:hAnsi="Arial" w:cs="Arial"/>
          <w:color w:val="000000"/>
          <w:spacing w:val="-1"/>
          <w:w w:val="110"/>
          <w:lang w:val="en-US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</w:rPr>
        <w:t>и оригинал на документ за внесена/представена гаранция за изпълнение;</w:t>
      </w:r>
    </w:p>
    <w:p w:rsidR="00BE02A5" w:rsidRPr="00B853D7" w:rsidRDefault="00BD391C" w:rsidP="003022C9">
      <w:pPr>
        <w:pStyle w:val="ListParagraph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предоставя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на изпълнителя оригинален екземпляр от договора; сключения договор може да му се предостави н</w:t>
      </w:r>
      <w:r w:rsidR="00C331B1" w:rsidRPr="00B853D7">
        <w:rPr>
          <w:rFonts w:ascii="Arial" w:hAnsi="Arial" w:cs="Arial"/>
          <w:color w:val="000000"/>
          <w:spacing w:val="-1"/>
          <w:w w:val="110"/>
        </w:rPr>
        <w:t>а място в ПУДООС срещу подпис „п</w:t>
      </w:r>
      <w:r w:rsidRPr="00B853D7">
        <w:rPr>
          <w:rFonts w:ascii="Arial" w:hAnsi="Arial" w:cs="Arial"/>
          <w:color w:val="000000"/>
          <w:spacing w:val="-1"/>
          <w:w w:val="110"/>
        </w:rPr>
        <w:t>олучил“ и дата на получаване.</w:t>
      </w:r>
    </w:p>
    <w:p w:rsidR="00E76AAC" w:rsidRPr="00B853D7" w:rsidRDefault="00E76AAC" w:rsidP="003022C9">
      <w:pPr>
        <w:pStyle w:val="ListParagraph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прилага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</w:t>
      </w:r>
      <w:r w:rsidR="00BD391C" w:rsidRPr="00B853D7">
        <w:rPr>
          <w:rFonts w:ascii="Arial" w:hAnsi="Arial" w:cs="Arial"/>
          <w:color w:val="000000"/>
          <w:spacing w:val="-1"/>
          <w:w w:val="110"/>
        </w:rPr>
        <w:t xml:space="preserve">оригинален екземпляр от договора с положените подписи за „съгласувал“ 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и копие от документа за представена/внесена гаранция за изпълнение, както и оригинала на офертата на изпълнителя и оригиналите на представените при сключването на договора документи от компетентните органи в </w:t>
      </w:r>
      <w:r w:rsidR="00BD391C" w:rsidRPr="00B853D7">
        <w:rPr>
          <w:rFonts w:ascii="Arial" w:hAnsi="Arial" w:cs="Arial"/>
          <w:color w:val="000000"/>
          <w:spacing w:val="-1"/>
          <w:w w:val="110"/>
        </w:rPr>
        <w:t xml:space="preserve">досието на обществената поръчка (с всички </w:t>
      </w:r>
      <w:r w:rsidR="00F700A5" w:rsidRPr="00B853D7">
        <w:rPr>
          <w:rFonts w:ascii="Arial" w:hAnsi="Arial" w:cs="Arial"/>
          <w:color w:val="000000"/>
          <w:spacing w:val="-1"/>
          <w:w w:val="110"/>
        </w:rPr>
        <w:t>приложения</w:t>
      </w:r>
      <w:r w:rsidR="00641FED" w:rsidRPr="00B853D7">
        <w:rPr>
          <w:rFonts w:ascii="Arial" w:hAnsi="Arial" w:cs="Arial"/>
          <w:color w:val="000000"/>
          <w:spacing w:val="-1"/>
          <w:w w:val="110"/>
        </w:rPr>
        <w:t xml:space="preserve"> и документи</w:t>
      </w:r>
      <w:r w:rsidR="00F700A5" w:rsidRPr="00B853D7">
        <w:rPr>
          <w:rFonts w:ascii="Arial" w:hAnsi="Arial" w:cs="Arial"/>
          <w:color w:val="000000"/>
          <w:spacing w:val="-1"/>
          <w:w w:val="110"/>
        </w:rPr>
        <w:t xml:space="preserve">, представени </w:t>
      </w:r>
      <w:r w:rsidR="00BD391C" w:rsidRPr="00B853D7">
        <w:rPr>
          <w:rFonts w:ascii="Arial" w:hAnsi="Arial" w:cs="Arial"/>
          <w:color w:val="000000"/>
          <w:spacing w:val="-1"/>
          <w:w w:val="110"/>
        </w:rPr>
        <w:t>от изпълнителя</w:t>
      </w:r>
      <w:r w:rsidR="00641FED" w:rsidRPr="00B853D7">
        <w:rPr>
          <w:rFonts w:ascii="Arial" w:hAnsi="Arial" w:cs="Arial"/>
          <w:color w:val="000000"/>
          <w:spacing w:val="-1"/>
          <w:w w:val="110"/>
        </w:rPr>
        <w:t>);</w:t>
      </w:r>
    </w:p>
    <w:p w:rsidR="008530D8" w:rsidRPr="00B853D7" w:rsidRDefault="008530D8" w:rsidP="003022C9">
      <w:pPr>
        <w:pStyle w:val="ListParagraph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предава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копие от договора на финансовия контрольор;</w:t>
      </w:r>
    </w:p>
    <w:p w:rsidR="00C1281F" w:rsidRPr="00B853D7" w:rsidRDefault="00C1281F" w:rsidP="003022C9">
      <w:pPr>
        <w:pStyle w:val="ListParagraph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предава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копие </w:t>
      </w:r>
      <w:r w:rsidR="009D70FE" w:rsidRPr="00B853D7">
        <w:rPr>
          <w:rFonts w:ascii="Arial" w:hAnsi="Arial" w:cs="Arial"/>
          <w:color w:val="000000"/>
          <w:spacing w:val="-1"/>
          <w:w w:val="110"/>
        </w:rPr>
        <w:t xml:space="preserve">от договора и от офертата на изпълнителя </w:t>
      </w:r>
      <w:r w:rsidRPr="00B853D7">
        <w:rPr>
          <w:rFonts w:ascii="Arial" w:hAnsi="Arial" w:cs="Arial"/>
          <w:color w:val="000000"/>
          <w:spacing w:val="-1"/>
          <w:w w:val="110"/>
        </w:rPr>
        <w:t>на дирекцията-заявител на обществената поръчка, за изпълнение;</w:t>
      </w:r>
    </w:p>
    <w:p w:rsidR="008530D8" w:rsidRPr="00B853D7" w:rsidRDefault="00E76AAC" w:rsidP="003022C9">
      <w:pPr>
        <w:pStyle w:val="ListParagraph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предава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копие от договора и от офертата на изпълнителя </w:t>
      </w:r>
      <w:r w:rsidR="00C331B1" w:rsidRPr="00B853D7">
        <w:rPr>
          <w:rFonts w:ascii="Arial" w:hAnsi="Arial" w:cs="Arial"/>
          <w:color w:val="000000"/>
          <w:spacing w:val="-1"/>
          <w:w w:val="110"/>
        </w:rPr>
        <w:t xml:space="preserve">на отговорното за изпълнение на договора длъжностно лице </w:t>
      </w:r>
      <w:r w:rsidRPr="00B853D7">
        <w:rPr>
          <w:rFonts w:ascii="Arial" w:hAnsi="Arial" w:cs="Arial"/>
          <w:color w:val="000000"/>
          <w:spacing w:val="-1"/>
          <w:w w:val="110"/>
        </w:rPr>
        <w:t>за организиране на контрола по изпълнението на договора;</w:t>
      </w:r>
    </w:p>
    <w:p w:rsidR="00E76AAC" w:rsidRPr="00B853D7" w:rsidRDefault="00E76AAC" w:rsidP="003022C9">
      <w:pPr>
        <w:pStyle w:val="ListParagraph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подготвя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информация за сключен договор по образец, която представя за подпис от </w:t>
      </w:r>
      <w:r w:rsidR="00C331B1" w:rsidRPr="00B853D7">
        <w:rPr>
          <w:rFonts w:ascii="Arial" w:hAnsi="Arial" w:cs="Arial"/>
          <w:color w:val="000000"/>
          <w:spacing w:val="-1"/>
          <w:w w:val="110"/>
        </w:rPr>
        <w:t xml:space="preserve">Изпълнителния директор на ПУДООС </w:t>
      </w:r>
      <w:r w:rsidRPr="00B853D7">
        <w:rPr>
          <w:rFonts w:ascii="Arial" w:hAnsi="Arial" w:cs="Arial"/>
          <w:color w:val="000000"/>
          <w:spacing w:val="-1"/>
          <w:w w:val="110"/>
        </w:rPr>
        <w:t xml:space="preserve">и я изпраща за вписване в Регистъра на обществените поръчки в </w:t>
      </w:r>
      <w:proofErr w:type="spellStart"/>
      <w:r w:rsidRPr="00B853D7">
        <w:rPr>
          <w:rFonts w:ascii="Arial" w:hAnsi="Arial" w:cs="Arial"/>
          <w:color w:val="000000"/>
          <w:spacing w:val="-1"/>
          <w:w w:val="110"/>
        </w:rPr>
        <w:t>законоустановения</w:t>
      </w:r>
      <w:proofErr w:type="spellEnd"/>
      <w:r w:rsidRPr="00B853D7">
        <w:rPr>
          <w:rFonts w:ascii="Arial" w:hAnsi="Arial" w:cs="Arial"/>
          <w:color w:val="000000"/>
          <w:spacing w:val="-1"/>
          <w:w w:val="110"/>
        </w:rPr>
        <w:t xml:space="preserve"> срок, както и до „Официален вестник” на ЕС, ако има основания за това;</w:t>
      </w:r>
    </w:p>
    <w:p w:rsidR="00E76AAC" w:rsidRPr="00B853D7" w:rsidRDefault="00E76AAC" w:rsidP="003022C9">
      <w:pPr>
        <w:pStyle w:val="ListParagraph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изпраща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сканирано копие от договора за обществена поръчка и на задължителните приложения към него на </w:t>
      </w:r>
      <w:r w:rsidR="0058052A" w:rsidRPr="00B853D7">
        <w:rPr>
          <w:rFonts w:ascii="Arial" w:hAnsi="Arial" w:cs="Arial"/>
          <w:color w:val="000000"/>
          <w:spacing w:val="-1"/>
          <w:w w:val="110"/>
        </w:rPr>
        <w:t>експерт</w:t>
      </w:r>
      <w:r w:rsidR="00A43977" w:rsidRPr="00B853D7">
        <w:rPr>
          <w:rFonts w:ascii="Arial" w:hAnsi="Arial" w:cs="Arial"/>
          <w:color w:val="000000"/>
          <w:spacing w:val="-1"/>
          <w:w w:val="110"/>
        </w:rPr>
        <w:t>,</w:t>
      </w:r>
      <w:r w:rsidR="0058052A" w:rsidRPr="00B853D7">
        <w:rPr>
          <w:rFonts w:ascii="Arial" w:hAnsi="Arial" w:cs="Arial"/>
          <w:color w:val="000000"/>
          <w:spacing w:val="-1"/>
          <w:w w:val="110"/>
        </w:rPr>
        <w:t xml:space="preserve"> сигурност на </w:t>
      </w:r>
      <w:r w:rsidR="0058052A" w:rsidRPr="00B853D7">
        <w:rPr>
          <w:rFonts w:ascii="Arial" w:hAnsi="Arial" w:cs="Arial"/>
          <w:color w:val="000000"/>
          <w:spacing w:val="-1"/>
          <w:w w:val="110"/>
        </w:rPr>
        <w:lastRenderedPageBreak/>
        <w:t xml:space="preserve">информационни и комуникационни технологии </w:t>
      </w:r>
      <w:r w:rsidRPr="00B853D7">
        <w:rPr>
          <w:rFonts w:ascii="Arial" w:hAnsi="Arial" w:cs="Arial"/>
          <w:color w:val="000000"/>
          <w:spacing w:val="-1"/>
          <w:w w:val="110"/>
        </w:rPr>
        <w:t>за публикуването им в профила на купувача.</w:t>
      </w:r>
    </w:p>
    <w:p w:rsidR="004B5FF9" w:rsidRPr="00B853D7" w:rsidRDefault="004B5FF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 5</w:t>
      </w:r>
      <w:r w:rsidR="00F200FA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. (1).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Когато в хода на изпълнение на договор за обществена поръчка, сключен след процедура по ЗОП, настъпят обстоятелства по чл. 43, ал. 2 от ЗОП, които допускат изменението му, директорът на дирекция „АПФО” изразява становище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относно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законосъобразността на изменението на договора и го п</w:t>
      </w:r>
      <w:r w:rsidR="00D674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редоставя на Изпълнителния директор на 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4B5FF9" w:rsidRPr="00B853D7" w:rsidRDefault="004B5FF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6741B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случай, че не е налице законова пречка за изменение на сключения договор, </w:t>
      </w:r>
      <w:r w:rsidR="00FF7C1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дирекция „АПФО”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изготвя и съгласува проект на допълнително споразумение. Проектът се съгласува и</w:t>
      </w:r>
      <w:r w:rsidR="00FF7C19" w:rsidRPr="00B853D7">
        <w:rPr>
          <w:rFonts w:ascii="Arial" w:hAnsi="Arial" w:cs="Arial"/>
        </w:rPr>
        <w:t xml:space="preserve"> </w:t>
      </w:r>
      <w:r w:rsidR="00FF7C1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 дирекцията-заявител на обществената поръчка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</w:t>
      </w:r>
      <w:r w:rsidR="00FF7C1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 счетоводството на предприятието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4B5FF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6741B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Сканирано копие от подписаното допълнително споразумение се предоставя от </w:t>
      </w:r>
      <w:r w:rsidR="0058052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дирекция „АПФО”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</w:t>
      </w:r>
      <w:r w:rsidR="0058052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експерт</w:t>
      </w:r>
      <w:r w:rsidR="00C3355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58052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сигурност на информационни и комуникационни технологии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за публикуване в профила на купувача на </w:t>
      </w:r>
      <w:r w:rsidR="00E846D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8.2. Изпращане на информация в Регистъра на обществените поръчки след сключването на 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договор и изпълнението на договора</w:t>
      </w:r>
      <w:proofErr w:type="gramEnd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за обществена поръчка. Изпращане на обобщена информация за разходваните средства във връзка с обществени поръчки по 14, ал. 4 и 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ал.5</w:t>
      </w:r>
      <w:proofErr w:type="gramEnd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от ЗОП.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5</w:t>
      </w:r>
      <w:r w:rsidR="00F200FA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65740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Не по-късно от 30 дни след сключване на </w:t>
      </w:r>
      <w:r w:rsidR="00E6053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всеки </w:t>
      </w:r>
      <w:r w:rsidR="0065740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договор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изпълнение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обществената поръчка, юрисконсултът, отговорен за провеждане на </w:t>
      </w:r>
      <w:r w:rsidR="00E6053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съответната обществена</w:t>
      </w:r>
      <w:proofErr w:type="gramEnd"/>
      <w:r w:rsidR="00E6053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поръчка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е длъжен да осигури изпращането на информация (по образец) за него до Агенцията по обществени поръчки за вписване в Регистъра на обществените поръчки и до Официалния вестник на Европейския съюз</w:t>
      </w:r>
      <w:r w:rsidR="00E53FE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ако има изискване за това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E53FE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 ЗОП.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lang w:val="en-US"/>
        </w:rPr>
      </w:pPr>
      <w:r w:rsidRPr="00B853D7">
        <w:rPr>
          <w:rFonts w:ascii="Arial" w:hAnsi="Arial" w:cs="Arial"/>
        </w:rPr>
        <w:t xml:space="preserve">(2) </w:t>
      </w:r>
      <w:r w:rsidRPr="00B853D7">
        <w:rPr>
          <w:rFonts w:ascii="Arial" w:hAnsi="Arial" w:cs="Arial"/>
          <w:b w:val="0"/>
        </w:rPr>
        <w:t xml:space="preserve">Информацията по ал. 1 се </w:t>
      </w:r>
      <w:r w:rsidR="002C6D14" w:rsidRPr="00B853D7">
        <w:rPr>
          <w:rFonts w:ascii="Arial" w:hAnsi="Arial" w:cs="Arial"/>
          <w:b w:val="0"/>
        </w:rPr>
        <w:t xml:space="preserve">подготвя </w:t>
      </w:r>
      <w:r w:rsidR="00657406" w:rsidRPr="00B853D7">
        <w:rPr>
          <w:rFonts w:ascii="Arial" w:hAnsi="Arial" w:cs="Arial"/>
          <w:b w:val="0"/>
        </w:rPr>
        <w:t xml:space="preserve">по определения ред </w:t>
      </w:r>
      <w:r w:rsidRPr="00B853D7">
        <w:rPr>
          <w:rFonts w:ascii="Arial" w:hAnsi="Arial" w:cs="Arial"/>
          <w:b w:val="0"/>
        </w:rPr>
        <w:t xml:space="preserve">съгласно Правилника за прилагане на ЗОП, подписва се от </w:t>
      </w:r>
      <w:r w:rsidR="00657406" w:rsidRPr="00B853D7">
        <w:rPr>
          <w:rFonts w:ascii="Arial" w:hAnsi="Arial" w:cs="Arial"/>
          <w:b w:val="0"/>
          <w:color w:val="000000"/>
          <w:spacing w:val="-1"/>
        </w:rPr>
        <w:t>Изпълнителния директор на ПУДООС</w:t>
      </w:r>
      <w:r w:rsidR="008F299C" w:rsidRPr="00B853D7">
        <w:rPr>
          <w:rFonts w:ascii="Arial" w:hAnsi="Arial" w:cs="Arial"/>
          <w:b w:val="0"/>
          <w:color w:val="000000"/>
          <w:spacing w:val="-1"/>
        </w:rPr>
        <w:t>,</w:t>
      </w:r>
      <w:r w:rsidRPr="00B853D7">
        <w:rPr>
          <w:rFonts w:ascii="Arial" w:hAnsi="Arial" w:cs="Arial"/>
          <w:b w:val="0"/>
        </w:rPr>
        <w:t xml:space="preserve"> след съгласуване с директора на дирекция „АПФО”.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>(</w:t>
      </w:r>
      <w:r w:rsidRPr="00B853D7">
        <w:rPr>
          <w:rFonts w:ascii="Arial" w:hAnsi="Arial" w:cs="Arial"/>
          <w:color w:val="000000"/>
          <w:spacing w:val="-1"/>
          <w:lang w:val="en-US"/>
        </w:rPr>
        <w:t>3</w:t>
      </w:r>
      <w:r w:rsidRPr="00B853D7">
        <w:rPr>
          <w:rFonts w:ascii="Arial" w:hAnsi="Arial" w:cs="Arial"/>
          <w:color w:val="000000"/>
          <w:spacing w:val="-1"/>
        </w:rPr>
        <w:t>)</w:t>
      </w:r>
      <w:r w:rsidRPr="00B853D7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В едномесечен срок след приключване изпълнението на </w:t>
      </w:r>
      <w:r w:rsidR="00E60533" w:rsidRPr="00B853D7">
        <w:rPr>
          <w:rFonts w:ascii="Arial" w:hAnsi="Arial" w:cs="Arial"/>
          <w:b w:val="0"/>
          <w:color w:val="000000"/>
          <w:spacing w:val="-1"/>
        </w:rPr>
        <w:t xml:space="preserve">всеки 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договор за </w:t>
      </w:r>
      <w:proofErr w:type="gramStart"/>
      <w:r w:rsidRPr="00B853D7">
        <w:rPr>
          <w:rFonts w:ascii="Arial" w:hAnsi="Arial" w:cs="Arial"/>
          <w:b w:val="0"/>
          <w:color w:val="000000"/>
          <w:spacing w:val="-1"/>
        </w:rPr>
        <w:t>обществената поръчка или сред предсрочното му прекратяване, възложителят изпраща информация до А</w:t>
      </w:r>
      <w:r w:rsidR="00E60533" w:rsidRPr="00B853D7">
        <w:rPr>
          <w:rFonts w:ascii="Arial" w:hAnsi="Arial" w:cs="Arial"/>
          <w:b w:val="0"/>
          <w:color w:val="000000"/>
          <w:spacing w:val="-1"/>
        </w:rPr>
        <w:t>генцията по обществени</w:t>
      </w:r>
      <w:proofErr w:type="gramEnd"/>
      <w:r w:rsidR="00E60533" w:rsidRPr="00B853D7">
        <w:rPr>
          <w:rFonts w:ascii="Arial" w:hAnsi="Arial" w:cs="Arial"/>
          <w:b w:val="0"/>
          <w:color w:val="000000"/>
          <w:spacing w:val="-1"/>
        </w:rPr>
        <w:t xml:space="preserve"> поръчки.</w:t>
      </w:r>
    </w:p>
    <w:p w:rsidR="00E60533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color w:val="000000"/>
          <w:spacing w:val="-1"/>
        </w:rPr>
        <w:t>(4)</w:t>
      </w:r>
      <w:r w:rsidRPr="00B853D7">
        <w:rPr>
          <w:rFonts w:ascii="Arial" w:hAnsi="Arial" w:cs="Arial"/>
          <w:b w:val="0"/>
        </w:rPr>
        <w:t xml:space="preserve"> Информацията по ал. </w:t>
      </w:r>
      <w:r w:rsidR="00E60533" w:rsidRPr="00B853D7">
        <w:rPr>
          <w:rFonts w:ascii="Arial" w:hAnsi="Arial" w:cs="Arial"/>
          <w:b w:val="0"/>
        </w:rPr>
        <w:t>3</w:t>
      </w:r>
      <w:r w:rsidRPr="00B853D7">
        <w:rPr>
          <w:rFonts w:ascii="Arial" w:hAnsi="Arial" w:cs="Arial"/>
          <w:b w:val="0"/>
        </w:rPr>
        <w:t xml:space="preserve"> се изготвя от </w:t>
      </w:r>
      <w:r w:rsidRPr="00B853D7">
        <w:rPr>
          <w:rFonts w:ascii="Arial" w:hAnsi="Arial" w:cs="Arial"/>
          <w:b w:val="0"/>
          <w:color w:val="000000"/>
          <w:spacing w:val="-1"/>
        </w:rPr>
        <w:t>юрисконсулт, определен от директора на дирекция „АПФО“</w:t>
      </w:r>
      <w:r w:rsidR="00E60533" w:rsidRPr="00B853D7">
        <w:rPr>
          <w:rFonts w:ascii="Arial" w:hAnsi="Arial" w:cs="Arial"/>
          <w:b w:val="0"/>
          <w:color w:val="000000"/>
          <w:spacing w:val="-1"/>
        </w:rPr>
        <w:t>.</w:t>
      </w:r>
      <w:r w:rsidR="00E60F2B"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E60533" w:rsidRPr="00B853D7">
        <w:rPr>
          <w:rFonts w:ascii="Arial" w:hAnsi="Arial" w:cs="Arial"/>
          <w:b w:val="0"/>
          <w:color w:val="000000"/>
          <w:spacing w:val="-1"/>
        </w:rPr>
        <w:t xml:space="preserve">Лицето осъществяващо контрол по </w:t>
      </w:r>
      <w:proofErr w:type="gramStart"/>
      <w:r w:rsidR="00E60533" w:rsidRPr="00B853D7">
        <w:rPr>
          <w:rFonts w:ascii="Arial" w:hAnsi="Arial" w:cs="Arial"/>
          <w:b w:val="0"/>
          <w:color w:val="000000"/>
          <w:spacing w:val="-1"/>
        </w:rPr>
        <w:t xml:space="preserve">изпълнението на договора </w:t>
      </w:r>
      <w:r w:rsidR="00E60F2B" w:rsidRPr="00B853D7">
        <w:rPr>
          <w:rFonts w:ascii="Arial" w:hAnsi="Arial" w:cs="Arial"/>
          <w:b w:val="0"/>
          <w:color w:val="000000"/>
          <w:spacing w:val="-1"/>
        </w:rPr>
        <w:t>писмено уведомява възложителя и директора на дирекция „АПФО“ за приключване срока на изпълнението</w:t>
      </w:r>
      <w:proofErr w:type="gramEnd"/>
      <w:r w:rsidR="00E60F2B" w:rsidRPr="00B853D7">
        <w:rPr>
          <w:rFonts w:ascii="Arial" w:hAnsi="Arial" w:cs="Arial"/>
          <w:b w:val="0"/>
          <w:color w:val="000000"/>
          <w:spacing w:val="-1"/>
        </w:rPr>
        <w:t xml:space="preserve"> на договора.</w:t>
      </w:r>
    </w:p>
    <w:p w:rsidR="00B36EB0" w:rsidRPr="00B853D7" w:rsidRDefault="002318EB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</w:rPr>
        <w:t>(5)</w:t>
      </w:r>
      <w:r w:rsidRPr="00B853D7">
        <w:rPr>
          <w:rFonts w:ascii="Arial" w:hAnsi="Arial" w:cs="Arial"/>
          <w:b w:val="0"/>
        </w:rPr>
        <w:t xml:space="preserve"> След подписване на и</w:t>
      </w:r>
      <w:r w:rsidR="00B36EB0" w:rsidRPr="00B853D7">
        <w:rPr>
          <w:rFonts w:ascii="Arial" w:hAnsi="Arial" w:cs="Arial"/>
          <w:b w:val="0"/>
        </w:rPr>
        <w:t>нформацията</w:t>
      </w:r>
      <w:r w:rsidR="00881785"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881785" w:rsidRPr="00B853D7">
        <w:rPr>
          <w:rFonts w:ascii="Arial" w:hAnsi="Arial" w:cs="Arial"/>
          <w:b w:val="0"/>
        </w:rPr>
        <w:t xml:space="preserve">от </w:t>
      </w:r>
      <w:r w:rsidR="00881785" w:rsidRPr="00B853D7">
        <w:rPr>
          <w:rFonts w:ascii="Arial" w:hAnsi="Arial" w:cs="Arial"/>
          <w:b w:val="0"/>
          <w:color w:val="000000"/>
          <w:spacing w:val="-1"/>
        </w:rPr>
        <w:t>Изпълнителния директор за приключване изпълнението на договора за обществената поръчка,</w:t>
      </w:r>
      <w:r w:rsidR="00B36EB0" w:rsidRPr="00B853D7">
        <w:rPr>
          <w:rFonts w:ascii="Arial" w:hAnsi="Arial" w:cs="Arial"/>
          <w:b w:val="0"/>
        </w:rPr>
        <w:t xml:space="preserve"> </w:t>
      </w:r>
      <w:r w:rsidRPr="00B853D7">
        <w:rPr>
          <w:rFonts w:ascii="Arial" w:hAnsi="Arial" w:cs="Arial"/>
          <w:b w:val="0"/>
        </w:rPr>
        <w:t>тя</w:t>
      </w:r>
      <w:r w:rsidR="009D50FC" w:rsidRPr="00B853D7">
        <w:rPr>
          <w:rFonts w:ascii="Arial" w:hAnsi="Arial" w:cs="Arial"/>
          <w:b w:val="0"/>
        </w:rPr>
        <w:t xml:space="preserve"> се</w:t>
      </w:r>
      <w:r w:rsidR="0025480F" w:rsidRPr="00B853D7">
        <w:rPr>
          <w:rFonts w:ascii="Arial" w:hAnsi="Arial" w:cs="Arial"/>
          <w:b w:val="0"/>
        </w:rPr>
        <w:t xml:space="preserve"> изпраща </w:t>
      </w:r>
      <w:r w:rsidR="000103AD" w:rsidRPr="00B853D7">
        <w:rPr>
          <w:rFonts w:ascii="Arial" w:hAnsi="Arial" w:cs="Arial"/>
          <w:b w:val="0"/>
        </w:rPr>
        <w:t xml:space="preserve">за вписване в Регистъра на обществените </w:t>
      </w:r>
      <w:proofErr w:type="gramStart"/>
      <w:r w:rsidR="000103AD" w:rsidRPr="00B853D7">
        <w:rPr>
          <w:rFonts w:ascii="Arial" w:hAnsi="Arial" w:cs="Arial"/>
          <w:b w:val="0"/>
        </w:rPr>
        <w:t>поръчки</w:t>
      </w:r>
      <w:r w:rsidR="00D43ADF" w:rsidRPr="00B853D7">
        <w:rPr>
          <w:rFonts w:ascii="Arial" w:hAnsi="Arial" w:cs="Arial"/>
          <w:b w:val="0"/>
        </w:rPr>
        <w:t>.</w:t>
      </w:r>
      <w:r w:rsidR="0025480F" w:rsidRPr="00B853D7">
        <w:rPr>
          <w:rFonts w:ascii="Arial" w:hAnsi="Arial" w:cs="Arial"/>
          <w:b w:val="0"/>
        </w:rPr>
        <w:t xml:space="preserve"> </w:t>
      </w:r>
      <w:proofErr w:type="gramEnd"/>
    </w:p>
    <w:p w:rsidR="00C43433" w:rsidRPr="00B853D7" w:rsidRDefault="00F64524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color w:val="000000"/>
          <w:spacing w:val="-1"/>
        </w:rPr>
        <w:t>Чл.</w:t>
      </w:r>
      <w:r w:rsidRPr="00B853D7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Pr="00B853D7">
        <w:rPr>
          <w:rFonts w:ascii="Arial" w:hAnsi="Arial" w:cs="Arial"/>
          <w:spacing w:val="-1"/>
          <w:lang w:val="en-US"/>
        </w:rPr>
        <w:t>5</w:t>
      </w:r>
      <w:r w:rsidR="00F200FA" w:rsidRPr="00B853D7">
        <w:rPr>
          <w:rFonts w:ascii="Arial" w:hAnsi="Arial" w:cs="Arial"/>
          <w:spacing w:val="-1"/>
        </w:rPr>
        <w:t>4</w:t>
      </w:r>
      <w:r w:rsidRPr="00B853D7">
        <w:rPr>
          <w:rFonts w:ascii="Arial" w:hAnsi="Arial" w:cs="Arial"/>
          <w:color w:val="000000"/>
          <w:spacing w:val="-1"/>
        </w:rPr>
        <w:t>.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</w:t>
      </w:r>
      <w:r w:rsidR="00B36EB0" w:rsidRPr="00B853D7">
        <w:rPr>
          <w:rFonts w:ascii="Arial" w:hAnsi="Arial" w:cs="Arial"/>
        </w:rPr>
        <w:t>(</w:t>
      </w:r>
      <w:r w:rsidR="00BF7879" w:rsidRPr="00B853D7">
        <w:rPr>
          <w:rFonts w:ascii="Arial" w:hAnsi="Arial" w:cs="Arial"/>
        </w:rPr>
        <w:t>1</w:t>
      </w:r>
      <w:r w:rsidR="00B36EB0" w:rsidRPr="00B853D7">
        <w:rPr>
          <w:rFonts w:ascii="Arial" w:hAnsi="Arial" w:cs="Arial"/>
        </w:rPr>
        <w:t xml:space="preserve">) </w:t>
      </w:r>
      <w:r w:rsidR="00B36EB0" w:rsidRPr="00B853D7">
        <w:rPr>
          <w:rFonts w:ascii="Arial" w:hAnsi="Arial" w:cs="Arial"/>
          <w:b w:val="0"/>
        </w:rPr>
        <w:t>В срок до 31 март на всяка година, следваща отчетната</w:t>
      </w:r>
      <w:r w:rsidR="001C0DAC" w:rsidRPr="00B853D7">
        <w:rPr>
          <w:rFonts w:ascii="Arial" w:hAnsi="Arial" w:cs="Arial"/>
          <w:b w:val="0"/>
        </w:rPr>
        <w:t>,</w:t>
      </w:r>
      <w:r w:rsidR="00B36EB0" w:rsidRPr="00B853D7">
        <w:rPr>
          <w:rFonts w:ascii="Arial" w:hAnsi="Arial" w:cs="Arial"/>
          <w:b w:val="0"/>
        </w:rPr>
        <w:t xml:space="preserve"> </w:t>
      </w:r>
      <w:r w:rsidR="00001C55" w:rsidRPr="00B853D7">
        <w:rPr>
          <w:rFonts w:ascii="Arial" w:hAnsi="Arial" w:cs="Arial"/>
          <w:b w:val="0"/>
        </w:rPr>
        <w:t xml:space="preserve">директорът на дирекция „АПФО“ организира </w:t>
      </w:r>
      <w:r w:rsidR="001C0DAC" w:rsidRPr="00B853D7">
        <w:rPr>
          <w:rFonts w:ascii="Arial" w:hAnsi="Arial" w:cs="Arial"/>
          <w:b w:val="0"/>
        </w:rPr>
        <w:t xml:space="preserve">изготвянето и </w:t>
      </w:r>
      <w:r w:rsidR="00001C55" w:rsidRPr="00B853D7">
        <w:rPr>
          <w:rFonts w:ascii="Arial" w:hAnsi="Arial" w:cs="Arial"/>
          <w:b w:val="0"/>
        </w:rPr>
        <w:t>изпращането н</w:t>
      </w:r>
      <w:r w:rsidR="00B36EB0" w:rsidRPr="00B853D7">
        <w:rPr>
          <w:rFonts w:ascii="Arial" w:hAnsi="Arial" w:cs="Arial"/>
          <w:b w:val="0"/>
        </w:rPr>
        <w:t>а обобщена информация по образец</w:t>
      </w:r>
      <w:r w:rsidR="00C43433" w:rsidRPr="00B853D7">
        <w:rPr>
          <w:rFonts w:ascii="Arial" w:hAnsi="Arial" w:cs="Arial"/>
          <w:b w:val="0"/>
        </w:rPr>
        <w:t>:</w:t>
      </w:r>
    </w:p>
    <w:p w:rsidR="00C43433" w:rsidRPr="00B853D7" w:rsidRDefault="001C0DAC" w:rsidP="003022C9">
      <w:pPr>
        <w:pStyle w:val="CambriaHeadings"/>
        <w:numPr>
          <w:ilvl w:val="0"/>
          <w:numId w:val="28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за</w:t>
      </w:r>
      <w:proofErr w:type="gramEnd"/>
      <w:r w:rsidRPr="00B853D7">
        <w:rPr>
          <w:rFonts w:ascii="Arial" w:hAnsi="Arial" w:cs="Arial"/>
          <w:b w:val="0"/>
        </w:rPr>
        <w:t xml:space="preserve"> обществените поръчки</w:t>
      </w:r>
      <w:r w:rsidR="00B36EB0" w:rsidRPr="00B853D7">
        <w:rPr>
          <w:rFonts w:ascii="Arial" w:hAnsi="Arial" w:cs="Arial"/>
          <w:b w:val="0"/>
        </w:rPr>
        <w:t>,</w:t>
      </w:r>
      <w:r w:rsidR="00BF7879" w:rsidRPr="00B853D7">
        <w:rPr>
          <w:rFonts w:ascii="Arial" w:hAnsi="Arial" w:cs="Arial"/>
          <w:b w:val="0"/>
        </w:rPr>
        <w:t>възложени през предходната календарна година по реда на глава осем „а“</w:t>
      </w:r>
      <w:r w:rsidR="003D01A5" w:rsidRPr="00B853D7">
        <w:rPr>
          <w:rFonts w:ascii="Arial" w:hAnsi="Arial" w:cs="Arial"/>
          <w:b w:val="0"/>
        </w:rPr>
        <w:t xml:space="preserve"> от ЗОП или свободно,</w:t>
      </w:r>
      <w:r w:rsidR="00B36EB0" w:rsidRPr="00B853D7">
        <w:rPr>
          <w:rFonts w:ascii="Arial" w:hAnsi="Arial" w:cs="Arial"/>
          <w:b w:val="0"/>
        </w:rPr>
        <w:t xml:space="preserve"> </w:t>
      </w:r>
    </w:p>
    <w:p w:rsidR="00B36EB0" w:rsidRPr="00B853D7" w:rsidRDefault="00B36EB0" w:rsidP="003022C9">
      <w:pPr>
        <w:pStyle w:val="CambriaHeadings"/>
        <w:numPr>
          <w:ilvl w:val="0"/>
          <w:numId w:val="28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за всички разходвани средства във връзка с обществени поръчки</w:t>
      </w:r>
      <w:r w:rsidR="00C43433" w:rsidRPr="00B853D7">
        <w:rPr>
          <w:rFonts w:ascii="Arial" w:hAnsi="Arial" w:cs="Arial"/>
          <w:b w:val="0"/>
        </w:rPr>
        <w:t xml:space="preserve"> по чл. 3, ал.1 от ЗОП, когато са на стойности</w:t>
      </w:r>
      <w:r w:rsidRPr="00B853D7">
        <w:rPr>
          <w:rFonts w:ascii="Arial" w:hAnsi="Arial" w:cs="Arial"/>
          <w:b w:val="0"/>
        </w:rPr>
        <w:t xml:space="preserve"> по 14, ал. 4 и ал.5 от ЗОП</w:t>
      </w:r>
      <w:r w:rsidR="00C43433" w:rsidRPr="00B853D7">
        <w:rPr>
          <w:rFonts w:ascii="Arial" w:hAnsi="Arial" w:cs="Arial"/>
          <w:b w:val="0"/>
        </w:rPr>
        <w:t xml:space="preserve"> и за обществени поръчки по чл. 3, ал.2, когато са на стойности под прага по чл. 14, ал.2 от ЗОП</w:t>
      </w:r>
      <w:r w:rsidRPr="00B853D7">
        <w:rPr>
          <w:rFonts w:ascii="Arial" w:hAnsi="Arial" w:cs="Arial"/>
          <w:b w:val="0"/>
        </w:rPr>
        <w:t xml:space="preserve">. </w:t>
      </w:r>
    </w:p>
    <w:p w:rsidR="00D41FDD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>(</w:t>
      </w:r>
      <w:r w:rsidR="00B6292D" w:rsidRPr="00B853D7">
        <w:rPr>
          <w:rFonts w:ascii="Arial" w:hAnsi="Arial" w:cs="Arial"/>
        </w:rPr>
        <w:t>2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</w:t>
      </w:r>
      <w:r w:rsidR="003D01A5" w:rsidRPr="00B853D7">
        <w:rPr>
          <w:rFonts w:ascii="Arial" w:hAnsi="Arial" w:cs="Arial"/>
          <w:b w:val="0"/>
        </w:rPr>
        <w:t>Обобщената и</w:t>
      </w:r>
      <w:r w:rsidRPr="00B853D7">
        <w:rPr>
          <w:rFonts w:ascii="Arial" w:hAnsi="Arial" w:cs="Arial"/>
          <w:b w:val="0"/>
        </w:rPr>
        <w:t xml:space="preserve">нформацията </w:t>
      </w:r>
      <w:r w:rsidR="009A74C4" w:rsidRPr="00B853D7">
        <w:rPr>
          <w:rFonts w:ascii="Arial" w:hAnsi="Arial" w:cs="Arial"/>
          <w:b w:val="0"/>
        </w:rPr>
        <w:t xml:space="preserve">по ал. 1, </w:t>
      </w:r>
      <w:r w:rsidRPr="00B853D7">
        <w:rPr>
          <w:rFonts w:ascii="Arial" w:hAnsi="Arial" w:cs="Arial"/>
          <w:b w:val="0"/>
        </w:rPr>
        <w:t>се изготвя от юрисконсулт, определен от директора на дирекция „АПФО“</w:t>
      </w:r>
      <w:r w:rsidR="003D01A5" w:rsidRPr="00B853D7">
        <w:rPr>
          <w:rFonts w:ascii="Arial" w:hAnsi="Arial" w:cs="Arial"/>
          <w:b w:val="0"/>
        </w:rPr>
        <w:t xml:space="preserve"> в срок до 15 март на годината, </w:t>
      </w:r>
      <w:r w:rsidR="003D01A5" w:rsidRPr="00B853D7">
        <w:rPr>
          <w:rFonts w:ascii="Arial" w:hAnsi="Arial" w:cs="Arial"/>
          <w:b w:val="0"/>
        </w:rPr>
        <w:lastRenderedPageBreak/>
        <w:t>следваща отчетния период</w:t>
      </w:r>
      <w:r w:rsidR="00C264D3" w:rsidRPr="00B853D7">
        <w:rPr>
          <w:rFonts w:ascii="Arial" w:hAnsi="Arial" w:cs="Arial"/>
          <w:b w:val="0"/>
        </w:rPr>
        <w:t>. Главният счетоводител на предприятието</w:t>
      </w:r>
      <w:r w:rsidRPr="00B853D7">
        <w:rPr>
          <w:rFonts w:ascii="Arial" w:hAnsi="Arial" w:cs="Arial"/>
          <w:b w:val="0"/>
        </w:rPr>
        <w:t xml:space="preserve"> предоставя и съгласува отчетните данни </w:t>
      </w:r>
      <w:r w:rsidR="003D01A5" w:rsidRPr="00B853D7">
        <w:rPr>
          <w:rFonts w:ascii="Arial" w:hAnsi="Arial" w:cs="Arial"/>
          <w:b w:val="0"/>
        </w:rPr>
        <w:t>на база изплатените суми</w:t>
      </w:r>
      <w:r w:rsidR="009F40AB" w:rsidRPr="00B853D7">
        <w:rPr>
          <w:rFonts w:ascii="Arial" w:hAnsi="Arial" w:cs="Arial"/>
        </w:rPr>
        <w:t xml:space="preserve"> </w:t>
      </w:r>
      <w:r w:rsidR="009F40AB" w:rsidRPr="00B853D7">
        <w:rPr>
          <w:rFonts w:ascii="Arial" w:hAnsi="Arial" w:cs="Arial"/>
          <w:b w:val="0"/>
        </w:rPr>
        <w:t>по</w:t>
      </w:r>
      <w:r w:rsidR="009F40AB" w:rsidRPr="00B853D7">
        <w:rPr>
          <w:rFonts w:ascii="Arial" w:hAnsi="Arial" w:cs="Arial"/>
        </w:rPr>
        <w:t xml:space="preserve"> </w:t>
      </w:r>
      <w:r w:rsidR="009F40AB" w:rsidRPr="00B853D7">
        <w:rPr>
          <w:rFonts w:ascii="Arial" w:hAnsi="Arial" w:cs="Arial"/>
          <w:b w:val="0"/>
        </w:rPr>
        <w:t>сключени договори с</w:t>
      </w:r>
      <w:r w:rsidR="00C264D3" w:rsidRPr="00B853D7">
        <w:rPr>
          <w:rFonts w:ascii="Arial" w:hAnsi="Arial" w:cs="Arial"/>
          <w:b w:val="0"/>
        </w:rPr>
        <w:t>лед възлагане с публична покана,</w:t>
      </w:r>
      <w:r w:rsidR="009F40AB" w:rsidRPr="00B853D7">
        <w:rPr>
          <w:rFonts w:ascii="Arial" w:hAnsi="Arial" w:cs="Arial"/>
          <w:b w:val="0"/>
        </w:rPr>
        <w:t xml:space="preserve"> сключени писмени договори за строителство, възложени свободно и сключени писмени договори и/или фактури за доставки и услуги, възложени свободно.</w:t>
      </w:r>
      <w:r w:rsidR="00D41FDD" w:rsidRPr="00B853D7">
        <w:rPr>
          <w:rFonts w:ascii="Arial" w:hAnsi="Arial" w:cs="Arial"/>
        </w:rPr>
        <w:t xml:space="preserve"> </w:t>
      </w:r>
    </w:p>
    <w:p w:rsidR="00B36EB0" w:rsidRPr="00B853D7" w:rsidRDefault="00D41FDD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След съгласуването по ал. 2, юрисконсултът от дирекция „АПФО“ оформя окончателно обобщената информация по утвърдения образец и я изпраща до Агенцията по обществено поръчки в срок до 31 март.</w:t>
      </w:r>
    </w:p>
    <w:p w:rsidR="009D0495" w:rsidRPr="00B853D7" w:rsidRDefault="009D0495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 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015B39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ГЛАВА 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ІХ. </w:t>
      </w:r>
      <w:r w:rsidR="00015B39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End"/>
      <w:r w:rsidR="00966E81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ПРАВИЛА ЗА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ВЪЗЛАГАНЕ НА ОБЩЕСТВЕНИ ПОРЪЧКИ </w:t>
      </w:r>
      <w:r w:rsidR="00015B39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ЧРЕЗ ПУБЛИЧНА ПОКАНА И ПРИ СВОБОДЕН ИЗБОР НА ИЗПЪЛНИТЕЛ</w:t>
      </w:r>
    </w:p>
    <w:p w:rsidR="00B36EB0" w:rsidRPr="00B853D7" w:rsidRDefault="00015B3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/</w:t>
      </w:r>
      <w:r w:rsidR="00966E81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ПО РЕДА НА ГЛАВА ОСМА „А“ ОТ ЗОП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/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color w:val="000000"/>
          <w:spacing w:val="-1"/>
        </w:rPr>
        <w:t>Чл. </w:t>
      </w:r>
      <w:r w:rsidRPr="00B853D7">
        <w:rPr>
          <w:rFonts w:ascii="Arial" w:hAnsi="Arial" w:cs="Arial"/>
          <w:spacing w:val="-1"/>
          <w:lang w:val="en-US"/>
        </w:rPr>
        <w:t>5</w:t>
      </w:r>
      <w:r w:rsidR="00F200FA" w:rsidRPr="00B853D7">
        <w:rPr>
          <w:rFonts w:ascii="Arial" w:hAnsi="Arial" w:cs="Arial"/>
          <w:spacing w:val="-1"/>
        </w:rPr>
        <w:t>5</w:t>
      </w:r>
      <w:proofErr w:type="gramEnd"/>
      <w:r w:rsidRPr="00B853D7">
        <w:rPr>
          <w:rFonts w:ascii="Arial" w:hAnsi="Arial" w:cs="Arial"/>
          <w:color w:val="000000"/>
          <w:spacing w:val="-1"/>
        </w:rPr>
        <w:t xml:space="preserve">. (1) </w:t>
      </w:r>
      <w:r w:rsidRPr="00B853D7">
        <w:rPr>
          <w:rFonts w:ascii="Arial" w:hAnsi="Arial" w:cs="Arial"/>
          <w:b w:val="0"/>
        </w:rPr>
        <w:t xml:space="preserve">В случаите, когато </w:t>
      </w:r>
      <w:r w:rsidR="00966E81" w:rsidRPr="00B853D7">
        <w:rPr>
          <w:rFonts w:ascii="Arial" w:hAnsi="Arial" w:cs="Arial"/>
          <w:b w:val="0"/>
        </w:rPr>
        <w:t xml:space="preserve">в план-графика на </w:t>
      </w:r>
      <w:proofErr w:type="gramStart"/>
      <w:r w:rsidR="00966E81" w:rsidRPr="00B853D7">
        <w:rPr>
          <w:rFonts w:ascii="Arial" w:hAnsi="Arial" w:cs="Arial"/>
          <w:b w:val="0"/>
        </w:rPr>
        <w:t>обществените поръчки със стойности, попадащи в обхвата на чл. 14, ал. 4 от ЗОП</w:t>
      </w:r>
      <w:r w:rsidR="0009752E" w:rsidRPr="00B853D7">
        <w:rPr>
          <w:rFonts w:ascii="Arial" w:hAnsi="Arial" w:cs="Arial"/>
          <w:b w:val="0"/>
        </w:rPr>
        <w:t>,</w:t>
      </w:r>
      <w:r w:rsidR="00966E81" w:rsidRPr="00B853D7">
        <w:rPr>
          <w:rFonts w:ascii="Arial" w:hAnsi="Arial" w:cs="Arial"/>
          <w:b w:val="0"/>
        </w:rPr>
        <w:t xml:space="preserve"> е предвидено възлагане на доставка, услуга или строителство по реда на глава осма „а“ от ЗОП, чрез публична покана, </w:t>
      </w:r>
      <w:r w:rsidR="00562210" w:rsidRPr="00B853D7">
        <w:rPr>
          <w:rFonts w:ascii="Arial" w:hAnsi="Arial" w:cs="Arial"/>
          <w:b w:val="0"/>
        </w:rPr>
        <w:t>подготовката на условията на обществената</w:t>
      </w:r>
      <w:proofErr w:type="gramEnd"/>
      <w:r w:rsidR="00562210" w:rsidRPr="00B853D7">
        <w:rPr>
          <w:rFonts w:ascii="Arial" w:hAnsi="Arial" w:cs="Arial"/>
          <w:b w:val="0"/>
        </w:rPr>
        <w:t xml:space="preserve"> поръчка се извършва по реда на </w:t>
      </w:r>
      <w:r w:rsidR="00F737CF" w:rsidRPr="00B853D7">
        <w:rPr>
          <w:rFonts w:ascii="Arial" w:hAnsi="Arial" w:cs="Arial"/>
          <w:b w:val="0"/>
        </w:rPr>
        <w:t>Г</w:t>
      </w:r>
      <w:r w:rsidR="00562210" w:rsidRPr="00B853D7">
        <w:rPr>
          <w:rFonts w:ascii="Arial" w:hAnsi="Arial" w:cs="Arial"/>
          <w:b w:val="0"/>
        </w:rPr>
        <w:t xml:space="preserve">лава VІ от настоящите правила. </w:t>
      </w:r>
      <w:r w:rsidR="00BE6516" w:rsidRPr="00B853D7">
        <w:rPr>
          <w:rFonts w:ascii="Arial" w:hAnsi="Arial" w:cs="Arial"/>
          <w:b w:val="0"/>
        </w:rPr>
        <w:t>В</w:t>
      </w:r>
      <w:r w:rsidRPr="00B853D7">
        <w:rPr>
          <w:rFonts w:ascii="Arial" w:hAnsi="Arial" w:cs="Arial"/>
          <w:b w:val="0"/>
        </w:rPr>
        <w:t>ъзлагането се извърш</w:t>
      </w:r>
      <w:r w:rsidR="00BE6516" w:rsidRPr="00B853D7">
        <w:rPr>
          <w:rFonts w:ascii="Arial" w:hAnsi="Arial" w:cs="Arial"/>
          <w:b w:val="0"/>
        </w:rPr>
        <w:t>ва</w:t>
      </w:r>
      <w:r w:rsidRPr="00B853D7">
        <w:rPr>
          <w:rFonts w:ascii="Arial" w:hAnsi="Arial" w:cs="Arial"/>
          <w:b w:val="0"/>
        </w:rPr>
        <w:t xml:space="preserve"> чрез събиране на оферти с публикуване на покана.</w:t>
      </w:r>
    </w:p>
    <w:p w:rsidR="00730967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 xml:space="preserve">(2) </w:t>
      </w:r>
      <w:r w:rsidRPr="00B853D7">
        <w:rPr>
          <w:rFonts w:ascii="Arial" w:hAnsi="Arial" w:cs="Arial"/>
          <w:b w:val="0"/>
        </w:rPr>
        <w:t xml:space="preserve">Изискването за събиране на оферти, се осъществява въз основа на докладна записка на директора на дирекция „АПФО” до </w:t>
      </w:r>
      <w:proofErr w:type="gramStart"/>
      <w:r w:rsidRPr="00B853D7">
        <w:rPr>
          <w:rFonts w:ascii="Arial" w:hAnsi="Arial" w:cs="Arial"/>
          <w:b w:val="0"/>
        </w:rPr>
        <w:t>възложителя</w:t>
      </w:r>
      <w:r w:rsidR="00F1461B" w:rsidRPr="00B853D7">
        <w:rPr>
          <w:rFonts w:ascii="Arial" w:hAnsi="Arial" w:cs="Arial"/>
          <w:b w:val="0"/>
        </w:rPr>
        <w:t>- Изпълнителния</w:t>
      </w:r>
      <w:proofErr w:type="gramEnd"/>
      <w:r w:rsidR="00F1461B" w:rsidRPr="00B853D7">
        <w:rPr>
          <w:rFonts w:ascii="Arial" w:hAnsi="Arial" w:cs="Arial"/>
          <w:b w:val="0"/>
        </w:rPr>
        <w:t xml:space="preserve"> директор</w:t>
      </w:r>
      <w:r w:rsidRPr="00B853D7">
        <w:rPr>
          <w:rFonts w:ascii="Arial" w:hAnsi="Arial" w:cs="Arial"/>
          <w:b w:val="0"/>
        </w:rPr>
        <w:t xml:space="preserve">, съгласувана с директора на дирекцията – заявител </w:t>
      </w:r>
      <w:r w:rsidR="001E535E" w:rsidRPr="00B853D7">
        <w:rPr>
          <w:rFonts w:ascii="Arial" w:hAnsi="Arial" w:cs="Arial"/>
          <w:b w:val="0"/>
        </w:rPr>
        <w:t xml:space="preserve">на обществената поръчка. </w:t>
      </w:r>
      <w:r w:rsidRPr="00B853D7">
        <w:rPr>
          <w:rFonts w:ascii="Arial" w:hAnsi="Arial" w:cs="Arial"/>
          <w:b w:val="0"/>
        </w:rPr>
        <w:t>В докладната записка се описват дейностите</w:t>
      </w:r>
      <w:r w:rsidR="00730967" w:rsidRPr="00B853D7">
        <w:rPr>
          <w:rFonts w:ascii="Arial" w:hAnsi="Arial" w:cs="Arial"/>
          <w:b w:val="0"/>
        </w:rPr>
        <w:t xml:space="preserve"> и се</w:t>
      </w:r>
      <w:r w:rsidRPr="00B853D7">
        <w:rPr>
          <w:rFonts w:ascii="Arial" w:hAnsi="Arial" w:cs="Arial"/>
          <w:b w:val="0"/>
        </w:rPr>
        <w:t xml:space="preserve"> мотивира предложената прогнозна </w:t>
      </w:r>
      <w:proofErr w:type="gramStart"/>
      <w:r w:rsidRPr="00B853D7">
        <w:rPr>
          <w:rFonts w:ascii="Arial" w:hAnsi="Arial" w:cs="Arial"/>
          <w:b w:val="0"/>
        </w:rPr>
        <w:t>стойност</w:t>
      </w:r>
      <w:r w:rsidR="00730967" w:rsidRPr="00B853D7">
        <w:rPr>
          <w:rFonts w:ascii="Arial" w:hAnsi="Arial" w:cs="Arial"/>
          <w:b w:val="0"/>
        </w:rPr>
        <w:t>.</w:t>
      </w:r>
      <w:r w:rsidRPr="00B853D7">
        <w:rPr>
          <w:rFonts w:ascii="Arial" w:hAnsi="Arial" w:cs="Arial"/>
          <w:b w:val="0"/>
        </w:rPr>
        <w:t xml:space="preserve"> </w:t>
      </w:r>
      <w:proofErr w:type="gramEnd"/>
    </w:p>
    <w:p w:rsidR="00182B46" w:rsidRPr="00B853D7" w:rsidRDefault="00182B46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EF5BDC" w:rsidRPr="00B853D7">
        <w:rPr>
          <w:rFonts w:ascii="Arial" w:hAnsi="Arial" w:cs="Arial"/>
        </w:rPr>
        <w:t>3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Когато обществената поръчка ще се възлага с публична покана, в </w:t>
      </w:r>
      <w:r w:rsidR="00EF5BDC" w:rsidRPr="00B853D7">
        <w:rPr>
          <w:rFonts w:ascii="Arial" w:hAnsi="Arial" w:cs="Arial"/>
          <w:b w:val="0"/>
        </w:rPr>
        <w:t>докладната записка</w:t>
      </w:r>
      <w:r w:rsidRPr="00B853D7">
        <w:rPr>
          <w:rFonts w:ascii="Arial" w:hAnsi="Arial" w:cs="Arial"/>
          <w:b w:val="0"/>
        </w:rPr>
        <w:t xml:space="preserve"> по ал. </w:t>
      </w:r>
      <w:r w:rsidR="00EF5BDC" w:rsidRPr="00B853D7">
        <w:rPr>
          <w:rFonts w:ascii="Arial" w:hAnsi="Arial" w:cs="Arial"/>
          <w:b w:val="0"/>
        </w:rPr>
        <w:t>2</w:t>
      </w:r>
      <w:r w:rsidRPr="00B853D7">
        <w:rPr>
          <w:rFonts w:ascii="Arial" w:hAnsi="Arial" w:cs="Arial"/>
          <w:b w:val="0"/>
        </w:rPr>
        <w:t xml:space="preserve"> директорът на дирекция „А</w:t>
      </w:r>
      <w:r w:rsidR="00EF5BDC" w:rsidRPr="00B853D7">
        <w:rPr>
          <w:rFonts w:ascii="Arial" w:hAnsi="Arial" w:cs="Arial"/>
          <w:b w:val="0"/>
        </w:rPr>
        <w:t>ПФО</w:t>
      </w:r>
      <w:r w:rsidRPr="00B853D7">
        <w:rPr>
          <w:rFonts w:ascii="Arial" w:hAnsi="Arial" w:cs="Arial"/>
          <w:b w:val="0"/>
        </w:rPr>
        <w:t xml:space="preserve">” посочва </w:t>
      </w:r>
      <w:proofErr w:type="gramStart"/>
      <w:r w:rsidRPr="00B853D7">
        <w:rPr>
          <w:rFonts w:ascii="Arial" w:hAnsi="Arial" w:cs="Arial"/>
          <w:b w:val="0"/>
        </w:rPr>
        <w:t xml:space="preserve">и: </w:t>
      </w:r>
      <w:proofErr w:type="gramEnd"/>
    </w:p>
    <w:p w:rsidR="00182B46" w:rsidRPr="00B853D7" w:rsidRDefault="00182B46" w:rsidP="003022C9">
      <w:pPr>
        <w:pStyle w:val="CambriaHeadings"/>
        <w:numPr>
          <w:ilvl w:val="0"/>
          <w:numId w:val="29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състав</w:t>
      </w:r>
      <w:proofErr w:type="gramEnd"/>
      <w:r w:rsidRPr="00B853D7">
        <w:rPr>
          <w:rFonts w:ascii="Arial" w:hAnsi="Arial" w:cs="Arial"/>
          <w:b w:val="0"/>
        </w:rPr>
        <w:t xml:space="preserve"> на комисията, която ще отговаря за получаване, разглеждане и оценяване на офертите с включен поне един член</w:t>
      </w:r>
      <w:r w:rsidR="004A56D2" w:rsidRPr="00B853D7">
        <w:rPr>
          <w:rFonts w:ascii="Arial" w:hAnsi="Arial" w:cs="Arial"/>
          <w:b w:val="0"/>
        </w:rPr>
        <w:t>, притежаващ</w:t>
      </w:r>
      <w:r w:rsidRPr="00B853D7">
        <w:rPr>
          <w:rFonts w:ascii="Arial" w:hAnsi="Arial" w:cs="Arial"/>
          <w:b w:val="0"/>
        </w:rPr>
        <w:t xml:space="preserve"> професионална компетентност в съответствие с предмета на обществената поръчка;</w:t>
      </w:r>
      <w:r w:rsidR="00AC5916" w:rsidRPr="00B853D7">
        <w:rPr>
          <w:rFonts w:ascii="Arial" w:hAnsi="Arial" w:cs="Arial"/>
          <w:b w:val="0"/>
        </w:rPr>
        <w:t xml:space="preserve"> (може да  посочи и резе</w:t>
      </w:r>
      <w:r w:rsidR="00EE558A" w:rsidRPr="00B853D7">
        <w:rPr>
          <w:rFonts w:ascii="Arial" w:hAnsi="Arial" w:cs="Arial"/>
          <w:b w:val="0"/>
        </w:rPr>
        <w:t>р</w:t>
      </w:r>
      <w:r w:rsidR="00AC5916" w:rsidRPr="00B853D7">
        <w:rPr>
          <w:rFonts w:ascii="Arial" w:hAnsi="Arial" w:cs="Arial"/>
          <w:b w:val="0"/>
        </w:rPr>
        <w:t xml:space="preserve">вни </w:t>
      </w:r>
      <w:r w:rsidRPr="00B853D7">
        <w:rPr>
          <w:rFonts w:ascii="Arial" w:hAnsi="Arial" w:cs="Arial"/>
          <w:b w:val="0"/>
        </w:rPr>
        <w:t xml:space="preserve"> </w:t>
      </w:r>
      <w:r w:rsidR="00AC5916" w:rsidRPr="00B853D7">
        <w:rPr>
          <w:rFonts w:ascii="Arial" w:hAnsi="Arial" w:cs="Arial"/>
          <w:b w:val="0"/>
        </w:rPr>
        <w:t>членове</w:t>
      </w:r>
      <w:r w:rsidR="0004525D" w:rsidRPr="00B853D7">
        <w:rPr>
          <w:rFonts w:ascii="Arial" w:hAnsi="Arial" w:cs="Arial"/>
          <w:b w:val="0"/>
        </w:rPr>
        <w:t xml:space="preserve"> на комисията);</w:t>
      </w:r>
    </w:p>
    <w:p w:rsidR="00182B46" w:rsidRPr="00B853D7" w:rsidRDefault="00182B46" w:rsidP="003022C9">
      <w:pPr>
        <w:pStyle w:val="CambriaHeadings"/>
        <w:numPr>
          <w:ilvl w:val="0"/>
          <w:numId w:val="29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обосновка</w:t>
      </w:r>
      <w:proofErr w:type="gramEnd"/>
      <w:r w:rsidRPr="00B853D7">
        <w:rPr>
          <w:rFonts w:ascii="Arial" w:hAnsi="Arial" w:cs="Arial"/>
          <w:b w:val="0"/>
        </w:rPr>
        <w:t xml:space="preserve"> за наличието на професионална компетентност в съответствие с предмета на обществената поръчка за конкретен член/</w:t>
      </w:r>
      <w:r w:rsidR="00EF5BDC" w:rsidRPr="00B853D7">
        <w:rPr>
          <w:rFonts w:ascii="Arial" w:hAnsi="Arial" w:cs="Arial"/>
          <w:b w:val="0"/>
        </w:rPr>
        <w:t>член</w:t>
      </w:r>
      <w:r w:rsidRPr="00B853D7">
        <w:rPr>
          <w:rFonts w:ascii="Arial" w:hAnsi="Arial" w:cs="Arial"/>
          <w:b w:val="0"/>
        </w:rPr>
        <w:t xml:space="preserve">ове от комисията; </w:t>
      </w:r>
    </w:p>
    <w:p w:rsidR="00182B46" w:rsidRPr="00B853D7" w:rsidRDefault="00182B46" w:rsidP="003022C9">
      <w:pPr>
        <w:pStyle w:val="CambriaHeadings"/>
        <w:numPr>
          <w:ilvl w:val="0"/>
          <w:numId w:val="29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предложение</w:t>
      </w:r>
      <w:proofErr w:type="gramEnd"/>
      <w:r w:rsidRPr="00B853D7">
        <w:rPr>
          <w:rFonts w:ascii="Arial" w:hAnsi="Arial" w:cs="Arial"/>
          <w:b w:val="0"/>
        </w:rPr>
        <w:t xml:space="preserve"> за срока за подаване на оферти, който не може да бъде по-кратък от 7 работни дни; </w:t>
      </w:r>
    </w:p>
    <w:p w:rsidR="00182B46" w:rsidRPr="00B853D7" w:rsidRDefault="00182B46" w:rsidP="003022C9">
      <w:pPr>
        <w:pStyle w:val="CambriaHeadings"/>
        <w:numPr>
          <w:ilvl w:val="0"/>
          <w:numId w:val="29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предложение</w:t>
      </w:r>
      <w:proofErr w:type="gramEnd"/>
      <w:r w:rsidRPr="00B853D7">
        <w:rPr>
          <w:rFonts w:ascii="Arial" w:hAnsi="Arial" w:cs="Arial"/>
          <w:b w:val="0"/>
        </w:rPr>
        <w:t xml:space="preserve"> за конкретни лица, до които да бъде изпратена публичната покана след публикуването й на Портала за обществени поръчки и в </w:t>
      </w:r>
      <w:r w:rsidR="00EA2511" w:rsidRPr="00B853D7">
        <w:rPr>
          <w:rFonts w:ascii="Arial" w:hAnsi="Arial" w:cs="Arial"/>
          <w:b w:val="0"/>
        </w:rPr>
        <w:t>п</w:t>
      </w:r>
      <w:r w:rsidRPr="00B853D7">
        <w:rPr>
          <w:rFonts w:ascii="Arial" w:hAnsi="Arial" w:cs="Arial"/>
          <w:b w:val="0"/>
        </w:rPr>
        <w:t xml:space="preserve">рофила на купувача на </w:t>
      </w:r>
      <w:r w:rsidR="00EF5BDC" w:rsidRPr="00B853D7">
        <w:rPr>
          <w:rFonts w:ascii="Arial" w:hAnsi="Arial" w:cs="Arial"/>
          <w:b w:val="0"/>
        </w:rPr>
        <w:t>ПУДООС</w:t>
      </w:r>
      <w:r w:rsidRPr="00B853D7">
        <w:rPr>
          <w:rFonts w:ascii="Arial" w:hAnsi="Arial" w:cs="Arial"/>
          <w:b w:val="0"/>
        </w:rPr>
        <w:t xml:space="preserve">, ако такова </w:t>
      </w:r>
      <w:r w:rsidR="00EF5BDC" w:rsidRPr="00B853D7">
        <w:rPr>
          <w:rFonts w:ascii="Arial" w:hAnsi="Arial" w:cs="Arial"/>
          <w:b w:val="0"/>
        </w:rPr>
        <w:t xml:space="preserve">предложение </w:t>
      </w:r>
      <w:r w:rsidRPr="00B853D7">
        <w:rPr>
          <w:rFonts w:ascii="Arial" w:hAnsi="Arial" w:cs="Arial"/>
          <w:b w:val="0"/>
        </w:rPr>
        <w:t xml:space="preserve">се прави. </w:t>
      </w:r>
    </w:p>
    <w:p w:rsidR="00182B46" w:rsidRPr="00B853D7" w:rsidRDefault="00182B46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EF5BDC" w:rsidRPr="00B853D7">
        <w:rPr>
          <w:rFonts w:ascii="Arial" w:hAnsi="Arial" w:cs="Arial"/>
        </w:rPr>
        <w:t>4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Когато не е налице служител с професионална компетентност в съответствие с предмета на обществената поръчка, в състава на комисията, се предлага включване на външен експерт с подходяща професионална </w:t>
      </w:r>
      <w:proofErr w:type="gramStart"/>
      <w:r w:rsidRPr="00B853D7">
        <w:rPr>
          <w:rFonts w:ascii="Arial" w:hAnsi="Arial" w:cs="Arial"/>
          <w:b w:val="0"/>
        </w:rPr>
        <w:t xml:space="preserve">компетентност. </w:t>
      </w:r>
      <w:proofErr w:type="gramEnd"/>
    </w:p>
    <w:p w:rsidR="00182B46" w:rsidRPr="00B853D7" w:rsidRDefault="00182B46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2F2CA1" w:rsidRPr="00B853D7">
        <w:rPr>
          <w:rFonts w:ascii="Arial" w:hAnsi="Arial" w:cs="Arial"/>
        </w:rPr>
        <w:t>5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Директорът на дирекция „</w:t>
      </w:r>
      <w:r w:rsidR="00EF5BDC" w:rsidRPr="00B853D7">
        <w:rPr>
          <w:rFonts w:ascii="Arial" w:hAnsi="Arial" w:cs="Arial"/>
          <w:b w:val="0"/>
        </w:rPr>
        <w:t>А</w:t>
      </w:r>
      <w:r w:rsidRPr="00B853D7">
        <w:rPr>
          <w:rFonts w:ascii="Arial" w:hAnsi="Arial" w:cs="Arial"/>
          <w:b w:val="0"/>
        </w:rPr>
        <w:t>П</w:t>
      </w:r>
      <w:r w:rsidR="00EF5BDC" w:rsidRPr="00B853D7">
        <w:rPr>
          <w:rFonts w:ascii="Arial" w:hAnsi="Arial" w:cs="Arial"/>
          <w:b w:val="0"/>
        </w:rPr>
        <w:t>ФО</w:t>
      </w:r>
      <w:r w:rsidRPr="00B853D7">
        <w:rPr>
          <w:rFonts w:ascii="Arial" w:hAnsi="Arial" w:cs="Arial"/>
          <w:b w:val="0"/>
        </w:rPr>
        <w:t>” може да изиска от директора на дирекция</w:t>
      </w:r>
      <w:r w:rsidR="00EF5BDC" w:rsidRPr="00B853D7">
        <w:rPr>
          <w:rFonts w:ascii="Arial" w:hAnsi="Arial" w:cs="Arial"/>
          <w:b w:val="0"/>
        </w:rPr>
        <w:t xml:space="preserve">та-заявител или от </w:t>
      </w:r>
      <w:r w:rsidR="0037797D" w:rsidRPr="00B853D7">
        <w:rPr>
          <w:rFonts w:ascii="Arial" w:hAnsi="Arial" w:cs="Arial"/>
          <w:b w:val="0"/>
        </w:rPr>
        <w:t>лицата/</w:t>
      </w:r>
      <w:r w:rsidR="00EF5BDC" w:rsidRPr="00B853D7">
        <w:rPr>
          <w:rFonts w:ascii="Arial" w:hAnsi="Arial" w:cs="Arial"/>
          <w:b w:val="0"/>
        </w:rPr>
        <w:t>служителите, подготвили</w:t>
      </w:r>
      <w:r w:rsidRPr="00B853D7">
        <w:rPr>
          <w:rFonts w:ascii="Arial" w:hAnsi="Arial" w:cs="Arial"/>
          <w:b w:val="0"/>
        </w:rPr>
        <w:t xml:space="preserve"> </w:t>
      </w:r>
      <w:r w:rsidR="00EF5BDC" w:rsidRPr="00B853D7">
        <w:rPr>
          <w:rFonts w:ascii="Arial" w:hAnsi="Arial" w:cs="Arial"/>
          <w:b w:val="0"/>
        </w:rPr>
        <w:t xml:space="preserve">заданието </w:t>
      </w:r>
      <w:r w:rsidRPr="00B853D7">
        <w:rPr>
          <w:rFonts w:ascii="Arial" w:hAnsi="Arial" w:cs="Arial"/>
          <w:b w:val="0"/>
        </w:rPr>
        <w:t>допълнителни пояснения по заданието, както и корекции в него, ако същите се налагат с цел осигуряване на съответствие със законовите изисквания.</w:t>
      </w:r>
    </w:p>
    <w:p w:rsidR="000538FA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bCs/>
        </w:rPr>
      </w:pPr>
      <w:r w:rsidRPr="00B853D7">
        <w:rPr>
          <w:rFonts w:ascii="Arial" w:hAnsi="Arial" w:cs="Arial"/>
          <w:bCs/>
        </w:rPr>
        <w:t>(</w:t>
      </w:r>
      <w:r w:rsidR="002F2CA1" w:rsidRPr="00B853D7">
        <w:rPr>
          <w:rFonts w:ascii="Arial" w:hAnsi="Arial" w:cs="Arial"/>
          <w:bCs/>
        </w:rPr>
        <w:t>6</w:t>
      </w:r>
      <w:r w:rsidRPr="00B853D7">
        <w:rPr>
          <w:rFonts w:ascii="Arial" w:hAnsi="Arial" w:cs="Arial"/>
          <w:bCs/>
        </w:rPr>
        <w:t xml:space="preserve">) </w:t>
      </w:r>
      <w:r w:rsidRPr="00B853D7">
        <w:rPr>
          <w:rFonts w:ascii="Arial" w:hAnsi="Arial" w:cs="Arial"/>
          <w:b w:val="0"/>
          <w:bCs/>
        </w:rPr>
        <w:t>Към докладната записка</w:t>
      </w:r>
      <w:r w:rsidR="002F2CA1" w:rsidRPr="00B853D7">
        <w:rPr>
          <w:rFonts w:ascii="Arial" w:hAnsi="Arial" w:cs="Arial"/>
          <w:b w:val="0"/>
          <w:bCs/>
        </w:rPr>
        <w:t xml:space="preserve"> по </w:t>
      </w:r>
      <w:proofErr w:type="gramStart"/>
      <w:r w:rsidR="002F2CA1" w:rsidRPr="00B853D7">
        <w:rPr>
          <w:rFonts w:ascii="Arial" w:hAnsi="Arial" w:cs="Arial"/>
          <w:b w:val="0"/>
          <w:bCs/>
        </w:rPr>
        <w:t>ал.2</w:t>
      </w:r>
      <w:proofErr w:type="gramEnd"/>
      <w:r w:rsidRPr="00B853D7">
        <w:rPr>
          <w:rFonts w:ascii="Arial" w:hAnsi="Arial" w:cs="Arial"/>
          <w:b w:val="0"/>
          <w:bCs/>
        </w:rPr>
        <w:t xml:space="preserve"> се прилага мотивирано предложение от директора на дирекцията-заявител, относно необходимостта от възлагането </w:t>
      </w:r>
      <w:r w:rsidRPr="00B853D7">
        <w:rPr>
          <w:rFonts w:ascii="Arial" w:hAnsi="Arial" w:cs="Arial"/>
          <w:b w:val="0"/>
          <w:bCs/>
        </w:rPr>
        <w:lastRenderedPageBreak/>
        <w:t>на поръчката</w:t>
      </w:r>
      <w:r w:rsidR="000538FA" w:rsidRPr="00B853D7">
        <w:rPr>
          <w:rFonts w:ascii="Arial" w:hAnsi="Arial" w:cs="Arial"/>
          <w:b w:val="0"/>
          <w:bCs/>
        </w:rPr>
        <w:t xml:space="preserve"> и</w:t>
      </w:r>
      <w:r w:rsidRPr="00B853D7">
        <w:rPr>
          <w:rFonts w:ascii="Arial" w:hAnsi="Arial" w:cs="Arial"/>
          <w:b w:val="0"/>
          <w:bCs/>
        </w:rPr>
        <w:t xml:space="preserve"> обосновка на прогнозната </w:t>
      </w:r>
      <w:r w:rsidR="000538FA" w:rsidRPr="00B853D7">
        <w:rPr>
          <w:rFonts w:ascii="Arial" w:hAnsi="Arial" w:cs="Arial"/>
          <w:b w:val="0"/>
          <w:bCs/>
        </w:rPr>
        <w:t>стойност, к</w:t>
      </w:r>
      <w:r w:rsidR="00C61598" w:rsidRPr="00B853D7">
        <w:rPr>
          <w:rFonts w:ascii="Arial" w:hAnsi="Arial" w:cs="Arial"/>
          <w:b w:val="0"/>
          <w:bCs/>
        </w:rPr>
        <w:t>акто</w:t>
      </w:r>
      <w:r w:rsidRPr="00B853D7">
        <w:rPr>
          <w:rFonts w:ascii="Arial" w:hAnsi="Arial" w:cs="Arial"/>
          <w:b w:val="0"/>
          <w:bCs/>
        </w:rPr>
        <w:t xml:space="preserve"> и документите за извършените проучвания и начинът на формиране на прогнозните стойности</w:t>
      </w:r>
      <w:r w:rsidR="000538FA" w:rsidRPr="00B853D7">
        <w:rPr>
          <w:rFonts w:ascii="Arial" w:hAnsi="Arial" w:cs="Arial"/>
          <w:b w:val="0"/>
          <w:bCs/>
        </w:rPr>
        <w:t>.</w:t>
      </w:r>
      <w:r w:rsidRPr="00B853D7">
        <w:rPr>
          <w:rFonts w:ascii="Arial" w:hAnsi="Arial" w:cs="Arial"/>
          <w:b w:val="0"/>
          <w:bCs/>
        </w:rPr>
        <w:t xml:space="preserve"> </w:t>
      </w:r>
    </w:p>
    <w:p w:rsidR="008E3E86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7B42C0" w:rsidRPr="00B853D7">
        <w:rPr>
          <w:rFonts w:ascii="Arial" w:hAnsi="Arial" w:cs="Arial"/>
        </w:rPr>
        <w:t>7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Юрисконсулт в дирекция „АПФО“, определен от Изпълнителния директор </w:t>
      </w:r>
      <w:r w:rsidR="00623509" w:rsidRPr="00B853D7">
        <w:rPr>
          <w:rFonts w:ascii="Arial" w:hAnsi="Arial" w:cs="Arial"/>
          <w:b w:val="0"/>
        </w:rPr>
        <w:t>и/</w:t>
      </w:r>
      <w:r w:rsidRPr="00B853D7">
        <w:rPr>
          <w:rFonts w:ascii="Arial" w:hAnsi="Arial" w:cs="Arial"/>
          <w:b w:val="0"/>
        </w:rPr>
        <w:t>или от директора на дирекция „АПФО“</w:t>
      </w:r>
      <w:r w:rsidR="008E3E86" w:rsidRPr="00B853D7">
        <w:rPr>
          <w:rFonts w:ascii="Arial" w:hAnsi="Arial" w:cs="Arial"/>
          <w:b w:val="0"/>
        </w:rPr>
        <w:t xml:space="preserve"> организира:</w:t>
      </w:r>
    </w:p>
    <w:p w:rsidR="00623509" w:rsidRPr="00B853D7" w:rsidRDefault="00EC7F3F" w:rsidP="003022C9">
      <w:pPr>
        <w:pStyle w:val="CambriaHeadings"/>
        <w:numPr>
          <w:ilvl w:val="0"/>
          <w:numId w:val="22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и</w:t>
      </w:r>
      <w:r w:rsidR="008E3E86" w:rsidRPr="00B853D7">
        <w:rPr>
          <w:rFonts w:ascii="Arial" w:hAnsi="Arial" w:cs="Arial"/>
          <w:b w:val="0"/>
        </w:rPr>
        <w:t>зготвя</w:t>
      </w:r>
      <w:r w:rsidRPr="00B853D7">
        <w:rPr>
          <w:rFonts w:ascii="Arial" w:hAnsi="Arial" w:cs="Arial"/>
          <w:b w:val="0"/>
        </w:rPr>
        <w:t>не</w:t>
      </w:r>
      <w:proofErr w:type="gramEnd"/>
      <w:r w:rsidRPr="00B853D7">
        <w:rPr>
          <w:rFonts w:ascii="Arial" w:hAnsi="Arial" w:cs="Arial"/>
          <w:b w:val="0"/>
        </w:rPr>
        <w:t xml:space="preserve"> на</w:t>
      </w:r>
      <w:r w:rsidR="008E3E86" w:rsidRPr="00B853D7">
        <w:rPr>
          <w:rFonts w:ascii="Arial" w:hAnsi="Arial" w:cs="Arial"/>
          <w:b w:val="0"/>
        </w:rPr>
        <w:t xml:space="preserve"> </w:t>
      </w:r>
      <w:r w:rsidR="00722526" w:rsidRPr="00B853D7">
        <w:rPr>
          <w:rFonts w:ascii="Arial" w:hAnsi="Arial" w:cs="Arial"/>
          <w:b w:val="0"/>
        </w:rPr>
        <w:t xml:space="preserve">публична </w:t>
      </w:r>
      <w:r w:rsidR="00B36EB0" w:rsidRPr="00B853D7">
        <w:rPr>
          <w:rFonts w:ascii="Arial" w:hAnsi="Arial" w:cs="Arial"/>
          <w:b w:val="0"/>
        </w:rPr>
        <w:t>покана (по образец на Агенцията за обществени поръчки) и</w:t>
      </w:r>
      <w:r w:rsidRPr="00B853D7">
        <w:rPr>
          <w:rFonts w:ascii="Arial" w:hAnsi="Arial" w:cs="Arial"/>
          <w:b w:val="0"/>
        </w:rPr>
        <w:t xml:space="preserve"> на </w:t>
      </w:r>
      <w:r w:rsidR="00571742" w:rsidRPr="00B853D7">
        <w:rPr>
          <w:rFonts w:ascii="Arial" w:hAnsi="Arial" w:cs="Arial"/>
          <w:b w:val="0"/>
        </w:rPr>
        <w:t xml:space="preserve">документацията </w:t>
      </w:r>
      <w:r w:rsidR="00E46332" w:rsidRPr="00B853D7">
        <w:rPr>
          <w:rFonts w:ascii="Arial" w:hAnsi="Arial" w:cs="Arial"/>
          <w:b w:val="0"/>
        </w:rPr>
        <w:t xml:space="preserve">за участие </w:t>
      </w:r>
      <w:r w:rsidR="00571742" w:rsidRPr="00B853D7">
        <w:rPr>
          <w:rFonts w:ascii="Arial" w:hAnsi="Arial" w:cs="Arial"/>
          <w:b w:val="0"/>
        </w:rPr>
        <w:t>към нея</w:t>
      </w:r>
      <w:r w:rsidR="008E3E86" w:rsidRPr="00B853D7">
        <w:rPr>
          <w:rFonts w:ascii="Arial" w:hAnsi="Arial" w:cs="Arial"/>
          <w:b w:val="0"/>
        </w:rPr>
        <w:t xml:space="preserve"> за публикуване в профила на купувача на ПУДООС</w:t>
      </w:r>
      <w:r w:rsidR="002452CA" w:rsidRPr="00B853D7">
        <w:rPr>
          <w:rFonts w:ascii="Arial" w:hAnsi="Arial" w:cs="Arial"/>
          <w:b w:val="0"/>
        </w:rPr>
        <w:t>.</w:t>
      </w:r>
      <w:r w:rsidR="00623509" w:rsidRPr="00B853D7">
        <w:rPr>
          <w:rFonts w:ascii="Arial" w:hAnsi="Arial" w:cs="Arial"/>
        </w:rPr>
        <w:t xml:space="preserve"> </w:t>
      </w:r>
      <w:r w:rsidR="00A52E05" w:rsidRPr="00B853D7">
        <w:rPr>
          <w:rFonts w:ascii="Arial" w:hAnsi="Arial" w:cs="Arial"/>
          <w:b w:val="0"/>
        </w:rPr>
        <w:t>Към поканата се прилагат технически спецификации и проект на договор.</w:t>
      </w:r>
    </w:p>
    <w:p w:rsidR="00EC7F3F" w:rsidRPr="00B853D7" w:rsidRDefault="00623509" w:rsidP="003022C9">
      <w:pPr>
        <w:pStyle w:val="CambriaHeadings"/>
        <w:numPr>
          <w:ilvl w:val="0"/>
          <w:numId w:val="22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публикуване</w:t>
      </w:r>
      <w:proofErr w:type="gramEnd"/>
      <w:r w:rsidRPr="00B853D7">
        <w:rPr>
          <w:rFonts w:ascii="Arial" w:hAnsi="Arial" w:cs="Arial"/>
          <w:b w:val="0"/>
        </w:rPr>
        <w:t xml:space="preserve"> на публичната покана на Портала за обществени поръчки с електронен подпис от упълномощен потребител;</w:t>
      </w:r>
    </w:p>
    <w:p w:rsidR="0035525B" w:rsidRPr="00B853D7" w:rsidRDefault="00E846DA" w:rsidP="003022C9">
      <w:pPr>
        <w:pStyle w:val="CambriaHeadings"/>
        <w:numPr>
          <w:ilvl w:val="0"/>
          <w:numId w:val="22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предоставяне</w:t>
      </w:r>
      <w:proofErr w:type="gramEnd"/>
      <w:r w:rsidRPr="00B853D7">
        <w:rPr>
          <w:rFonts w:ascii="Arial" w:hAnsi="Arial" w:cs="Arial"/>
          <w:b w:val="0"/>
        </w:rPr>
        <w:t xml:space="preserve"> на </w:t>
      </w:r>
      <w:r w:rsidR="0035525B" w:rsidRPr="00B853D7">
        <w:rPr>
          <w:rFonts w:ascii="Arial" w:hAnsi="Arial" w:cs="Arial"/>
          <w:b w:val="0"/>
          <w:color w:val="000000"/>
          <w:spacing w:val="-1"/>
        </w:rPr>
        <w:t>експерт</w:t>
      </w:r>
      <w:r w:rsidR="00085302" w:rsidRPr="00B853D7">
        <w:rPr>
          <w:rFonts w:ascii="Arial" w:hAnsi="Arial" w:cs="Arial"/>
          <w:b w:val="0"/>
          <w:color w:val="000000"/>
          <w:spacing w:val="-1"/>
        </w:rPr>
        <w:t>,</w:t>
      </w:r>
      <w:r w:rsidR="0035525B" w:rsidRPr="00B853D7">
        <w:rPr>
          <w:rFonts w:ascii="Arial" w:hAnsi="Arial" w:cs="Arial"/>
          <w:b w:val="0"/>
          <w:color w:val="000000"/>
          <w:spacing w:val="-1"/>
        </w:rPr>
        <w:t xml:space="preserve"> сигурност на информационни и комуникационни технологии за публикуване в профила на купувача на ПУДООС</w:t>
      </w:r>
      <w:r w:rsidR="00EC7F3F" w:rsidRPr="00B853D7">
        <w:rPr>
          <w:rFonts w:ascii="Arial" w:hAnsi="Arial" w:cs="Arial"/>
          <w:b w:val="0"/>
        </w:rPr>
        <w:t xml:space="preserve"> </w:t>
      </w:r>
      <w:r w:rsidR="0035525B" w:rsidRPr="00B853D7">
        <w:rPr>
          <w:rFonts w:ascii="Arial" w:hAnsi="Arial" w:cs="Arial"/>
          <w:b w:val="0"/>
        </w:rPr>
        <w:t xml:space="preserve">на </w:t>
      </w:r>
      <w:r w:rsidR="00EC7F3F" w:rsidRPr="00B853D7">
        <w:rPr>
          <w:rFonts w:ascii="Arial" w:hAnsi="Arial" w:cs="Arial"/>
          <w:b w:val="0"/>
        </w:rPr>
        <w:t xml:space="preserve">публичната покана </w:t>
      </w:r>
      <w:r w:rsidR="0035525B" w:rsidRPr="00B853D7">
        <w:rPr>
          <w:rFonts w:ascii="Arial" w:hAnsi="Arial" w:cs="Arial"/>
          <w:b w:val="0"/>
        </w:rPr>
        <w:t>и на документацията за участие към нея;</w:t>
      </w:r>
    </w:p>
    <w:p w:rsidR="00086629" w:rsidRPr="00B853D7" w:rsidRDefault="0035525B" w:rsidP="003022C9">
      <w:pPr>
        <w:pStyle w:val="CambriaHeadings"/>
        <w:numPr>
          <w:ilvl w:val="0"/>
          <w:numId w:val="22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изготвяне</w:t>
      </w:r>
      <w:proofErr w:type="gramEnd"/>
      <w:r w:rsidRPr="00B853D7">
        <w:rPr>
          <w:rFonts w:ascii="Arial" w:hAnsi="Arial" w:cs="Arial"/>
          <w:b w:val="0"/>
        </w:rPr>
        <w:t xml:space="preserve"> на </w:t>
      </w:r>
      <w:r w:rsidR="00086629" w:rsidRPr="00B853D7">
        <w:rPr>
          <w:rFonts w:ascii="Arial" w:hAnsi="Arial" w:cs="Arial"/>
          <w:b w:val="0"/>
        </w:rPr>
        <w:t>текст за съобщение до средствата за масово осведомяване – за изпращане по електронна поща до БТА, както и до поне три печатни медии и поне трима лицензирани радио- и телевизионни оператори;</w:t>
      </w:r>
      <w:r w:rsidRPr="00B853D7">
        <w:rPr>
          <w:rFonts w:ascii="Arial" w:hAnsi="Arial" w:cs="Arial"/>
          <w:b w:val="0"/>
        </w:rPr>
        <w:t xml:space="preserve"> предоставянето на текста на съобщението на деловодството на предприятието за изпращането му;</w:t>
      </w:r>
    </w:p>
    <w:p w:rsidR="00086629" w:rsidRPr="00B853D7" w:rsidRDefault="00086629" w:rsidP="003022C9">
      <w:pPr>
        <w:pStyle w:val="CambriaHeadings"/>
        <w:numPr>
          <w:ilvl w:val="0"/>
          <w:numId w:val="22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изпращане</w:t>
      </w:r>
      <w:proofErr w:type="gramEnd"/>
      <w:r w:rsidRPr="00B853D7">
        <w:rPr>
          <w:rFonts w:ascii="Arial" w:hAnsi="Arial" w:cs="Arial"/>
          <w:b w:val="0"/>
        </w:rPr>
        <w:t xml:space="preserve"> на публичната покана до конкретни лица</w:t>
      </w:r>
      <w:r w:rsidR="0035525B" w:rsidRPr="00B853D7">
        <w:rPr>
          <w:rFonts w:ascii="Arial" w:hAnsi="Arial" w:cs="Arial"/>
          <w:b w:val="0"/>
        </w:rPr>
        <w:t xml:space="preserve"> след публикуването й в </w:t>
      </w:r>
      <w:r w:rsidR="00307F1A" w:rsidRPr="00B853D7">
        <w:rPr>
          <w:rFonts w:ascii="Arial" w:hAnsi="Arial" w:cs="Arial"/>
          <w:b w:val="0"/>
        </w:rPr>
        <w:t>П</w:t>
      </w:r>
      <w:r w:rsidR="0035525B" w:rsidRPr="00B853D7">
        <w:rPr>
          <w:rFonts w:ascii="Arial" w:hAnsi="Arial" w:cs="Arial"/>
          <w:b w:val="0"/>
        </w:rPr>
        <w:t xml:space="preserve">ортала </w:t>
      </w:r>
      <w:r w:rsidR="00307F1A" w:rsidRPr="00B853D7">
        <w:rPr>
          <w:rFonts w:ascii="Arial" w:hAnsi="Arial" w:cs="Arial"/>
          <w:b w:val="0"/>
        </w:rPr>
        <w:t>з</w:t>
      </w:r>
      <w:r w:rsidR="0035525B" w:rsidRPr="00B853D7">
        <w:rPr>
          <w:rFonts w:ascii="Arial" w:hAnsi="Arial" w:cs="Arial"/>
          <w:b w:val="0"/>
        </w:rPr>
        <w:t>а обществени поръчки</w:t>
      </w:r>
      <w:r w:rsidR="00307F1A" w:rsidRPr="00B853D7">
        <w:rPr>
          <w:rFonts w:ascii="Arial" w:hAnsi="Arial" w:cs="Arial"/>
          <w:b w:val="0"/>
        </w:rPr>
        <w:t xml:space="preserve"> и в Профила на купувача</w:t>
      </w:r>
      <w:r w:rsidRPr="00B853D7">
        <w:rPr>
          <w:rFonts w:ascii="Arial" w:hAnsi="Arial" w:cs="Arial"/>
          <w:b w:val="0"/>
        </w:rPr>
        <w:t xml:space="preserve">, </w:t>
      </w:r>
      <w:r w:rsidR="0035525B" w:rsidRPr="00B853D7">
        <w:rPr>
          <w:rFonts w:ascii="Arial" w:hAnsi="Arial" w:cs="Arial"/>
          <w:b w:val="0"/>
        </w:rPr>
        <w:t>в случаите когато</w:t>
      </w:r>
      <w:r w:rsidRPr="00B853D7">
        <w:rPr>
          <w:rFonts w:ascii="Arial" w:hAnsi="Arial" w:cs="Arial"/>
          <w:b w:val="0"/>
        </w:rPr>
        <w:t xml:space="preserve"> това е предложено в </w:t>
      </w:r>
      <w:r w:rsidR="0035525B" w:rsidRPr="00B853D7">
        <w:rPr>
          <w:rFonts w:ascii="Arial" w:hAnsi="Arial" w:cs="Arial"/>
          <w:b w:val="0"/>
        </w:rPr>
        <w:t xml:space="preserve">докладната записка </w:t>
      </w:r>
      <w:r w:rsidRPr="00B853D7">
        <w:rPr>
          <w:rFonts w:ascii="Arial" w:hAnsi="Arial" w:cs="Arial"/>
          <w:b w:val="0"/>
        </w:rPr>
        <w:t xml:space="preserve">по </w:t>
      </w:r>
      <w:r w:rsidR="00EA2511" w:rsidRPr="00B853D7">
        <w:rPr>
          <w:rFonts w:ascii="Arial" w:hAnsi="Arial" w:cs="Arial"/>
          <w:b w:val="0"/>
        </w:rPr>
        <w:t>ал.</w:t>
      </w:r>
      <w:r w:rsidR="00A52E05" w:rsidRPr="00B853D7">
        <w:rPr>
          <w:rFonts w:ascii="Arial" w:hAnsi="Arial" w:cs="Arial"/>
          <w:b w:val="0"/>
        </w:rPr>
        <w:t>3, т.4</w:t>
      </w:r>
      <w:r w:rsidR="00EA2511" w:rsidRPr="00B853D7">
        <w:rPr>
          <w:rFonts w:ascii="Arial" w:hAnsi="Arial" w:cs="Arial"/>
          <w:b w:val="0"/>
        </w:rPr>
        <w:t xml:space="preserve"> на настоящите правила</w:t>
      </w:r>
      <w:r w:rsidRPr="00B853D7">
        <w:rPr>
          <w:rFonts w:ascii="Arial" w:hAnsi="Arial" w:cs="Arial"/>
          <w:b w:val="0"/>
        </w:rPr>
        <w:t>;</w:t>
      </w:r>
    </w:p>
    <w:p w:rsidR="00B36EB0" w:rsidRPr="00B853D7" w:rsidRDefault="008E3E86" w:rsidP="003022C9">
      <w:pPr>
        <w:pStyle w:val="CambriaHeadings"/>
        <w:numPr>
          <w:ilvl w:val="0"/>
          <w:numId w:val="22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 </w:t>
      </w:r>
      <w:proofErr w:type="gramStart"/>
      <w:r w:rsidR="00B36EB0" w:rsidRPr="00B853D7">
        <w:rPr>
          <w:rFonts w:ascii="Arial" w:hAnsi="Arial" w:cs="Arial"/>
          <w:b w:val="0"/>
        </w:rPr>
        <w:t>съгласува</w:t>
      </w:r>
      <w:r w:rsidR="00DF76F3" w:rsidRPr="00B853D7">
        <w:rPr>
          <w:rFonts w:ascii="Arial" w:hAnsi="Arial" w:cs="Arial"/>
          <w:b w:val="0"/>
        </w:rPr>
        <w:t>не</w:t>
      </w:r>
      <w:proofErr w:type="gramEnd"/>
      <w:r w:rsidR="00DF76F3" w:rsidRPr="00B853D7">
        <w:rPr>
          <w:rFonts w:ascii="Arial" w:hAnsi="Arial" w:cs="Arial"/>
          <w:b w:val="0"/>
        </w:rPr>
        <w:t xml:space="preserve"> </w:t>
      </w:r>
      <w:r w:rsidR="00B36EB0" w:rsidRPr="00B853D7">
        <w:rPr>
          <w:rFonts w:ascii="Arial" w:hAnsi="Arial" w:cs="Arial"/>
          <w:b w:val="0"/>
        </w:rPr>
        <w:t>с лица</w:t>
      </w:r>
      <w:r w:rsidR="00DC032A" w:rsidRPr="00B853D7">
        <w:rPr>
          <w:rFonts w:ascii="Arial" w:hAnsi="Arial" w:cs="Arial"/>
          <w:b w:val="0"/>
        </w:rPr>
        <w:t>та</w:t>
      </w:r>
      <w:r w:rsidR="00B36EB0" w:rsidRPr="00B853D7">
        <w:rPr>
          <w:rFonts w:ascii="Arial" w:hAnsi="Arial" w:cs="Arial"/>
          <w:b w:val="0"/>
        </w:rPr>
        <w:t xml:space="preserve"> по чл.18 и чл.21 от </w:t>
      </w:r>
      <w:r w:rsidR="009D5D0F" w:rsidRPr="00B853D7">
        <w:rPr>
          <w:rFonts w:ascii="Arial" w:hAnsi="Arial" w:cs="Arial"/>
          <w:b w:val="0"/>
        </w:rPr>
        <w:t xml:space="preserve">настоящите </w:t>
      </w:r>
      <w:r w:rsidR="00B36EB0" w:rsidRPr="00B853D7">
        <w:rPr>
          <w:rFonts w:ascii="Arial" w:hAnsi="Arial" w:cs="Arial"/>
          <w:b w:val="0"/>
        </w:rPr>
        <w:t>правила.</w:t>
      </w:r>
      <w:r w:rsidR="00571742" w:rsidRPr="00B853D7">
        <w:rPr>
          <w:rFonts w:ascii="Arial" w:hAnsi="Arial" w:cs="Arial"/>
          <w:b w:val="0"/>
        </w:rPr>
        <w:t xml:space="preserve"> 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C02BE4" w:rsidRPr="00B853D7">
        <w:rPr>
          <w:rFonts w:ascii="Arial" w:hAnsi="Arial" w:cs="Arial"/>
        </w:rPr>
        <w:t>8</w:t>
      </w:r>
      <w:r w:rsidRPr="00B853D7">
        <w:rPr>
          <w:rFonts w:ascii="Arial" w:hAnsi="Arial" w:cs="Arial"/>
        </w:rPr>
        <w:t xml:space="preserve">) </w:t>
      </w:r>
      <w:r w:rsidRPr="00B853D7">
        <w:rPr>
          <w:rFonts w:ascii="Arial" w:hAnsi="Arial" w:cs="Arial"/>
          <w:b w:val="0"/>
        </w:rPr>
        <w:t xml:space="preserve">Едновременно с изготвяне на </w:t>
      </w:r>
      <w:r w:rsidR="00EE0E87" w:rsidRPr="00B853D7">
        <w:rPr>
          <w:rFonts w:ascii="Arial" w:hAnsi="Arial" w:cs="Arial"/>
          <w:b w:val="0"/>
        </w:rPr>
        <w:t>публичната покана</w:t>
      </w:r>
      <w:r w:rsidRPr="00B853D7">
        <w:rPr>
          <w:rFonts w:ascii="Arial" w:hAnsi="Arial" w:cs="Arial"/>
          <w:b w:val="0"/>
        </w:rPr>
        <w:t>, след съгласуване с дирекцията-заявител, юрисконсултът</w:t>
      </w:r>
      <w:r w:rsidR="009E0D3C" w:rsidRPr="00B853D7">
        <w:rPr>
          <w:rFonts w:ascii="Arial" w:hAnsi="Arial" w:cs="Arial"/>
          <w:b w:val="0"/>
        </w:rPr>
        <w:t xml:space="preserve"> </w:t>
      </w:r>
      <w:r w:rsidR="006E7098" w:rsidRPr="00B853D7">
        <w:rPr>
          <w:rFonts w:ascii="Arial" w:hAnsi="Arial" w:cs="Arial"/>
          <w:b w:val="0"/>
        </w:rPr>
        <w:t>по</w:t>
      </w:r>
      <w:r w:rsidRPr="00B853D7">
        <w:rPr>
          <w:rFonts w:ascii="Arial" w:hAnsi="Arial" w:cs="Arial"/>
          <w:b w:val="0"/>
        </w:rPr>
        <w:t xml:space="preserve"> </w:t>
      </w:r>
      <w:proofErr w:type="gramStart"/>
      <w:r w:rsidRPr="00B853D7">
        <w:rPr>
          <w:rFonts w:ascii="Arial" w:hAnsi="Arial" w:cs="Arial"/>
          <w:b w:val="0"/>
        </w:rPr>
        <w:t>ал.</w:t>
      </w:r>
      <w:r w:rsidR="009E0D3C" w:rsidRPr="00B853D7">
        <w:rPr>
          <w:rFonts w:ascii="Arial" w:hAnsi="Arial" w:cs="Arial"/>
          <w:b w:val="0"/>
        </w:rPr>
        <w:t>7</w:t>
      </w:r>
      <w:proofErr w:type="gramEnd"/>
      <w:r w:rsidR="009E0D3C" w:rsidRPr="00B853D7">
        <w:rPr>
          <w:rFonts w:ascii="Arial" w:hAnsi="Arial" w:cs="Arial"/>
          <w:b w:val="0"/>
        </w:rPr>
        <w:t>,</w:t>
      </w:r>
      <w:r w:rsidRPr="00B853D7">
        <w:rPr>
          <w:rFonts w:ascii="Arial" w:hAnsi="Arial" w:cs="Arial"/>
          <w:b w:val="0"/>
        </w:rPr>
        <w:t xml:space="preserve"> изготвя проект на заповед за определяне на </w:t>
      </w:r>
      <w:r w:rsidR="00541B56" w:rsidRPr="00B853D7">
        <w:rPr>
          <w:rFonts w:ascii="Arial" w:hAnsi="Arial" w:cs="Arial"/>
          <w:b w:val="0"/>
        </w:rPr>
        <w:t>състава (служители/лица) на комисията, която ще отговаря за получаване, разглеждане и оценяване на офертите с включен поне един член, притежаващ професионална компетентност</w:t>
      </w:r>
      <w:r w:rsidR="00D32858" w:rsidRPr="00B853D7">
        <w:rPr>
          <w:rFonts w:ascii="Arial" w:hAnsi="Arial" w:cs="Arial"/>
          <w:b w:val="0"/>
        </w:rPr>
        <w:t xml:space="preserve"> (</w:t>
      </w:r>
      <w:r w:rsidR="008A131A" w:rsidRPr="00B853D7">
        <w:rPr>
          <w:rFonts w:ascii="Arial" w:hAnsi="Arial" w:cs="Arial"/>
          <w:b w:val="0"/>
        </w:rPr>
        <w:t xml:space="preserve">съгл. </w:t>
      </w:r>
      <w:proofErr w:type="gramStart"/>
      <w:r w:rsidR="00D32858" w:rsidRPr="00B853D7">
        <w:rPr>
          <w:rFonts w:ascii="Arial" w:hAnsi="Arial" w:cs="Arial"/>
          <w:b w:val="0"/>
        </w:rPr>
        <w:t>определение</w:t>
      </w:r>
      <w:proofErr w:type="gramEnd"/>
      <w:r w:rsidR="00D32858" w:rsidRPr="00B853D7">
        <w:rPr>
          <w:rFonts w:ascii="Arial" w:hAnsi="Arial" w:cs="Arial"/>
          <w:b w:val="0"/>
        </w:rPr>
        <w:t xml:space="preserve"> по §1, т.22а ДР на ЗОП)</w:t>
      </w:r>
      <w:r w:rsidR="00D94E4A" w:rsidRPr="00B853D7">
        <w:rPr>
          <w:rFonts w:ascii="Arial" w:hAnsi="Arial" w:cs="Arial"/>
          <w:b w:val="0"/>
        </w:rPr>
        <w:t>,</w:t>
      </w:r>
      <w:r w:rsidR="00541B56" w:rsidRPr="00B853D7">
        <w:rPr>
          <w:rFonts w:ascii="Arial" w:hAnsi="Arial" w:cs="Arial"/>
          <w:b w:val="0"/>
        </w:rPr>
        <w:t xml:space="preserve"> </w:t>
      </w:r>
      <w:r w:rsidR="00D94E4A" w:rsidRPr="00B853D7">
        <w:rPr>
          <w:rFonts w:ascii="Arial" w:hAnsi="Arial" w:cs="Arial"/>
          <w:b w:val="0"/>
        </w:rPr>
        <w:t>свързана</w:t>
      </w:r>
      <w:r w:rsidR="00541B56" w:rsidRPr="00B853D7">
        <w:rPr>
          <w:rFonts w:ascii="Arial" w:hAnsi="Arial" w:cs="Arial"/>
          <w:b w:val="0"/>
        </w:rPr>
        <w:t xml:space="preserve"> с предмета на обществената поръчка</w:t>
      </w:r>
      <w:r w:rsidR="00E302B3" w:rsidRPr="00B853D7">
        <w:rPr>
          <w:rFonts w:ascii="Arial" w:hAnsi="Arial" w:cs="Arial"/>
          <w:b w:val="0"/>
        </w:rPr>
        <w:t>.</w:t>
      </w:r>
      <w:r w:rsidR="00541B56" w:rsidRPr="00B853D7">
        <w:rPr>
          <w:rFonts w:ascii="Arial" w:hAnsi="Arial" w:cs="Arial"/>
          <w:b w:val="0"/>
        </w:rPr>
        <w:t xml:space="preserve"> </w:t>
      </w:r>
      <w:r w:rsidRPr="00B853D7">
        <w:rPr>
          <w:rFonts w:ascii="Arial" w:hAnsi="Arial" w:cs="Arial"/>
          <w:b w:val="0"/>
        </w:rPr>
        <w:t>Проекта на заповедта се съгласува от директора на дирекция „АПФО“ и директора на дирекцията-заявител.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5</w:t>
      </w:r>
      <w:r w:rsidR="000B17DC" w:rsidRPr="00B853D7">
        <w:rPr>
          <w:rFonts w:ascii="Arial" w:hAnsi="Arial" w:cs="Arial"/>
        </w:rPr>
        <w:t>6</w:t>
      </w:r>
      <w:r w:rsidRPr="00B853D7">
        <w:rPr>
          <w:rFonts w:ascii="Arial" w:hAnsi="Arial" w:cs="Arial"/>
        </w:rPr>
        <w:t>. (1) </w:t>
      </w:r>
      <w:r w:rsidRPr="00B853D7">
        <w:rPr>
          <w:rFonts w:ascii="Arial" w:hAnsi="Arial" w:cs="Arial"/>
          <w:b w:val="0"/>
        </w:rPr>
        <w:t>П</w:t>
      </w:r>
      <w:r w:rsidR="00BD6067" w:rsidRPr="00B853D7">
        <w:rPr>
          <w:rFonts w:ascii="Arial" w:hAnsi="Arial" w:cs="Arial"/>
          <w:b w:val="0"/>
        </w:rPr>
        <w:t>убличната покана и документацията за участие към нея,</w:t>
      </w:r>
      <w:r w:rsidRPr="00B853D7">
        <w:rPr>
          <w:rFonts w:ascii="Arial" w:hAnsi="Arial" w:cs="Arial"/>
          <w:b w:val="0"/>
        </w:rPr>
        <w:t xml:space="preserve"> проекта на заповед</w:t>
      </w:r>
      <w:r w:rsidR="00BD6067" w:rsidRPr="00B853D7">
        <w:rPr>
          <w:rFonts w:ascii="Arial" w:hAnsi="Arial" w:cs="Arial"/>
          <w:b w:val="0"/>
        </w:rPr>
        <w:t xml:space="preserve"> </w:t>
      </w:r>
      <w:r w:rsidR="00540F54" w:rsidRPr="00B853D7">
        <w:rPr>
          <w:rFonts w:ascii="Arial" w:hAnsi="Arial" w:cs="Arial"/>
          <w:b w:val="0"/>
        </w:rPr>
        <w:t xml:space="preserve">за комисията, която да разгледа и оцени офертите </w:t>
      </w:r>
      <w:r w:rsidR="00BD6067" w:rsidRPr="00B853D7">
        <w:rPr>
          <w:rFonts w:ascii="Arial" w:hAnsi="Arial" w:cs="Arial"/>
          <w:b w:val="0"/>
        </w:rPr>
        <w:t>и съобщението до средствата за масово осведомяване</w:t>
      </w:r>
      <w:r w:rsidRPr="00B853D7">
        <w:rPr>
          <w:rFonts w:ascii="Arial" w:hAnsi="Arial" w:cs="Arial"/>
          <w:b w:val="0"/>
        </w:rPr>
        <w:t xml:space="preserve"> се представят на Изпълнителния директор за подпис. След подписването и завеждането им в деловодството на предприятието, </w:t>
      </w:r>
      <w:r w:rsidR="00BD6067" w:rsidRPr="00B853D7">
        <w:rPr>
          <w:rFonts w:ascii="Arial" w:hAnsi="Arial" w:cs="Arial"/>
          <w:b w:val="0"/>
        </w:rPr>
        <w:t xml:space="preserve">в един и същи ден </w:t>
      </w:r>
      <w:r w:rsidRPr="00B853D7">
        <w:rPr>
          <w:rFonts w:ascii="Arial" w:hAnsi="Arial" w:cs="Arial"/>
          <w:b w:val="0"/>
        </w:rPr>
        <w:t xml:space="preserve">поканата се </w:t>
      </w:r>
      <w:r w:rsidR="00BD6067" w:rsidRPr="00B853D7">
        <w:rPr>
          <w:rFonts w:ascii="Arial" w:hAnsi="Arial" w:cs="Arial"/>
          <w:b w:val="0"/>
        </w:rPr>
        <w:t xml:space="preserve">публикува на </w:t>
      </w:r>
      <w:r w:rsidRPr="00B853D7">
        <w:rPr>
          <w:rFonts w:ascii="Arial" w:hAnsi="Arial" w:cs="Arial"/>
          <w:b w:val="0"/>
        </w:rPr>
        <w:t xml:space="preserve">Портала за обществени поръчки и </w:t>
      </w:r>
      <w:r w:rsidR="00BD6067" w:rsidRPr="00B853D7">
        <w:rPr>
          <w:rFonts w:ascii="Arial" w:hAnsi="Arial" w:cs="Arial"/>
          <w:b w:val="0"/>
        </w:rPr>
        <w:t>в</w:t>
      </w:r>
      <w:r w:rsidRPr="00B853D7">
        <w:rPr>
          <w:rFonts w:ascii="Arial" w:hAnsi="Arial" w:cs="Arial"/>
          <w:b w:val="0"/>
        </w:rPr>
        <w:t xml:space="preserve"> профила на купувача на ПУДООС. 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 xml:space="preserve">(2) </w:t>
      </w:r>
      <w:r w:rsidR="00F9168B" w:rsidRPr="00B853D7">
        <w:rPr>
          <w:rFonts w:ascii="Arial" w:hAnsi="Arial" w:cs="Arial"/>
          <w:b w:val="0"/>
        </w:rPr>
        <w:t>В деня на публикуването</w:t>
      </w:r>
      <w:r w:rsidRPr="00B853D7">
        <w:rPr>
          <w:rFonts w:ascii="Arial" w:hAnsi="Arial" w:cs="Arial"/>
          <w:b w:val="0"/>
        </w:rPr>
        <w:t xml:space="preserve"> възложителя, </w:t>
      </w:r>
      <w:r w:rsidR="00F9168B" w:rsidRPr="00B853D7">
        <w:rPr>
          <w:rFonts w:ascii="Arial" w:hAnsi="Arial" w:cs="Arial"/>
          <w:b w:val="0"/>
        </w:rPr>
        <w:t xml:space="preserve">изпраща </w:t>
      </w:r>
      <w:r w:rsidRPr="00B853D7">
        <w:rPr>
          <w:rFonts w:ascii="Arial" w:hAnsi="Arial" w:cs="Arial"/>
          <w:b w:val="0"/>
        </w:rPr>
        <w:t xml:space="preserve">съобщение за поканата </w:t>
      </w:r>
      <w:r w:rsidR="00F9168B" w:rsidRPr="00B853D7">
        <w:rPr>
          <w:rFonts w:ascii="Arial" w:hAnsi="Arial" w:cs="Arial"/>
          <w:b w:val="0"/>
        </w:rPr>
        <w:t xml:space="preserve">до средствата за масово осведомяване </w:t>
      </w:r>
      <w:r w:rsidRPr="00B853D7">
        <w:rPr>
          <w:rFonts w:ascii="Arial" w:hAnsi="Arial" w:cs="Arial"/>
          <w:b w:val="0"/>
        </w:rPr>
        <w:t xml:space="preserve">и до </w:t>
      </w:r>
      <w:r w:rsidR="00F9168B" w:rsidRPr="00B853D7">
        <w:rPr>
          <w:rFonts w:ascii="Arial" w:hAnsi="Arial" w:cs="Arial"/>
          <w:b w:val="0"/>
        </w:rPr>
        <w:t>избраните от него лица</w:t>
      </w:r>
      <w:r w:rsidR="00517B0F" w:rsidRPr="00B853D7">
        <w:rPr>
          <w:rFonts w:ascii="Arial" w:hAnsi="Arial" w:cs="Arial"/>
          <w:b w:val="0"/>
        </w:rPr>
        <w:t xml:space="preserve">, в случаите </w:t>
      </w:r>
      <w:r w:rsidR="00F9168B" w:rsidRPr="00B853D7">
        <w:rPr>
          <w:rFonts w:ascii="Arial" w:hAnsi="Arial" w:cs="Arial"/>
          <w:b w:val="0"/>
        </w:rPr>
        <w:t xml:space="preserve">по </w:t>
      </w:r>
      <w:proofErr w:type="gramStart"/>
      <w:r w:rsidR="00F9168B" w:rsidRPr="00B853D7">
        <w:rPr>
          <w:rFonts w:ascii="Arial" w:hAnsi="Arial" w:cs="Arial"/>
          <w:b w:val="0"/>
        </w:rPr>
        <w:t>ал.3</w:t>
      </w:r>
      <w:proofErr w:type="gramEnd"/>
      <w:r w:rsidR="00F9168B" w:rsidRPr="00B853D7">
        <w:rPr>
          <w:rFonts w:ascii="Arial" w:hAnsi="Arial" w:cs="Arial"/>
          <w:b w:val="0"/>
        </w:rPr>
        <w:t>, т.</w:t>
      </w:r>
      <w:r w:rsidR="002607E0" w:rsidRPr="00B853D7">
        <w:rPr>
          <w:rFonts w:ascii="Arial" w:hAnsi="Arial" w:cs="Arial"/>
          <w:b w:val="0"/>
          <w:lang w:val="en-US"/>
        </w:rPr>
        <w:t>4</w:t>
      </w:r>
      <w:r w:rsidR="00F9168B" w:rsidRPr="00B853D7">
        <w:rPr>
          <w:rFonts w:ascii="Arial" w:hAnsi="Arial" w:cs="Arial"/>
          <w:b w:val="0"/>
        </w:rPr>
        <w:t xml:space="preserve"> на настоящите правила.</w:t>
      </w:r>
      <w:r w:rsidRPr="00B853D7">
        <w:rPr>
          <w:rFonts w:ascii="Arial" w:hAnsi="Arial" w:cs="Arial"/>
          <w:b w:val="0"/>
        </w:rPr>
        <w:t xml:space="preserve"> Информацията в съобщението или до избраните от него </w:t>
      </w:r>
      <w:r w:rsidR="0024795B" w:rsidRPr="00B853D7">
        <w:rPr>
          <w:rFonts w:ascii="Arial" w:hAnsi="Arial" w:cs="Arial"/>
          <w:b w:val="0"/>
        </w:rPr>
        <w:t xml:space="preserve">конкретни </w:t>
      </w:r>
      <w:r w:rsidRPr="00B853D7">
        <w:rPr>
          <w:rFonts w:ascii="Arial" w:hAnsi="Arial" w:cs="Arial"/>
          <w:b w:val="0"/>
        </w:rPr>
        <w:t xml:space="preserve">лица, не може да </w:t>
      </w:r>
      <w:r w:rsidR="00E01A4D" w:rsidRPr="00B853D7">
        <w:rPr>
          <w:rFonts w:ascii="Arial" w:hAnsi="Arial" w:cs="Arial"/>
          <w:b w:val="0"/>
        </w:rPr>
        <w:t>бъде</w:t>
      </w:r>
      <w:r w:rsidRPr="00B853D7">
        <w:rPr>
          <w:rFonts w:ascii="Arial" w:hAnsi="Arial" w:cs="Arial"/>
          <w:b w:val="0"/>
        </w:rPr>
        <w:t xml:space="preserve"> различна от </w:t>
      </w:r>
      <w:r w:rsidR="00E01A4D" w:rsidRPr="00B853D7">
        <w:rPr>
          <w:rFonts w:ascii="Arial" w:hAnsi="Arial" w:cs="Arial"/>
          <w:b w:val="0"/>
        </w:rPr>
        <w:t>условията посочени в</w:t>
      </w:r>
      <w:r w:rsidRPr="00B853D7">
        <w:rPr>
          <w:rFonts w:ascii="Arial" w:hAnsi="Arial" w:cs="Arial"/>
          <w:b w:val="0"/>
        </w:rPr>
        <w:t xml:space="preserve"> поканата</w:t>
      </w:r>
      <w:r w:rsidR="00E01A4D" w:rsidRPr="00B853D7">
        <w:rPr>
          <w:rFonts w:ascii="Arial" w:hAnsi="Arial" w:cs="Arial"/>
          <w:b w:val="0"/>
        </w:rPr>
        <w:t xml:space="preserve"> и не може да съдържа повече информация от тази в поканата.</w:t>
      </w:r>
      <w:r w:rsidRPr="00B853D7">
        <w:rPr>
          <w:rFonts w:ascii="Arial" w:hAnsi="Arial" w:cs="Arial"/>
        </w:rPr>
        <w:t xml:space="preserve">  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(3) </w:t>
      </w:r>
      <w:r w:rsidRPr="00B853D7">
        <w:rPr>
          <w:rFonts w:ascii="Arial" w:hAnsi="Arial" w:cs="Arial"/>
          <w:b w:val="0"/>
        </w:rPr>
        <w:t xml:space="preserve">Поканата по </w:t>
      </w:r>
      <w:proofErr w:type="gramStart"/>
      <w:r w:rsidRPr="00B853D7">
        <w:rPr>
          <w:rFonts w:ascii="Arial" w:hAnsi="Arial" w:cs="Arial"/>
          <w:b w:val="0"/>
        </w:rPr>
        <w:t>ал.2</w:t>
      </w:r>
      <w:proofErr w:type="gramEnd"/>
      <w:r w:rsidRPr="00B853D7">
        <w:rPr>
          <w:rFonts w:ascii="Arial" w:hAnsi="Arial" w:cs="Arial"/>
          <w:b w:val="0"/>
        </w:rPr>
        <w:t xml:space="preserve">, се изпраща до потенциалните оференти с придружително писмо/ма, които се изготвят, съгласуват и подписват по </w:t>
      </w:r>
      <w:r w:rsidR="00E81F42" w:rsidRPr="00B853D7">
        <w:rPr>
          <w:rFonts w:ascii="Arial" w:hAnsi="Arial" w:cs="Arial"/>
          <w:b w:val="0"/>
        </w:rPr>
        <w:t xml:space="preserve">определения </w:t>
      </w:r>
      <w:r w:rsidRPr="00B853D7">
        <w:rPr>
          <w:rFonts w:ascii="Arial" w:hAnsi="Arial" w:cs="Arial"/>
          <w:b w:val="0"/>
        </w:rPr>
        <w:t>ред на</w:t>
      </w:r>
      <w:r w:rsidR="00E81F42" w:rsidRPr="00B853D7">
        <w:rPr>
          <w:rFonts w:ascii="Arial" w:hAnsi="Arial" w:cs="Arial"/>
          <w:b w:val="0"/>
        </w:rPr>
        <w:t xml:space="preserve"> настоящите </w:t>
      </w:r>
      <w:r w:rsidRPr="00B853D7">
        <w:rPr>
          <w:rFonts w:ascii="Arial" w:hAnsi="Arial" w:cs="Arial"/>
          <w:b w:val="0"/>
        </w:rPr>
        <w:t xml:space="preserve">правила. </w:t>
      </w:r>
    </w:p>
    <w:p w:rsidR="00E81F42" w:rsidRPr="00B853D7" w:rsidRDefault="00E81F42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5</w:t>
      </w:r>
      <w:r w:rsidRPr="00B853D7">
        <w:rPr>
          <w:rFonts w:ascii="Arial" w:hAnsi="Arial" w:cs="Arial"/>
        </w:rPr>
        <w:t xml:space="preserve">7. (1) </w:t>
      </w:r>
      <w:r w:rsidRPr="00B853D7">
        <w:rPr>
          <w:rFonts w:ascii="Arial" w:hAnsi="Arial" w:cs="Arial"/>
          <w:b w:val="0"/>
        </w:rPr>
        <w:t xml:space="preserve">Когато в срок до 3 дни преди изтичане на крайния срок за подаване на оферти по публичната покана постъпи писмено искане за разяснение по условията на обществената поръчка, същото незабавно се насочва с резолюция към посоченото в публичната покана лице за </w:t>
      </w:r>
      <w:proofErr w:type="gramStart"/>
      <w:r w:rsidRPr="00B853D7">
        <w:rPr>
          <w:rFonts w:ascii="Arial" w:hAnsi="Arial" w:cs="Arial"/>
          <w:b w:val="0"/>
        </w:rPr>
        <w:t xml:space="preserve">контакт. </w:t>
      </w:r>
      <w:proofErr w:type="gramEnd"/>
    </w:p>
    <w:p w:rsidR="00E81F42" w:rsidRPr="00B853D7" w:rsidRDefault="00E81F42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(2) </w:t>
      </w:r>
      <w:r w:rsidRPr="00B853D7">
        <w:rPr>
          <w:rFonts w:ascii="Arial" w:hAnsi="Arial" w:cs="Arial"/>
          <w:b w:val="0"/>
        </w:rPr>
        <w:t xml:space="preserve">Лицето по ал. 1 незабавно подготвя проект на разяснение и </w:t>
      </w:r>
      <w:r w:rsidR="008356DE" w:rsidRPr="00B853D7">
        <w:rPr>
          <w:rFonts w:ascii="Arial" w:hAnsi="Arial" w:cs="Arial"/>
          <w:b w:val="0"/>
        </w:rPr>
        <w:t>г</w:t>
      </w:r>
      <w:r w:rsidRPr="00B853D7">
        <w:rPr>
          <w:rFonts w:ascii="Arial" w:hAnsi="Arial" w:cs="Arial"/>
          <w:b w:val="0"/>
        </w:rPr>
        <w:t xml:space="preserve">о представя за подпис от </w:t>
      </w:r>
      <w:r w:rsidR="001A1BB2" w:rsidRPr="00B853D7">
        <w:rPr>
          <w:rFonts w:ascii="Arial" w:hAnsi="Arial" w:cs="Arial"/>
          <w:b w:val="0"/>
        </w:rPr>
        <w:t xml:space="preserve">Изпълнителния директор на </w:t>
      </w:r>
      <w:proofErr w:type="gramStart"/>
      <w:r w:rsidR="001A1BB2" w:rsidRPr="00B853D7">
        <w:rPr>
          <w:rFonts w:ascii="Arial" w:hAnsi="Arial" w:cs="Arial"/>
          <w:b w:val="0"/>
        </w:rPr>
        <w:t>ПУДООС</w:t>
      </w:r>
      <w:r w:rsidRPr="00B853D7">
        <w:rPr>
          <w:rFonts w:ascii="Arial" w:hAnsi="Arial" w:cs="Arial"/>
          <w:b w:val="0"/>
        </w:rPr>
        <w:t xml:space="preserve">. </w:t>
      </w:r>
      <w:proofErr w:type="gramEnd"/>
    </w:p>
    <w:p w:rsidR="00E81F42" w:rsidRPr="00B853D7" w:rsidRDefault="00E81F42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lastRenderedPageBreak/>
        <w:t xml:space="preserve">(3) </w:t>
      </w:r>
      <w:r w:rsidRPr="00B853D7">
        <w:rPr>
          <w:rFonts w:ascii="Arial" w:hAnsi="Arial" w:cs="Arial"/>
          <w:b w:val="0"/>
        </w:rPr>
        <w:t xml:space="preserve">Подписаното разяснение се предава </w:t>
      </w:r>
      <w:r w:rsidR="00471B5F" w:rsidRPr="00B853D7">
        <w:rPr>
          <w:rFonts w:ascii="Arial" w:hAnsi="Arial" w:cs="Arial"/>
          <w:b w:val="0"/>
        </w:rPr>
        <w:t xml:space="preserve">от лицето по ал. 1 </w:t>
      </w:r>
      <w:r w:rsidRPr="00B853D7">
        <w:rPr>
          <w:rFonts w:ascii="Arial" w:hAnsi="Arial" w:cs="Arial"/>
          <w:b w:val="0"/>
        </w:rPr>
        <w:t xml:space="preserve">на </w:t>
      </w:r>
      <w:r w:rsidR="001A1BB2" w:rsidRPr="00B853D7">
        <w:rPr>
          <w:rFonts w:ascii="Arial" w:hAnsi="Arial" w:cs="Arial"/>
          <w:b w:val="0"/>
          <w:color w:val="000000"/>
          <w:spacing w:val="-1"/>
        </w:rPr>
        <w:t>експерт</w:t>
      </w:r>
      <w:r w:rsidR="007B3CDC" w:rsidRPr="00B853D7">
        <w:rPr>
          <w:rFonts w:ascii="Arial" w:hAnsi="Arial" w:cs="Arial"/>
          <w:b w:val="0"/>
          <w:color w:val="000000"/>
          <w:spacing w:val="-1"/>
        </w:rPr>
        <w:t>,</w:t>
      </w:r>
      <w:r w:rsidR="001A1BB2" w:rsidRPr="00B853D7">
        <w:rPr>
          <w:rFonts w:ascii="Arial" w:hAnsi="Arial" w:cs="Arial"/>
          <w:b w:val="0"/>
          <w:color w:val="000000"/>
          <w:spacing w:val="-1"/>
        </w:rPr>
        <w:t xml:space="preserve"> сигурност на информационни и комуникационни технологии </w:t>
      </w:r>
      <w:r w:rsidRPr="00B853D7">
        <w:rPr>
          <w:rFonts w:ascii="Arial" w:hAnsi="Arial" w:cs="Arial"/>
          <w:b w:val="0"/>
        </w:rPr>
        <w:t xml:space="preserve">за публикуване на профила на купувача най-късно на деня, следващ получаването на искането за </w:t>
      </w:r>
      <w:proofErr w:type="gramStart"/>
      <w:r w:rsidRPr="00B853D7">
        <w:rPr>
          <w:rFonts w:ascii="Arial" w:hAnsi="Arial" w:cs="Arial"/>
          <w:b w:val="0"/>
        </w:rPr>
        <w:t xml:space="preserve">разяснение. </w:t>
      </w:r>
      <w:proofErr w:type="gramEnd"/>
    </w:p>
    <w:p w:rsidR="00E81F42" w:rsidRPr="00B853D7" w:rsidRDefault="00E81F42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(4) </w:t>
      </w:r>
      <w:r w:rsidRPr="00B853D7">
        <w:rPr>
          <w:rFonts w:ascii="Arial" w:hAnsi="Arial" w:cs="Arial"/>
          <w:b w:val="0"/>
        </w:rPr>
        <w:t xml:space="preserve">Когато не може да бъде спазен срока за даване на разяснение, в резултат от което остават по-малко от 2 дни до крайния срок за подаване на оферти, публичната покана се оттегля от Портала за обществени поръчки от упълномощения потребител, който я е </w:t>
      </w:r>
      <w:proofErr w:type="gramStart"/>
      <w:r w:rsidRPr="00B853D7">
        <w:rPr>
          <w:rFonts w:ascii="Arial" w:hAnsi="Arial" w:cs="Arial"/>
          <w:b w:val="0"/>
        </w:rPr>
        <w:t xml:space="preserve">публикувал. </w:t>
      </w:r>
      <w:proofErr w:type="gramEnd"/>
    </w:p>
    <w:p w:rsidR="00E81F42" w:rsidRPr="00B853D7" w:rsidRDefault="00E81F42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(5) </w:t>
      </w:r>
      <w:r w:rsidRPr="00B853D7">
        <w:rPr>
          <w:rFonts w:ascii="Arial" w:hAnsi="Arial" w:cs="Arial"/>
          <w:b w:val="0"/>
        </w:rPr>
        <w:t xml:space="preserve">В случаите по ал. 4 се публикува нова публична покана, в </w:t>
      </w:r>
      <w:proofErr w:type="gramStart"/>
      <w:r w:rsidRPr="00B853D7">
        <w:rPr>
          <w:rFonts w:ascii="Arial" w:hAnsi="Arial" w:cs="Arial"/>
          <w:b w:val="0"/>
        </w:rPr>
        <w:t>условията на която</w:t>
      </w:r>
      <w:proofErr w:type="gramEnd"/>
      <w:r w:rsidRPr="00B853D7">
        <w:rPr>
          <w:rFonts w:ascii="Arial" w:hAnsi="Arial" w:cs="Arial"/>
          <w:b w:val="0"/>
        </w:rPr>
        <w:t xml:space="preserve"> са отразени и разясненията, за даване на които не е бил спазен срока.</w:t>
      </w:r>
    </w:p>
    <w:p w:rsidR="00B431BB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5</w:t>
      </w:r>
      <w:r w:rsidR="00B431BB" w:rsidRPr="00B853D7">
        <w:rPr>
          <w:rFonts w:ascii="Arial" w:hAnsi="Arial" w:cs="Arial"/>
        </w:rPr>
        <w:t>8</w:t>
      </w:r>
      <w:r w:rsidRPr="00B853D7">
        <w:rPr>
          <w:rFonts w:ascii="Arial" w:hAnsi="Arial" w:cs="Arial"/>
        </w:rPr>
        <w:t xml:space="preserve">. (1) </w:t>
      </w:r>
      <w:r w:rsidR="00B431BB" w:rsidRPr="00B853D7">
        <w:rPr>
          <w:rFonts w:ascii="Arial" w:hAnsi="Arial" w:cs="Arial"/>
          <w:b w:val="0"/>
        </w:rPr>
        <w:t xml:space="preserve">Подадените въз основа на публичната покана оферти се приемат по реда на </w:t>
      </w:r>
      <w:r w:rsidR="00401E6B" w:rsidRPr="00B853D7">
        <w:rPr>
          <w:rFonts w:ascii="Arial" w:hAnsi="Arial" w:cs="Arial"/>
          <w:b w:val="0"/>
        </w:rPr>
        <w:t xml:space="preserve">раздел VІІ, </w:t>
      </w:r>
      <w:proofErr w:type="gramStart"/>
      <w:r w:rsidR="00401E6B" w:rsidRPr="00B853D7">
        <w:rPr>
          <w:rFonts w:ascii="Arial" w:hAnsi="Arial" w:cs="Arial"/>
          <w:b w:val="0"/>
        </w:rPr>
        <w:t>т.7</w:t>
      </w:r>
      <w:proofErr w:type="gramEnd"/>
      <w:r w:rsidR="00401E6B" w:rsidRPr="00B853D7">
        <w:rPr>
          <w:rFonts w:ascii="Arial" w:hAnsi="Arial" w:cs="Arial"/>
          <w:b w:val="0"/>
        </w:rPr>
        <w:t xml:space="preserve">.4., </w:t>
      </w:r>
      <w:proofErr w:type="gramStart"/>
      <w:r w:rsidR="00401E6B" w:rsidRPr="00B853D7">
        <w:rPr>
          <w:rFonts w:ascii="Arial" w:hAnsi="Arial" w:cs="Arial"/>
          <w:b w:val="0"/>
        </w:rPr>
        <w:t>чл</w:t>
      </w:r>
      <w:proofErr w:type="gramEnd"/>
      <w:r w:rsidR="00401E6B" w:rsidRPr="00B853D7">
        <w:rPr>
          <w:rFonts w:ascii="Arial" w:hAnsi="Arial" w:cs="Arial"/>
          <w:b w:val="0"/>
        </w:rPr>
        <w:t>.</w:t>
      </w:r>
      <w:r w:rsidR="00B431BB" w:rsidRPr="00B853D7">
        <w:rPr>
          <w:rFonts w:ascii="Arial" w:hAnsi="Arial" w:cs="Arial"/>
          <w:b w:val="0"/>
        </w:rPr>
        <w:t>3</w:t>
      </w:r>
      <w:r w:rsidR="00401E6B" w:rsidRPr="00B853D7">
        <w:rPr>
          <w:rFonts w:ascii="Arial" w:hAnsi="Arial" w:cs="Arial"/>
          <w:b w:val="0"/>
        </w:rPr>
        <w:t xml:space="preserve">2 </w:t>
      </w:r>
      <w:r w:rsidR="00B431BB" w:rsidRPr="00B853D7">
        <w:rPr>
          <w:rFonts w:ascii="Arial" w:hAnsi="Arial" w:cs="Arial"/>
          <w:b w:val="0"/>
        </w:rPr>
        <w:t>-</w:t>
      </w:r>
      <w:r w:rsidR="00401E6B" w:rsidRPr="00B853D7">
        <w:rPr>
          <w:rFonts w:ascii="Arial" w:hAnsi="Arial" w:cs="Arial"/>
          <w:b w:val="0"/>
        </w:rPr>
        <w:t xml:space="preserve"> </w:t>
      </w:r>
      <w:r w:rsidR="00B431BB" w:rsidRPr="00B853D7">
        <w:rPr>
          <w:rFonts w:ascii="Arial" w:hAnsi="Arial" w:cs="Arial"/>
          <w:b w:val="0"/>
        </w:rPr>
        <w:t xml:space="preserve">чл.36 на настоящите правила. </w:t>
      </w:r>
    </w:p>
    <w:p w:rsidR="00817277" w:rsidRPr="00B853D7" w:rsidRDefault="00B431BB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След изтичане на срока за подаване на офертите, те се предават на комисията, определена със заповедта по чл. </w:t>
      </w:r>
      <w:r w:rsidR="00540F54" w:rsidRPr="00B853D7">
        <w:rPr>
          <w:rFonts w:ascii="Arial" w:hAnsi="Arial" w:cs="Arial"/>
          <w:b w:val="0"/>
        </w:rPr>
        <w:t>2</w:t>
      </w:r>
      <w:r w:rsidRPr="00B853D7">
        <w:rPr>
          <w:rFonts w:ascii="Arial" w:hAnsi="Arial" w:cs="Arial"/>
          <w:b w:val="0"/>
        </w:rPr>
        <w:t xml:space="preserve">1, ал. </w:t>
      </w:r>
      <w:r w:rsidR="00540F54" w:rsidRPr="00B853D7">
        <w:rPr>
          <w:rFonts w:ascii="Arial" w:hAnsi="Arial" w:cs="Arial"/>
          <w:b w:val="0"/>
        </w:rPr>
        <w:t>2</w:t>
      </w:r>
      <w:r w:rsidRPr="00B853D7">
        <w:rPr>
          <w:rFonts w:ascii="Arial" w:hAnsi="Arial" w:cs="Arial"/>
          <w:b w:val="0"/>
        </w:rPr>
        <w:t>, т. 2</w:t>
      </w:r>
      <w:r w:rsidR="00540F54" w:rsidRPr="00B853D7">
        <w:rPr>
          <w:rFonts w:ascii="Arial" w:hAnsi="Arial" w:cs="Arial"/>
          <w:b w:val="0"/>
        </w:rPr>
        <w:t xml:space="preserve"> и чл. 55, </w:t>
      </w:r>
      <w:proofErr w:type="gramStart"/>
      <w:r w:rsidR="00540F54" w:rsidRPr="00B853D7">
        <w:rPr>
          <w:rFonts w:ascii="Arial" w:hAnsi="Arial" w:cs="Arial"/>
          <w:b w:val="0"/>
        </w:rPr>
        <w:t>ал.3</w:t>
      </w:r>
      <w:proofErr w:type="gramEnd"/>
      <w:r w:rsidR="00540F54" w:rsidRPr="00B853D7">
        <w:rPr>
          <w:rFonts w:ascii="Arial" w:hAnsi="Arial" w:cs="Arial"/>
          <w:b w:val="0"/>
        </w:rPr>
        <w:t>, т.</w:t>
      </w:r>
      <w:r w:rsidR="00C93509" w:rsidRPr="00B853D7">
        <w:rPr>
          <w:rFonts w:ascii="Arial" w:hAnsi="Arial" w:cs="Arial"/>
          <w:b w:val="0"/>
        </w:rPr>
        <w:t xml:space="preserve"> 1 на правилата,</w:t>
      </w:r>
      <w:r w:rsidRPr="00B853D7">
        <w:rPr>
          <w:rFonts w:ascii="Arial" w:hAnsi="Arial" w:cs="Arial"/>
          <w:b w:val="0"/>
        </w:rPr>
        <w:t xml:space="preserve"> да ги разгледа, оцени и класира.</w:t>
      </w:r>
      <w:r w:rsidR="00817277" w:rsidRPr="00B853D7">
        <w:rPr>
          <w:rFonts w:ascii="Arial" w:hAnsi="Arial" w:cs="Arial"/>
        </w:rPr>
        <w:t xml:space="preserve">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color w:val="000000" w:themeColor="text1"/>
        </w:rPr>
        <w:t xml:space="preserve">Чл. 59. (1) </w:t>
      </w:r>
      <w:r w:rsidRPr="00B853D7">
        <w:rPr>
          <w:rFonts w:ascii="Arial" w:hAnsi="Arial" w:cs="Arial"/>
          <w:b w:val="0"/>
        </w:rPr>
        <w:t xml:space="preserve">При започване на работата на комисията и след получаване на офертите, членовете й попълват декларация за обстоятелствата по чл. 35, </w:t>
      </w:r>
      <w:proofErr w:type="gramStart"/>
      <w:r w:rsidRPr="00B853D7">
        <w:rPr>
          <w:rFonts w:ascii="Arial" w:hAnsi="Arial" w:cs="Arial"/>
          <w:b w:val="0"/>
        </w:rPr>
        <w:t>ал.1</w:t>
      </w:r>
      <w:proofErr w:type="gramEnd"/>
      <w:r w:rsidRPr="00B853D7">
        <w:rPr>
          <w:rFonts w:ascii="Arial" w:hAnsi="Arial" w:cs="Arial"/>
          <w:b w:val="0"/>
        </w:rPr>
        <w:t xml:space="preserve">, т. </w:t>
      </w:r>
      <w:r w:rsidR="00E0130D" w:rsidRPr="00B853D7">
        <w:rPr>
          <w:rFonts w:ascii="Arial" w:hAnsi="Arial" w:cs="Arial"/>
          <w:b w:val="0"/>
        </w:rPr>
        <w:t>2</w:t>
      </w:r>
      <w:r w:rsidRPr="00B853D7">
        <w:rPr>
          <w:rFonts w:ascii="Arial" w:hAnsi="Arial" w:cs="Arial"/>
          <w:b w:val="0"/>
        </w:rPr>
        <w:t xml:space="preserve">-4 от ЗОП.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Работата на комисията започва с публично заседание за отваряне на получените оферти, на което право да присъстват имат лицата по чл. 68, </w:t>
      </w:r>
      <w:proofErr w:type="gramStart"/>
      <w:r w:rsidRPr="00B853D7">
        <w:rPr>
          <w:rFonts w:ascii="Arial" w:hAnsi="Arial" w:cs="Arial"/>
          <w:b w:val="0"/>
        </w:rPr>
        <w:t>ал.3</w:t>
      </w:r>
      <w:proofErr w:type="gramEnd"/>
      <w:r w:rsidRPr="00B853D7">
        <w:rPr>
          <w:rFonts w:ascii="Arial" w:hAnsi="Arial" w:cs="Arial"/>
          <w:b w:val="0"/>
        </w:rPr>
        <w:t xml:space="preserve"> от ЗОП. Всички присъстващи лица се вписват в списък, който съдържа трите имена и качеството на </w:t>
      </w:r>
      <w:proofErr w:type="gramStart"/>
      <w:r w:rsidRPr="00B853D7">
        <w:rPr>
          <w:rFonts w:ascii="Arial" w:hAnsi="Arial" w:cs="Arial"/>
          <w:b w:val="0"/>
        </w:rPr>
        <w:t xml:space="preserve">лицата.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По време на публичната част от заседанието си комисията извършва следните </w:t>
      </w:r>
      <w:proofErr w:type="gramStart"/>
      <w:r w:rsidRPr="00B853D7">
        <w:rPr>
          <w:rFonts w:ascii="Arial" w:hAnsi="Arial" w:cs="Arial"/>
          <w:b w:val="0"/>
        </w:rPr>
        <w:t xml:space="preserve">действия: </w:t>
      </w:r>
      <w:proofErr w:type="gramEnd"/>
    </w:p>
    <w:p w:rsidR="00817277" w:rsidRPr="00B853D7" w:rsidRDefault="00817277" w:rsidP="003022C9">
      <w:pPr>
        <w:pStyle w:val="CambriaHeadings"/>
        <w:numPr>
          <w:ilvl w:val="0"/>
          <w:numId w:val="31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отваря</w:t>
      </w:r>
      <w:proofErr w:type="gramEnd"/>
      <w:r w:rsidRPr="00B853D7">
        <w:rPr>
          <w:rFonts w:ascii="Arial" w:hAnsi="Arial" w:cs="Arial"/>
          <w:b w:val="0"/>
        </w:rPr>
        <w:t xml:space="preserve"> офертите по реда на тяхното получаване и регистриране в </w:t>
      </w:r>
      <w:r w:rsidR="00186156" w:rsidRPr="00B853D7">
        <w:rPr>
          <w:rFonts w:ascii="Arial" w:hAnsi="Arial" w:cs="Arial"/>
          <w:b w:val="0"/>
        </w:rPr>
        <w:t>ПУДООС</w:t>
      </w:r>
      <w:r w:rsidRPr="00B853D7">
        <w:rPr>
          <w:rFonts w:ascii="Arial" w:hAnsi="Arial" w:cs="Arial"/>
          <w:b w:val="0"/>
        </w:rPr>
        <w:t xml:space="preserve">; </w:t>
      </w:r>
    </w:p>
    <w:p w:rsidR="00817277" w:rsidRPr="00B853D7" w:rsidRDefault="00817277" w:rsidP="003022C9">
      <w:pPr>
        <w:pStyle w:val="CambriaHeadings"/>
        <w:numPr>
          <w:ilvl w:val="0"/>
          <w:numId w:val="31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обявява</w:t>
      </w:r>
      <w:proofErr w:type="gramEnd"/>
      <w:r w:rsidRPr="00B853D7">
        <w:rPr>
          <w:rFonts w:ascii="Arial" w:hAnsi="Arial" w:cs="Arial"/>
          <w:b w:val="0"/>
        </w:rPr>
        <w:t xml:space="preserve"> пред присъстващите предлаганите цени на всички участници; </w:t>
      </w:r>
    </w:p>
    <w:p w:rsidR="00817277" w:rsidRPr="00B853D7" w:rsidRDefault="00817277" w:rsidP="003022C9">
      <w:pPr>
        <w:pStyle w:val="CambriaHeadings"/>
        <w:numPr>
          <w:ilvl w:val="0"/>
          <w:numId w:val="31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поканва</w:t>
      </w:r>
      <w:proofErr w:type="gramEnd"/>
      <w:r w:rsidRPr="00B853D7">
        <w:rPr>
          <w:rFonts w:ascii="Arial" w:hAnsi="Arial" w:cs="Arial"/>
          <w:b w:val="0"/>
        </w:rPr>
        <w:t xml:space="preserve"> представител на участниците, ако такъв присъства на заседанието, да подпише ценовите и технически предложения, съдържащи се в офертите.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(4)</w:t>
      </w:r>
      <w:r w:rsidRPr="00B853D7">
        <w:rPr>
          <w:rFonts w:ascii="Arial" w:hAnsi="Arial" w:cs="Arial"/>
          <w:b w:val="0"/>
        </w:rPr>
        <w:t xml:space="preserve"> С изпълнението на действията по ал. 3 приключва публичната част от заседанието, след което комисията продължава работата си на закрито </w:t>
      </w:r>
      <w:proofErr w:type="gramStart"/>
      <w:r w:rsidRPr="00B853D7">
        <w:rPr>
          <w:rFonts w:ascii="Arial" w:hAnsi="Arial" w:cs="Arial"/>
          <w:b w:val="0"/>
        </w:rPr>
        <w:t xml:space="preserve">заседание. </w:t>
      </w:r>
      <w:proofErr w:type="gramEnd"/>
    </w:p>
    <w:p w:rsidR="00D704C8" w:rsidRPr="00B853D7" w:rsidRDefault="00D704C8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(5)</w:t>
      </w:r>
      <w:r w:rsidR="00697951" w:rsidRPr="00B853D7">
        <w:rPr>
          <w:rFonts w:ascii="Arial" w:hAnsi="Arial" w:cs="Arial"/>
        </w:rPr>
        <w:t xml:space="preserve"> </w:t>
      </w:r>
      <w:r w:rsidR="00256F04" w:rsidRPr="00B853D7">
        <w:rPr>
          <w:rFonts w:ascii="Arial" w:hAnsi="Arial" w:cs="Arial"/>
          <w:b w:val="0"/>
        </w:rPr>
        <w:t>Комисия</w:t>
      </w:r>
      <w:r w:rsidR="00800DDF" w:rsidRPr="00B853D7">
        <w:rPr>
          <w:rFonts w:ascii="Arial" w:hAnsi="Arial" w:cs="Arial"/>
          <w:b w:val="0"/>
        </w:rPr>
        <w:t>та извършва действията по ал. 3</w:t>
      </w:r>
      <w:r w:rsidR="00256F04" w:rsidRPr="00B853D7">
        <w:rPr>
          <w:rFonts w:ascii="Arial" w:hAnsi="Arial" w:cs="Arial"/>
          <w:b w:val="0"/>
        </w:rPr>
        <w:t xml:space="preserve"> </w:t>
      </w:r>
      <w:r w:rsidR="003C6839" w:rsidRPr="00B853D7">
        <w:rPr>
          <w:rFonts w:ascii="Arial" w:hAnsi="Arial" w:cs="Arial"/>
          <w:b w:val="0"/>
        </w:rPr>
        <w:t xml:space="preserve">и </w:t>
      </w:r>
      <w:r w:rsidR="00256F04" w:rsidRPr="00B853D7">
        <w:rPr>
          <w:rFonts w:ascii="Arial" w:hAnsi="Arial" w:cs="Arial"/>
          <w:b w:val="0"/>
        </w:rPr>
        <w:t>в случаите</w:t>
      </w:r>
      <w:r w:rsidR="00800DDF" w:rsidRPr="00B853D7">
        <w:rPr>
          <w:rFonts w:ascii="Arial" w:hAnsi="Arial" w:cs="Arial"/>
          <w:b w:val="0"/>
        </w:rPr>
        <w:t>,</w:t>
      </w:r>
      <w:r w:rsidR="00256F04" w:rsidRPr="00B853D7">
        <w:rPr>
          <w:rFonts w:ascii="Arial" w:hAnsi="Arial" w:cs="Arial"/>
          <w:b w:val="0"/>
        </w:rPr>
        <w:t xml:space="preserve"> когато е подадена оферта</w:t>
      </w:r>
      <w:r w:rsidR="00C87631" w:rsidRPr="00B853D7">
        <w:rPr>
          <w:rFonts w:ascii="Arial" w:hAnsi="Arial" w:cs="Arial"/>
          <w:b w:val="0"/>
        </w:rPr>
        <w:t xml:space="preserve"> само от един </w:t>
      </w:r>
      <w:proofErr w:type="gramStart"/>
      <w:r w:rsidR="00C87631" w:rsidRPr="00B853D7">
        <w:rPr>
          <w:rFonts w:ascii="Arial" w:hAnsi="Arial" w:cs="Arial"/>
          <w:b w:val="0"/>
        </w:rPr>
        <w:t>участник</w:t>
      </w:r>
      <w:r w:rsidR="00256F04" w:rsidRPr="00B853D7">
        <w:rPr>
          <w:rFonts w:ascii="Arial" w:hAnsi="Arial" w:cs="Arial"/>
          <w:b w:val="0"/>
        </w:rPr>
        <w:t xml:space="preserve">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</w:t>
      </w:r>
      <w:r w:rsidR="00186156" w:rsidRPr="00B853D7">
        <w:rPr>
          <w:rFonts w:ascii="Arial" w:hAnsi="Arial" w:cs="Arial"/>
        </w:rPr>
        <w:t>60</w:t>
      </w:r>
      <w:r w:rsidRPr="00B853D7">
        <w:rPr>
          <w:rFonts w:ascii="Arial" w:hAnsi="Arial" w:cs="Arial"/>
        </w:rPr>
        <w:t>. (1)</w:t>
      </w:r>
      <w:r w:rsidRPr="00B853D7">
        <w:rPr>
          <w:rFonts w:ascii="Arial" w:hAnsi="Arial" w:cs="Arial"/>
          <w:b w:val="0"/>
        </w:rPr>
        <w:t xml:space="preserve"> Комисията разглежда офертите по реда на тяхното постъпване и проверява съответствието им с изискванията на възложителя, посочени в публичната покана и док</w:t>
      </w:r>
      <w:r w:rsidR="003D11DE" w:rsidRPr="00B853D7">
        <w:rPr>
          <w:rFonts w:ascii="Arial" w:hAnsi="Arial" w:cs="Arial"/>
          <w:b w:val="0"/>
        </w:rPr>
        <w:t>ументацията за участие към нея.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В случай, че при преглед на </w:t>
      </w:r>
      <w:proofErr w:type="gramStart"/>
      <w:r w:rsidRPr="00B853D7">
        <w:rPr>
          <w:rFonts w:ascii="Arial" w:hAnsi="Arial" w:cs="Arial"/>
          <w:b w:val="0"/>
        </w:rPr>
        <w:t>документи</w:t>
      </w:r>
      <w:r w:rsidR="00934CE8" w:rsidRPr="00B853D7">
        <w:rPr>
          <w:rFonts w:ascii="Arial" w:hAnsi="Arial" w:cs="Arial"/>
          <w:b w:val="0"/>
        </w:rPr>
        <w:t>те</w:t>
      </w:r>
      <w:r w:rsidRPr="00B853D7">
        <w:rPr>
          <w:rFonts w:ascii="Arial" w:hAnsi="Arial" w:cs="Arial"/>
          <w:b w:val="0"/>
        </w:rPr>
        <w:t xml:space="preserve"> към офертите</w:t>
      </w:r>
      <w:r w:rsidR="00934CE8" w:rsidRPr="00B853D7">
        <w:rPr>
          <w:rFonts w:ascii="Arial" w:hAnsi="Arial" w:cs="Arial"/>
          <w:b w:val="0"/>
        </w:rPr>
        <w:t xml:space="preserve">, представени от участниците, </w:t>
      </w:r>
      <w:r w:rsidRPr="00B853D7">
        <w:rPr>
          <w:rFonts w:ascii="Arial" w:hAnsi="Arial" w:cs="Arial"/>
          <w:b w:val="0"/>
        </w:rPr>
        <w:t>се установи, че има липсващи документи</w:t>
      </w:r>
      <w:proofErr w:type="gramEnd"/>
      <w:r w:rsidRPr="00B853D7">
        <w:rPr>
          <w:rFonts w:ascii="Arial" w:hAnsi="Arial" w:cs="Arial"/>
          <w:b w:val="0"/>
        </w:rPr>
        <w:t xml:space="preserve"> и/или </w:t>
      </w:r>
      <w:proofErr w:type="spellStart"/>
      <w:r w:rsidRPr="00B853D7">
        <w:rPr>
          <w:rFonts w:ascii="Arial" w:hAnsi="Arial" w:cs="Arial"/>
          <w:b w:val="0"/>
        </w:rPr>
        <w:t>нередовности</w:t>
      </w:r>
      <w:proofErr w:type="spellEnd"/>
      <w:r w:rsidRPr="00B853D7">
        <w:rPr>
          <w:rFonts w:ascii="Arial" w:hAnsi="Arial" w:cs="Arial"/>
          <w:b w:val="0"/>
        </w:rPr>
        <w:t xml:space="preserve"> в представените документи и/или несъответствия с изискванията на възложителя, отнасящи се до качествата на участниците, комисията уведомява с писмо съответните участници и им предоставя срок от 3 работни дни за отстраняване на пропуските и недостатъците. Срокът тече от деня, следващ получаването на писмото от конкретния </w:t>
      </w:r>
      <w:proofErr w:type="gramStart"/>
      <w:r w:rsidRPr="00B853D7">
        <w:rPr>
          <w:rFonts w:ascii="Arial" w:hAnsi="Arial" w:cs="Arial"/>
          <w:b w:val="0"/>
        </w:rPr>
        <w:t xml:space="preserve">участник. </w:t>
      </w:r>
      <w:proofErr w:type="gramEnd"/>
    </w:p>
    <w:p w:rsidR="00934CE8" w:rsidRPr="00B853D7" w:rsidRDefault="00934CE8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По реда на </w:t>
      </w:r>
      <w:proofErr w:type="gramStart"/>
      <w:r w:rsidRPr="00B853D7">
        <w:rPr>
          <w:rFonts w:ascii="Arial" w:hAnsi="Arial" w:cs="Arial"/>
          <w:b w:val="0"/>
        </w:rPr>
        <w:t>ал.2</w:t>
      </w:r>
      <w:proofErr w:type="gramEnd"/>
      <w:r w:rsidRPr="00B853D7">
        <w:rPr>
          <w:rFonts w:ascii="Arial" w:hAnsi="Arial" w:cs="Arial"/>
          <w:b w:val="0"/>
        </w:rPr>
        <w:t xml:space="preserve"> не се допуска отстраняване на пропуски и недостатъци в техническото и/или ценовото предложение и документите към тях.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934CE8" w:rsidRPr="00B853D7">
        <w:rPr>
          <w:rFonts w:ascii="Arial" w:hAnsi="Arial" w:cs="Arial"/>
        </w:rPr>
        <w:t>4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Възможност за представяне на документи по </w:t>
      </w:r>
      <w:proofErr w:type="gramStart"/>
      <w:r w:rsidRPr="00B853D7">
        <w:rPr>
          <w:rFonts w:ascii="Arial" w:hAnsi="Arial" w:cs="Arial"/>
          <w:b w:val="0"/>
        </w:rPr>
        <w:t>ал.2</w:t>
      </w:r>
      <w:proofErr w:type="gramEnd"/>
      <w:r w:rsidRPr="00B853D7">
        <w:rPr>
          <w:rFonts w:ascii="Arial" w:hAnsi="Arial" w:cs="Arial"/>
          <w:b w:val="0"/>
        </w:rPr>
        <w:t xml:space="preserve"> може да се прилага еднократно по отношение на един и същи пропуск, нередовност или несъответствие с изискванията на възложителя. </w:t>
      </w:r>
    </w:p>
    <w:p w:rsidR="00817277" w:rsidRPr="00B853D7" w:rsidRDefault="00934CE8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 </w:t>
      </w:r>
      <w:r w:rsidR="00817277" w:rsidRPr="00B853D7">
        <w:rPr>
          <w:rFonts w:ascii="Arial" w:hAnsi="Arial" w:cs="Arial"/>
        </w:rPr>
        <w:t>(5)</w:t>
      </w:r>
      <w:r w:rsidR="00817277" w:rsidRPr="00B853D7">
        <w:rPr>
          <w:rFonts w:ascii="Arial" w:hAnsi="Arial" w:cs="Arial"/>
          <w:b w:val="0"/>
        </w:rPr>
        <w:t xml:space="preserve"> Комисията взема окончателно решение за съответствието на даден участник с изискванията на възложителя след изтичане на срока по </w:t>
      </w:r>
      <w:proofErr w:type="gramStart"/>
      <w:r w:rsidR="00817277" w:rsidRPr="00B853D7">
        <w:rPr>
          <w:rFonts w:ascii="Arial" w:hAnsi="Arial" w:cs="Arial"/>
          <w:b w:val="0"/>
        </w:rPr>
        <w:t>ал.2</w:t>
      </w:r>
      <w:proofErr w:type="gramEnd"/>
      <w:r w:rsidR="00817277" w:rsidRPr="00B853D7">
        <w:rPr>
          <w:rFonts w:ascii="Arial" w:hAnsi="Arial" w:cs="Arial"/>
          <w:b w:val="0"/>
        </w:rPr>
        <w:t xml:space="preserve"> и въз основа на допълнително представените от него документи.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lastRenderedPageBreak/>
        <w:t>(6)</w:t>
      </w:r>
      <w:r w:rsidRPr="00B853D7">
        <w:rPr>
          <w:rFonts w:ascii="Arial" w:hAnsi="Arial" w:cs="Arial"/>
          <w:b w:val="0"/>
        </w:rPr>
        <w:t xml:space="preserve"> Документите, които се представят от участниците в срока по ал. 2 мо</w:t>
      </w:r>
      <w:r w:rsidR="00934CE8" w:rsidRPr="00B853D7">
        <w:rPr>
          <w:rFonts w:ascii="Arial" w:hAnsi="Arial" w:cs="Arial"/>
          <w:b w:val="0"/>
        </w:rPr>
        <w:t>же да са с</w:t>
      </w:r>
      <w:r w:rsidRPr="00B853D7">
        <w:rPr>
          <w:rFonts w:ascii="Arial" w:hAnsi="Arial" w:cs="Arial"/>
          <w:b w:val="0"/>
        </w:rPr>
        <w:t xml:space="preserve"> дата на издаване или да се отнасят до обстоятелства, настъпили след крайния срок за подаване на </w:t>
      </w:r>
      <w:proofErr w:type="gramStart"/>
      <w:r w:rsidRPr="00B853D7">
        <w:rPr>
          <w:rFonts w:ascii="Arial" w:hAnsi="Arial" w:cs="Arial"/>
          <w:b w:val="0"/>
        </w:rPr>
        <w:t xml:space="preserve">оферти.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</w:t>
      </w:r>
      <w:r w:rsidR="00934CE8" w:rsidRPr="00B853D7">
        <w:rPr>
          <w:rFonts w:ascii="Arial" w:hAnsi="Arial" w:cs="Arial"/>
        </w:rPr>
        <w:t>61</w:t>
      </w:r>
      <w:r w:rsidRPr="00B853D7">
        <w:rPr>
          <w:rFonts w:ascii="Arial" w:hAnsi="Arial" w:cs="Arial"/>
        </w:rPr>
        <w:t>.</w:t>
      </w:r>
      <w:r w:rsidRPr="00B853D7">
        <w:rPr>
          <w:rFonts w:ascii="Arial" w:hAnsi="Arial" w:cs="Arial"/>
          <w:b w:val="0"/>
        </w:rPr>
        <w:t xml:space="preserve"> По всяко време в хода на работата си комисията има </w:t>
      </w:r>
      <w:proofErr w:type="gramStart"/>
      <w:r w:rsidRPr="00B853D7">
        <w:rPr>
          <w:rFonts w:ascii="Arial" w:hAnsi="Arial" w:cs="Arial"/>
          <w:b w:val="0"/>
        </w:rPr>
        <w:t xml:space="preserve">право: </w:t>
      </w:r>
      <w:proofErr w:type="gramEnd"/>
    </w:p>
    <w:p w:rsidR="00817277" w:rsidRPr="00B853D7" w:rsidRDefault="00817277" w:rsidP="003022C9">
      <w:pPr>
        <w:pStyle w:val="CambriaHeadings"/>
        <w:numPr>
          <w:ilvl w:val="0"/>
          <w:numId w:val="36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да</w:t>
      </w:r>
      <w:proofErr w:type="gramEnd"/>
      <w:r w:rsidRPr="00B853D7">
        <w:rPr>
          <w:rFonts w:ascii="Arial" w:hAnsi="Arial" w:cs="Arial"/>
          <w:b w:val="0"/>
        </w:rPr>
        <w:t xml:space="preserve"> проверява заявените от участниците данни, включително чрез изискване на информация от други органи и лица; </w:t>
      </w:r>
    </w:p>
    <w:p w:rsidR="00817277" w:rsidRPr="00B853D7" w:rsidRDefault="00817277" w:rsidP="003022C9">
      <w:pPr>
        <w:pStyle w:val="CambriaHeadings"/>
        <w:numPr>
          <w:ilvl w:val="0"/>
          <w:numId w:val="36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да</w:t>
      </w:r>
      <w:proofErr w:type="gramEnd"/>
      <w:r w:rsidRPr="00B853D7">
        <w:rPr>
          <w:rFonts w:ascii="Arial" w:hAnsi="Arial" w:cs="Arial"/>
          <w:b w:val="0"/>
        </w:rPr>
        <w:t xml:space="preserve"> изисква от участниците: </w:t>
      </w:r>
    </w:p>
    <w:p w:rsidR="00817277" w:rsidRPr="00B853D7" w:rsidRDefault="00817277" w:rsidP="0079163C">
      <w:pPr>
        <w:pStyle w:val="CambriaHeadings"/>
        <w:tabs>
          <w:tab w:val="left" w:pos="142"/>
        </w:tabs>
        <w:ind w:left="1004"/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а) разяснения за заявени от тях данни, вкл. съдържащи се в техническото и/или ценовото им предложение; </w:t>
      </w:r>
    </w:p>
    <w:p w:rsidR="00817277" w:rsidRPr="00B853D7" w:rsidRDefault="00817277" w:rsidP="0079163C">
      <w:pPr>
        <w:pStyle w:val="CambriaHeadings"/>
        <w:tabs>
          <w:tab w:val="left" w:pos="142"/>
        </w:tabs>
        <w:ind w:left="1004"/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б) допълнителни доказателства за заявени от тях данни, вкл. от техническото и/или ценовото предложение, като тази възможност не може да се използва за промяната им.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</w:t>
      </w:r>
      <w:r w:rsidR="00950F78" w:rsidRPr="00B853D7">
        <w:rPr>
          <w:rFonts w:ascii="Arial" w:hAnsi="Arial" w:cs="Arial"/>
        </w:rPr>
        <w:t>62</w:t>
      </w:r>
      <w:r w:rsidRPr="00B853D7">
        <w:rPr>
          <w:rFonts w:ascii="Arial" w:hAnsi="Arial" w:cs="Arial"/>
        </w:rPr>
        <w:t>. (1)</w:t>
      </w:r>
      <w:r w:rsidRPr="00B853D7">
        <w:rPr>
          <w:rFonts w:ascii="Arial" w:hAnsi="Arial" w:cs="Arial"/>
          <w:b w:val="0"/>
        </w:rPr>
        <w:t xml:space="preserve"> Когато при разглеждане на офертите комисията установи, че офертата на участник не отговаря на изискванията на възложителя, поставени в публичн</w:t>
      </w:r>
      <w:r w:rsidR="00950F78" w:rsidRPr="00B853D7">
        <w:rPr>
          <w:rFonts w:ascii="Arial" w:hAnsi="Arial" w:cs="Arial"/>
          <w:b w:val="0"/>
        </w:rPr>
        <w:t xml:space="preserve">ата покана </w:t>
      </w:r>
      <w:r w:rsidRPr="00B853D7">
        <w:rPr>
          <w:rFonts w:ascii="Arial" w:hAnsi="Arial" w:cs="Arial"/>
          <w:b w:val="0"/>
        </w:rPr>
        <w:t xml:space="preserve">и документацията за участие към нея, констатираните несъответствия се посочват в протокола </w:t>
      </w:r>
      <w:r w:rsidR="00950F78" w:rsidRPr="00B853D7">
        <w:rPr>
          <w:rFonts w:ascii="Arial" w:hAnsi="Arial" w:cs="Arial"/>
          <w:b w:val="0"/>
        </w:rPr>
        <w:t>за получаването, разглеждането и оценката на офертите и за класирането на участниците,</w:t>
      </w:r>
      <w:r w:rsidRPr="00B853D7">
        <w:rPr>
          <w:rFonts w:ascii="Arial" w:hAnsi="Arial" w:cs="Arial"/>
          <w:b w:val="0"/>
        </w:rPr>
        <w:t xml:space="preserve"> и по-нататъшното разглеждане на офертата се </w:t>
      </w:r>
      <w:proofErr w:type="gramStart"/>
      <w:r w:rsidRPr="00B853D7">
        <w:rPr>
          <w:rFonts w:ascii="Arial" w:hAnsi="Arial" w:cs="Arial"/>
          <w:b w:val="0"/>
        </w:rPr>
        <w:t xml:space="preserve">преустановява.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</w:t>
      </w:r>
      <w:r w:rsidR="006276A8" w:rsidRPr="00B853D7">
        <w:rPr>
          <w:rFonts w:ascii="Arial" w:hAnsi="Arial" w:cs="Arial"/>
          <w:b w:val="0"/>
        </w:rPr>
        <w:t>Не подлежат на оценяване о</w:t>
      </w:r>
      <w:r w:rsidRPr="00B853D7">
        <w:rPr>
          <w:rFonts w:ascii="Arial" w:hAnsi="Arial" w:cs="Arial"/>
          <w:b w:val="0"/>
        </w:rPr>
        <w:t xml:space="preserve">ферти на участници, за които са установени несъответствия с изискванията на възложителя, които не могат или не са били отстранени по реда на чл. </w:t>
      </w:r>
      <w:r w:rsidR="006276A8" w:rsidRPr="00B853D7">
        <w:rPr>
          <w:rFonts w:ascii="Arial" w:hAnsi="Arial" w:cs="Arial"/>
          <w:b w:val="0"/>
        </w:rPr>
        <w:t xml:space="preserve">60, </w:t>
      </w:r>
      <w:proofErr w:type="gramStart"/>
      <w:r w:rsidR="006276A8" w:rsidRPr="00B853D7">
        <w:rPr>
          <w:rFonts w:ascii="Arial" w:hAnsi="Arial" w:cs="Arial"/>
          <w:b w:val="0"/>
        </w:rPr>
        <w:t>ал.2</w:t>
      </w:r>
      <w:proofErr w:type="gramEnd"/>
      <w:r w:rsidR="006276A8" w:rsidRPr="00B853D7">
        <w:rPr>
          <w:rFonts w:ascii="Arial" w:hAnsi="Arial" w:cs="Arial"/>
          <w:b w:val="0"/>
        </w:rPr>
        <w:t xml:space="preserve"> на настоящите правила</w:t>
      </w:r>
      <w:r w:rsidRPr="00B853D7">
        <w:rPr>
          <w:rFonts w:ascii="Arial" w:hAnsi="Arial" w:cs="Arial"/>
          <w:b w:val="0"/>
        </w:rPr>
        <w:t xml:space="preserve">.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В хода на работата си комисията няма право да прилага правилото по чл. 70 от ЗОП. </w:t>
      </w:r>
      <w:r w:rsidR="00D80891" w:rsidRPr="00B853D7">
        <w:rPr>
          <w:rFonts w:ascii="Arial" w:hAnsi="Arial" w:cs="Arial"/>
          <w:b w:val="0"/>
        </w:rPr>
        <w:t>Комисията разглежда и оценява офертата/офертите на участниците, установява съответствие/или несъответствие на офертата с изискванията</w:t>
      </w:r>
      <w:r w:rsidR="00BE7A91" w:rsidRPr="00B853D7">
        <w:rPr>
          <w:rFonts w:ascii="Arial" w:hAnsi="Arial" w:cs="Arial"/>
          <w:b w:val="0"/>
        </w:rPr>
        <w:t xml:space="preserve"> (не се допуска съпоставяне и обяснение от участниците по правилото на чл. 70 от ЗОП)</w:t>
      </w:r>
      <w:r w:rsidR="00D80891" w:rsidRPr="00B853D7">
        <w:rPr>
          <w:rFonts w:ascii="Arial" w:hAnsi="Arial" w:cs="Arial"/>
          <w:b w:val="0"/>
        </w:rPr>
        <w:t xml:space="preserve">. В случай на несъответствие, </w:t>
      </w:r>
      <w:r w:rsidR="00BE7A91" w:rsidRPr="00B853D7">
        <w:rPr>
          <w:rFonts w:ascii="Arial" w:hAnsi="Arial" w:cs="Arial"/>
          <w:b w:val="0"/>
        </w:rPr>
        <w:t>комисията</w:t>
      </w:r>
      <w:r w:rsidR="00D80891" w:rsidRPr="00B853D7">
        <w:rPr>
          <w:rFonts w:ascii="Arial" w:hAnsi="Arial" w:cs="Arial"/>
          <w:b w:val="0"/>
        </w:rPr>
        <w:t xml:space="preserve"> посочва в какво се състои</w:t>
      </w:r>
      <w:r w:rsidR="00BE7A91" w:rsidRPr="00B853D7">
        <w:rPr>
          <w:rFonts w:ascii="Arial" w:hAnsi="Arial" w:cs="Arial"/>
          <w:b w:val="0"/>
        </w:rPr>
        <w:t xml:space="preserve"> това несъответствие</w:t>
      </w:r>
      <w:r w:rsidR="00D80891" w:rsidRPr="00B853D7">
        <w:rPr>
          <w:rFonts w:ascii="Arial" w:hAnsi="Arial" w:cs="Arial"/>
          <w:b w:val="0"/>
        </w:rPr>
        <w:t xml:space="preserve"> и го </w:t>
      </w:r>
      <w:proofErr w:type="gramStart"/>
      <w:r w:rsidR="00D80891" w:rsidRPr="00B853D7">
        <w:rPr>
          <w:rFonts w:ascii="Arial" w:hAnsi="Arial" w:cs="Arial"/>
          <w:b w:val="0"/>
        </w:rPr>
        <w:t>записва  в</w:t>
      </w:r>
      <w:proofErr w:type="gramEnd"/>
      <w:r w:rsidR="00D80891" w:rsidRPr="00B853D7">
        <w:rPr>
          <w:rFonts w:ascii="Arial" w:hAnsi="Arial" w:cs="Arial"/>
          <w:b w:val="0"/>
        </w:rPr>
        <w:t xml:space="preserve"> протокола.</w:t>
      </w:r>
    </w:p>
    <w:p w:rsidR="00817277" w:rsidRPr="00B853D7" w:rsidRDefault="00817277" w:rsidP="005D2E7C">
      <w:pPr>
        <w:pStyle w:val="CambriaHeadings"/>
        <w:tabs>
          <w:tab w:val="left" w:pos="0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 6</w:t>
      </w:r>
      <w:r w:rsidR="00153878" w:rsidRPr="00B853D7">
        <w:rPr>
          <w:rFonts w:ascii="Arial" w:hAnsi="Arial" w:cs="Arial"/>
        </w:rPr>
        <w:t>3</w:t>
      </w:r>
      <w:r w:rsidRPr="00B853D7">
        <w:rPr>
          <w:rFonts w:ascii="Arial" w:hAnsi="Arial" w:cs="Arial"/>
        </w:rPr>
        <w:t>. (1)</w:t>
      </w:r>
      <w:r w:rsidRPr="00B853D7">
        <w:rPr>
          <w:rFonts w:ascii="Arial" w:hAnsi="Arial" w:cs="Arial"/>
          <w:b w:val="0"/>
        </w:rPr>
        <w:t xml:space="preserve"> Офертите, за които при разглеждането им комисията е констатирала, че отговарят на всички изисквания на възложителя, подлежат на оценяване по обявения в публичната покана критерий за оценка – най-ниска цена или икономически най-изгодна </w:t>
      </w:r>
      <w:proofErr w:type="gramStart"/>
      <w:r w:rsidRPr="00B853D7">
        <w:rPr>
          <w:rFonts w:ascii="Arial" w:hAnsi="Arial" w:cs="Arial"/>
          <w:b w:val="0"/>
        </w:rPr>
        <w:t xml:space="preserve">оферта.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Когато критерият е икономически най-изгодна оферта, комисията прилага обявените показатели за оценка с тяхната относителна тежест, както и съдържащата се в публичната покана </w:t>
      </w:r>
      <w:r w:rsidRPr="00B853D7">
        <w:rPr>
          <w:rFonts w:ascii="Arial" w:hAnsi="Arial" w:cs="Arial"/>
        </w:rPr>
        <w:t>м</w:t>
      </w:r>
      <w:r w:rsidRPr="00B853D7">
        <w:rPr>
          <w:rFonts w:ascii="Arial" w:hAnsi="Arial" w:cs="Arial"/>
          <w:b w:val="0"/>
        </w:rPr>
        <w:t xml:space="preserve">етодика за </w:t>
      </w:r>
      <w:proofErr w:type="gramStart"/>
      <w:r w:rsidRPr="00B853D7">
        <w:rPr>
          <w:rFonts w:ascii="Arial" w:hAnsi="Arial" w:cs="Arial"/>
          <w:b w:val="0"/>
        </w:rPr>
        <w:t xml:space="preserve">оценка.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Въз основа на резултатите от оценяването на офертите, комисията предлага класиране на </w:t>
      </w:r>
      <w:proofErr w:type="gramStart"/>
      <w:r w:rsidRPr="00B853D7">
        <w:rPr>
          <w:rFonts w:ascii="Arial" w:hAnsi="Arial" w:cs="Arial"/>
          <w:b w:val="0"/>
        </w:rPr>
        <w:t xml:space="preserve">участниците.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</w:t>
      </w:r>
      <w:r w:rsidR="007A3F07" w:rsidRPr="00B853D7">
        <w:rPr>
          <w:rFonts w:ascii="Arial" w:hAnsi="Arial" w:cs="Arial"/>
        </w:rPr>
        <w:t>6</w:t>
      </w:r>
      <w:r w:rsidRPr="00B853D7">
        <w:rPr>
          <w:rFonts w:ascii="Arial" w:hAnsi="Arial" w:cs="Arial"/>
        </w:rPr>
        <w:t>4.</w:t>
      </w:r>
      <w:r w:rsidRPr="00B853D7">
        <w:rPr>
          <w:rFonts w:ascii="Arial" w:hAnsi="Arial" w:cs="Arial"/>
          <w:b w:val="0"/>
        </w:rPr>
        <w:t xml:space="preserve"> Когато са налице пречки да бъде определен изпълнител на обществената поръчка, длъжностните лица предлагат на възложителя преустановяване на избора на изпълнител, за което излагат съответни </w:t>
      </w:r>
      <w:proofErr w:type="gramStart"/>
      <w:r w:rsidRPr="00B853D7">
        <w:rPr>
          <w:rFonts w:ascii="Arial" w:hAnsi="Arial" w:cs="Arial"/>
          <w:b w:val="0"/>
        </w:rPr>
        <w:t xml:space="preserve">мотиви.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</w:t>
      </w:r>
      <w:r w:rsidR="007A3F07" w:rsidRPr="00B853D7">
        <w:rPr>
          <w:rFonts w:ascii="Arial" w:hAnsi="Arial" w:cs="Arial"/>
        </w:rPr>
        <w:t>65</w:t>
      </w:r>
      <w:r w:rsidRPr="00B853D7">
        <w:rPr>
          <w:rFonts w:ascii="Arial" w:hAnsi="Arial" w:cs="Arial"/>
        </w:rPr>
        <w:t>. (1)</w:t>
      </w:r>
      <w:r w:rsidRPr="00B853D7">
        <w:rPr>
          <w:rFonts w:ascii="Arial" w:hAnsi="Arial" w:cs="Arial"/>
          <w:b w:val="0"/>
        </w:rPr>
        <w:t xml:space="preserve"> Комисията съставя протокол за работата си, в който отразява последователно всички извършени действия и взети решения, както и мотиви за тях.</w:t>
      </w:r>
      <w:r w:rsidR="00A2534F" w:rsidRPr="00B853D7">
        <w:rPr>
          <w:rFonts w:ascii="Arial" w:hAnsi="Arial" w:cs="Arial"/>
          <w:b w:val="0"/>
        </w:rPr>
        <w:t xml:space="preserve"> </w:t>
      </w:r>
      <w:r w:rsidR="00E94520" w:rsidRPr="00B853D7">
        <w:rPr>
          <w:rFonts w:ascii="Arial" w:hAnsi="Arial" w:cs="Arial"/>
          <w:b w:val="0"/>
        </w:rPr>
        <w:t>Комисията съставя един протокол за работата си, н</w:t>
      </w:r>
      <w:r w:rsidR="00A2534F" w:rsidRPr="00B853D7">
        <w:rPr>
          <w:rFonts w:ascii="Arial" w:hAnsi="Arial" w:cs="Arial"/>
          <w:b w:val="0"/>
        </w:rPr>
        <w:t xml:space="preserve">езависимо от броя на </w:t>
      </w:r>
      <w:r w:rsidR="005B109E" w:rsidRPr="00B853D7">
        <w:rPr>
          <w:rFonts w:ascii="Arial" w:hAnsi="Arial" w:cs="Arial"/>
          <w:b w:val="0"/>
        </w:rPr>
        <w:t xml:space="preserve">проведените </w:t>
      </w:r>
      <w:r w:rsidR="00A2534F" w:rsidRPr="00B853D7">
        <w:rPr>
          <w:rFonts w:ascii="Arial" w:hAnsi="Arial" w:cs="Arial"/>
          <w:b w:val="0"/>
        </w:rPr>
        <w:t>заседания</w:t>
      </w:r>
      <w:r w:rsidR="005B109E" w:rsidRPr="00B853D7">
        <w:rPr>
          <w:rFonts w:ascii="Arial" w:hAnsi="Arial" w:cs="Arial"/>
          <w:b w:val="0"/>
        </w:rPr>
        <w:t>, които задължително отразява</w:t>
      </w:r>
      <w:r w:rsidR="00E94520" w:rsidRPr="00B853D7">
        <w:rPr>
          <w:rFonts w:ascii="Arial" w:hAnsi="Arial" w:cs="Arial"/>
          <w:b w:val="0"/>
        </w:rPr>
        <w:t xml:space="preserve"> в него</w:t>
      </w:r>
      <w:r w:rsidR="00A2534F" w:rsidRPr="00B853D7">
        <w:rPr>
          <w:rFonts w:ascii="Arial" w:hAnsi="Arial" w:cs="Arial"/>
          <w:b w:val="0"/>
        </w:rPr>
        <w:t>.</w:t>
      </w:r>
      <w:r w:rsidRPr="00B853D7">
        <w:rPr>
          <w:rFonts w:ascii="Arial" w:hAnsi="Arial" w:cs="Arial"/>
          <w:b w:val="0"/>
        </w:rPr>
        <w:t xml:space="preserve">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Протоколът се предава на </w:t>
      </w:r>
      <w:r w:rsidR="000833F5" w:rsidRPr="00B853D7">
        <w:rPr>
          <w:rFonts w:ascii="Arial" w:hAnsi="Arial" w:cs="Arial"/>
          <w:b w:val="0"/>
        </w:rPr>
        <w:t>Изпълнителния директор на ПУДООС с докладна записка</w:t>
      </w:r>
      <w:r w:rsidRPr="00B853D7">
        <w:rPr>
          <w:rFonts w:ascii="Arial" w:hAnsi="Arial" w:cs="Arial"/>
          <w:b w:val="0"/>
        </w:rPr>
        <w:t xml:space="preserve"> за утвърждаване.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1A69CB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</w:t>
      </w:r>
      <w:r w:rsidR="00D1130D" w:rsidRPr="00B853D7">
        <w:rPr>
          <w:rFonts w:ascii="Arial" w:hAnsi="Arial" w:cs="Arial"/>
          <w:b w:val="0"/>
        </w:rPr>
        <w:t xml:space="preserve">Изпълнителният директор на ПУДООС </w:t>
      </w:r>
      <w:r w:rsidRPr="00B853D7">
        <w:rPr>
          <w:rFonts w:ascii="Arial" w:hAnsi="Arial" w:cs="Arial"/>
          <w:b w:val="0"/>
        </w:rPr>
        <w:t xml:space="preserve">има право в срок от 3 дни да се произнесе по протокола в една от следните </w:t>
      </w:r>
      <w:proofErr w:type="gramStart"/>
      <w:r w:rsidRPr="00B853D7">
        <w:rPr>
          <w:rFonts w:ascii="Arial" w:hAnsi="Arial" w:cs="Arial"/>
          <w:b w:val="0"/>
        </w:rPr>
        <w:t xml:space="preserve">форми: </w:t>
      </w:r>
      <w:proofErr w:type="gramEnd"/>
    </w:p>
    <w:p w:rsidR="00817277" w:rsidRPr="00B853D7" w:rsidRDefault="00D1130D" w:rsidP="003022C9">
      <w:pPr>
        <w:pStyle w:val="CambriaHeadings"/>
        <w:numPr>
          <w:ilvl w:val="0"/>
          <w:numId w:val="37"/>
        </w:numPr>
        <w:tabs>
          <w:tab w:val="left" w:pos="0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да</w:t>
      </w:r>
      <w:proofErr w:type="gramEnd"/>
      <w:r w:rsidRPr="00B853D7">
        <w:rPr>
          <w:rFonts w:ascii="Arial" w:hAnsi="Arial" w:cs="Arial"/>
          <w:b w:val="0"/>
        </w:rPr>
        <w:t xml:space="preserve"> </w:t>
      </w:r>
      <w:r w:rsidR="00817277" w:rsidRPr="00B853D7">
        <w:rPr>
          <w:rFonts w:ascii="Arial" w:hAnsi="Arial" w:cs="Arial"/>
          <w:b w:val="0"/>
        </w:rPr>
        <w:t xml:space="preserve">утвърди протокола на комисията с полагане на подпис върху него за „утвърдил”; </w:t>
      </w:r>
    </w:p>
    <w:p w:rsidR="00817277" w:rsidRPr="00B853D7" w:rsidRDefault="00D1130D" w:rsidP="003022C9">
      <w:pPr>
        <w:pStyle w:val="CambriaHeadings"/>
        <w:numPr>
          <w:ilvl w:val="0"/>
          <w:numId w:val="37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да</w:t>
      </w:r>
      <w:proofErr w:type="gramEnd"/>
      <w:r w:rsidRPr="00B853D7">
        <w:rPr>
          <w:rFonts w:ascii="Arial" w:hAnsi="Arial" w:cs="Arial"/>
          <w:b w:val="0"/>
        </w:rPr>
        <w:t xml:space="preserve"> </w:t>
      </w:r>
      <w:r w:rsidR="00817277" w:rsidRPr="00B853D7">
        <w:rPr>
          <w:rFonts w:ascii="Arial" w:hAnsi="Arial" w:cs="Arial"/>
          <w:b w:val="0"/>
        </w:rPr>
        <w:t xml:space="preserve">даде задължителни писмени указания към комисията за отстраняване на установени в хода на работата й пропуски и/или нарушения.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lastRenderedPageBreak/>
        <w:t>(</w:t>
      </w:r>
      <w:r w:rsidR="00697951" w:rsidRPr="00B853D7">
        <w:rPr>
          <w:rFonts w:ascii="Arial" w:hAnsi="Arial" w:cs="Arial"/>
        </w:rPr>
        <w:t>3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Утвърденият от </w:t>
      </w:r>
      <w:r w:rsidR="00D1130D" w:rsidRPr="00B853D7">
        <w:rPr>
          <w:rFonts w:ascii="Arial" w:hAnsi="Arial" w:cs="Arial"/>
          <w:b w:val="0"/>
        </w:rPr>
        <w:t xml:space="preserve">Изпълнителния директор на ПУДООС </w:t>
      </w:r>
      <w:r w:rsidRPr="00B853D7">
        <w:rPr>
          <w:rFonts w:ascii="Arial" w:hAnsi="Arial" w:cs="Arial"/>
          <w:b w:val="0"/>
        </w:rPr>
        <w:t xml:space="preserve">протокол се изпраща от </w:t>
      </w:r>
      <w:r w:rsidR="00D1130D" w:rsidRPr="00B853D7">
        <w:rPr>
          <w:rFonts w:ascii="Arial" w:hAnsi="Arial" w:cs="Arial"/>
          <w:b w:val="0"/>
        </w:rPr>
        <w:t>дирекция „АПФО“</w:t>
      </w:r>
      <w:r w:rsidRPr="00B853D7">
        <w:rPr>
          <w:rFonts w:ascii="Arial" w:hAnsi="Arial" w:cs="Arial"/>
          <w:b w:val="0"/>
        </w:rPr>
        <w:t xml:space="preserve"> на участниците, както и</w:t>
      </w:r>
      <w:r w:rsidR="00D1130D" w:rsidRPr="00B853D7">
        <w:rPr>
          <w:rFonts w:ascii="Arial" w:hAnsi="Arial" w:cs="Arial"/>
          <w:b w:val="0"/>
          <w:color w:val="000000"/>
          <w:spacing w:val="-1"/>
        </w:rPr>
        <w:t xml:space="preserve"> на експерт</w:t>
      </w:r>
      <w:r w:rsidR="00C81524" w:rsidRPr="00B853D7">
        <w:rPr>
          <w:rFonts w:ascii="Arial" w:hAnsi="Arial" w:cs="Arial"/>
          <w:b w:val="0"/>
          <w:color w:val="000000"/>
          <w:spacing w:val="-1"/>
        </w:rPr>
        <w:t>,</w:t>
      </w:r>
      <w:r w:rsidR="00D1130D" w:rsidRPr="00B853D7">
        <w:rPr>
          <w:rFonts w:ascii="Arial" w:hAnsi="Arial" w:cs="Arial"/>
          <w:b w:val="0"/>
          <w:color w:val="000000"/>
          <w:spacing w:val="-1"/>
        </w:rPr>
        <w:t xml:space="preserve"> сигурност на информационни и комуникационни технологии </w:t>
      </w:r>
      <w:r w:rsidRPr="00B853D7">
        <w:rPr>
          <w:rFonts w:ascii="Arial" w:hAnsi="Arial" w:cs="Arial"/>
          <w:b w:val="0"/>
        </w:rPr>
        <w:t>– за публикуване в профила на купувача на</w:t>
      </w:r>
      <w:r w:rsidR="00D1130D" w:rsidRPr="00B853D7">
        <w:rPr>
          <w:rFonts w:ascii="Arial" w:hAnsi="Arial" w:cs="Arial"/>
          <w:b w:val="0"/>
        </w:rPr>
        <w:t xml:space="preserve"> </w:t>
      </w:r>
      <w:proofErr w:type="gramStart"/>
      <w:r w:rsidR="00D1130D" w:rsidRPr="00B853D7">
        <w:rPr>
          <w:rFonts w:ascii="Arial" w:hAnsi="Arial" w:cs="Arial"/>
          <w:b w:val="0"/>
        </w:rPr>
        <w:t>ПУДООС</w:t>
      </w:r>
      <w:r w:rsidRPr="00B853D7">
        <w:rPr>
          <w:rFonts w:ascii="Arial" w:hAnsi="Arial" w:cs="Arial"/>
          <w:b w:val="0"/>
        </w:rPr>
        <w:t xml:space="preserve">. </w:t>
      </w:r>
      <w:proofErr w:type="gramEnd"/>
    </w:p>
    <w:p w:rsidR="00817277" w:rsidRPr="00B853D7" w:rsidRDefault="00717D42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 66</w:t>
      </w:r>
      <w:r w:rsidR="00817277" w:rsidRPr="00B853D7">
        <w:rPr>
          <w:rFonts w:ascii="Arial" w:hAnsi="Arial" w:cs="Arial"/>
        </w:rPr>
        <w:t>. (1)</w:t>
      </w:r>
      <w:r w:rsidR="00817277" w:rsidRPr="00B853D7">
        <w:rPr>
          <w:rFonts w:ascii="Arial" w:hAnsi="Arial" w:cs="Arial"/>
          <w:b w:val="0"/>
        </w:rPr>
        <w:t xml:space="preserve"> Когато е утвърден протокол на комисия, в който е предложено класиране на участниците, </w:t>
      </w:r>
      <w:r w:rsidR="00067383" w:rsidRPr="00B853D7">
        <w:rPr>
          <w:rFonts w:ascii="Arial" w:hAnsi="Arial" w:cs="Arial"/>
          <w:b w:val="0"/>
        </w:rPr>
        <w:t>дирекция „АПФО“</w:t>
      </w:r>
      <w:r w:rsidR="00817277" w:rsidRPr="00B853D7">
        <w:rPr>
          <w:rFonts w:ascii="Arial" w:hAnsi="Arial" w:cs="Arial"/>
          <w:b w:val="0"/>
        </w:rPr>
        <w:t xml:space="preserve"> подготвя проект на договор</w:t>
      </w:r>
      <w:r w:rsidR="00067383" w:rsidRPr="00B853D7">
        <w:rPr>
          <w:rFonts w:ascii="Arial" w:hAnsi="Arial" w:cs="Arial"/>
          <w:b w:val="0"/>
        </w:rPr>
        <w:t>.</w:t>
      </w:r>
      <w:r w:rsidR="00817277" w:rsidRPr="00B853D7">
        <w:rPr>
          <w:rFonts w:ascii="Arial" w:hAnsi="Arial" w:cs="Arial"/>
          <w:b w:val="0"/>
        </w:rPr>
        <w:t xml:space="preserve"> </w:t>
      </w:r>
      <w:r w:rsidR="00067383" w:rsidRPr="00B853D7">
        <w:rPr>
          <w:rFonts w:ascii="Arial" w:hAnsi="Arial" w:cs="Arial"/>
          <w:b w:val="0"/>
        </w:rPr>
        <w:t>Договорът се сключва по реда на Глава VІІІ, Раздел 8.1. от настоящите правила. Договорът включва всички предложения от офертата на класирания на първо място участник.</w:t>
      </w:r>
    </w:p>
    <w:p w:rsidR="00470EC5" w:rsidRPr="00B853D7" w:rsidRDefault="00470EC5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(2) </w:t>
      </w:r>
      <w:r w:rsidRPr="00B853D7">
        <w:rPr>
          <w:rFonts w:ascii="Arial" w:hAnsi="Arial" w:cs="Arial"/>
          <w:b w:val="0"/>
        </w:rPr>
        <w:t>Възложителят може да сключи договор за изпълнението на поръчката, в случаите, когато един</w:t>
      </w:r>
      <w:r w:rsidR="00DA0468" w:rsidRPr="00B853D7">
        <w:rPr>
          <w:rFonts w:ascii="Arial" w:hAnsi="Arial" w:cs="Arial"/>
          <w:b w:val="0"/>
        </w:rPr>
        <w:t>ствения</w:t>
      </w:r>
      <w:r w:rsidRPr="00B853D7">
        <w:rPr>
          <w:rFonts w:ascii="Arial" w:hAnsi="Arial" w:cs="Arial"/>
          <w:b w:val="0"/>
        </w:rPr>
        <w:t xml:space="preserve"> участник, класиран </w:t>
      </w:r>
      <w:r w:rsidR="00DA0468" w:rsidRPr="00B853D7">
        <w:rPr>
          <w:rFonts w:ascii="Arial" w:hAnsi="Arial" w:cs="Arial"/>
          <w:b w:val="0"/>
        </w:rPr>
        <w:t>на първо място</w:t>
      </w:r>
      <w:r w:rsidR="00C75C0E" w:rsidRPr="00B853D7">
        <w:rPr>
          <w:rFonts w:ascii="Arial" w:hAnsi="Arial" w:cs="Arial"/>
          <w:b w:val="0"/>
        </w:rPr>
        <w:t xml:space="preserve"> по определения в </w:t>
      </w:r>
      <w:proofErr w:type="gramStart"/>
      <w:r w:rsidR="00C75C0E" w:rsidRPr="00B853D7">
        <w:rPr>
          <w:rFonts w:ascii="Arial" w:hAnsi="Arial" w:cs="Arial"/>
          <w:b w:val="0"/>
        </w:rPr>
        <w:t>настоящите правила ред</w:t>
      </w:r>
      <w:proofErr w:type="gramEnd"/>
      <w:r w:rsidR="00DA0468" w:rsidRPr="00B853D7">
        <w:rPr>
          <w:rFonts w:ascii="Arial" w:hAnsi="Arial" w:cs="Arial"/>
          <w:b w:val="0"/>
        </w:rPr>
        <w:t>,</w:t>
      </w:r>
      <w:r w:rsidRPr="00B853D7">
        <w:rPr>
          <w:rFonts w:ascii="Arial" w:hAnsi="Arial" w:cs="Arial"/>
          <w:b w:val="0"/>
        </w:rPr>
        <w:t xml:space="preserve"> е пода</w:t>
      </w:r>
      <w:r w:rsidR="00DA0468" w:rsidRPr="00B853D7">
        <w:rPr>
          <w:rFonts w:ascii="Arial" w:hAnsi="Arial" w:cs="Arial"/>
          <w:b w:val="0"/>
        </w:rPr>
        <w:t>л</w:t>
      </w:r>
      <w:r w:rsidRPr="00B853D7">
        <w:rPr>
          <w:rFonts w:ascii="Arial" w:hAnsi="Arial" w:cs="Arial"/>
          <w:b w:val="0"/>
        </w:rPr>
        <w:t xml:space="preserve"> оферта, </w:t>
      </w:r>
      <w:r w:rsidR="00DA0468" w:rsidRPr="00B853D7">
        <w:rPr>
          <w:rFonts w:ascii="Arial" w:hAnsi="Arial" w:cs="Arial"/>
          <w:b w:val="0"/>
        </w:rPr>
        <w:t>която</w:t>
      </w:r>
      <w:r w:rsidR="002F182B" w:rsidRPr="00B853D7">
        <w:rPr>
          <w:rFonts w:ascii="Arial" w:hAnsi="Arial" w:cs="Arial"/>
          <w:b w:val="0"/>
        </w:rPr>
        <w:t xml:space="preserve"> е в съответствие с</w:t>
      </w:r>
      <w:r w:rsidRPr="00B853D7">
        <w:rPr>
          <w:rFonts w:ascii="Arial" w:hAnsi="Arial" w:cs="Arial"/>
          <w:b w:val="0"/>
        </w:rPr>
        <w:t xml:space="preserve"> техническите спецификации</w:t>
      </w:r>
      <w:r w:rsidR="001A6F92" w:rsidRPr="00B853D7">
        <w:rPr>
          <w:rFonts w:ascii="Arial" w:hAnsi="Arial" w:cs="Arial"/>
          <w:b w:val="0"/>
        </w:rPr>
        <w:t>.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470EC5" w:rsidRPr="00B853D7">
        <w:rPr>
          <w:rFonts w:ascii="Arial" w:hAnsi="Arial" w:cs="Arial"/>
        </w:rPr>
        <w:t>3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Преди сключване на договора от участника, </w:t>
      </w:r>
      <w:r w:rsidR="00D40822" w:rsidRPr="00B853D7">
        <w:rPr>
          <w:rFonts w:ascii="Arial" w:hAnsi="Arial" w:cs="Arial"/>
          <w:b w:val="0"/>
        </w:rPr>
        <w:t xml:space="preserve">класиран на първо място и </w:t>
      </w:r>
      <w:r w:rsidRPr="00B853D7">
        <w:rPr>
          <w:rFonts w:ascii="Arial" w:hAnsi="Arial" w:cs="Arial"/>
          <w:b w:val="0"/>
        </w:rPr>
        <w:t xml:space="preserve">определен за изпълнител се </w:t>
      </w:r>
      <w:proofErr w:type="gramStart"/>
      <w:r w:rsidRPr="00B853D7">
        <w:rPr>
          <w:rFonts w:ascii="Arial" w:hAnsi="Arial" w:cs="Arial"/>
          <w:b w:val="0"/>
        </w:rPr>
        <w:t xml:space="preserve">изискват: </w:t>
      </w:r>
      <w:proofErr w:type="gramEnd"/>
    </w:p>
    <w:p w:rsidR="00D40822" w:rsidRPr="00B853D7" w:rsidRDefault="00DE6D49" w:rsidP="003022C9">
      <w:pPr>
        <w:pStyle w:val="CambriaHeadings"/>
        <w:numPr>
          <w:ilvl w:val="0"/>
          <w:numId w:val="23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Документи, издадени от компетентен орган, за удостоверяване липсата на </w:t>
      </w:r>
      <w:r w:rsidR="00D40822" w:rsidRPr="00B853D7">
        <w:rPr>
          <w:rFonts w:ascii="Arial" w:hAnsi="Arial" w:cs="Arial"/>
          <w:b w:val="0"/>
        </w:rPr>
        <w:t>обстоятелствата</w:t>
      </w:r>
      <w:r w:rsidR="00933FB0" w:rsidRPr="00B853D7">
        <w:rPr>
          <w:rFonts w:ascii="Arial" w:hAnsi="Arial" w:cs="Arial"/>
          <w:b w:val="0"/>
        </w:rPr>
        <w:t xml:space="preserve"> по чл. 47, ал. 1</w:t>
      </w:r>
      <w:r w:rsidR="006400A6" w:rsidRPr="00B853D7">
        <w:rPr>
          <w:rFonts w:ascii="Arial" w:hAnsi="Arial" w:cs="Arial"/>
          <w:b w:val="0"/>
        </w:rPr>
        <w:t xml:space="preserve">, </w:t>
      </w:r>
      <w:proofErr w:type="gramStart"/>
      <w:r w:rsidR="006400A6" w:rsidRPr="00B853D7">
        <w:rPr>
          <w:rFonts w:ascii="Arial" w:hAnsi="Arial" w:cs="Arial"/>
          <w:b w:val="0"/>
        </w:rPr>
        <w:t>т.1</w:t>
      </w:r>
      <w:proofErr w:type="gramEnd"/>
      <w:r w:rsidR="00933FB0" w:rsidRPr="00B853D7">
        <w:rPr>
          <w:rFonts w:ascii="Arial" w:hAnsi="Arial" w:cs="Arial"/>
          <w:b w:val="0"/>
        </w:rPr>
        <w:t xml:space="preserve"> от ЗОП;</w:t>
      </w:r>
    </w:p>
    <w:p w:rsidR="00817277" w:rsidRPr="00B853D7" w:rsidRDefault="00817277" w:rsidP="003022C9">
      <w:pPr>
        <w:pStyle w:val="CambriaHeadings"/>
        <w:numPr>
          <w:ilvl w:val="0"/>
          <w:numId w:val="23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декларации</w:t>
      </w:r>
      <w:proofErr w:type="gramEnd"/>
      <w:r w:rsidRPr="00B853D7">
        <w:rPr>
          <w:rFonts w:ascii="Arial" w:hAnsi="Arial" w:cs="Arial"/>
          <w:b w:val="0"/>
        </w:rPr>
        <w:t xml:space="preserve"> за обстоятелствата по чл. 47, </w:t>
      </w:r>
      <w:r w:rsidR="00933FB0" w:rsidRPr="00B853D7">
        <w:rPr>
          <w:rFonts w:ascii="Arial" w:hAnsi="Arial" w:cs="Arial"/>
          <w:b w:val="0"/>
        </w:rPr>
        <w:t xml:space="preserve"> </w:t>
      </w:r>
      <w:r w:rsidRPr="00B853D7">
        <w:rPr>
          <w:rFonts w:ascii="Arial" w:hAnsi="Arial" w:cs="Arial"/>
          <w:b w:val="0"/>
        </w:rPr>
        <w:t xml:space="preserve">ал. 5 от ЗОП; </w:t>
      </w:r>
    </w:p>
    <w:p w:rsidR="00817277" w:rsidRPr="00B853D7" w:rsidRDefault="00817277" w:rsidP="003022C9">
      <w:pPr>
        <w:pStyle w:val="CambriaHeadings"/>
        <w:numPr>
          <w:ilvl w:val="0"/>
          <w:numId w:val="23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гаранция</w:t>
      </w:r>
      <w:proofErr w:type="gramEnd"/>
      <w:r w:rsidRPr="00B853D7">
        <w:rPr>
          <w:rFonts w:ascii="Arial" w:hAnsi="Arial" w:cs="Arial"/>
          <w:b w:val="0"/>
        </w:rPr>
        <w:t xml:space="preserve"> за изпълнение, ако такава е предвидена в условията на поръчката.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697951" w:rsidRPr="00B853D7">
        <w:rPr>
          <w:rFonts w:ascii="Arial" w:hAnsi="Arial" w:cs="Arial"/>
        </w:rPr>
        <w:t>4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При сключването на договора не се прилагат правилата на чл. 41 от </w:t>
      </w:r>
      <w:proofErr w:type="gramStart"/>
      <w:r w:rsidRPr="00B853D7">
        <w:rPr>
          <w:rFonts w:ascii="Arial" w:hAnsi="Arial" w:cs="Arial"/>
          <w:b w:val="0"/>
        </w:rPr>
        <w:t xml:space="preserve">ЗОП.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697951" w:rsidRPr="00B853D7">
        <w:rPr>
          <w:rFonts w:ascii="Arial" w:hAnsi="Arial" w:cs="Arial"/>
        </w:rPr>
        <w:t>5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Сканирано копие от сключения договор се предоставя от </w:t>
      </w:r>
      <w:r w:rsidR="008F0D92" w:rsidRPr="00B853D7">
        <w:rPr>
          <w:rFonts w:ascii="Arial" w:hAnsi="Arial" w:cs="Arial"/>
          <w:b w:val="0"/>
        </w:rPr>
        <w:t>дирекция „АПФО“</w:t>
      </w:r>
      <w:r w:rsidRPr="00B853D7">
        <w:rPr>
          <w:rFonts w:ascii="Arial" w:hAnsi="Arial" w:cs="Arial"/>
          <w:b w:val="0"/>
        </w:rPr>
        <w:t xml:space="preserve"> на </w:t>
      </w:r>
      <w:r w:rsidR="008F0D92" w:rsidRPr="00B853D7">
        <w:rPr>
          <w:rFonts w:ascii="Arial" w:hAnsi="Arial" w:cs="Arial"/>
          <w:b w:val="0"/>
          <w:color w:val="000000"/>
          <w:spacing w:val="-1"/>
        </w:rPr>
        <w:t>експерт</w:t>
      </w:r>
      <w:r w:rsidR="00177C5D" w:rsidRPr="00B853D7">
        <w:rPr>
          <w:rFonts w:ascii="Arial" w:hAnsi="Arial" w:cs="Arial"/>
          <w:b w:val="0"/>
          <w:color w:val="000000"/>
          <w:spacing w:val="-1"/>
        </w:rPr>
        <w:t>,</w:t>
      </w:r>
      <w:r w:rsidR="008F0D92" w:rsidRPr="00B853D7">
        <w:rPr>
          <w:rFonts w:ascii="Arial" w:hAnsi="Arial" w:cs="Arial"/>
          <w:b w:val="0"/>
          <w:color w:val="000000"/>
          <w:spacing w:val="-1"/>
        </w:rPr>
        <w:t xml:space="preserve"> сигурност на информационни и комуникационни технологии </w:t>
      </w:r>
      <w:r w:rsidRPr="00B853D7">
        <w:rPr>
          <w:rFonts w:ascii="Arial" w:hAnsi="Arial" w:cs="Arial"/>
          <w:b w:val="0"/>
        </w:rPr>
        <w:t xml:space="preserve">за публикуване в профила на купувача на </w:t>
      </w:r>
      <w:proofErr w:type="gramStart"/>
      <w:r w:rsidR="008F0D92" w:rsidRPr="00B853D7">
        <w:rPr>
          <w:rFonts w:ascii="Arial" w:hAnsi="Arial" w:cs="Arial"/>
          <w:b w:val="0"/>
        </w:rPr>
        <w:t>ПУДООС</w:t>
      </w:r>
      <w:r w:rsidRPr="00B853D7">
        <w:rPr>
          <w:rFonts w:ascii="Arial" w:hAnsi="Arial" w:cs="Arial"/>
          <w:b w:val="0"/>
        </w:rPr>
        <w:t xml:space="preserve">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</w:t>
      </w:r>
      <w:r w:rsidR="00434C7F" w:rsidRPr="00B853D7">
        <w:rPr>
          <w:rFonts w:ascii="Arial" w:hAnsi="Arial" w:cs="Arial"/>
        </w:rPr>
        <w:t>67</w:t>
      </w:r>
      <w:r w:rsidRPr="00B853D7">
        <w:rPr>
          <w:rFonts w:ascii="Arial" w:hAnsi="Arial" w:cs="Arial"/>
        </w:rPr>
        <w:t>. (1)</w:t>
      </w:r>
      <w:r w:rsidRPr="00B853D7">
        <w:rPr>
          <w:rFonts w:ascii="Arial" w:hAnsi="Arial" w:cs="Arial"/>
          <w:b w:val="0"/>
        </w:rPr>
        <w:t xml:space="preserve"> Когато класираният на първо място участник откаже да сключи договора или за него са налице пречки по чл. 47, </w:t>
      </w:r>
      <w:proofErr w:type="gramStart"/>
      <w:r w:rsidRPr="00B853D7">
        <w:rPr>
          <w:rFonts w:ascii="Arial" w:hAnsi="Arial" w:cs="Arial"/>
          <w:b w:val="0"/>
        </w:rPr>
        <w:t>ал.1</w:t>
      </w:r>
      <w:proofErr w:type="gramEnd"/>
      <w:r w:rsidRPr="00B853D7">
        <w:rPr>
          <w:rFonts w:ascii="Arial" w:hAnsi="Arial" w:cs="Arial"/>
          <w:b w:val="0"/>
        </w:rPr>
        <w:t>, т.1 или ал. 5 от ЗОП, директорът на дирекция „А</w:t>
      </w:r>
      <w:r w:rsidR="00434C7F" w:rsidRPr="00B853D7">
        <w:rPr>
          <w:rFonts w:ascii="Arial" w:hAnsi="Arial" w:cs="Arial"/>
          <w:b w:val="0"/>
        </w:rPr>
        <w:t>ПФО</w:t>
      </w:r>
      <w:r w:rsidRPr="00B853D7">
        <w:rPr>
          <w:rFonts w:ascii="Arial" w:hAnsi="Arial" w:cs="Arial"/>
          <w:b w:val="0"/>
        </w:rPr>
        <w:t xml:space="preserve">, предлага на </w:t>
      </w:r>
      <w:r w:rsidR="00434C7F" w:rsidRPr="00B853D7">
        <w:rPr>
          <w:rFonts w:ascii="Arial" w:hAnsi="Arial" w:cs="Arial"/>
          <w:b w:val="0"/>
        </w:rPr>
        <w:t>Изпълнителния директор на ПУДООС</w:t>
      </w:r>
      <w:r w:rsidR="007C0E9D" w:rsidRPr="00B853D7">
        <w:rPr>
          <w:rFonts w:ascii="Arial" w:hAnsi="Arial" w:cs="Arial"/>
          <w:b w:val="0"/>
        </w:rPr>
        <w:t xml:space="preserve"> да</w:t>
      </w:r>
      <w:r w:rsidRPr="00B853D7">
        <w:rPr>
          <w:rFonts w:ascii="Arial" w:hAnsi="Arial" w:cs="Arial"/>
          <w:b w:val="0"/>
        </w:rPr>
        <w:t xml:space="preserve"> сключи договор </w:t>
      </w:r>
      <w:r w:rsidR="006A1B41" w:rsidRPr="00B853D7">
        <w:rPr>
          <w:rFonts w:ascii="Arial" w:hAnsi="Arial" w:cs="Arial"/>
          <w:b w:val="0"/>
        </w:rPr>
        <w:t xml:space="preserve">последователно </w:t>
      </w:r>
      <w:r w:rsidRPr="00B853D7">
        <w:rPr>
          <w:rFonts w:ascii="Arial" w:hAnsi="Arial" w:cs="Arial"/>
          <w:b w:val="0"/>
        </w:rPr>
        <w:t xml:space="preserve">с класирания на второ </w:t>
      </w:r>
      <w:r w:rsidR="0074725A" w:rsidRPr="00B853D7">
        <w:rPr>
          <w:rFonts w:ascii="Arial" w:hAnsi="Arial" w:cs="Arial"/>
          <w:b w:val="0"/>
        </w:rPr>
        <w:t xml:space="preserve">и на следващо място участник, </w:t>
      </w:r>
      <w:r w:rsidRPr="00B853D7">
        <w:rPr>
          <w:rFonts w:ascii="Arial" w:hAnsi="Arial" w:cs="Arial"/>
          <w:b w:val="0"/>
        </w:rPr>
        <w:t>или</w:t>
      </w:r>
      <w:r w:rsidR="007C0E9D" w:rsidRPr="00B853D7">
        <w:rPr>
          <w:rFonts w:ascii="Arial" w:hAnsi="Arial" w:cs="Arial"/>
          <w:b w:val="0"/>
        </w:rPr>
        <w:t xml:space="preserve"> да</w:t>
      </w:r>
      <w:r w:rsidRPr="00B853D7">
        <w:rPr>
          <w:rFonts w:ascii="Arial" w:hAnsi="Arial" w:cs="Arial"/>
          <w:b w:val="0"/>
        </w:rPr>
        <w:t xml:space="preserve"> бъде публикувана нова публична покана за същата обществена поръчка. 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Редът по ал. 1 се прилага и в случай на отказ от сключване на договор и от класирания на второ място </w:t>
      </w:r>
      <w:proofErr w:type="gramStart"/>
      <w:r w:rsidRPr="00B853D7">
        <w:rPr>
          <w:rFonts w:ascii="Arial" w:hAnsi="Arial" w:cs="Arial"/>
          <w:b w:val="0"/>
        </w:rPr>
        <w:t xml:space="preserve">участник.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Чл. </w:t>
      </w:r>
      <w:r w:rsidR="007C0E9D" w:rsidRPr="00B853D7">
        <w:rPr>
          <w:rFonts w:ascii="Arial" w:hAnsi="Arial" w:cs="Arial"/>
        </w:rPr>
        <w:t>68</w:t>
      </w:r>
      <w:r w:rsidRPr="00B853D7">
        <w:rPr>
          <w:rFonts w:ascii="Arial" w:hAnsi="Arial" w:cs="Arial"/>
        </w:rPr>
        <w:t>. (1)</w:t>
      </w:r>
      <w:r w:rsidRPr="00B853D7">
        <w:rPr>
          <w:rFonts w:ascii="Arial" w:hAnsi="Arial" w:cs="Arial"/>
          <w:b w:val="0"/>
        </w:rPr>
        <w:t xml:space="preserve"> Когато до изтичане на крайния срок за подаване на оферти, посочен в публичната покана, не бъде получена нито една оферта, </w:t>
      </w:r>
      <w:r w:rsidR="007C0E9D" w:rsidRPr="00B853D7">
        <w:rPr>
          <w:rFonts w:ascii="Arial" w:hAnsi="Arial" w:cs="Arial"/>
          <w:b w:val="0"/>
        </w:rPr>
        <w:t>деловодството (деловодител</w:t>
      </w:r>
      <w:r w:rsidR="005B1B1F" w:rsidRPr="00B853D7">
        <w:rPr>
          <w:rFonts w:ascii="Arial" w:hAnsi="Arial" w:cs="Arial"/>
          <w:b w:val="0"/>
        </w:rPr>
        <w:t>я</w:t>
      </w:r>
      <w:r w:rsidR="007C0E9D" w:rsidRPr="00B853D7">
        <w:rPr>
          <w:rFonts w:ascii="Arial" w:hAnsi="Arial" w:cs="Arial"/>
          <w:b w:val="0"/>
        </w:rPr>
        <w:t xml:space="preserve">) </w:t>
      </w:r>
      <w:r w:rsidRPr="00B853D7">
        <w:rPr>
          <w:rFonts w:ascii="Arial" w:hAnsi="Arial" w:cs="Arial"/>
          <w:b w:val="0"/>
        </w:rPr>
        <w:t>уведомява за това директора на дирекция „</w:t>
      </w:r>
      <w:proofErr w:type="gramStart"/>
      <w:r w:rsidRPr="00B853D7">
        <w:rPr>
          <w:rFonts w:ascii="Arial" w:hAnsi="Arial" w:cs="Arial"/>
          <w:b w:val="0"/>
        </w:rPr>
        <w:t>А</w:t>
      </w:r>
      <w:r w:rsidR="007C0E9D" w:rsidRPr="00B853D7">
        <w:rPr>
          <w:rFonts w:ascii="Arial" w:hAnsi="Arial" w:cs="Arial"/>
          <w:b w:val="0"/>
        </w:rPr>
        <w:t>ПФО</w:t>
      </w:r>
      <w:r w:rsidRPr="00B853D7">
        <w:rPr>
          <w:rFonts w:ascii="Arial" w:hAnsi="Arial" w:cs="Arial"/>
          <w:b w:val="0"/>
        </w:rPr>
        <w:t xml:space="preserve">”. </w:t>
      </w:r>
      <w:proofErr w:type="gramEnd"/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Директорът на дирекция „</w:t>
      </w:r>
      <w:r w:rsidR="007C0E9D" w:rsidRPr="00B853D7">
        <w:rPr>
          <w:rFonts w:ascii="Arial" w:hAnsi="Arial" w:cs="Arial"/>
          <w:b w:val="0"/>
        </w:rPr>
        <w:t>АПФО</w:t>
      </w:r>
      <w:r w:rsidRPr="00B853D7">
        <w:rPr>
          <w:rFonts w:ascii="Arial" w:hAnsi="Arial" w:cs="Arial"/>
          <w:b w:val="0"/>
        </w:rPr>
        <w:t xml:space="preserve">”, съгласувано с </w:t>
      </w:r>
      <w:r w:rsidR="007C0E9D" w:rsidRPr="00B853D7">
        <w:rPr>
          <w:rFonts w:ascii="Arial" w:hAnsi="Arial" w:cs="Arial"/>
          <w:b w:val="0"/>
        </w:rPr>
        <w:t xml:space="preserve">директора на </w:t>
      </w:r>
      <w:r w:rsidRPr="00B853D7">
        <w:rPr>
          <w:rFonts w:ascii="Arial" w:hAnsi="Arial" w:cs="Arial"/>
          <w:b w:val="0"/>
        </w:rPr>
        <w:t>дирекция</w:t>
      </w:r>
      <w:r w:rsidR="007C0E9D" w:rsidRPr="00B853D7">
        <w:rPr>
          <w:rFonts w:ascii="Arial" w:hAnsi="Arial" w:cs="Arial"/>
          <w:b w:val="0"/>
        </w:rPr>
        <w:t>та заявител</w:t>
      </w:r>
      <w:r w:rsidRPr="00B853D7">
        <w:rPr>
          <w:rFonts w:ascii="Arial" w:hAnsi="Arial" w:cs="Arial"/>
          <w:b w:val="0"/>
        </w:rPr>
        <w:t xml:space="preserve">, предлага на </w:t>
      </w:r>
      <w:r w:rsidR="007C0E9D" w:rsidRPr="00B853D7">
        <w:rPr>
          <w:rFonts w:ascii="Arial" w:hAnsi="Arial" w:cs="Arial"/>
          <w:b w:val="0"/>
        </w:rPr>
        <w:t xml:space="preserve">Изпълнителния директор на ПУДООС </w:t>
      </w:r>
      <w:r w:rsidRPr="00B853D7">
        <w:rPr>
          <w:rFonts w:ascii="Arial" w:hAnsi="Arial" w:cs="Arial"/>
          <w:b w:val="0"/>
        </w:rPr>
        <w:t>да бъде повторно публикувана публична покана или да бъдат проведени преки преговори с конкретен потенциален изпъ</w:t>
      </w:r>
      <w:r w:rsidR="00E93BEA" w:rsidRPr="00B853D7">
        <w:rPr>
          <w:rFonts w:ascii="Arial" w:hAnsi="Arial" w:cs="Arial"/>
          <w:b w:val="0"/>
        </w:rPr>
        <w:t>лнител на обществената поръчка.</w:t>
      </w:r>
    </w:p>
    <w:p w:rsidR="00817277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В случай, че </w:t>
      </w:r>
      <w:r w:rsidR="000D440E" w:rsidRPr="00B853D7">
        <w:rPr>
          <w:rFonts w:ascii="Arial" w:hAnsi="Arial" w:cs="Arial"/>
          <w:b w:val="0"/>
        </w:rPr>
        <w:t xml:space="preserve">Изпълнителният директор на ПУДООС се </w:t>
      </w:r>
      <w:r w:rsidRPr="00B853D7">
        <w:rPr>
          <w:rFonts w:ascii="Arial" w:hAnsi="Arial" w:cs="Arial"/>
          <w:b w:val="0"/>
        </w:rPr>
        <w:t xml:space="preserve">разпореди </w:t>
      </w:r>
      <w:r w:rsidR="000D440E" w:rsidRPr="00B853D7">
        <w:rPr>
          <w:rFonts w:ascii="Arial" w:hAnsi="Arial" w:cs="Arial"/>
          <w:b w:val="0"/>
        </w:rPr>
        <w:t xml:space="preserve">за </w:t>
      </w:r>
      <w:r w:rsidRPr="00B853D7">
        <w:rPr>
          <w:rFonts w:ascii="Arial" w:hAnsi="Arial" w:cs="Arial"/>
          <w:b w:val="0"/>
        </w:rPr>
        <w:t>провеждане на преки преговори, т</w:t>
      </w:r>
      <w:r w:rsidR="000D440E" w:rsidRPr="00B853D7">
        <w:rPr>
          <w:rFonts w:ascii="Arial" w:hAnsi="Arial" w:cs="Arial"/>
          <w:b w:val="0"/>
        </w:rPr>
        <w:t xml:space="preserve">ези преговори </w:t>
      </w:r>
      <w:r w:rsidRPr="00B853D7">
        <w:rPr>
          <w:rFonts w:ascii="Arial" w:hAnsi="Arial" w:cs="Arial"/>
          <w:b w:val="0"/>
        </w:rPr>
        <w:t xml:space="preserve">се водят от назначена от него комисия, която документира работата си в протокол. Постигнатите по време на преговорите договорености не могат да водят до промяна на техническите спецификации, проекта на договор и прогнозната стойност на обществената поръчка, които са били обявени първоначално в публичната </w:t>
      </w:r>
      <w:proofErr w:type="gramStart"/>
      <w:r w:rsidRPr="00B853D7">
        <w:rPr>
          <w:rFonts w:ascii="Arial" w:hAnsi="Arial" w:cs="Arial"/>
          <w:b w:val="0"/>
        </w:rPr>
        <w:t xml:space="preserve">покана. </w:t>
      </w:r>
      <w:proofErr w:type="gramEnd"/>
    </w:p>
    <w:p w:rsidR="00B431BB" w:rsidRPr="00B853D7" w:rsidRDefault="0081727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(4)</w:t>
      </w:r>
      <w:r w:rsidRPr="00B853D7">
        <w:rPr>
          <w:rFonts w:ascii="Arial" w:hAnsi="Arial" w:cs="Arial"/>
          <w:b w:val="0"/>
        </w:rPr>
        <w:t xml:space="preserve"> </w:t>
      </w:r>
      <w:r w:rsidR="00C14653" w:rsidRPr="00B853D7">
        <w:rPr>
          <w:rFonts w:ascii="Arial" w:hAnsi="Arial" w:cs="Arial"/>
          <w:b w:val="0"/>
        </w:rPr>
        <w:t>Протоколът</w:t>
      </w:r>
      <w:proofErr w:type="gramStart"/>
      <w:r w:rsidR="00C14653" w:rsidRPr="00B853D7">
        <w:rPr>
          <w:rFonts w:ascii="Arial" w:hAnsi="Arial" w:cs="Arial"/>
          <w:b w:val="0"/>
        </w:rPr>
        <w:t xml:space="preserve"> </w:t>
      </w:r>
      <w:r w:rsidR="00AD3B5F" w:rsidRPr="00B853D7">
        <w:rPr>
          <w:rFonts w:ascii="Arial" w:hAnsi="Arial" w:cs="Arial"/>
          <w:b w:val="0"/>
        </w:rPr>
        <w:t>с</w:t>
      </w:r>
      <w:r w:rsidRPr="00B853D7">
        <w:rPr>
          <w:rFonts w:ascii="Arial" w:hAnsi="Arial" w:cs="Arial"/>
          <w:b w:val="0"/>
        </w:rPr>
        <w:t>ъставен</w:t>
      </w:r>
      <w:proofErr w:type="gramEnd"/>
      <w:r w:rsidRPr="00B853D7">
        <w:rPr>
          <w:rFonts w:ascii="Arial" w:hAnsi="Arial" w:cs="Arial"/>
          <w:b w:val="0"/>
        </w:rPr>
        <w:t xml:space="preserve"> от комисията, провеждаща преговорите</w:t>
      </w:r>
      <w:r w:rsidR="00AD3B5F" w:rsidRPr="00B853D7">
        <w:rPr>
          <w:rFonts w:ascii="Arial" w:hAnsi="Arial" w:cs="Arial"/>
          <w:b w:val="0"/>
        </w:rPr>
        <w:t>,</w:t>
      </w:r>
      <w:r w:rsidRPr="00B853D7">
        <w:rPr>
          <w:rFonts w:ascii="Arial" w:hAnsi="Arial" w:cs="Arial"/>
          <w:b w:val="0"/>
        </w:rPr>
        <w:t xml:space="preserve"> се представя за утвърждаване от </w:t>
      </w:r>
      <w:r w:rsidR="00AD3B5F" w:rsidRPr="00B853D7">
        <w:rPr>
          <w:rFonts w:ascii="Arial" w:hAnsi="Arial" w:cs="Arial"/>
          <w:b w:val="0"/>
        </w:rPr>
        <w:t>Изпълнителния директор на ПУДООС</w:t>
      </w:r>
      <w:r w:rsidRPr="00B853D7">
        <w:rPr>
          <w:rFonts w:ascii="Arial" w:hAnsi="Arial" w:cs="Arial"/>
          <w:b w:val="0"/>
        </w:rPr>
        <w:t xml:space="preserve">, след което се пристъпва към сключване на договор по реда на чл. </w:t>
      </w:r>
      <w:r w:rsidR="00AD3B5F" w:rsidRPr="00B853D7">
        <w:rPr>
          <w:rFonts w:ascii="Arial" w:hAnsi="Arial" w:cs="Arial"/>
          <w:b w:val="0"/>
        </w:rPr>
        <w:t>66 от настоящите правила</w:t>
      </w:r>
      <w:r w:rsidRPr="00B853D7">
        <w:rPr>
          <w:rFonts w:ascii="Arial" w:hAnsi="Arial" w:cs="Arial"/>
          <w:b w:val="0"/>
        </w:rPr>
        <w:t>.</w:t>
      </w:r>
    </w:p>
    <w:p w:rsidR="00E31FC9" w:rsidRPr="00B853D7" w:rsidRDefault="00E31FC9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</w:t>
      </w:r>
      <w:r w:rsidRPr="00B853D7">
        <w:rPr>
          <w:rFonts w:ascii="Arial" w:hAnsi="Arial" w:cs="Arial"/>
        </w:rPr>
        <w:t>69. (1)</w:t>
      </w:r>
      <w:r w:rsidR="00A06C48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b w:val="0"/>
        </w:rPr>
        <w:t xml:space="preserve">Когато в хода на изпълнение на договор за обществена поръчка, сключен след възлагане чрез публична покана, настъпят обстоятелства по </w:t>
      </w:r>
      <w:r w:rsidRPr="00B853D7">
        <w:rPr>
          <w:rFonts w:ascii="Arial" w:hAnsi="Arial" w:cs="Arial"/>
          <w:b w:val="0"/>
        </w:rPr>
        <w:lastRenderedPageBreak/>
        <w:t>чл. 43, ал. 2 от ЗОП, които допускат изменението му, директорът на дирекция „А</w:t>
      </w:r>
      <w:r w:rsidR="001A2056" w:rsidRPr="00B853D7">
        <w:rPr>
          <w:rFonts w:ascii="Arial" w:hAnsi="Arial" w:cs="Arial"/>
          <w:b w:val="0"/>
        </w:rPr>
        <w:t>ПФО</w:t>
      </w:r>
      <w:r w:rsidRPr="00B853D7">
        <w:rPr>
          <w:rFonts w:ascii="Arial" w:hAnsi="Arial" w:cs="Arial"/>
          <w:b w:val="0"/>
        </w:rPr>
        <w:t>” изразява становище</w:t>
      </w:r>
      <w:r w:rsidR="001A2056" w:rsidRPr="00B853D7">
        <w:rPr>
          <w:rFonts w:ascii="Arial" w:hAnsi="Arial" w:cs="Arial"/>
          <w:b w:val="0"/>
        </w:rPr>
        <w:t>,</w:t>
      </w:r>
      <w:r w:rsidRPr="00B853D7">
        <w:rPr>
          <w:rFonts w:ascii="Arial" w:hAnsi="Arial" w:cs="Arial"/>
          <w:b w:val="0"/>
        </w:rPr>
        <w:t xml:space="preserve"> </w:t>
      </w:r>
      <w:proofErr w:type="gramStart"/>
      <w:r w:rsidRPr="00B853D7">
        <w:rPr>
          <w:rFonts w:ascii="Arial" w:hAnsi="Arial" w:cs="Arial"/>
          <w:b w:val="0"/>
        </w:rPr>
        <w:t>относно</w:t>
      </w:r>
      <w:proofErr w:type="gramEnd"/>
      <w:r w:rsidRPr="00B853D7">
        <w:rPr>
          <w:rFonts w:ascii="Arial" w:hAnsi="Arial" w:cs="Arial"/>
          <w:b w:val="0"/>
        </w:rPr>
        <w:t xml:space="preserve"> законосъобразността на изменението на договора и го предоставя на </w:t>
      </w:r>
      <w:r w:rsidR="001A2056" w:rsidRPr="00B853D7">
        <w:rPr>
          <w:rFonts w:ascii="Arial" w:hAnsi="Arial" w:cs="Arial"/>
          <w:b w:val="0"/>
        </w:rPr>
        <w:t>Изпълнителния директор на ПУДООС</w:t>
      </w:r>
      <w:r w:rsidRPr="00B853D7">
        <w:rPr>
          <w:rFonts w:ascii="Arial" w:hAnsi="Arial" w:cs="Arial"/>
          <w:b w:val="0"/>
        </w:rPr>
        <w:t>.</w:t>
      </w:r>
    </w:p>
    <w:p w:rsidR="008545EF" w:rsidRPr="00B853D7" w:rsidRDefault="00E31FC9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8545EF" w:rsidRPr="00B853D7">
        <w:rPr>
          <w:rFonts w:ascii="Arial" w:hAnsi="Arial" w:cs="Arial"/>
        </w:rPr>
        <w:t>2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В случай, че не е налице законова пречка за изменение на сключения договор, </w:t>
      </w:r>
      <w:r w:rsidR="008545EF" w:rsidRPr="00B853D7">
        <w:rPr>
          <w:rFonts w:ascii="Arial" w:hAnsi="Arial" w:cs="Arial"/>
          <w:b w:val="0"/>
        </w:rPr>
        <w:t>юрисконсулт от дирекция „АПФО“</w:t>
      </w:r>
      <w:r w:rsidRPr="00B853D7">
        <w:rPr>
          <w:rFonts w:ascii="Arial" w:hAnsi="Arial" w:cs="Arial"/>
          <w:b w:val="0"/>
        </w:rPr>
        <w:t xml:space="preserve"> изготвя проект на допълнително споразумение. Проектът се съгласува </w:t>
      </w:r>
      <w:r w:rsidR="008545EF" w:rsidRPr="00B853D7">
        <w:rPr>
          <w:rFonts w:ascii="Arial" w:hAnsi="Arial" w:cs="Arial"/>
          <w:b w:val="0"/>
        </w:rPr>
        <w:t>от директора на дирекция „АПФО”</w:t>
      </w:r>
      <w:r w:rsidRPr="00B853D7">
        <w:rPr>
          <w:rFonts w:ascii="Arial" w:hAnsi="Arial" w:cs="Arial"/>
          <w:b w:val="0"/>
        </w:rPr>
        <w:t>и</w:t>
      </w:r>
      <w:r w:rsidR="008545EF" w:rsidRPr="00B853D7">
        <w:rPr>
          <w:rFonts w:ascii="Arial" w:hAnsi="Arial" w:cs="Arial"/>
          <w:b w:val="0"/>
        </w:rPr>
        <w:t xml:space="preserve"> директора на дирекцията, който е заявител по обществената поръчка, след което се представя на главния счетоводител </w:t>
      </w:r>
      <w:r w:rsidR="007555FE" w:rsidRPr="00B853D7">
        <w:rPr>
          <w:rFonts w:ascii="Arial" w:hAnsi="Arial" w:cs="Arial"/>
          <w:b w:val="0"/>
        </w:rPr>
        <w:t xml:space="preserve">и съответно на Изпълнителния директор </w:t>
      </w:r>
      <w:r w:rsidR="008545EF" w:rsidRPr="00B853D7">
        <w:rPr>
          <w:rFonts w:ascii="Arial" w:hAnsi="Arial" w:cs="Arial"/>
          <w:b w:val="0"/>
        </w:rPr>
        <w:t>за подпис.</w:t>
      </w:r>
    </w:p>
    <w:p w:rsidR="00B36EB0" w:rsidRPr="00B853D7" w:rsidRDefault="00E31FC9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</w:t>
      </w:r>
      <w:r w:rsidR="008545EF" w:rsidRPr="00B853D7">
        <w:rPr>
          <w:rFonts w:ascii="Arial" w:hAnsi="Arial" w:cs="Arial"/>
        </w:rPr>
        <w:t>3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Сканирано копие от подписаното допълнително споразумение се предоставя от </w:t>
      </w:r>
      <w:r w:rsidR="001D1B20" w:rsidRPr="00B853D7">
        <w:rPr>
          <w:rFonts w:ascii="Arial" w:hAnsi="Arial" w:cs="Arial"/>
          <w:b w:val="0"/>
        </w:rPr>
        <w:t xml:space="preserve">юрисконсулта по </w:t>
      </w:r>
      <w:proofErr w:type="gramStart"/>
      <w:r w:rsidR="001D1B20" w:rsidRPr="00B853D7">
        <w:rPr>
          <w:rFonts w:ascii="Arial" w:hAnsi="Arial" w:cs="Arial"/>
          <w:b w:val="0"/>
        </w:rPr>
        <w:t>ал.2</w:t>
      </w:r>
      <w:proofErr w:type="gramEnd"/>
      <w:r w:rsidRPr="00B853D7">
        <w:rPr>
          <w:rFonts w:ascii="Arial" w:hAnsi="Arial" w:cs="Arial"/>
          <w:b w:val="0"/>
        </w:rPr>
        <w:t xml:space="preserve"> на </w:t>
      </w:r>
      <w:r w:rsidR="001D1B20" w:rsidRPr="00B853D7">
        <w:rPr>
          <w:rFonts w:ascii="Arial" w:hAnsi="Arial" w:cs="Arial"/>
          <w:b w:val="0"/>
          <w:color w:val="000000"/>
          <w:spacing w:val="-1"/>
        </w:rPr>
        <w:t>експерт</w:t>
      </w:r>
      <w:r w:rsidR="0019227A" w:rsidRPr="00B853D7">
        <w:rPr>
          <w:rFonts w:ascii="Arial" w:hAnsi="Arial" w:cs="Arial"/>
          <w:b w:val="0"/>
          <w:color w:val="000000"/>
          <w:spacing w:val="-1"/>
        </w:rPr>
        <w:t>,</w:t>
      </w:r>
      <w:r w:rsidR="001D1B20" w:rsidRPr="00B853D7">
        <w:rPr>
          <w:rFonts w:ascii="Arial" w:hAnsi="Arial" w:cs="Arial"/>
          <w:b w:val="0"/>
          <w:color w:val="000000"/>
          <w:spacing w:val="-1"/>
        </w:rPr>
        <w:t xml:space="preserve"> сигурност на информационни и комуникационни технологии </w:t>
      </w:r>
      <w:r w:rsidRPr="00B853D7">
        <w:rPr>
          <w:rFonts w:ascii="Arial" w:hAnsi="Arial" w:cs="Arial"/>
          <w:b w:val="0"/>
        </w:rPr>
        <w:t>за публикуване в профила на купувача на</w:t>
      </w:r>
      <w:r w:rsidR="001A2056" w:rsidRPr="00B853D7">
        <w:rPr>
          <w:rFonts w:ascii="Arial" w:hAnsi="Arial" w:cs="Arial"/>
          <w:b w:val="0"/>
        </w:rPr>
        <w:t xml:space="preserve"> ПУДООС.</w:t>
      </w:r>
    </w:p>
    <w:p w:rsidR="007F417F" w:rsidRPr="00B853D7" w:rsidRDefault="007F417F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</w:t>
      </w:r>
      <w:r w:rsidRPr="00B853D7">
        <w:rPr>
          <w:rFonts w:ascii="Arial" w:hAnsi="Arial" w:cs="Arial"/>
        </w:rPr>
        <w:t xml:space="preserve">70. </w:t>
      </w:r>
      <w:r w:rsidRPr="00B853D7">
        <w:rPr>
          <w:rFonts w:ascii="Arial" w:hAnsi="Arial" w:cs="Arial"/>
          <w:b w:val="0"/>
        </w:rPr>
        <w:t>Всички документи, свързани с възлагане на поръчките по реда на тази глава се съхраняват за срок три години след приключване изпълнението на договора.</w:t>
      </w:r>
    </w:p>
    <w:p w:rsidR="00CE489E" w:rsidRPr="00B853D7" w:rsidRDefault="00CE489E" w:rsidP="005D2E7C">
      <w:pPr>
        <w:pStyle w:val="CambriaHeadings"/>
        <w:tabs>
          <w:tab w:val="left" w:pos="142"/>
        </w:tabs>
        <w:rPr>
          <w:rFonts w:ascii="Arial" w:hAnsi="Arial" w:cs="Arial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</w:t>
      </w:r>
      <w:r w:rsidR="00C22A75" w:rsidRPr="00B853D7">
        <w:rPr>
          <w:rFonts w:ascii="Arial" w:hAnsi="Arial" w:cs="Arial"/>
        </w:rPr>
        <w:t>7</w:t>
      </w:r>
      <w:r w:rsidR="007F417F" w:rsidRPr="00B853D7">
        <w:rPr>
          <w:rFonts w:ascii="Arial" w:hAnsi="Arial" w:cs="Arial"/>
        </w:rPr>
        <w:t>1</w:t>
      </w:r>
      <w:r w:rsidRPr="00B853D7">
        <w:rPr>
          <w:rFonts w:ascii="Arial" w:hAnsi="Arial" w:cs="Arial"/>
        </w:rPr>
        <w:t xml:space="preserve">. (1) </w:t>
      </w:r>
      <w:r w:rsidRPr="00B853D7">
        <w:rPr>
          <w:rFonts w:ascii="Arial" w:hAnsi="Arial" w:cs="Arial"/>
          <w:b w:val="0"/>
        </w:rPr>
        <w:t xml:space="preserve">В случаите, при които поръчката е за доставки или услуги, или конкурс за проект със стойности без ДДС, под определените по </w:t>
      </w:r>
      <w:proofErr w:type="gramStart"/>
      <w:r w:rsidRPr="00B853D7">
        <w:rPr>
          <w:rFonts w:ascii="Arial" w:hAnsi="Arial" w:cs="Arial"/>
          <w:b w:val="0"/>
        </w:rPr>
        <w:t>чл.14</w:t>
      </w:r>
      <w:proofErr w:type="gramEnd"/>
      <w:r w:rsidRPr="00B853D7">
        <w:rPr>
          <w:rFonts w:ascii="Arial" w:hAnsi="Arial" w:cs="Arial"/>
          <w:b w:val="0"/>
        </w:rPr>
        <w:t xml:space="preserve">, ал.5, т.2 и т.3 на ЗОП,  за които не се прилагат процедурите по закона и условията и реда на глава осма „а“ от него, </w:t>
      </w:r>
      <w:r w:rsidR="0064077F" w:rsidRPr="00B853D7">
        <w:rPr>
          <w:rFonts w:ascii="Arial" w:hAnsi="Arial" w:cs="Arial"/>
          <w:b w:val="0"/>
        </w:rPr>
        <w:t xml:space="preserve">възлагането се извършва свободно. </w:t>
      </w:r>
      <w:r w:rsidRPr="00B853D7">
        <w:rPr>
          <w:rFonts w:ascii="Arial" w:hAnsi="Arial" w:cs="Arial"/>
          <w:b w:val="0"/>
        </w:rPr>
        <w:t>Изпълнителният директор може да не сключва писмен договор</w:t>
      </w:r>
      <w:r w:rsidR="00524E9E" w:rsidRPr="00B853D7">
        <w:rPr>
          <w:rFonts w:ascii="Arial" w:hAnsi="Arial" w:cs="Arial"/>
          <w:b w:val="0"/>
        </w:rPr>
        <w:t xml:space="preserve">, като </w:t>
      </w:r>
      <w:r w:rsidR="002D607C" w:rsidRPr="00B853D7">
        <w:rPr>
          <w:rFonts w:ascii="Arial" w:hAnsi="Arial" w:cs="Arial"/>
          <w:b w:val="0"/>
        </w:rPr>
        <w:t xml:space="preserve">доказва </w:t>
      </w:r>
      <w:r w:rsidR="00524E9E" w:rsidRPr="00B853D7">
        <w:rPr>
          <w:rFonts w:ascii="Arial" w:hAnsi="Arial" w:cs="Arial"/>
          <w:b w:val="0"/>
        </w:rPr>
        <w:t>разходите чрез първични счетоводни документи</w:t>
      </w:r>
      <w:r w:rsidRPr="00B853D7">
        <w:rPr>
          <w:rFonts w:ascii="Arial" w:hAnsi="Arial" w:cs="Arial"/>
          <w:b w:val="0"/>
        </w:rPr>
        <w:t>.</w:t>
      </w:r>
    </w:p>
    <w:p w:rsidR="004C14A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(2) </w:t>
      </w:r>
      <w:r w:rsidR="004C14A0" w:rsidRPr="00B853D7">
        <w:rPr>
          <w:rFonts w:ascii="Arial" w:hAnsi="Arial" w:cs="Arial"/>
          <w:b w:val="0"/>
        </w:rPr>
        <w:t>Извършването на разходи за доставка на стоки, услуги или строителство на стойности, които допускат изборът на изпълнител да е свободен, се предшества от докладна записка от</w:t>
      </w:r>
      <w:r w:rsidR="004C14A0" w:rsidRPr="00B853D7">
        <w:rPr>
          <w:rFonts w:ascii="Arial" w:hAnsi="Arial" w:cs="Arial"/>
        </w:rPr>
        <w:t xml:space="preserve"> </w:t>
      </w:r>
      <w:r w:rsidR="004C14A0" w:rsidRPr="00B853D7">
        <w:rPr>
          <w:rFonts w:ascii="Arial" w:hAnsi="Arial" w:cs="Arial"/>
          <w:b w:val="0"/>
        </w:rPr>
        <w:t>директора на дирекцията, която ще се ползва от обекта на поръчката, съгласувана с директора на дирекция „АПФО</w:t>
      </w:r>
      <w:r w:rsidR="009139BC" w:rsidRPr="00B853D7">
        <w:rPr>
          <w:rFonts w:ascii="Arial" w:hAnsi="Arial" w:cs="Arial"/>
          <w:b w:val="0"/>
        </w:rPr>
        <w:t>“</w:t>
      </w:r>
      <w:r w:rsidR="004C14A0" w:rsidRPr="00B853D7">
        <w:rPr>
          <w:rFonts w:ascii="Arial" w:hAnsi="Arial" w:cs="Arial"/>
          <w:b w:val="0"/>
        </w:rPr>
        <w:t>.</w:t>
      </w:r>
    </w:p>
    <w:p w:rsidR="004C14A0" w:rsidRPr="00B853D7" w:rsidRDefault="004C14A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 (3) </w:t>
      </w:r>
      <w:r w:rsidRPr="00B853D7">
        <w:rPr>
          <w:rFonts w:ascii="Arial" w:hAnsi="Arial" w:cs="Arial"/>
          <w:b w:val="0"/>
        </w:rPr>
        <w:t>Всяко предложение за извършване на разход по ал. 2 се изпраща за становище на главния счетоводител за наличие на финансови средства</w:t>
      </w:r>
      <w:r w:rsidRPr="00B853D7">
        <w:rPr>
          <w:rFonts w:ascii="Arial" w:hAnsi="Arial" w:cs="Arial"/>
        </w:rPr>
        <w:t xml:space="preserve">. </w:t>
      </w:r>
      <w:r w:rsidRPr="00B853D7">
        <w:rPr>
          <w:rFonts w:ascii="Arial" w:hAnsi="Arial" w:cs="Arial"/>
          <w:b w:val="0"/>
        </w:rPr>
        <w:t>В  случай на одобрение се предприемат действия за осигуряване изпълнението на поръчката.</w:t>
      </w:r>
    </w:p>
    <w:p w:rsidR="004C14A0" w:rsidRPr="00B853D7" w:rsidRDefault="004C14A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(4) </w:t>
      </w:r>
      <w:r w:rsidRPr="00B853D7">
        <w:rPr>
          <w:rFonts w:ascii="Arial" w:hAnsi="Arial" w:cs="Arial"/>
          <w:b w:val="0"/>
        </w:rPr>
        <w:t>Когато се извършват разходи за доставки и услуги на стойности, допускащи свободен избор на изпълнител, отчитането се извършва с първични платежни документи и/или с писмен договор.</w:t>
      </w:r>
      <w:r w:rsidRPr="00B853D7">
        <w:rPr>
          <w:rFonts w:ascii="Arial" w:hAnsi="Arial" w:cs="Arial"/>
        </w:rPr>
        <w:t xml:space="preserve"> </w:t>
      </w:r>
      <w:r w:rsidRPr="00B853D7">
        <w:rPr>
          <w:rFonts w:ascii="Arial" w:hAnsi="Arial" w:cs="Arial"/>
          <w:b w:val="0"/>
        </w:rPr>
        <w:t xml:space="preserve">При необходимост от сключване на писмен договор, директорът на дирекция „АПФО” с докладна записка, предоставя проекта на договор </w:t>
      </w:r>
      <w:r w:rsidR="00CE11BF" w:rsidRPr="00B853D7">
        <w:rPr>
          <w:rFonts w:ascii="Arial" w:hAnsi="Arial" w:cs="Arial"/>
          <w:b w:val="0"/>
        </w:rPr>
        <w:t xml:space="preserve">на Изпълнителния директор на ПУДООС </w:t>
      </w:r>
      <w:r w:rsidRPr="00B853D7">
        <w:rPr>
          <w:rFonts w:ascii="Arial" w:hAnsi="Arial" w:cs="Arial"/>
          <w:b w:val="0"/>
        </w:rPr>
        <w:t xml:space="preserve">за </w:t>
      </w:r>
      <w:r w:rsidR="00CE11BF" w:rsidRPr="00B853D7">
        <w:rPr>
          <w:rFonts w:ascii="Arial" w:hAnsi="Arial" w:cs="Arial"/>
          <w:b w:val="0"/>
        </w:rPr>
        <w:t>подпис.</w:t>
      </w:r>
    </w:p>
    <w:p w:rsidR="002D1986" w:rsidRPr="00B853D7" w:rsidRDefault="004C14A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(5) </w:t>
      </w:r>
      <w:r w:rsidRPr="00B853D7">
        <w:rPr>
          <w:rFonts w:ascii="Arial" w:hAnsi="Arial" w:cs="Arial"/>
          <w:b w:val="0"/>
        </w:rPr>
        <w:t xml:space="preserve">Когато се възлага строителство по смисъла на чл. 3 от ЗОП, независимо от стойността му, </w:t>
      </w:r>
      <w:r w:rsidR="002D1986" w:rsidRPr="00B853D7">
        <w:rPr>
          <w:rFonts w:ascii="Arial" w:hAnsi="Arial" w:cs="Arial"/>
          <w:b w:val="0"/>
        </w:rPr>
        <w:t xml:space="preserve">Изпълнителният директор на ПУДООС </w:t>
      </w:r>
      <w:r w:rsidRPr="00B853D7">
        <w:rPr>
          <w:rFonts w:ascii="Arial" w:hAnsi="Arial" w:cs="Arial"/>
          <w:b w:val="0"/>
        </w:rPr>
        <w:t>сключва писмен договор</w:t>
      </w:r>
      <w:r w:rsidR="002D1986" w:rsidRPr="00B853D7">
        <w:rPr>
          <w:rFonts w:ascii="Arial" w:hAnsi="Arial" w:cs="Arial"/>
          <w:b w:val="0"/>
        </w:rPr>
        <w:t xml:space="preserve"> с изпълнителя,</w:t>
      </w:r>
      <w:r w:rsidRPr="00B853D7">
        <w:rPr>
          <w:rFonts w:ascii="Arial" w:hAnsi="Arial" w:cs="Arial"/>
          <w:b w:val="0"/>
        </w:rPr>
        <w:t xml:space="preserve"> като за съгласуването му се спазва реда по </w:t>
      </w:r>
      <w:r w:rsidR="002D1986" w:rsidRPr="00B853D7">
        <w:rPr>
          <w:rFonts w:ascii="Arial" w:hAnsi="Arial" w:cs="Arial"/>
          <w:b w:val="0"/>
        </w:rPr>
        <w:t xml:space="preserve">ал. 3 и </w:t>
      </w:r>
      <w:r w:rsidRPr="00B853D7">
        <w:rPr>
          <w:rFonts w:ascii="Arial" w:hAnsi="Arial" w:cs="Arial"/>
          <w:b w:val="0"/>
        </w:rPr>
        <w:t xml:space="preserve">ал. 4. </w:t>
      </w:r>
    </w:p>
    <w:p w:rsidR="00026CB2" w:rsidRPr="00B853D7" w:rsidRDefault="00026CB2" w:rsidP="005D2E7C">
      <w:pPr>
        <w:pStyle w:val="CambriaHeadings"/>
        <w:tabs>
          <w:tab w:val="left" w:pos="142"/>
        </w:tabs>
        <w:rPr>
          <w:rFonts w:ascii="Arial" w:hAnsi="Arial" w:cs="Arial"/>
          <w:bCs/>
        </w:rPr>
      </w:pPr>
    </w:p>
    <w:p w:rsidR="008404D7" w:rsidRPr="00B853D7" w:rsidRDefault="008404D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Cs/>
        </w:rPr>
        <w:t>Чл.</w:t>
      </w:r>
      <w:r w:rsidRPr="00B853D7">
        <w:rPr>
          <w:rFonts w:ascii="Arial" w:hAnsi="Arial" w:cs="Arial"/>
          <w:bCs/>
          <w:lang w:val="en-US"/>
        </w:rPr>
        <w:t xml:space="preserve"> </w:t>
      </w:r>
      <w:r w:rsidRPr="00B853D7">
        <w:rPr>
          <w:rFonts w:ascii="Arial" w:hAnsi="Arial" w:cs="Arial"/>
          <w:bCs/>
        </w:rPr>
        <w:t xml:space="preserve">72. (1) </w:t>
      </w:r>
      <w:r w:rsidRPr="00B853D7">
        <w:rPr>
          <w:rFonts w:ascii="Arial" w:hAnsi="Arial" w:cs="Arial"/>
          <w:b w:val="0"/>
        </w:rPr>
        <w:t>Директорът на дирекция “А</w:t>
      </w:r>
      <w:r w:rsidR="00813F92" w:rsidRPr="00B853D7">
        <w:rPr>
          <w:rFonts w:ascii="Arial" w:hAnsi="Arial" w:cs="Arial"/>
          <w:b w:val="0"/>
        </w:rPr>
        <w:t>ПФО</w:t>
      </w:r>
      <w:r w:rsidRPr="00B853D7">
        <w:rPr>
          <w:rFonts w:ascii="Arial" w:hAnsi="Arial" w:cs="Arial"/>
          <w:b w:val="0"/>
        </w:rPr>
        <w:t xml:space="preserve">” организира изготвянето и изпращането на обобщена информация по образец за обществените поръчки, възложени през предходната календарна година по реда на глава осем “а” от ЗОП или свободно, съгласно чл. </w:t>
      </w:r>
      <w:r w:rsidR="001B3A29" w:rsidRPr="00B853D7">
        <w:rPr>
          <w:rFonts w:ascii="Arial" w:hAnsi="Arial" w:cs="Arial"/>
          <w:b w:val="0"/>
        </w:rPr>
        <w:t>71</w:t>
      </w:r>
      <w:r w:rsidRPr="00B853D7">
        <w:rPr>
          <w:rFonts w:ascii="Arial" w:hAnsi="Arial" w:cs="Arial"/>
          <w:b w:val="0"/>
        </w:rPr>
        <w:t xml:space="preserve"> от настоящите правила.</w:t>
      </w:r>
    </w:p>
    <w:p w:rsidR="008404D7" w:rsidRPr="00B853D7" w:rsidRDefault="008404D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 w:val="0"/>
        </w:rPr>
        <w:t xml:space="preserve"> Обобщената информация се подготвя </w:t>
      </w:r>
      <w:r w:rsidR="00813F92" w:rsidRPr="00B853D7">
        <w:rPr>
          <w:rFonts w:ascii="Arial" w:hAnsi="Arial" w:cs="Arial"/>
          <w:b w:val="0"/>
        </w:rPr>
        <w:t>съвместно със счетоводството</w:t>
      </w:r>
      <w:r w:rsidR="00865CD0" w:rsidRPr="00B853D7">
        <w:rPr>
          <w:rFonts w:ascii="Arial" w:hAnsi="Arial" w:cs="Arial"/>
          <w:b w:val="0"/>
        </w:rPr>
        <w:t xml:space="preserve"> (главния счетоводител)</w:t>
      </w:r>
      <w:r w:rsidRPr="00B853D7">
        <w:rPr>
          <w:rFonts w:ascii="Arial" w:hAnsi="Arial" w:cs="Arial"/>
          <w:b w:val="0"/>
        </w:rPr>
        <w:t xml:space="preserve"> в срок до 15 март на годината, следваща отчетната, на база изплатените суми по:</w:t>
      </w:r>
    </w:p>
    <w:p w:rsidR="008404D7" w:rsidRPr="00B853D7" w:rsidRDefault="008404D7" w:rsidP="003022C9">
      <w:pPr>
        <w:pStyle w:val="CambriaHeadings"/>
        <w:numPr>
          <w:ilvl w:val="0"/>
          <w:numId w:val="24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сключени</w:t>
      </w:r>
      <w:proofErr w:type="gramEnd"/>
      <w:r w:rsidRPr="00B853D7">
        <w:rPr>
          <w:rFonts w:ascii="Arial" w:hAnsi="Arial" w:cs="Arial"/>
          <w:b w:val="0"/>
        </w:rPr>
        <w:t xml:space="preserve"> договори след възлагане с публична покана;</w:t>
      </w:r>
    </w:p>
    <w:p w:rsidR="008404D7" w:rsidRPr="00B853D7" w:rsidRDefault="008404D7" w:rsidP="003022C9">
      <w:pPr>
        <w:pStyle w:val="CambriaHeadings"/>
        <w:numPr>
          <w:ilvl w:val="0"/>
          <w:numId w:val="24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сключени</w:t>
      </w:r>
      <w:proofErr w:type="gramEnd"/>
      <w:r w:rsidRPr="00B853D7">
        <w:rPr>
          <w:rFonts w:ascii="Arial" w:hAnsi="Arial" w:cs="Arial"/>
          <w:b w:val="0"/>
        </w:rPr>
        <w:t xml:space="preserve"> писмени договори за строителство, възложени свободно;</w:t>
      </w:r>
    </w:p>
    <w:p w:rsidR="008404D7" w:rsidRPr="00B853D7" w:rsidRDefault="008404D7" w:rsidP="003022C9">
      <w:pPr>
        <w:pStyle w:val="CambriaHeadings"/>
        <w:numPr>
          <w:ilvl w:val="0"/>
          <w:numId w:val="24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lastRenderedPageBreak/>
        <w:t>сключени</w:t>
      </w:r>
      <w:proofErr w:type="gramEnd"/>
      <w:r w:rsidRPr="00B853D7">
        <w:rPr>
          <w:rFonts w:ascii="Arial" w:hAnsi="Arial" w:cs="Arial"/>
          <w:b w:val="0"/>
        </w:rPr>
        <w:t xml:space="preserve"> писмени договори и/или фактури за доставки и услуги, възложени свободно.</w:t>
      </w:r>
    </w:p>
    <w:p w:rsidR="002D15B7" w:rsidRPr="00B853D7" w:rsidRDefault="008404D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 w:val="0"/>
        </w:rPr>
        <w:t xml:space="preserve"> Информацията по ал. 2 </w:t>
      </w:r>
      <w:r w:rsidR="007D529F" w:rsidRPr="00B853D7">
        <w:rPr>
          <w:rFonts w:ascii="Arial" w:hAnsi="Arial" w:cs="Arial"/>
          <w:b w:val="0"/>
        </w:rPr>
        <w:t xml:space="preserve">относно начина на възлагане на обществените поръчки </w:t>
      </w:r>
      <w:r w:rsidRPr="00B853D7">
        <w:rPr>
          <w:rFonts w:ascii="Arial" w:hAnsi="Arial" w:cs="Arial"/>
          <w:b w:val="0"/>
        </w:rPr>
        <w:t xml:space="preserve">се </w:t>
      </w:r>
      <w:r w:rsidR="007D529F" w:rsidRPr="00B853D7">
        <w:rPr>
          <w:rFonts w:ascii="Arial" w:hAnsi="Arial" w:cs="Arial"/>
          <w:b w:val="0"/>
        </w:rPr>
        <w:t>подготвя от юрисконсулт в</w:t>
      </w:r>
      <w:r w:rsidRPr="00B853D7">
        <w:rPr>
          <w:rFonts w:ascii="Arial" w:hAnsi="Arial" w:cs="Arial"/>
          <w:b w:val="0"/>
        </w:rPr>
        <w:t xml:space="preserve"> </w:t>
      </w:r>
      <w:r w:rsidR="00AE7CA3" w:rsidRPr="00B853D7">
        <w:rPr>
          <w:rFonts w:ascii="Arial" w:hAnsi="Arial" w:cs="Arial"/>
          <w:b w:val="0"/>
        </w:rPr>
        <w:t>дирекция “</w:t>
      </w:r>
      <w:proofErr w:type="gramStart"/>
      <w:r w:rsidR="00AE7CA3" w:rsidRPr="00B853D7">
        <w:rPr>
          <w:rFonts w:ascii="Arial" w:hAnsi="Arial" w:cs="Arial"/>
          <w:b w:val="0"/>
        </w:rPr>
        <w:t>АПФО”</w:t>
      </w:r>
      <w:r w:rsidR="007D529F" w:rsidRPr="00B853D7">
        <w:rPr>
          <w:rFonts w:ascii="Arial" w:hAnsi="Arial" w:cs="Arial"/>
          <w:b w:val="0"/>
        </w:rPr>
        <w:t>.</w:t>
      </w:r>
      <w:r w:rsidRPr="00B853D7">
        <w:rPr>
          <w:rFonts w:ascii="Arial" w:hAnsi="Arial" w:cs="Arial"/>
          <w:b w:val="0"/>
        </w:rPr>
        <w:t xml:space="preserve"> </w:t>
      </w:r>
      <w:proofErr w:type="gramEnd"/>
    </w:p>
    <w:p w:rsidR="008404D7" w:rsidRPr="00B853D7" w:rsidRDefault="008404D7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(4)</w:t>
      </w:r>
      <w:r w:rsidRPr="00B853D7">
        <w:rPr>
          <w:rFonts w:ascii="Arial" w:hAnsi="Arial" w:cs="Arial"/>
          <w:b w:val="0"/>
        </w:rPr>
        <w:t xml:space="preserve"> </w:t>
      </w:r>
      <w:r w:rsidR="007D529F" w:rsidRPr="00B853D7">
        <w:rPr>
          <w:rFonts w:ascii="Arial" w:hAnsi="Arial" w:cs="Arial"/>
          <w:b w:val="0"/>
        </w:rPr>
        <w:t>О</w:t>
      </w:r>
      <w:r w:rsidRPr="00B853D7">
        <w:rPr>
          <w:rFonts w:ascii="Arial" w:hAnsi="Arial" w:cs="Arial"/>
          <w:b w:val="0"/>
        </w:rPr>
        <w:t>кончателно обобщената информация по утвърдения образец</w:t>
      </w:r>
      <w:r w:rsidR="004C64DC" w:rsidRPr="00B853D7">
        <w:rPr>
          <w:rFonts w:ascii="Arial" w:hAnsi="Arial" w:cs="Arial"/>
          <w:b w:val="0"/>
        </w:rPr>
        <w:t xml:space="preserve">, съгласувана </w:t>
      </w:r>
      <w:r w:rsidR="00865CD0" w:rsidRPr="00B853D7">
        <w:rPr>
          <w:rFonts w:ascii="Arial" w:hAnsi="Arial" w:cs="Arial"/>
          <w:b w:val="0"/>
        </w:rPr>
        <w:t xml:space="preserve">от лицата по ал. 1 и </w:t>
      </w:r>
      <w:proofErr w:type="gramStart"/>
      <w:r w:rsidR="00865CD0" w:rsidRPr="00B853D7">
        <w:rPr>
          <w:rFonts w:ascii="Arial" w:hAnsi="Arial" w:cs="Arial"/>
          <w:b w:val="0"/>
        </w:rPr>
        <w:t>ал.2</w:t>
      </w:r>
      <w:proofErr w:type="gramEnd"/>
      <w:r w:rsidR="00865CD0" w:rsidRPr="00B853D7">
        <w:rPr>
          <w:rFonts w:ascii="Arial" w:hAnsi="Arial" w:cs="Arial"/>
          <w:b w:val="0"/>
        </w:rPr>
        <w:t>,</w:t>
      </w:r>
      <w:r w:rsidR="00B7246C" w:rsidRPr="00B853D7">
        <w:rPr>
          <w:rFonts w:ascii="Arial" w:hAnsi="Arial" w:cs="Arial"/>
          <w:b w:val="0"/>
        </w:rPr>
        <w:t xml:space="preserve"> </w:t>
      </w:r>
      <w:r w:rsidR="004C64DC" w:rsidRPr="00B853D7">
        <w:rPr>
          <w:rFonts w:ascii="Arial" w:hAnsi="Arial" w:cs="Arial"/>
          <w:b w:val="0"/>
        </w:rPr>
        <w:t xml:space="preserve">и подписана от </w:t>
      </w:r>
      <w:r w:rsidR="00865CD0" w:rsidRPr="00B853D7">
        <w:rPr>
          <w:rFonts w:ascii="Arial" w:hAnsi="Arial" w:cs="Arial"/>
          <w:b w:val="0"/>
        </w:rPr>
        <w:t>Изпълнителния директор на ПУДООС</w:t>
      </w:r>
      <w:r w:rsidR="004C64DC" w:rsidRPr="00B853D7">
        <w:rPr>
          <w:rFonts w:ascii="Arial" w:hAnsi="Arial" w:cs="Arial"/>
          <w:b w:val="0"/>
        </w:rPr>
        <w:t xml:space="preserve"> по реда на настоящите правила,</w:t>
      </w:r>
      <w:r w:rsidR="007D529F" w:rsidRPr="00B853D7">
        <w:rPr>
          <w:rFonts w:ascii="Arial" w:hAnsi="Arial" w:cs="Arial"/>
          <w:b w:val="0"/>
        </w:rPr>
        <w:t xml:space="preserve"> се</w:t>
      </w:r>
      <w:r w:rsidRPr="00B853D7">
        <w:rPr>
          <w:rFonts w:ascii="Arial" w:hAnsi="Arial" w:cs="Arial"/>
          <w:b w:val="0"/>
        </w:rPr>
        <w:t xml:space="preserve"> изпраща до Агенцията по обществено поръчки </w:t>
      </w:r>
      <w:r w:rsidRPr="00B853D7">
        <w:rPr>
          <w:rFonts w:ascii="Arial" w:hAnsi="Arial" w:cs="Arial"/>
        </w:rPr>
        <w:t>в срок до 31 март</w:t>
      </w:r>
      <w:r w:rsidRPr="00B853D7">
        <w:rPr>
          <w:rFonts w:ascii="Arial" w:hAnsi="Arial" w:cs="Arial"/>
          <w:b w:val="0"/>
        </w:rPr>
        <w:t>.</w:t>
      </w:r>
      <w:r w:rsidRPr="00B853D7">
        <w:rPr>
          <w:rFonts w:ascii="Arial" w:hAnsi="Arial" w:cs="Arial"/>
          <w:b w:val="0"/>
          <w:color w:val="33CCCC"/>
        </w:rPr>
        <w:t xml:space="preserve"> </w:t>
      </w:r>
    </w:p>
    <w:p w:rsidR="008404D7" w:rsidRPr="00B853D7" w:rsidRDefault="00B6084C" w:rsidP="005D2E7C">
      <w:pPr>
        <w:pStyle w:val="CambriaHeadings"/>
        <w:tabs>
          <w:tab w:val="left" w:pos="142"/>
        </w:tabs>
        <w:rPr>
          <w:rFonts w:ascii="Arial" w:hAnsi="Arial" w:cs="Arial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>(5)</w:t>
      </w:r>
      <w:r w:rsidR="00A04BDB" w:rsidRPr="00B853D7">
        <w:rPr>
          <w:rFonts w:ascii="Arial" w:hAnsi="Arial" w:cs="Arial"/>
          <w:b w:val="0"/>
        </w:rPr>
        <w:t xml:space="preserve"> В срока по ал. 4, обобщена информация по образец за всички разходвани средства за обществените поръчки, възложени през предходната календарна година</w:t>
      </w:r>
      <w:r w:rsidR="00FA590D" w:rsidRPr="00B853D7">
        <w:rPr>
          <w:rFonts w:ascii="Arial" w:hAnsi="Arial" w:cs="Arial"/>
          <w:b w:val="0"/>
        </w:rPr>
        <w:t>,</w:t>
      </w:r>
      <w:r w:rsidR="00A04BDB" w:rsidRPr="00B853D7">
        <w:rPr>
          <w:rFonts w:ascii="Arial" w:hAnsi="Arial" w:cs="Arial"/>
          <w:b w:val="0"/>
        </w:rPr>
        <w:t xml:space="preserve"> със стойности под определени праг по </w:t>
      </w:r>
      <w:proofErr w:type="gramStart"/>
      <w:r w:rsidR="00A04BDB" w:rsidRPr="00B853D7">
        <w:rPr>
          <w:rFonts w:ascii="Arial" w:hAnsi="Arial" w:cs="Arial"/>
          <w:b w:val="0"/>
        </w:rPr>
        <w:t>чл.14</w:t>
      </w:r>
      <w:proofErr w:type="gramEnd"/>
      <w:r w:rsidR="00A04BDB" w:rsidRPr="00B853D7">
        <w:rPr>
          <w:rFonts w:ascii="Arial" w:hAnsi="Arial" w:cs="Arial"/>
          <w:b w:val="0"/>
        </w:rPr>
        <w:t xml:space="preserve">, ал.2 от ЗОП,  се изпраща до Агенцията по обществено поръчки </w:t>
      </w:r>
      <w:r w:rsidR="00865CD0" w:rsidRPr="00B853D7">
        <w:rPr>
          <w:rFonts w:ascii="Arial" w:hAnsi="Arial" w:cs="Arial"/>
          <w:b w:val="0"/>
        </w:rPr>
        <w:t>по посочения в предходните алинеи ред.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ГЛАВА Х. ОБЖАЛВАНЕ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Чл.</w:t>
      </w:r>
      <w:r w:rsidRPr="00B853D7">
        <w:rPr>
          <w:rFonts w:ascii="Arial" w:hAnsi="Arial" w:cs="Arial"/>
          <w:lang w:val="en-US"/>
        </w:rPr>
        <w:t xml:space="preserve"> </w:t>
      </w:r>
      <w:r w:rsidR="008404D7" w:rsidRPr="00B853D7">
        <w:rPr>
          <w:rFonts w:ascii="Arial" w:hAnsi="Arial" w:cs="Arial"/>
        </w:rPr>
        <w:t>73</w:t>
      </w:r>
      <w:r w:rsidRPr="00B853D7">
        <w:rPr>
          <w:rFonts w:ascii="Arial" w:hAnsi="Arial" w:cs="Arial"/>
        </w:rPr>
        <w:t>. (1)</w:t>
      </w:r>
      <w:r w:rsidRPr="00B853D7">
        <w:rPr>
          <w:rFonts w:ascii="Arial" w:hAnsi="Arial" w:cs="Arial"/>
          <w:bCs/>
        </w:rPr>
        <w:t xml:space="preserve"> </w:t>
      </w:r>
      <w:r w:rsidRPr="00B853D7">
        <w:rPr>
          <w:rFonts w:ascii="Arial" w:hAnsi="Arial" w:cs="Arial"/>
          <w:b w:val="0"/>
          <w:bCs/>
        </w:rPr>
        <w:t xml:space="preserve">Жалбите, подадени във връзка с </w:t>
      </w:r>
      <w:r w:rsidRPr="00B853D7">
        <w:rPr>
          <w:rFonts w:ascii="Arial" w:hAnsi="Arial" w:cs="Arial"/>
          <w:b w:val="0"/>
        </w:rPr>
        <w:t>решенията на възложителя, както и за всяка обезпечителна мярка, наложена по издаден от възложителя акт, се регистрират в деловодството на предприятието. След регистрацията им се предават незабавно на Изпълнителния директор, който поставя резолюция и жалбата се предоставя на директора на дирекция „АПФО”.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 xml:space="preserve">(2) </w:t>
      </w:r>
      <w:r w:rsidRPr="00B853D7">
        <w:rPr>
          <w:rFonts w:ascii="Arial" w:hAnsi="Arial" w:cs="Arial"/>
          <w:b w:val="0"/>
        </w:rPr>
        <w:t>След разглеждането на жалбата съвместно с юрисконсулта, директорът на дирекция „АПФО” незабавно уведомява Изпълнителния директор за причините и възможните последици за възложителя от обжалването на конкретната обществена поръчка, както и действията, които следва да се предприемат, включително такива по реда на Административно-процесуалния кодекс.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Cs/>
        </w:rPr>
      </w:pPr>
      <w:r w:rsidRPr="00B853D7">
        <w:rPr>
          <w:rFonts w:ascii="Arial" w:hAnsi="Arial" w:cs="Arial"/>
        </w:rPr>
        <w:t>(3)</w:t>
      </w:r>
      <w:r w:rsidRPr="00B853D7">
        <w:rPr>
          <w:rFonts w:ascii="Arial" w:hAnsi="Arial" w:cs="Arial"/>
          <w:bCs/>
        </w:rPr>
        <w:t xml:space="preserve"> </w:t>
      </w:r>
      <w:r w:rsidRPr="00B853D7">
        <w:rPr>
          <w:rFonts w:ascii="Arial" w:hAnsi="Arial" w:cs="Arial"/>
          <w:b w:val="0"/>
          <w:bCs/>
        </w:rPr>
        <w:t xml:space="preserve">Юрисконсултът участва в производствата, образувани по преписки на Комисията за защита на конкуренцията (КЗК), като подготвя мотивирано становище по основателността на подадената жалба срещу решението на възложителя и осъществява процесуално представителство пред </w:t>
      </w:r>
      <w:proofErr w:type="gramStart"/>
      <w:r w:rsidRPr="00B853D7">
        <w:rPr>
          <w:rFonts w:ascii="Arial" w:hAnsi="Arial" w:cs="Arial"/>
          <w:b w:val="0"/>
          <w:bCs/>
        </w:rPr>
        <w:t>комисията.</w:t>
      </w:r>
      <w:r w:rsidRPr="00B853D7">
        <w:rPr>
          <w:rFonts w:ascii="Arial" w:hAnsi="Arial" w:cs="Arial"/>
          <w:bCs/>
        </w:rPr>
        <w:t xml:space="preserve"> </w:t>
      </w:r>
      <w:proofErr w:type="gramEnd"/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bCs/>
        </w:rPr>
      </w:pPr>
      <w:r w:rsidRPr="00B853D7">
        <w:rPr>
          <w:rFonts w:ascii="Arial" w:hAnsi="Arial" w:cs="Arial"/>
          <w:bCs/>
        </w:rPr>
        <w:t xml:space="preserve">(4) </w:t>
      </w:r>
      <w:r w:rsidRPr="00B853D7">
        <w:rPr>
          <w:rFonts w:ascii="Arial" w:hAnsi="Arial" w:cs="Arial"/>
          <w:b w:val="0"/>
          <w:bCs/>
        </w:rPr>
        <w:t xml:space="preserve">При решение или определение на КЗК, което не е в полза на ПУДООС, юрисконсултът по </w:t>
      </w:r>
      <w:proofErr w:type="gramStart"/>
      <w:r w:rsidRPr="00B853D7">
        <w:rPr>
          <w:rFonts w:ascii="Arial" w:hAnsi="Arial" w:cs="Arial"/>
          <w:b w:val="0"/>
          <w:bCs/>
        </w:rPr>
        <w:t>ал.3</w:t>
      </w:r>
      <w:proofErr w:type="gramEnd"/>
      <w:r w:rsidRPr="00B853D7">
        <w:rPr>
          <w:rFonts w:ascii="Arial" w:hAnsi="Arial" w:cs="Arial"/>
          <w:b w:val="0"/>
          <w:bCs/>
        </w:rPr>
        <w:t xml:space="preserve"> докладва на възложителя с мотивирано предложение за последващи действия, които следва да се предприемат по преписката, след съгласуване с </w:t>
      </w:r>
      <w:r w:rsidRPr="00B853D7">
        <w:rPr>
          <w:rFonts w:ascii="Arial" w:hAnsi="Arial" w:cs="Arial"/>
          <w:b w:val="0"/>
        </w:rPr>
        <w:t>директора на дирекция „АПФО”.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bCs/>
        </w:rPr>
      </w:pPr>
      <w:r w:rsidRPr="00B853D7">
        <w:rPr>
          <w:rFonts w:ascii="Arial" w:hAnsi="Arial" w:cs="Arial"/>
          <w:bCs/>
        </w:rPr>
        <w:t>Чл.</w:t>
      </w:r>
      <w:r w:rsidRPr="00B853D7">
        <w:rPr>
          <w:rFonts w:ascii="Arial" w:hAnsi="Arial" w:cs="Arial"/>
          <w:bCs/>
          <w:lang w:val="en-US"/>
        </w:rPr>
        <w:t xml:space="preserve"> </w:t>
      </w:r>
      <w:r w:rsidR="008404D7" w:rsidRPr="00B853D7">
        <w:rPr>
          <w:rFonts w:ascii="Arial" w:hAnsi="Arial" w:cs="Arial"/>
          <w:bCs/>
        </w:rPr>
        <w:t>74</w:t>
      </w:r>
      <w:r w:rsidRPr="00B853D7">
        <w:rPr>
          <w:rFonts w:ascii="Arial" w:hAnsi="Arial" w:cs="Arial"/>
          <w:bCs/>
        </w:rPr>
        <w:t xml:space="preserve">. (1) </w:t>
      </w:r>
      <w:r w:rsidRPr="00B853D7">
        <w:rPr>
          <w:rFonts w:ascii="Arial" w:hAnsi="Arial" w:cs="Arial"/>
          <w:b w:val="0"/>
          <w:bCs/>
        </w:rPr>
        <w:t xml:space="preserve">При обжалване на </w:t>
      </w:r>
      <w:proofErr w:type="gramStart"/>
      <w:r w:rsidRPr="00B853D7">
        <w:rPr>
          <w:rFonts w:ascii="Arial" w:hAnsi="Arial" w:cs="Arial"/>
          <w:b w:val="0"/>
          <w:bCs/>
        </w:rPr>
        <w:t xml:space="preserve">решение или определение на КЗК пред Върховния административен съд, юрисконсултът-процесуален представител на ПУДООС в производството пред КЗК следва своевременно да уведомява </w:t>
      </w:r>
      <w:r w:rsidRPr="00B853D7">
        <w:rPr>
          <w:rFonts w:ascii="Arial" w:hAnsi="Arial" w:cs="Arial"/>
          <w:b w:val="0"/>
        </w:rPr>
        <w:t xml:space="preserve">Изпълнителния директор </w:t>
      </w:r>
      <w:r w:rsidRPr="00B853D7">
        <w:rPr>
          <w:rFonts w:ascii="Arial" w:hAnsi="Arial" w:cs="Arial"/>
          <w:b w:val="0"/>
          <w:bCs/>
        </w:rPr>
        <w:t>за решението</w:t>
      </w:r>
      <w:proofErr w:type="gramEnd"/>
      <w:r w:rsidRPr="00B853D7">
        <w:rPr>
          <w:rFonts w:ascii="Arial" w:hAnsi="Arial" w:cs="Arial"/>
          <w:b w:val="0"/>
          <w:bCs/>
        </w:rPr>
        <w:t xml:space="preserve"> на КЗК или за подадена жалба.</w:t>
      </w:r>
    </w:p>
    <w:p w:rsidR="00B36EB0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 xml:space="preserve">(2) </w:t>
      </w:r>
      <w:r w:rsidRPr="00B853D7">
        <w:rPr>
          <w:rFonts w:ascii="Arial" w:hAnsi="Arial" w:cs="Arial"/>
          <w:b w:val="0"/>
        </w:rPr>
        <w:t xml:space="preserve">Определеният от Изпълнителния директор </w:t>
      </w:r>
      <w:r w:rsidRPr="00B853D7">
        <w:rPr>
          <w:rFonts w:ascii="Arial" w:hAnsi="Arial" w:cs="Arial"/>
          <w:b w:val="0"/>
          <w:bCs/>
        </w:rPr>
        <w:t>юрисконсулт на предприятието</w:t>
      </w:r>
      <w:r w:rsidRPr="00B853D7">
        <w:rPr>
          <w:rFonts w:ascii="Arial" w:hAnsi="Arial" w:cs="Arial"/>
          <w:b w:val="0"/>
        </w:rPr>
        <w:t xml:space="preserve"> осъществява процесуалното представителство на възложителя по образуваните дела пред Върховния административен </w:t>
      </w:r>
      <w:proofErr w:type="gramStart"/>
      <w:r w:rsidRPr="00B853D7">
        <w:rPr>
          <w:rFonts w:ascii="Arial" w:hAnsi="Arial" w:cs="Arial"/>
          <w:b w:val="0"/>
        </w:rPr>
        <w:t>съд.</w:t>
      </w:r>
      <w:r w:rsidRPr="00B853D7">
        <w:rPr>
          <w:rFonts w:ascii="Arial" w:hAnsi="Arial" w:cs="Arial"/>
        </w:rPr>
        <w:t xml:space="preserve"> </w:t>
      </w:r>
      <w:proofErr w:type="gramEnd"/>
    </w:p>
    <w:p w:rsidR="00F67F48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</w:rPr>
        <w:t xml:space="preserve">(3) </w:t>
      </w:r>
      <w:r w:rsidRPr="00B853D7">
        <w:rPr>
          <w:rFonts w:ascii="Arial" w:hAnsi="Arial" w:cs="Arial"/>
          <w:b w:val="0"/>
        </w:rPr>
        <w:t xml:space="preserve">След приключване на делата пред Върховния административен </w:t>
      </w:r>
      <w:proofErr w:type="gramStart"/>
      <w:r w:rsidRPr="00B853D7">
        <w:rPr>
          <w:rFonts w:ascii="Arial" w:hAnsi="Arial" w:cs="Arial"/>
          <w:b w:val="0"/>
        </w:rPr>
        <w:t xml:space="preserve">съд, </w:t>
      </w:r>
      <w:r w:rsidRPr="00B853D7">
        <w:rPr>
          <w:rFonts w:ascii="Arial" w:hAnsi="Arial" w:cs="Arial"/>
          <w:b w:val="0"/>
          <w:bCs/>
        </w:rPr>
        <w:t>юрисконсултът-процесуален представител на ПУДООС</w:t>
      </w:r>
      <w:r w:rsidRPr="00B853D7">
        <w:rPr>
          <w:rFonts w:ascii="Arial" w:hAnsi="Arial" w:cs="Arial"/>
          <w:b w:val="0"/>
        </w:rPr>
        <w:t>, в срок от 2 работни</w:t>
      </w:r>
      <w:r w:rsidRPr="00B853D7">
        <w:rPr>
          <w:rFonts w:ascii="Arial" w:hAnsi="Arial" w:cs="Arial"/>
          <w:b w:val="0"/>
          <w:color w:val="33CCCC"/>
        </w:rPr>
        <w:t xml:space="preserve"> </w:t>
      </w:r>
      <w:r w:rsidRPr="00B853D7">
        <w:rPr>
          <w:rFonts w:ascii="Arial" w:hAnsi="Arial" w:cs="Arial"/>
          <w:b w:val="0"/>
        </w:rPr>
        <w:t>дни от обявяването в съда</w:t>
      </w:r>
      <w:proofErr w:type="gramEnd"/>
      <w:r w:rsidRPr="00B853D7">
        <w:rPr>
          <w:rFonts w:ascii="Arial" w:hAnsi="Arial" w:cs="Arial"/>
          <w:b w:val="0"/>
        </w:rPr>
        <w:t xml:space="preserve">, уведомява възложителя за изхода на делото и предоставя с докладна записка преписи от съдебните актове, постановени по административното дело. Копия от последните се прилагат в досието на обществената </w:t>
      </w:r>
      <w:proofErr w:type="gramStart"/>
      <w:r w:rsidRPr="00B853D7">
        <w:rPr>
          <w:rFonts w:ascii="Arial" w:hAnsi="Arial" w:cs="Arial"/>
          <w:b w:val="0"/>
        </w:rPr>
        <w:t>поръчка.</w:t>
      </w:r>
      <w:r w:rsidR="00F67F48" w:rsidRPr="00B853D7">
        <w:rPr>
          <w:rFonts w:ascii="Arial" w:hAnsi="Arial" w:cs="Arial"/>
        </w:rPr>
        <w:t xml:space="preserve"> </w:t>
      </w:r>
      <w:proofErr w:type="gramEnd"/>
    </w:p>
    <w:p w:rsidR="002A3ED9" w:rsidRPr="00B853D7" w:rsidRDefault="002A3ED9" w:rsidP="005D2E7C">
      <w:pPr>
        <w:pStyle w:val="CambriaHeadings"/>
        <w:tabs>
          <w:tab w:val="left" w:pos="142"/>
        </w:tabs>
        <w:rPr>
          <w:rFonts w:ascii="Arial" w:hAnsi="Arial" w:cs="Arial"/>
        </w:rPr>
      </w:pPr>
    </w:p>
    <w:p w:rsidR="00B36EB0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877111" w:rsidRDefault="0087711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877111" w:rsidRDefault="0087711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877111" w:rsidRDefault="0087711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1F2CFB" w:rsidRPr="00B853D7" w:rsidRDefault="001F2CF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ГЛАВА ХІ. ДОСИЕ НА ОБЩЕСТВЕНАТА ПОРЪЧКА. РЕД И СРОК ЗА СЪХРАНЕНИЕ</w:t>
      </w:r>
    </w:p>
    <w:p w:rsidR="001F2CFB" w:rsidRPr="00B853D7" w:rsidRDefault="001F2CF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1F2CFB" w:rsidRPr="00B853D7" w:rsidRDefault="001F2CF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7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 приключване на работата на комисията за разглеждане, оценка и класиране на офертите, конкурсната документация се съхранява от председателя на комисията.</w:t>
      </w:r>
    </w:p>
    <w:p w:rsidR="001F2CFB" w:rsidRPr="00B853D7" w:rsidRDefault="001F2CF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След приключване на процедурата (с подписан договор за възлагане на изпълнението на обществената поръчка или решение за прекратяване на процедурата), председателят на комисията предава конкурсната документация за съхранение на </w:t>
      </w:r>
      <w:r w:rsidRPr="00B853D7">
        <w:rPr>
          <w:rFonts w:ascii="Arial" w:hAnsi="Arial" w:cs="Arial"/>
          <w:sz w:val="24"/>
          <w:szCs w:val="24"/>
          <w:lang w:eastAsia="bg-BG"/>
        </w:rPr>
        <w:t xml:space="preserve">директора на дирекция „АПФО“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чрез предавателно-приемателен протокол, който съдържа и пълен опис на предаваните документи.</w:t>
      </w:r>
    </w:p>
    <w:p w:rsidR="001F2CFB" w:rsidRPr="00B853D7" w:rsidRDefault="001F2CF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FF0000"/>
          <w:spacing w:val="-1"/>
          <w:w w:val="110"/>
          <w:sz w:val="24"/>
          <w:szCs w:val="24"/>
          <w:lang w:val="en-US" w:eastAsia="bg-BG"/>
        </w:rPr>
        <w:t xml:space="preserve"> </w:t>
      </w:r>
      <w:r w:rsidR="005E240F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76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всяка обществена поръчка, включително в случаите по реда на </w:t>
      </w:r>
      <w:r w:rsidR="00591F4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лава осма „а“ от ЗОП, юрисконсултът, отговорен за провеждането на процедурата, изготвя досие, с опис на неговото съдържание, което </w:t>
      </w:r>
      <w:r w:rsidR="00D455C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съдържа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оригинал:</w:t>
      </w:r>
    </w:p>
    <w:p w:rsidR="001F2CFB" w:rsidRPr="00B853D7" w:rsidRDefault="001F2CFB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 xml:space="preserve">Всички </w:t>
      </w:r>
      <w:proofErr w:type="gramStart"/>
      <w:r w:rsidRPr="00B853D7">
        <w:rPr>
          <w:rFonts w:ascii="Arial" w:hAnsi="Arial" w:cs="Arial"/>
          <w:b w:val="0"/>
        </w:rPr>
        <w:t>документи, съставени от откриване на процедурата до сключване на договора, включително документите</w:t>
      </w:r>
      <w:proofErr w:type="gramEnd"/>
      <w:r w:rsidRPr="00B853D7">
        <w:rPr>
          <w:rFonts w:ascii="Arial" w:hAnsi="Arial" w:cs="Arial"/>
          <w:b w:val="0"/>
        </w:rPr>
        <w:t>, изискуеми при сключване на договорите;</w:t>
      </w:r>
    </w:p>
    <w:p w:rsidR="00D455C5" w:rsidRPr="00B853D7" w:rsidRDefault="00D455C5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</w:rPr>
      </w:pPr>
      <w:r w:rsidRPr="00B853D7">
        <w:rPr>
          <w:rFonts w:ascii="Arial" w:hAnsi="Arial" w:cs="Arial"/>
          <w:b w:val="0"/>
        </w:rPr>
        <w:t xml:space="preserve">Писмата </w:t>
      </w:r>
      <w:r w:rsidR="003A05AA" w:rsidRPr="00B853D7">
        <w:rPr>
          <w:rFonts w:ascii="Arial" w:hAnsi="Arial" w:cs="Arial"/>
          <w:b w:val="0"/>
        </w:rPr>
        <w:t xml:space="preserve">(уведомленията) </w:t>
      </w:r>
      <w:r w:rsidRPr="00B853D7">
        <w:rPr>
          <w:rFonts w:ascii="Arial" w:hAnsi="Arial" w:cs="Arial"/>
          <w:b w:val="0"/>
        </w:rPr>
        <w:t>за изпращане на документи за публикуване в „Официален вестник“ на Европейския съюз и за вписване в Регистъра на обществените поръчки и приложените към тях документи (решения, обявления, информация);</w:t>
      </w:r>
    </w:p>
    <w:p w:rsidR="001F2CFB" w:rsidRPr="00B853D7" w:rsidRDefault="00DE3727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Подадените о</w:t>
      </w:r>
      <w:r w:rsidR="001F2CFB" w:rsidRPr="00B853D7">
        <w:rPr>
          <w:rFonts w:ascii="Arial" w:hAnsi="Arial" w:cs="Arial"/>
          <w:b w:val="0"/>
        </w:rPr>
        <w:t>ферти</w:t>
      </w:r>
      <w:r w:rsidRPr="00B853D7">
        <w:rPr>
          <w:rFonts w:ascii="Arial" w:hAnsi="Arial" w:cs="Arial"/>
          <w:b w:val="0"/>
        </w:rPr>
        <w:t xml:space="preserve"> и</w:t>
      </w:r>
      <w:r w:rsidR="00FE12B1" w:rsidRPr="00B853D7">
        <w:rPr>
          <w:rFonts w:ascii="Arial" w:hAnsi="Arial" w:cs="Arial"/>
          <w:b w:val="0"/>
        </w:rPr>
        <w:t>/или</w:t>
      </w:r>
      <w:r w:rsidR="001F2CFB" w:rsidRPr="00B853D7">
        <w:rPr>
          <w:rFonts w:ascii="Arial" w:hAnsi="Arial" w:cs="Arial"/>
          <w:b w:val="0"/>
        </w:rPr>
        <w:t xml:space="preserve"> заявленията за </w:t>
      </w:r>
      <w:proofErr w:type="gramStart"/>
      <w:r w:rsidR="001F2CFB" w:rsidRPr="00B853D7">
        <w:rPr>
          <w:rFonts w:ascii="Arial" w:hAnsi="Arial" w:cs="Arial"/>
          <w:b w:val="0"/>
        </w:rPr>
        <w:t xml:space="preserve">участие; </w:t>
      </w:r>
      <w:proofErr w:type="gramEnd"/>
    </w:p>
    <w:p w:rsidR="001F2CFB" w:rsidRPr="00B853D7" w:rsidRDefault="001F2CFB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  <w:b w:val="0"/>
          <w:bCs/>
        </w:rPr>
      </w:pPr>
      <w:r w:rsidRPr="00B853D7">
        <w:rPr>
          <w:rFonts w:ascii="Arial" w:hAnsi="Arial" w:cs="Arial"/>
          <w:b w:val="0"/>
        </w:rPr>
        <w:t>Договора за възлагане на обществената поръчка;</w:t>
      </w:r>
    </w:p>
    <w:p w:rsidR="001F2CFB" w:rsidRPr="00B853D7" w:rsidRDefault="001F2CFB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b w:val="0"/>
          <w:bCs/>
        </w:rPr>
        <w:t>П</w:t>
      </w:r>
      <w:r w:rsidR="00641C8D" w:rsidRPr="00B853D7">
        <w:rPr>
          <w:rFonts w:ascii="Arial" w:hAnsi="Arial" w:cs="Arial"/>
          <w:b w:val="0"/>
          <w:bCs/>
        </w:rPr>
        <w:t>убличната п</w:t>
      </w:r>
      <w:r w:rsidRPr="00B853D7">
        <w:rPr>
          <w:rFonts w:ascii="Arial" w:hAnsi="Arial" w:cs="Arial"/>
          <w:b w:val="0"/>
          <w:bCs/>
        </w:rPr>
        <w:t>окан</w:t>
      </w:r>
      <w:r w:rsidR="00641C8D" w:rsidRPr="00B853D7">
        <w:rPr>
          <w:rFonts w:ascii="Arial" w:hAnsi="Arial" w:cs="Arial"/>
          <w:b w:val="0"/>
          <w:bCs/>
        </w:rPr>
        <w:t>а и документацията за участие към нея</w:t>
      </w:r>
      <w:r w:rsidRPr="00B853D7">
        <w:rPr>
          <w:rFonts w:ascii="Arial" w:hAnsi="Arial" w:cs="Arial"/>
          <w:b w:val="0"/>
          <w:bCs/>
        </w:rPr>
        <w:t xml:space="preserve">, заповеди за определените лица </w:t>
      </w:r>
      <w:r w:rsidR="00F644CD" w:rsidRPr="00B853D7">
        <w:rPr>
          <w:rFonts w:ascii="Arial" w:hAnsi="Arial" w:cs="Arial"/>
          <w:b w:val="0"/>
          <w:bCs/>
        </w:rPr>
        <w:t xml:space="preserve">в комисията </w:t>
      </w:r>
      <w:r w:rsidRPr="00B853D7">
        <w:rPr>
          <w:rFonts w:ascii="Arial" w:hAnsi="Arial" w:cs="Arial"/>
          <w:b w:val="0"/>
          <w:bCs/>
        </w:rPr>
        <w:t xml:space="preserve">по </w:t>
      </w:r>
      <w:proofErr w:type="gramStart"/>
      <w:r w:rsidRPr="00B853D7">
        <w:rPr>
          <w:rFonts w:ascii="Arial" w:hAnsi="Arial" w:cs="Arial"/>
          <w:b w:val="0"/>
          <w:bCs/>
        </w:rPr>
        <w:t>чл.101</w:t>
      </w:r>
      <w:proofErr w:type="gramEnd"/>
      <w:r w:rsidRPr="00B853D7">
        <w:rPr>
          <w:rFonts w:ascii="Arial" w:hAnsi="Arial" w:cs="Arial"/>
          <w:b w:val="0"/>
          <w:bCs/>
        </w:rPr>
        <w:t xml:space="preserve">г, ал.1 </w:t>
      </w:r>
      <w:r w:rsidR="00F644CD" w:rsidRPr="00B853D7">
        <w:rPr>
          <w:rFonts w:ascii="Arial" w:hAnsi="Arial" w:cs="Arial"/>
          <w:b w:val="0"/>
          <w:bCs/>
        </w:rPr>
        <w:t xml:space="preserve">от ЗОП, декларациите за обстоятелствата по чл. 35, ал.1, т.2-4 от ЗОП </w:t>
      </w:r>
      <w:r w:rsidRPr="00B853D7">
        <w:rPr>
          <w:rFonts w:ascii="Arial" w:hAnsi="Arial" w:cs="Arial"/>
          <w:b w:val="0"/>
          <w:bCs/>
        </w:rPr>
        <w:t xml:space="preserve">и протокол </w:t>
      </w:r>
      <w:r w:rsidR="00EB6445" w:rsidRPr="00B853D7">
        <w:rPr>
          <w:rFonts w:ascii="Arial" w:hAnsi="Arial" w:cs="Arial"/>
          <w:b w:val="0"/>
          <w:bCs/>
        </w:rPr>
        <w:t>на комисията по чл. 101г, ал. 4 от ЗОП</w:t>
      </w:r>
      <w:r w:rsidRPr="00B853D7">
        <w:rPr>
          <w:rFonts w:ascii="Arial" w:hAnsi="Arial" w:cs="Arial"/>
          <w:b w:val="0"/>
          <w:bCs/>
        </w:rPr>
        <w:t xml:space="preserve">, в случаите на възлагане на обществени поръчки по реда </w:t>
      </w:r>
      <w:r w:rsidR="00EB6445" w:rsidRPr="00B853D7">
        <w:rPr>
          <w:rFonts w:ascii="Arial" w:hAnsi="Arial" w:cs="Arial"/>
          <w:b w:val="0"/>
          <w:bCs/>
        </w:rPr>
        <w:t>г</w:t>
      </w:r>
      <w:r w:rsidRPr="00B853D7">
        <w:rPr>
          <w:rFonts w:ascii="Arial" w:hAnsi="Arial" w:cs="Arial"/>
          <w:b w:val="0"/>
          <w:color w:val="000000"/>
          <w:spacing w:val="-1"/>
        </w:rPr>
        <w:t>лава осма „а“ от ЗОП;</w:t>
      </w:r>
    </w:p>
    <w:p w:rsidR="001E4F02" w:rsidRPr="00B853D7" w:rsidRDefault="001E4F02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b w:val="0"/>
          <w:bCs/>
        </w:rPr>
        <w:t>Документите, представени от определения за изпълнител участник преди сключване на договора и копия от гаранциите за изпълнение;</w:t>
      </w:r>
    </w:p>
    <w:p w:rsidR="00EF40E2" w:rsidRPr="00B853D7" w:rsidRDefault="00EF40E2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</w:rPr>
        <w:t>Предявените (подадените) жалби (искове), наложените обезпечителни мерки и постановените решения;</w:t>
      </w:r>
    </w:p>
    <w:p w:rsidR="001F2CFB" w:rsidRPr="00B853D7" w:rsidRDefault="001F2CFB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b w:val="0"/>
          <w:color w:val="000000"/>
          <w:spacing w:val="-1"/>
        </w:rPr>
        <w:t>Кореспонденцията, свързана с процедурата;</w:t>
      </w:r>
    </w:p>
    <w:p w:rsidR="001F2CFB" w:rsidRPr="00B853D7" w:rsidRDefault="001F2CFB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  <w:color w:val="000000"/>
          <w:spacing w:val="-1"/>
        </w:rPr>
        <w:t>Докладни записки, свързани с процедурата;</w:t>
      </w:r>
    </w:p>
    <w:p w:rsidR="009D6645" w:rsidRPr="00B853D7" w:rsidRDefault="009D6645" w:rsidP="003022C9">
      <w:pPr>
        <w:pStyle w:val="CambriaHeadings"/>
        <w:numPr>
          <w:ilvl w:val="0"/>
          <w:numId w:val="30"/>
        </w:numPr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 w:val="0"/>
          <w:color w:val="000000"/>
          <w:spacing w:val="-1"/>
        </w:rPr>
        <w:t>Информацията за приключване изпълнението на договора или за предсрочното му прекратяване;</w:t>
      </w:r>
    </w:p>
    <w:p w:rsidR="001C27D9" w:rsidRPr="00B853D7" w:rsidRDefault="001F2CFB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bCs/>
        </w:rPr>
      </w:pPr>
      <w:r w:rsidRPr="00B853D7">
        <w:rPr>
          <w:rFonts w:ascii="Arial" w:hAnsi="Arial" w:cs="Arial"/>
        </w:rPr>
        <w:t>(2)</w:t>
      </w:r>
      <w:r w:rsidRPr="00B853D7">
        <w:rPr>
          <w:rFonts w:ascii="Arial" w:hAnsi="Arial" w:cs="Arial"/>
          <w:bCs/>
        </w:rPr>
        <w:t xml:space="preserve"> </w:t>
      </w:r>
      <w:r w:rsidRPr="00B853D7">
        <w:rPr>
          <w:rFonts w:ascii="Arial" w:hAnsi="Arial" w:cs="Arial"/>
          <w:b w:val="0"/>
          <w:bCs/>
        </w:rPr>
        <w:t xml:space="preserve">В досието на </w:t>
      </w:r>
      <w:proofErr w:type="gramStart"/>
      <w:r w:rsidRPr="00B853D7">
        <w:rPr>
          <w:rFonts w:ascii="Arial" w:hAnsi="Arial" w:cs="Arial"/>
          <w:b w:val="0"/>
          <w:bCs/>
        </w:rPr>
        <w:t>обществената поръчка се прилагат също заповедите в случаите на заместване на възложителя</w:t>
      </w:r>
      <w:r w:rsidR="001C27D9" w:rsidRPr="00B853D7">
        <w:rPr>
          <w:rFonts w:ascii="Arial" w:hAnsi="Arial" w:cs="Arial"/>
          <w:b w:val="0"/>
          <w:bCs/>
        </w:rPr>
        <w:t>-</w:t>
      </w:r>
      <w:r w:rsidR="001C27D9" w:rsidRPr="00B853D7">
        <w:rPr>
          <w:rFonts w:ascii="Arial" w:hAnsi="Arial" w:cs="Arial"/>
          <w:b w:val="0"/>
        </w:rPr>
        <w:t>Изпълнителния директор на ПУДООС</w:t>
      </w:r>
      <w:r w:rsidRPr="00B853D7">
        <w:rPr>
          <w:rFonts w:ascii="Arial" w:hAnsi="Arial" w:cs="Arial"/>
          <w:b w:val="0"/>
          <w:bCs/>
        </w:rPr>
        <w:t>, във връзка с подписани документи за провеждане на процедури</w:t>
      </w:r>
      <w:r w:rsidR="001C27D9" w:rsidRPr="00B853D7">
        <w:rPr>
          <w:rFonts w:ascii="Arial" w:hAnsi="Arial" w:cs="Arial"/>
          <w:b w:val="0"/>
          <w:bCs/>
        </w:rPr>
        <w:t>, както и заповедите за упълномощаване на длъжностни лица за</w:t>
      </w:r>
      <w:r w:rsidR="001C27D9" w:rsidRPr="00B853D7">
        <w:rPr>
          <w:rFonts w:ascii="Arial" w:hAnsi="Arial" w:cs="Arial"/>
        </w:rPr>
        <w:t xml:space="preserve"> </w:t>
      </w:r>
      <w:r w:rsidR="001C27D9" w:rsidRPr="00B853D7">
        <w:rPr>
          <w:rFonts w:ascii="Arial" w:hAnsi="Arial" w:cs="Arial"/>
          <w:b w:val="0"/>
          <w:bCs/>
        </w:rPr>
        <w:t>извършване на действия по възлагане на обществени</w:t>
      </w:r>
      <w:proofErr w:type="gramEnd"/>
      <w:r w:rsidR="001C27D9" w:rsidRPr="00B853D7">
        <w:rPr>
          <w:rFonts w:ascii="Arial" w:hAnsi="Arial" w:cs="Arial"/>
          <w:b w:val="0"/>
          <w:bCs/>
        </w:rPr>
        <w:t xml:space="preserve"> поръчки.</w:t>
      </w:r>
    </w:p>
    <w:p w:rsidR="001F2CFB" w:rsidRPr="00B853D7" w:rsidRDefault="001F2CFB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bCs/>
        </w:rPr>
        <w:t xml:space="preserve">(3) </w:t>
      </w:r>
      <w:r w:rsidRPr="00B853D7">
        <w:rPr>
          <w:rFonts w:ascii="Arial" w:hAnsi="Arial" w:cs="Arial"/>
          <w:b w:val="0"/>
          <w:bCs/>
        </w:rPr>
        <w:t>Досиетата</w:t>
      </w:r>
      <w:r w:rsidRPr="00B853D7">
        <w:rPr>
          <w:rFonts w:ascii="Arial" w:hAnsi="Arial" w:cs="Arial"/>
          <w:b w:val="0"/>
        </w:rPr>
        <w:t xml:space="preserve"> на обществените поръчки се съхраняват в дирекция „АПФО”, в съответствие със законово-установените срокове:</w:t>
      </w:r>
    </w:p>
    <w:p w:rsidR="001F2CFB" w:rsidRPr="00B853D7" w:rsidRDefault="001F2CFB" w:rsidP="003022C9">
      <w:pPr>
        <w:pStyle w:val="CambriaHeadings"/>
        <w:numPr>
          <w:ilvl w:val="0"/>
          <w:numId w:val="32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не</w:t>
      </w:r>
      <w:proofErr w:type="gramEnd"/>
      <w:r w:rsidRPr="00B853D7">
        <w:rPr>
          <w:rFonts w:ascii="Arial" w:hAnsi="Arial" w:cs="Arial"/>
          <w:b w:val="0"/>
        </w:rPr>
        <w:t xml:space="preserve"> по-малко от четири години след приключване изпълнението на договора по съответната обществена поръчка; </w:t>
      </w:r>
    </w:p>
    <w:p w:rsidR="001F2CFB" w:rsidRPr="00B853D7" w:rsidRDefault="001F2CFB" w:rsidP="003022C9">
      <w:pPr>
        <w:pStyle w:val="CambriaHeadings"/>
        <w:numPr>
          <w:ilvl w:val="0"/>
          <w:numId w:val="32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не</w:t>
      </w:r>
      <w:proofErr w:type="gramEnd"/>
      <w:r w:rsidRPr="00B853D7">
        <w:rPr>
          <w:rFonts w:ascii="Arial" w:hAnsi="Arial" w:cs="Arial"/>
          <w:b w:val="0"/>
        </w:rPr>
        <w:t xml:space="preserve"> по-малко от три години след приключване изпълнението на договор, свързан с възлагане на поръчките по реда на </w:t>
      </w:r>
      <w:r w:rsidR="00BD3D92" w:rsidRPr="00B853D7">
        <w:rPr>
          <w:rFonts w:ascii="Arial" w:hAnsi="Arial" w:cs="Arial"/>
          <w:b w:val="0"/>
        </w:rPr>
        <w:t>г</w:t>
      </w:r>
      <w:r w:rsidRPr="00B853D7">
        <w:rPr>
          <w:rFonts w:ascii="Arial" w:hAnsi="Arial" w:cs="Arial"/>
          <w:b w:val="0"/>
          <w:color w:val="000000"/>
          <w:spacing w:val="-1"/>
        </w:rPr>
        <w:t>лава осма „а“ от ЗОП</w:t>
      </w:r>
      <w:r w:rsidRPr="00B853D7">
        <w:rPr>
          <w:rFonts w:ascii="Arial" w:hAnsi="Arial" w:cs="Arial"/>
          <w:b w:val="0"/>
        </w:rPr>
        <w:t>.</w:t>
      </w:r>
    </w:p>
    <w:p w:rsidR="0080519F" w:rsidRPr="00B853D7" w:rsidRDefault="0080519F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(4)</w:t>
      </w:r>
      <w:r w:rsidRPr="00B853D7">
        <w:rPr>
          <w:rFonts w:ascii="Arial" w:hAnsi="Arial" w:cs="Arial"/>
          <w:b w:val="0"/>
        </w:rPr>
        <w:t xml:space="preserve"> Досиетата на процедури по ЗОП, които са прекратени се съхраняват в предвидения от закона срок, считано от датата на решението за прекратяване.</w:t>
      </w:r>
    </w:p>
    <w:p w:rsidR="001F2CFB" w:rsidRPr="00B853D7" w:rsidRDefault="001F2CFB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lastRenderedPageBreak/>
        <w:t>(</w:t>
      </w:r>
      <w:r w:rsidR="0080519F" w:rsidRPr="00B853D7">
        <w:rPr>
          <w:rFonts w:ascii="Arial" w:hAnsi="Arial" w:cs="Arial"/>
        </w:rPr>
        <w:t>5</w:t>
      </w:r>
      <w:r w:rsidRPr="00B853D7">
        <w:rPr>
          <w:rFonts w:ascii="Arial" w:hAnsi="Arial" w:cs="Arial"/>
        </w:rPr>
        <w:t>)</w:t>
      </w:r>
      <w:r w:rsidRPr="00B853D7">
        <w:rPr>
          <w:rFonts w:ascii="Arial" w:hAnsi="Arial" w:cs="Arial"/>
          <w:b w:val="0"/>
        </w:rPr>
        <w:t xml:space="preserve"> </w:t>
      </w:r>
      <w:r w:rsidR="00BD3D92" w:rsidRPr="00B853D7">
        <w:rPr>
          <w:rFonts w:ascii="Arial" w:hAnsi="Arial" w:cs="Arial"/>
          <w:b w:val="0"/>
          <w:bCs/>
        </w:rPr>
        <w:t>Всяко досие за обществена поръчка съдържа опис.</w:t>
      </w:r>
      <w:r w:rsidR="000326EF" w:rsidRPr="00B853D7">
        <w:rPr>
          <w:rFonts w:ascii="Arial" w:hAnsi="Arial" w:cs="Arial"/>
          <w:b w:val="0"/>
          <w:bCs/>
        </w:rPr>
        <w:t xml:space="preserve"> </w:t>
      </w:r>
      <w:r w:rsidRPr="00B853D7">
        <w:rPr>
          <w:rFonts w:ascii="Arial" w:hAnsi="Arial" w:cs="Arial"/>
          <w:b w:val="0"/>
        </w:rPr>
        <w:t>За титулна страница на досието на проведена процедура по ЗОП се поставя Таблица - опис на документацията, съдържаща се в досието - Приложение № 4</w:t>
      </w:r>
      <w:r w:rsidR="00A062FD" w:rsidRPr="00B853D7">
        <w:rPr>
          <w:rFonts w:ascii="Arial" w:hAnsi="Arial" w:cs="Arial"/>
          <w:b w:val="0"/>
        </w:rPr>
        <w:t>.</w:t>
      </w:r>
    </w:p>
    <w:p w:rsidR="001F2CFB" w:rsidRPr="00B853D7" w:rsidRDefault="001F2CFB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>Чл.</w:t>
      </w:r>
      <w:r w:rsidRPr="00B853D7">
        <w:rPr>
          <w:rFonts w:ascii="Arial" w:hAnsi="Arial" w:cs="Arial"/>
          <w:color w:val="000000"/>
          <w:spacing w:val="-1"/>
          <w:lang w:val="en-US"/>
        </w:rPr>
        <w:t xml:space="preserve"> </w:t>
      </w:r>
      <w:r w:rsidR="000571BB" w:rsidRPr="00B853D7">
        <w:rPr>
          <w:rFonts w:ascii="Arial" w:hAnsi="Arial" w:cs="Arial"/>
          <w:color w:val="000000"/>
          <w:spacing w:val="-1"/>
        </w:rPr>
        <w:t>77</w:t>
      </w:r>
      <w:r w:rsidRPr="00B853D7">
        <w:rPr>
          <w:rFonts w:ascii="Arial" w:hAnsi="Arial" w:cs="Arial"/>
          <w:color w:val="000000"/>
          <w:spacing w:val="-1"/>
        </w:rPr>
        <w:t xml:space="preserve">. (1) </w:t>
      </w:r>
      <w:r w:rsidRPr="00B853D7">
        <w:rPr>
          <w:rFonts w:ascii="Arial" w:hAnsi="Arial" w:cs="Arial"/>
          <w:b w:val="0"/>
          <w:color w:val="000000"/>
          <w:spacing w:val="-1"/>
        </w:rPr>
        <w:t>Д</w:t>
      </w:r>
      <w:r w:rsidRPr="00B853D7">
        <w:rPr>
          <w:rFonts w:ascii="Arial" w:hAnsi="Arial" w:cs="Arial"/>
          <w:b w:val="0"/>
        </w:rPr>
        <w:t>иректорът на дирекция „АПФО”</w:t>
      </w:r>
      <w:r w:rsidRPr="00B853D7">
        <w:rPr>
          <w:rFonts w:ascii="Arial" w:hAnsi="Arial" w:cs="Arial"/>
          <w:color w:val="000000"/>
          <w:spacing w:val="-1"/>
        </w:rPr>
        <w:t xml:space="preserve"> </w:t>
      </w:r>
      <w:r w:rsidRPr="00B853D7">
        <w:rPr>
          <w:rFonts w:ascii="Arial" w:hAnsi="Arial" w:cs="Arial"/>
          <w:b w:val="0"/>
          <w:color w:val="000000"/>
          <w:spacing w:val="-1"/>
        </w:rPr>
        <w:t>отговаря за правилното съхранение и архивиране на всички досиета за срока по чл.</w:t>
      </w:r>
      <w:r w:rsidRPr="00B853D7">
        <w:rPr>
          <w:rFonts w:ascii="Arial" w:hAnsi="Arial" w:cs="Arial"/>
          <w:b w:val="0"/>
          <w:color w:val="000000"/>
          <w:spacing w:val="-1"/>
          <w:lang w:val="en-US"/>
        </w:rPr>
        <w:t xml:space="preserve"> </w:t>
      </w:r>
      <w:r w:rsidR="000571BB" w:rsidRPr="00B853D7">
        <w:rPr>
          <w:rFonts w:ascii="Arial" w:hAnsi="Arial" w:cs="Arial"/>
          <w:b w:val="0"/>
          <w:color w:val="000000"/>
          <w:spacing w:val="-1"/>
        </w:rPr>
        <w:t>76</w:t>
      </w:r>
      <w:r w:rsidRPr="00B853D7">
        <w:rPr>
          <w:rFonts w:ascii="Arial" w:hAnsi="Arial" w:cs="Arial"/>
          <w:b w:val="0"/>
          <w:spacing w:val="-1"/>
          <w:lang w:val="en-US"/>
        </w:rPr>
        <w:t>,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ал. 3 от настоящите правила, както и за предоставянето на достъпа до досиетата на обществените поръчки.</w:t>
      </w:r>
    </w:p>
    <w:p w:rsidR="00A062FD" w:rsidRPr="00B853D7" w:rsidRDefault="001F2CFB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 xml:space="preserve">(2) </w:t>
      </w:r>
      <w:r w:rsidRPr="00B853D7">
        <w:rPr>
          <w:rFonts w:ascii="Arial" w:hAnsi="Arial" w:cs="Arial"/>
          <w:b w:val="0"/>
        </w:rPr>
        <w:t>Юрисконсултът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, отговорен за провеждането на </w:t>
      </w:r>
      <w:r w:rsidR="007A1197" w:rsidRPr="00B853D7">
        <w:rPr>
          <w:rFonts w:ascii="Arial" w:hAnsi="Arial" w:cs="Arial"/>
          <w:b w:val="0"/>
          <w:color w:val="000000"/>
          <w:spacing w:val="-1"/>
        </w:rPr>
        <w:t xml:space="preserve">съответната 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обществена поръчка, отговаря </w:t>
      </w:r>
      <w:r w:rsidRPr="00B853D7">
        <w:rPr>
          <w:rFonts w:ascii="Arial" w:hAnsi="Arial" w:cs="Arial"/>
          <w:b w:val="0"/>
          <w:spacing w:val="-1"/>
        </w:rPr>
        <w:t xml:space="preserve">за пълнотата на досието и </w:t>
      </w:r>
      <w:r w:rsidRPr="00B853D7">
        <w:rPr>
          <w:rFonts w:ascii="Arial" w:hAnsi="Arial" w:cs="Arial"/>
          <w:b w:val="0"/>
          <w:color w:val="000000"/>
          <w:spacing w:val="-1"/>
        </w:rPr>
        <w:t>за неговото правилно съхранение и архивиране.</w:t>
      </w:r>
    </w:p>
    <w:p w:rsidR="001F2CFB" w:rsidRPr="00B853D7" w:rsidRDefault="00A062FD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color w:val="000000"/>
          <w:spacing w:val="-1"/>
        </w:rPr>
        <w:t>(3)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Всички лица, ангажирани с процеса на организиране и възлагане на обществени поръчки, след приключване на процедурата или избора на изпълнител чрез публична покана, предават в дирекция “АПФО” оригиналите на всички съставени и получени документи, за окомплектоване на досиета.</w:t>
      </w:r>
    </w:p>
    <w:p w:rsidR="001F2CFB" w:rsidRPr="00B853D7" w:rsidRDefault="001F2CFB" w:rsidP="005D2E7C">
      <w:pPr>
        <w:pStyle w:val="CambriaHeadings"/>
        <w:tabs>
          <w:tab w:val="left" w:pos="142"/>
        </w:tabs>
        <w:rPr>
          <w:rFonts w:ascii="Arial" w:hAnsi="Arial" w:cs="Arial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>(</w:t>
      </w:r>
      <w:r w:rsidR="00A062FD" w:rsidRPr="00B853D7">
        <w:rPr>
          <w:rFonts w:ascii="Arial" w:hAnsi="Arial" w:cs="Arial"/>
          <w:color w:val="000000"/>
          <w:spacing w:val="-1"/>
        </w:rPr>
        <w:t>4</w:t>
      </w:r>
      <w:r w:rsidRPr="00B853D7">
        <w:rPr>
          <w:rFonts w:ascii="Arial" w:hAnsi="Arial" w:cs="Arial"/>
          <w:color w:val="000000"/>
          <w:spacing w:val="-1"/>
        </w:rPr>
        <w:t>)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 Досиетата на обществените поръчки се съхраняват в метални шкафове в дирекция „АПФО“.</w:t>
      </w:r>
    </w:p>
    <w:p w:rsidR="001F2CFB" w:rsidRPr="00B853D7" w:rsidRDefault="001F2CFB" w:rsidP="005D2E7C">
      <w:pPr>
        <w:pStyle w:val="CambriaHeadings"/>
        <w:tabs>
          <w:tab w:val="left" w:pos="142"/>
        </w:tabs>
        <w:rPr>
          <w:rFonts w:ascii="Arial" w:hAnsi="Arial" w:cs="Arial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>(</w:t>
      </w:r>
      <w:r w:rsidR="00A062FD" w:rsidRPr="00B853D7">
        <w:rPr>
          <w:rFonts w:ascii="Arial" w:hAnsi="Arial" w:cs="Arial"/>
          <w:color w:val="000000"/>
          <w:spacing w:val="-1"/>
        </w:rPr>
        <w:t>5</w:t>
      </w:r>
      <w:r w:rsidRPr="00B853D7">
        <w:rPr>
          <w:rFonts w:ascii="Arial" w:hAnsi="Arial" w:cs="Arial"/>
          <w:color w:val="000000"/>
          <w:spacing w:val="-1"/>
        </w:rPr>
        <w:t xml:space="preserve">) </w:t>
      </w:r>
      <w:r w:rsidRPr="00B853D7">
        <w:rPr>
          <w:rFonts w:ascii="Arial" w:hAnsi="Arial" w:cs="Arial"/>
          <w:b w:val="0"/>
          <w:color w:val="000000"/>
          <w:spacing w:val="-1"/>
        </w:rPr>
        <w:t xml:space="preserve">В </w:t>
      </w:r>
      <w:r w:rsidRPr="00B853D7">
        <w:rPr>
          <w:rFonts w:ascii="Arial" w:hAnsi="Arial" w:cs="Arial"/>
          <w:b w:val="0"/>
          <w:spacing w:val="-1"/>
        </w:rPr>
        <w:t xml:space="preserve">дирекция „АПФО” се води </w:t>
      </w:r>
      <w:r w:rsidRPr="00B853D7">
        <w:rPr>
          <w:rFonts w:ascii="Arial" w:hAnsi="Arial" w:cs="Arial"/>
          <w:b w:val="0"/>
          <w:color w:val="000000"/>
          <w:spacing w:val="-1"/>
        </w:rPr>
        <w:t>Регистър за достъпа до досиетата на обществени поръчки – Приложение № 5. Достъпът до досиета на обществени поръчки и/или копирането на документи от служители на ПУДООС, се разрешава от</w:t>
      </w:r>
      <w:r w:rsidRPr="00B853D7">
        <w:rPr>
          <w:rFonts w:ascii="Arial" w:hAnsi="Arial" w:cs="Arial"/>
          <w:color w:val="000000"/>
          <w:spacing w:val="-1"/>
        </w:rPr>
        <w:t xml:space="preserve"> </w:t>
      </w:r>
      <w:r w:rsidRPr="00B853D7">
        <w:rPr>
          <w:rFonts w:ascii="Arial" w:hAnsi="Arial" w:cs="Arial"/>
          <w:b w:val="0"/>
        </w:rPr>
        <w:t>Изпълнителния директор.</w:t>
      </w:r>
    </w:p>
    <w:p w:rsidR="001F2CFB" w:rsidRPr="00B853D7" w:rsidRDefault="001F2CF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(</w:t>
      </w:r>
      <w:r w:rsidR="00A062FD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Служител от предприятието, поискал достъп до досие на обществена поръчка попълва заявка – Приложение № 6, със следната информация:</w:t>
      </w:r>
    </w:p>
    <w:p w:rsidR="001F2CFB" w:rsidRPr="00B853D7" w:rsidRDefault="001F2CFB" w:rsidP="003022C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Досието, което ще ползва;</w:t>
      </w:r>
    </w:p>
    <w:p w:rsidR="001F2CFB" w:rsidRPr="00B853D7" w:rsidRDefault="001F2CFB" w:rsidP="003022C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 каква цел ще ползва досието;</w:t>
      </w:r>
    </w:p>
    <w:p w:rsidR="001F2CFB" w:rsidRPr="00B853D7" w:rsidRDefault="001F2CFB" w:rsidP="003022C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Опис на копираните документи (ако има такива);</w:t>
      </w:r>
    </w:p>
    <w:p w:rsidR="001F2CFB" w:rsidRPr="00B853D7" w:rsidRDefault="001F2CFB" w:rsidP="003022C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Дата и час на вземане и на връщане на досието;</w:t>
      </w:r>
    </w:p>
    <w:p w:rsidR="001F2CFB" w:rsidRPr="00B853D7" w:rsidRDefault="001F2CFB" w:rsidP="003022C9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Подпис на служителя – име и длъжност.</w:t>
      </w:r>
    </w:p>
    <w:p w:rsidR="00B36EB0" w:rsidRPr="00B853D7" w:rsidRDefault="00B36EB0" w:rsidP="005D2E7C">
      <w:pPr>
        <w:pStyle w:val="CambriaHeadings"/>
        <w:tabs>
          <w:tab w:val="left" w:pos="142"/>
        </w:tabs>
        <w:jc w:val="center"/>
        <w:rPr>
          <w:rFonts w:ascii="Arial" w:hAnsi="Arial" w:cs="Arial"/>
        </w:rPr>
      </w:pPr>
    </w:p>
    <w:p w:rsidR="00711986" w:rsidRPr="00B853D7" w:rsidRDefault="00711986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ГЛАВА ХІІ.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КОНТРОЛ ВЪРХУ ДЕЙНОСТТА ПО ВЪЗЛАГАНЕ НА ОБЩЕСТВЕНИ</w:t>
      </w:r>
      <w:r w:rsidR="008068D9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ПОРЪЧКИ</w:t>
      </w: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Раздел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 xml:space="preserve"> 12.1. Контрол върху дейността по подготовката, провеждането на процедурата и сключването на договор за обществената поръчка.</w:t>
      </w: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</w:pP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Чл. </w:t>
      </w:r>
      <w:r w:rsidR="007F103D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78</w:t>
      </w:r>
      <w:proofErr w:type="gramEnd"/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. 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Ръководство и контрол върху цялостната дейност по планиране, подготовка, обявяване, провеждане и приключване на процедурите по възлагане на обществените поръчки по реда на ЗОП се осъществява от Изпълнителния директор на </w:t>
      </w:r>
      <w:proofErr w:type="gramStart"/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ПУДООС. </w:t>
      </w:r>
      <w:proofErr w:type="gramEnd"/>
    </w:p>
    <w:p w:rsidR="00E6010C" w:rsidRPr="00B853D7" w:rsidRDefault="00711986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Чл.</w:t>
      </w:r>
      <w:r w:rsidR="002D7E3B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 xml:space="preserve"> </w:t>
      </w:r>
      <w:r w:rsidR="00596BBF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79</w:t>
      </w:r>
      <w:r w:rsidR="00E6010C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 xml:space="preserve">. 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Директорът на дирекция „АПФО” осъщ</w:t>
      </w:r>
      <w:r w:rsidR="002D7E3B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ествява дейността по планиране 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и изготвяне на </w:t>
      </w:r>
      <w:r w:rsidR="00FD5D4E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г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одишн</w:t>
      </w:r>
      <w:r w:rsidR="00FD5D4E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ия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план</w:t>
      </w:r>
      <w:r w:rsidR="00FD5D4E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-график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за обществените поръчки</w:t>
      </w:r>
      <w:r w:rsidR="00FD5D4E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.</w:t>
      </w:r>
      <w:r w:rsidR="00F30102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Осъществява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прякото ръководство и контрол върху дейността на юрисконсултите в дирекцията по </w:t>
      </w:r>
      <w:r w:rsidR="002F33E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отношение на 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подготовката, обявяването и провеждането на процедурите по ЗОП, възлагането на обществените поръчки и финансовата им обезпеченост, изпращане на задължителната информация до АОП във връзка с проведените </w:t>
      </w:r>
      <w:r w:rsidR="00EF730D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обществени поръчки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,</w:t>
      </w:r>
      <w:r w:rsidR="00F30102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сключването и изпълнението на договорите и разходваните средства във връзка с обществените поръчки</w:t>
      </w:r>
      <w:r w:rsidR="002F33E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, предоставяне</w:t>
      </w:r>
      <w:r w:rsidR="00043106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то</w:t>
      </w:r>
      <w:r w:rsidR="002F33E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на необходимата информация на</w:t>
      </w:r>
      <w:r w:rsidR="00135D18" w:rsidRPr="00B853D7">
        <w:rPr>
          <w:rFonts w:ascii="Arial" w:hAnsi="Arial" w:cs="Arial"/>
        </w:rPr>
        <w:t xml:space="preserve"> е</w:t>
      </w:r>
      <w:r w:rsidR="00135D18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ксперт, сигурност на информационни и комуникационни технологии за публикуване в профила на купувача на </w:t>
      </w:r>
      <w:proofErr w:type="gramStart"/>
      <w:r w:rsidR="00135D18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ПУДООС</w:t>
      </w:r>
      <w:r w:rsidR="00E6010C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. </w:t>
      </w:r>
      <w:proofErr w:type="gramEnd"/>
    </w:p>
    <w:p w:rsidR="003C3EA6" w:rsidRPr="00B853D7" w:rsidRDefault="00E6010C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spacing w:val="-1"/>
        </w:rPr>
        <w:t xml:space="preserve">Чл. </w:t>
      </w:r>
      <w:r w:rsidR="00596BBF" w:rsidRPr="00B853D7">
        <w:rPr>
          <w:rFonts w:ascii="Arial" w:hAnsi="Arial" w:cs="Arial"/>
          <w:spacing w:val="-1"/>
        </w:rPr>
        <w:t>80</w:t>
      </w:r>
      <w:r w:rsidR="00711986" w:rsidRPr="00B853D7">
        <w:rPr>
          <w:rFonts w:ascii="Arial" w:hAnsi="Arial" w:cs="Arial"/>
          <w:spacing w:val="-1"/>
        </w:rPr>
        <w:t>.</w:t>
      </w:r>
      <w:r w:rsidR="00711986" w:rsidRPr="00B853D7">
        <w:rPr>
          <w:rFonts w:ascii="Arial" w:hAnsi="Arial" w:cs="Arial"/>
          <w:color w:val="000000"/>
          <w:spacing w:val="-1"/>
        </w:rPr>
        <w:t xml:space="preserve"> (</w:t>
      </w:r>
      <w:proofErr w:type="gramStart"/>
      <w:r w:rsidR="00711986" w:rsidRPr="00B853D7">
        <w:rPr>
          <w:rFonts w:ascii="Arial" w:hAnsi="Arial" w:cs="Arial"/>
          <w:color w:val="000000"/>
          <w:spacing w:val="-1"/>
        </w:rPr>
        <w:t xml:space="preserve">1) </w:t>
      </w:r>
      <w:r w:rsidR="00711986" w:rsidRPr="00B853D7">
        <w:rPr>
          <w:rFonts w:ascii="Arial" w:hAnsi="Arial" w:cs="Arial"/>
          <w:spacing w:val="-1"/>
        </w:rPr>
        <w:t xml:space="preserve"> </w:t>
      </w:r>
      <w:proofErr w:type="gramEnd"/>
      <w:r w:rsidR="003C3EA6" w:rsidRPr="00B853D7">
        <w:rPr>
          <w:rFonts w:ascii="Arial" w:hAnsi="Arial" w:cs="Arial"/>
          <w:b w:val="0"/>
          <w:color w:val="000000"/>
          <w:spacing w:val="-1"/>
        </w:rPr>
        <w:t xml:space="preserve">Предварителният </w:t>
      </w:r>
      <w:proofErr w:type="gramStart"/>
      <w:r w:rsidR="003C3EA6" w:rsidRPr="00B853D7">
        <w:rPr>
          <w:rFonts w:ascii="Arial" w:hAnsi="Arial" w:cs="Arial"/>
          <w:b w:val="0"/>
          <w:color w:val="000000"/>
          <w:spacing w:val="-1"/>
        </w:rPr>
        <w:t xml:space="preserve">контрол </w:t>
      </w:r>
      <w:r w:rsidR="00A24112" w:rsidRPr="00B853D7">
        <w:rPr>
          <w:rFonts w:ascii="Arial" w:hAnsi="Arial" w:cs="Arial"/>
          <w:b w:val="0"/>
          <w:color w:val="000000"/>
          <w:spacing w:val="-1"/>
        </w:rPr>
        <w:t xml:space="preserve">на </w:t>
      </w:r>
      <w:r w:rsidR="00EF730D" w:rsidRPr="00B853D7">
        <w:rPr>
          <w:rFonts w:ascii="Arial" w:hAnsi="Arial" w:cs="Arial"/>
          <w:b w:val="0"/>
          <w:color w:val="000000"/>
          <w:spacing w:val="-1"/>
        </w:rPr>
        <w:t>обществени</w:t>
      </w:r>
      <w:r w:rsidR="00A24112" w:rsidRPr="00B853D7">
        <w:rPr>
          <w:rFonts w:ascii="Arial" w:hAnsi="Arial" w:cs="Arial"/>
          <w:b w:val="0"/>
          <w:color w:val="000000"/>
          <w:spacing w:val="-1"/>
        </w:rPr>
        <w:t>те</w:t>
      </w:r>
      <w:r w:rsidR="00EF730D" w:rsidRPr="00B853D7">
        <w:rPr>
          <w:rFonts w:ascii="Arial" w:hAnsi="Arial" w:cs="Arial"/>
          <w:b w:val="0"/>
          <w:color w:val="000000"/>
          <w:spacing w:val="-1"/>
        </w:rPr>
        <w:t xml:space="preserve"> поръчки </w:t>
      </w:r>
      <w:r w:rsidR="003C3EA6" w:rsidRPr="00B853D7">
        <w:rPr>
          <w:rFonts w:ascii="Arial" w:hAnsi="Arial" w:cs="Arial"/>
          <w:b w:val="0"/>
          <w:color w:val="000000"/>
          <w:spacing w:val="-1"/>
        </w:rPr>
        <w:t>се осъществява, съгласно Вътрешните правила за осъществяване на предварителен контрол</w:t>
      </w:r>
      <w:proofErr w:type="gramEnd"/>
      <w:r w:rsidR="003C3EA6" w:rsidRPr="00B853D7">
        <w:rPr>
          <w:rFonts w:ascii="Arial" w:hAnsi="Arial" w:cs="Arial"/>
          <w:b w:val="0"/>
          <w:color w:val="000000"/>
          <w:spacing w:val="-1"/>
        </w:rPr>
        <w:t xml:space="preserve"> в ПУДООС и специалните разпоредби на тези </w:t>
      </w:r>
      <w:r w:rsidR="003C3EA6" w:rsidRPr="00B853D7">
        <w:rPr>
          <w:rFonts w:ascii="Arial" w:hAnsi="Arial" w:cs="Arial"/>
          <w:b w:val="0"/>
          <w:color w:val="000000"/>
          <w:spacing w:val="-1"/>
        </w:rPr>
        <w:lastRenderedPageBreak/>
        <w:t>правила, свързани с предварителния контрол в процеса по възлагане на обществени поръчки.</w:t>
      </w:r>
    </w:p>
    <w:p w:rsidR="00E6010C" w:rsidRPr="00B853D7" w:rsidRDefault="003C3EA6" w:rsidP="005D2E7C">
      <w:pPr>
        <w:pStyle w:val="CambriaHeadings"/>
        <w:tabs>
          <w:tab w:val="left" w:pos="142"/>
        </w:tabs>
        <w:rPr>
          <w:rFonts w:ascii="Arial" w:hAnsi="Arial" w:cs="Arial"/>
          <w:color w:val="000000"/>
          <w:spacing w:val="-1"/>
          <w:lang w:val="en-US"/>
        </w:rPr>
      </w:pPr>
      <w:r w:rsidRPr="00B853D7">
        <w:rPr>
          <w:rFonts w:ascii="Arial" w:hAnsi="Arial" w:cs="Arial"/>
          <w:color w:val="000000"/>
          <w:spacing w:val="-1"/>
        </w:rPr>
        <w:t xml:space="preserve">(2) </w:t>
      </w:r>
      <w:r w:rsidR="00E6010C" w:rsidRPr="00B853D7">
        <w:rPr>
          <w:rFonts w:ascii="Arial" w:hAnsi="Arial" w:cs="Arial"/>
          <w:b w:val="0"/>
          <w:spacing w:val="-1"/>
        </w:rPr>
        <w:t xml:space="preserve">Финансовият контрольор осъществява предварителен контрол </w:t>
      </w:r>
      <w:r w:rsidR="00E6010C" w:rsidRPr="00B853D7">
        <w:rPr>
          <w:rFonts w:ascii="Arial" w:hAnsi="Arial" w:cs="Arial"/>
          <w:b w:val="0"/>
        </w:rPr>
        <w:t xml:space="preserve">за законосъобразност </w:t>
      </w:r>
      <w:r w:rsidR="002D7E3B" w:rsidRPr="00B853D7">
        <w:rPr>
          <w:rFonts w:ascii="Arial" w:hAnsi="Arial" w:cs="Arial"/>
          <w:b w:val="0"/>
        </w:rPr>
        <w:t>преди поемането на финансово задължение с договора за възлагане на обществени поръчки</w:t>
      </w:r>
      <w:r w:rsidR="00E6010C" w:rsidRPr="00B853D7">
        <w:rPr>
          <w:rFonts w:ascii="Arial" w:hAnsi="Arial" w:cs="Arial"/>
          <w:b w:val="0"/>
        </w:rPr>
        <w:t xml:space="preserve"> и </w:t>
      </w:r>
      <w:r w:rsidR="002D7E3B" w:rsidRPr="00B853D7">
        <w:rPr>
          <w:rFonts w:ascii="Arial" w:hAnsi="Arial" w:cs="Arial"/>
          <w:b w:val="0"/>
        </w:rPr>
        <w:t>върху всички разходвани средства</w:t>
      </w:r>
      <w:r w:rsidR="00871828" w:rsidRPr="00B853D7">
        <w:rPr>
          <w:rFonts w:ascii="Arial" w:hAnsi="Arial" w:cs="Arial"/>
          <w:b w:val="0"/>
        </w:rPr>
        <w:t xml:space="preserve">, попадащи в праговете, регламентирани в чл. 14, </w:t>
      </w:r>
      <w:proofErr w:type="gramStart"/>
      <w:r w:rsidR="00871828" w:rsidRPr="00B853D7">
        <w:rPr>
          <w:rFonts w:ascii="Arial" w:hAnsi="Arial" w:cs="Arial"/>
          <w:b w:val="0"/>
        </w:rPr>
        <w:t>ал.4</w:t>
      </w:r>
      <w:proofErr w:type="gramEnd"/>
      <w:r w:rsidR="00871828" w:rsidRPr="00B853D7">
        <w:rPr>
          <w:rFonts w:ascii="Arial" w:hAnsi="Arial" w:cs="Arial"/>
          <w:b w:val="0"/>
        </w:rPr>
        <w:t xml:space="preserve"> и ал. 5 от ЗОП</w:t>
      </w:r>
      <w:r w:rsidR="00E6010C" w:rsidRPr="00B853D7">
        <w:rPr>
          <w:rFonts w:ascii="Arial" w:hAnsi="Arial" w:cs="Arial"/>
          <w:b w:val="0"/>
        </w:rPr>
        <w:t>. Резултатите от извършените проверки се документират в контролен лист.</w:t>
      </w:r>
    </w:p>
    <w:p w:rsidR="00B30370" w:rsidRPr="00B853D7" w:rsidRDefault="00B30370" w:rsidP="005D2E7C">
      <w:pPr>
        <w:pStyle w:val="CambriaHeadings"/>
        <w:tabs>
          <w:tab w:val="left" w:pos="142"/>
        </w:tabs>
        <w:rPr>
          <w:rFonts w:ascii="Arial" w:hAnsi="Arial" w:cs="Arial"/>
          <w:color w:val="000000"/>
          <w:spacing w:val="-1"/>
        </w:rPr>
      </w:pPr>
    </w:p>
    <w:p w:rsidR="00871828" w:rsidRPr="00B853D7" w:rsidRDefault="00871828" w:rsidP="005D2E7C">
      <w:pPr>
        <w:pStyle w:val="CambriaHeadings"/>
        <w:tabs>
          <w:tab w:val="left" w:pos="142"/>
        </w:tabs>
        <w:rPr>
          <w:rFonts w:ascii="Arial" w:hAnsi="Arial" w:cs="Arial"/>
          <w:color w:val="000000"/>
          <w:spacing w:val="-1"/>
        </w:rPr>
      </w:pPr>
    </w:p>
    <w:p w:rsidR="00E6010C" w:rsidRPr="00B853D7" w:rsidRDefault="00E6010C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color w:val="000000"/>
          <w:spacing w:val="-1"/>
        </w:rPr>
      </w:pPr>
      <w:r w:rsidRPr="00B853D7">
        <w:rPr>
          <w:rFonts w:ascii="Arial" w:hAnsi="Arial" w:cs="Arial"/>
          <w:color w:val="000000"/>
          <w:spacing w:val="-1"/>
        </w:rPr>
        <w:t>Раздел 12.2. Контрол по изпълнение на сключените договори</w:t>
      </w:r>
      <w:r w:rsidR="00B34140" w:rsidRPr="00B853D7">
        <w:rPr>
          <w:rFonts w:ascii="Arial" w:hAnsi="Arial" w:cs="Arial"/>
          <w:color w:val="000000"/>
          <w:spacing w:val="-1"/>
        </w:rPr>
        <w:t>.</w:t>
      </w: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="00ED722E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81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Контролът по изпълнението на сключените договори</w:t>
      </w:r>
      <w:r w:rsidR="00ED722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доставки, услуги или строителство,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се осъществява от длъжностно лице (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служител), определено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по реда на чл. 4</w:t>
      </w:r>
      <w:r w:rsidR="00ED722E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8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, </w:t>
      </w:r>
      <w:proofErr w:type="gramStart"/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ал.</w:t>
      </w:r>
      <w:r w:rsidR="00ED722E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7</w:t>
      </w:r>
      <w:proofErr w:type="gramEnd"/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на </w:t>
      </w:r>
      <w:r w:rsidR="00ED722E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настоящите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правила. Отговорното лице се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определя за всеки сключен договор и следи пряко неговото изпълнение, като уведомява за това Изпълнителния директор, </w:t>
      </w:r>
      <w:r w:rsidR="002923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съответно</w:t>
      </w:r>
      <w:r w:rsidR="00ED722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директора на дирекция „АПФО“.</w:t>
      </w: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</w:rPr>
        <w:t xml:space="preserve"> </w:t>
      </w:r>
      <w:r w:rsidR="00395605" w:rsidRPr="00B853D7">
        <w:rPr>
          <w:rFonts w:ascii="Arial" w:hAnsi="Arial" w:cs="Arial"/>
        </w:rPr>
        <w:t>Д</w:t>
      </w:r>
      <w:r w:rsidR="0039560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лъжностното лице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 ал. 1</w:t>
      </w:r>
      <w:r w:rsidR="0039560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е упълномощ</w:t>
      </w:r>
      <w:r w:rsidR="002923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еното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</w:t>
      </w:r>
      <w:r w:rsidR="002923CE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Изпълнителния директор на 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2923C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</w:t>
      </w:r>
      <w:r w:rsidR="00E50A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приема</w:t>
      </w:r>
      <w:r w:rsidR="00E50A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извършената работа</w:t>
      </w:r>
      <w:r w:rsidR="0039560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</w:t>
      </w:r>
      <w:r w:rsidR="00E50A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сключения </w:t>
      </w:r>
      <w:r w:rsidR="0039560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договор</w:t>
      </w:r>
      <w:r w:rsidR="00E50A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E50A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Лицето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носи отговорност и проверява</w:t>
      </w:r>
      <w:r w:rsidR="00E50A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:</w:t>
      </w:r>
    </w:p>
    <w:p w:rsidR="00E6010C" w:rsidRPr="004774DF" w:rsidRDefault="00E6010C" w:rsidP="003022C9">
      <w:pPr>
        <w:pStyle w:val="ListParagraph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4774DF">
        <w:rPr>
          <w:rFonts w:ascii="Arial" w:hAnsi="Arial" w:cs="Arial"/>
          <w:color w:val="000000"/>
          <w:spacing w:val="-1"/>
          <w:w w:val="110"/>
        </w:rPr>
        <w:t>спазване</w:t>
      </w:r>
      <w:proofErr w:type="gramEnd"/>
      <w:r w:rsidRPr="004774DF">
        <w:rPr>
          <w:rFonts w:ascii="Arial" w:hAnsi="Arial" w:cs="Arial"/>
          <w:color w:val="000000"/>
          <w:spacing w:val="-1"/>
          <w:w w:val="110"/>
        </w:rPr>
        <w:t xml:space="preserve"> на срока за изпълнение на договора;</w:t>
      </w:r>
    </w:p>
    <w:p w:rsidR="00E6010C" w:rsidRPr="004774DF" w:rsidRDefault="00E6010C" w:rsidP="003022C9">
      <w:pPr>
        <w:pStyle w:val="ListParagraph"/>
        <w:widowControl w:val="0"/>
        <w:numPr>
          <w:ilvl w:val="0"/>
          <w:numId w:val="38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4774DF">
        <w:rPr>
          <w:rFonts w:ascii="Arial" w:hAnsi="Arial" w:cs="Arial"/>
          <w:color w:val="000000"/>
          <w:spacing w:val="-1"/>
          <w:w w:val="110"/>
        </w:rPr>
        <w:t>съответствието</w:t>
      </w:r>
      <w:proofErr w:type="gramEnd"/>
      <w:r w:rsidRPr="004774DF">
        <w:rPr>
          <w:rFonts w:ascii="Arial" w:hAnsi="Arial" w:cs="Arial"/>
          <w:color w:val="000000"/>
          <w:spacing w:val="-1"/>
          <w:w w:val="110"/>
        </w:rPr>
        <w:t xml:space="preserve"> на изпълнението с изискванията по договора – технически спецификации, изискванията за качество и количество и други параметри в зависимост от предмета и клаузите по договора;</w:t>
      </w:r>
    </w:p>
    <w:p w:rsidR="00E6010C" w:rsidRPr="00B853D7" w:rsidRDefault="00E6010C" w:rsidP="003022C9">
      <w:pPr>
        <w:pStyle w:val="CambriaHeadings"/>
        <w:numPr>
          <w:ilvl w:val="0"/>
          <w:numId w:val="38"/>
        </w:numPr>
        <w:tabs>
          <w:tab w:val="left" w:pos="142"/>
        </w:tabs>
        <w:rPr>
          <w:rFonts w:ascii="Arial" w:hAnsi="Arial" w:cs="Arial"/>
          <w:b w:val="0"/>
        </w:rPr>
      </w:pPr>
      <w:proofErr w:type="gramStart"/>
      <w:r w:rsidRPr="00B853D7">
        <w:rPr>
          <w:rFonts w:ascii="Arial" w:hAnsi="Arial" w:cs="Arial"/>
          <w:b w:val="0"/>
        </w:rPr>
        <w:t>писмено</w:t>
      </w:r>
      <w:proofErr w:type="gramEnd"/>
      <w:r w:rsidRPr="00B853D7">
        <w:rPr>
          <w:rFonts w:ascii="Arial" w:hAnsi="Arial" w:cs="Arial"/>
          <w:b w:val="0"/>
        </w:rPr>
        <w:t xml:space="preserve"> уведомява  възложителя за изпълнението и приключването на договора</w:t>
      </w:r>
      <w:r w:rsidR="002674A6" w:rsidRPr="00B853D7">
        <w:rPr>
          <w:rFonts w:ascii="Arial" w:hAnsi="Arial" w:cs="Arial"/>
          <w:b w:val="0"/>
        </w:rPr>
        <w:t>,</w:t>
      </w:r>
      <w:r w:rsidRPr="00B853D7">
        <w:rPr>
          <w:rFonts w:ascii="Arial" w:hAnsi="Arial" w:cs="Arial"/>
          <w:b w:val="0"/>
        </w:rPr>
        <w:t xml:space="preserve"> </w:t>
      </w:r>
      <w:r w:rsidR="002674A6" w:rsidRPr="00B853D7">
        <w:rPr>
          <w:rFonts w:ascii="Arial" w:hAnsi="Arial" w:cs="Arial"/>
          <w:b w:val="0"/>
        </w:rPr>
        <w:t>съгласно</w:t>
      </w:r>
      <w:r w:rsidRPr="00B853D7">
        <w:rPr>
          <w:rFonts w:ascii="Arial" w:hAnsi="Arial" w:cs="Arial"/>
          <w:b w:val="0"/>
        </w:rPr>
        <w:t xml:space="preserve"> </w:t>
      </w:r>
      <w:r w:rsidR="00B14477" w:rsidRPr="00B853D7">
        <w:rPr>
          <w:rFonts w:ascii="Arial" w:hAnsi="Arial" w:cs="Arial"/>
          <w:b w:val="0"/>
        </w:rPr>
        <w:t xml:space="preserve">определения с </w:t>
      </w:r>
      <w:r w:rsidR="00A61157" w:rsidRPr="00B853D7">
        <w:rPr>
          <w:rFonts w:ascii="Arial" w:hAnsi="Arial" w:cs="Arial"/>
          <w:b w:val="0"/>
        </w:rPr>
        <w:t>настоящите</w:t>
      </w:r>
      <w:r w:rsidRPr="00B853D7">
        <w:rPr>
          <w:rFonts w:ascii="Arial" w:hAnsi="Arial" w:cs="Arial"/>
          <w:b w:val="0"/>
        </w:rPr>
        <w:t xml:space="preserve"> правила</w:t>
      </w:r>
      <w:r w:rsidR="00B14477" w:rsidRPr="00B853D7">
        <w:rPr>
          <w:rFonts w:ascii="Arial" w:hAnsi="Arial" w:cs="Arial"/>
          <w:b w:val="0"/>
        </w:rPr>
        <w:t xml:space="preserve"> ред</w:t>
      </w:r>
      <w:r w:rsidRPr="00B853D7">
        <w:rPr>
          <w:rFonts w:ascii="Arial" w:hAnsi="Arial" w:cs="Arial"/>
          <w:b w:val="0"/>
        </w:rPr>
        <w:t>.</w:t>
      </w: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(3)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приемане на извършената работа упълномощеното от възложителя длъжностно лице съставя протокол (приемателно-предавателен протокол). В протокола се описват и всички недостатъци на изпълнението, ако са установени такива и се определя подходящ срок за отстраняването им. Протоколът се оформя двустранно с подписи на упълномощени представители на изпълнителя.</w:t>
      </w:r>
    </w:p>
    <w:p w:rsidR="00E6010C" w:rsidRPr="00B853D7" w:rsidRDefault="00E6010C" w:rsidP="005D2E7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(4)</w:t>
      </w:r>
      <w:r w:rsidR="00D821C3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D05E7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 случаите на констатирани нередности по изпълнението на договора,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длъжностно</w:t>
      </w:r>
      <w:r w:rsidR="00D05E7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лице</w:t>
      </w:r>
      <w:r w:rsidR="00D05E7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</w:t>
      </w:r>
      <w:proofErr w:type="gramStart"/>
      <w:r w:rsidR="00D05E7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ал.1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своевременно писмено уведомява Изпълнителния директор </w:t>
      </w:r>
      <w:r w:rsidR="00245E2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за това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чрез директора на дирекция „АПФО“</w:t>
      </w:r>
      <w:r w:rsidR="00245E2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(5)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Изпълнителният директор разпорежда на директора на дирекция „АПФО“ за незабавно предприемане на необходимите действия или сезиране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компетентните дирекции или служители в предприятието, или съответните компетентни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органи, за отстраняване на установените нередности и несъответствия.</w:t>
      </w:r>
    </w:p>
    <w:p w:rsidR="00A60AB5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(6)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Плащанията по договорите за възлагане на обществени поръчки се осъществяват </w:t>
      </w:r>
      <w:r w:rsidR="00C5118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 счетоводството на предприятието, съобразно клаузите им</w:t>
      </w:r>
      <w:r w:rsidR="00A423D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предвидените в тях срокове, след представяне и проверка на необходимите документи, у</w:t>
      </w:r>
      <w:r w:rsidR="00A423D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достоверяващи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423D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настъпването за </w:t>
      </w:r>
      <w:proofErr w:type="gramStart"/>
      <w:r w:rsidR="00A423D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лащан</w:t>
      </w:r>
      <w:r w:rsidR="00A423D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r w:rsidR="00A60AB5" w:rsidRPr="00B853D7">
        <w:rPr>
          <w:rFonts w:ascii="Arial" w:hAnsi="Arial" w:cs="Arial"/>
        </w:rPr>
        <w:t xml:space="preserve"> </w:t>
      </w:r>
      <w:proofErr w:type="gramEnd"/>
    </w:p>
    <w:p w:rsidR="00A60AB5" w:rsidRPr="00B853D7" w:rsidRDefault="003C6D9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(7)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Главният счетоводител</w:t>
      </w:r>
      <w:r w:rsidR="00A60AB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отговаря за подготовка на информация за всяко извършено плащане (вкл. за авансови плащания</w:t>
      </w:r>
      <w:r w:rsidR="00B01C3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</w:t>
      </w:r>
      <w:r w:rsidR="00A60AB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) по договор за обществена поръчка, сключен след проведена процедура по ЗОП или след възлагане по реда на глава осма „а” от ЗОП чрез публична покана.</w:t>
      </w:r>
    </w:p>
    <w:p w:rsidR="00A60AB5" w:rsidRPr="00B853D7" w:rsidRDefault="005E3D0A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(8</w:t>
      </w:r>
      <w:r w:rsidR="00A60AB5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="00A60AB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Информацията по ал.2 задължително посочва:</w:t>
      </w:r>
    </w:p>
    <w:p w:rsidR="00A60AB5" w:rsidRPr="00B853D7" w:rsidRDefault="00A60AB5" w:rsidP="003022C9">
      <w:pPr>
        <w:pStyle w:val="ListParagraph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дата на извършване на плащането;</w:t>
      </w:r>
    </w:p>
    <w:p w:rsidR="00A60AB5" w:rsidRPr="00B853D7" w:rsidRDefault="00A60AB5" w:rsidP="003022C9">
      <w:pPr>
        <w:pStyle w:val="ListParagraph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основание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за извършеното плащане (№ и дата на документ за приемане на извършената работа и/или номер на фактура);</w:t>
      </w:r>
    </w:p>
    <w:p w:rsidR="00A60AB5" w:rsidRPr="00B853D7" w:rsidRDefault="00A60AB5" w:rsidP="003022C9">
      <w:pPr>
        <w:pStyle w:val="ListParagraph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размер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на извършеното плащане.</w:t>
      </w:r>
    </w:p>
    <w:p w:rsidR="00A60AB5" w:rsidRPr="00B853D7" w:rsidRDefault="00A60AB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(</w:t>
      </w:r>
      <w:r w:rsidR="00D95875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9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Информацията се изготвя в срок до 20 дни от извършва</w:t>
      </w:r>
      <w:r w:rsidR="00AF5BD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не на плащането и се предава на експерт, сигурност на информационни и комуникационни технологии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публикуване в профила на купувача преди изтичане на 30 дни от съответното плащане.</w:t>
      </w:r>
    </w:p>
    <w:p w:rsidR="00C673AF" w:rsidRPr="00B853D7" w:rsidRDefault="00A60AB5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D95875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10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Информацията за извършените плащания по договори за периодични доставки се прави в обобщен вид и се публикува до 20-то число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месеца, следващ месеца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през който са извършени плащанията.</w:t>
      </w:r>
    </w:p>
    <w:p w:rsidR="00E6010C" w:rsidRPr="00B853D7" w:rsidRDefault="00B01C35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  <w:color w:val="000000"/>
          <w:spacing w:val="-1"/>
        </w:rPr>
        <w:t xml:space="preserve"> </w:t>
      </w:r>
      <w:r w:rsidR="00E6010C" w:rsidRPr="00B853D7">
        <w:rPr>
          <w:rFonts w:ascii="Arial" w:hAnsi="Arial" w:cs="Arial"/>
          <w:color w:val="000000"/>
          <w:spacing w:val="-1"/>
        </w:rPr>
        <w:t>(</w:t>
      </w:r>
      <w:r w:rsidR="00B17D37" w:rsidRPr="00B853D7">
        <w:rPr>
          <w:rFonts w:ascii="Arial" w:hAnsi="Arial" w:cs="Arial"/>
          <w:color w:val="000000"/>
          <w:spacing w:val="-1"/>
        </w:rPr>
        <w:t>11</w:t>
      </w:r>
      <w:r w:rsidR="00E6010C" w:rsidRPr="00B853D7">
        <w:rPr>
          <w:rFonts w:ascii="Arial" w:hAnsi="Arial" w:cs="Arial"/>
          <w:color w:val="000000"/>
          <w:spacing w:val="-1"/>
        </w:rPr>
        <w:t xml:space="preserve">) </w:t>
      </w:r>
      <w:r w:rsidR="00E6010C" w:rsidRPr="00B853D7">
        <w:rPr>
          <w:rFonts w:ascii="Arial" w:hAnsi="Arial" w:cs="Arial"/>
          <w:b w:val="0"/>
          <w:color w:val="000000"/>
          <w:spacing w:val="-1"/>
        </w:rPr>
        <w:t>П</w:t>
      </w:r>
      <w:r w:rsidR="00E6010C" w:rsidRPr="00B853D7">
        <w:rPr>
          <w:rFonts w:ascii="Arial" w:hAnsi="Arial" w:cs="Arial"/>
          <w:b w:val="0"/>
        </w:rPr>
        <w:t>реди извършването на разход по всеки сключен договор в срока за изпълнението му,</w:t>
      </w:r>
      <w:r w:rsidR="00E6010C" w:rsidRPr="00B853D7">
        <w:rPr>
          <w:rFonts w:ascii="Arial" w:hAnsi="Arial" w:cs="Arial"/>
        </w:rPr>
        <w:t xml:space="preserve"> </w:t>
      </w:r>
      <w:r w:rsidR="00E6010C" w:rsidRPr="00B853D7">
        <w:rPr>
          <w:rFonts w:ascii="Arial" w:hAnsi="Arial" w:cs="Arial"/>
          <w:b w:val="0"/>
        </w:rPr>
        <w:t>ф</w:t>
      </w:r>
      <w:r w:rsidR="00E6010C" w:rsidRPr="00B853D7">
        <w:rPr>
          <w:rFonts w:ascii="Arial" w:hAnsi="Arial" w:cs="Arial"/>
          <w:b w:val="0"/>
          <w:color w:val="000000"/>
          <w:spacing w:val="-1"/>
        </w:rPr>
        <w:t>инансовият контрольор осъществява предварителен контрол за законосъобразност и</w:t>
      </w:r>
      <w:r w:rsidR="00E6010C" w:rsidRPr="00B853D7">
        <w:rPr>
          <w:rFonts w:ascii="Arial" w:hAnsi="Arial" w:cs="Arial"/>
          <w:b w:val="0"/>
        </w:rPr>
        <w:t xml:space="preserve"> документира резултатите от извършените проверки в контролен лист.</w:t>
      </w:r>
    </w:p>
    <w:p w:rsidR="00A62B0C" w:rsidRPr="00B853D7" w:rsidRDefault="00A62B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0673E9" w:rsidRPr="00B853D7" w:rsidRDefault="002E43CF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82. </w:t>
      </w:r>
      <w:r w:rsidR="00E6010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5B446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1</w:t>
      </w:r>
      <w:r w:rsidR="00E6010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="000D763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 едномесечен срок с</w:t>
      </w:r>
      <w:r w:rsidR="000673E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лед приключване изпълнението на всеки договор за обществена поръчка, сключен след проведена процедура по ЗОП или при предсрочно прекратяване на такъв договор, </w:t>
      </w:r>
      <w:r w:rsidR="000D763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директорът</w:t>
      </w:r>
      <w:r w:rsidR="000D763D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D763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</w:t>
      </w:r>
      <w:r w:rsidR="000D763D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D763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дирекция “АПФО” съвместно с главният счетоводител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организира</w:t>
      </w:r>
      <w:r w:rsidR="0093269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</w:t>
      </w:r>
      <w:r w:rsidR="000D763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673E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изпраща</w:t>
      </w:r>
      <w:r w:rsidR="000D763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</w:t>
      </w:r>
      <w:r w:rsidR="000673E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вписване в Регистъра на обществените поръчки информация по </w:t>
      </w:r>
      <w:proofErr w:type="gramStart"/>
      <w:r w:rsidR="000673E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образец.</w:t>
      </w:r>
      <w:r w:rsidR="000673E9" w:rsidRPr="00B853D7">
        <w:rPr>
          <w:rFonts w:ascii="Arial" w:hAnsi="Arial" w:cs="Arial"/>
        </w:rPr>
        <w:t xml:space="preserve"> </w:t>
      </w:r>
      <w:proofErr w:type="gramEnd"/>
    </w:p>
    <w:p w:rsidR="000673E9" w:rsidRPr="00B853D7" w:rsidRDefault="000D763D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2E43C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="000673E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Копие от информацията и от придружителното писмо, след тяхното изпращане, се прилага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</w:t>
      </w:r>
      <w:r w:rsidR="000673E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досието на обществената поръчка. Сканирано копие от информацията се предава на </w:t>
      </w:r>
      <w:r w:rsidR="00FB3F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експерт, сигурност на информационни и комуникационни технологии </w:t>
      </w:r>
      <w:r w:rsidR="000673E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публикуване в профил</w:t>
      </w:r>
      <w:r w:rsidR="00FB3F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 на купувача на ПУДООС</w:t>
      </w:r>
      <w:r w:rsidR="000673E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E6010C" w:rsidRPr="00B853D7" w:rsidRDefault="000673E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2E43C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Информация за приключване или предсрочно прекратяване на договор се изготвя от </w:t>
      </w:r>
      <w:r w:rsidR="00D03E0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дирекция „АПФО“ и </w:t>
      </w:r>
      <w:proofErr w:type="gramStart"/>
      <w:r w:rsidR="00D03E0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счетоводството,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когато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изпълнителят е бил избран въз основа на възлагане по глава осма „а” от ЗОП чрез публична покана. Информацията се представя в свободна форма със съдържание, аналогично на информацията по ал. </w:t>
      </w:r>
      <w:r w:rsidR="00D03E0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се изпраща на </w:t>
      </w:r>
      <w:r w:rsidR="00D03E0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експерт, сигурност на информационни и комуникационни технологии за публикуване в профила на купувача на </w:t>
      </w:r>
      <w:proofErr w:type="gramStart"/>
      <w:r w:rsidR="00D03E0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ПУДООС.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proofErr w:type="gramEnd"/>
    </w:p>
    <w:p w:rsidR="00E6010C" w:rsidRPr="00B853D7" w:rsidRDefault="00E601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</w:pPr>
    </w:p>
    <w:p w:rsidR="00E6010C" w:rsidRPr="00B853D7" w:rsidRDefault="00E65708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83. (1) </w:t>
      </w:r>
      <w:r w:rsidR="00E6010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Директорът на дирекция “АПФО”, всяка година в срока определен за изготвяне на годишния отчетен доклад за дейността на 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представя доклад, включващ</w:t>
      </w:r>
      <w:r w:rsidR="00E6010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информация </w:t>
      </w:r>
      <w:proofErr w:type="gramStart"/>
      <w:r w:rsidR="00E6010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относно</w:t>
      </w:r>
      <w:proofErr w:type="gramEnd"/>
      <w:r w:rsidR="00E6010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:</w:t>
      </w:r>
    </w:p>
    <w:p w:rsidR="00E6010C" w:rsidRPr="00B853D7" w:rsidRDefault="00E6010C" w:rsidP="003022C9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брой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</w:t>
      </w:r>
      <w:r w:rsidR="00E65708" w:rsidRPr="00B853D7">
        <w:rPr>
          <w:rFonts w:ascii="Arial" w:hAnsi="Arial" w:cs="Arial"/>
          <w:spacing w:val="-1"/>
          <w:w w:val="110"/>
        </w:rPr>
        <w:t xml:space="preserve">на </w:t>
      </w:r>
      <w:r w:rsidRPr="00B853D7">
        <w:rPr>
          <w:rFonts w:ascii="Arial" w:hAnsi="Arial" w:cs="Arial"/>
          <w:spacing w:val="-1"/>
          <w:w w:val="110"/>
        </w:rPr>
        <w:t>възложени</w:t>
      </w:r>
      <w:r w:rsidR="00E65708" w:rsidRPr="00B853D7">
        <w:rPr>
          <w:rFonts w:ascii="Arial" w:hAnsi="Arial" w:cs="Arial"/>
          <w:spacing w:val="-1"/>
          <w:w w:val="110"/>
        </w:rPr>
        <w:t>те</w:t>
      </w:r>
      <w:r w:rsidRPr="00B853D7">
        <w:rPr>
          <w:rFonts w:ascii="Arial" w:hAnsi="Arial" w:cs="Arial"/>
          <w:spacing w:val="-1"/>
          <w:w w:val="110"/>
        </w:rPr>
        <w:t xml:space="preserve"> поръчки </w:t>
      </w:r>
      <w:r w:rsidR="00E65708" w:rsidRPr="00B853D7">
        <w:rPr>
          <w:rFonts w:ascii="Arial" w:hAnsi="Arial" w:cs="Arial"/>
          <w:spacing w:val="-1"/>
          <w:w w:val="110"/>
        </w:rPr>
        <w:t xml:space="preserve">и тяхното съотношение </w:t>
      </w:r>
      <w:r w:rsidRPr="00B853D7">
        <w:rPr>
          <w:rFonts w:ascii="Arial" w:hAnsi="Arial" w:cs="Arial"/>
          <w:spacing w:val="-1"/>
          <w:w w:val="110"/>
        </w:rPr>
        <w:t xml:space="preserve">спрямо </w:t>
      </w:r>
      <w:r w:rsidR="00E65708" w:rsidRPr="00B853D7">
        <w:rPr>
          <w:rFonts w:ascii="Arial" w:hAnsi="Arial" w:cs="Arial"/>
          <w:spacing w:val="-1"/>
          <w:w w:val="110"/>
        </w:rPr>
        <w:t xml:space="preserve">първоначално </w:t>
      </w:r>
      <w:r w:rsidRPr="00B853D7">
        <w:rPr>
          <w:rFonts w:ascii="Arial" w:hAnsi="Arial" w:cs="Arial"/>
          <w:spacing w:val="-1"/>
          <w:w w:val="110"/>
        </w:rPr>
        <w:t>планираните за годината;</w:t>
      </w:r>
    </w:p>
    <w:p w:rsidR="00E6010C" w:rsidRPr="00B853D7" w:rsidRDefault="00E6010C" w:rsidP="003022C9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брой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възложени поръчки, които не са </w:t>
      </w:r>
      <w:r w:rsidR="004274B1" w:rsidRPr="00B853D7">
        <w:rPr>
          <w:rFonts w:ascii="Arial" w:hAnsi="Arial" w:cs="Arial"/>
          <w:spacing w:val="-1"/>
          <w:w w:val="110"/>
        </w:rPr>
        <w:t xml:space="preserve">първоначално </w:t>
      </w:r>
      <w:r w:rsidRPr="00B853D7">
        <w:rPr>
          <w:rFonts w:ascii="Arial" w:hAnsi="Arial" w:cs="Arial"/>
          <w:spacing w:val="-1"/>
          <w:w w:val="110"/>
        </w:rPr>
        <w:t>планирани, но са били включени в актуализирания годишен план;</w:t>
      </w:r>
    </w:p>
    <w:p w:rsidR="00E6010C" w:rsidRPr="00B853D7" w:rsidRDefault="00E6010C" w:rsidP="003022C9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общата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стойност на възложените поръчки без провеждане на процедура спрямо общата стойност на поръчките, възлож</w:t>
      </w:r>
      <w:r w:rsidR="00AE3EC8" w:rsidRPr="00B853D7">
        <w:rPr>
          <w:rFonts w:ascii="Arial" w:hAnsi="Arial" w:cs="Arial"/>
          <w:spacing w:val="-1"/>
          <w:w w:val="110"/>
        </w:rPr>
        <w:t>ени след провеждане на процедури по ЗОП</w:t>
      </w:r>
      <w:r w:rsidRPr="00B853D7">
        <w:rPr>
          <w:rFonts w:ascii="Arial" w:hAnsi="Arial" w:cs="Arial"/>
          <w:spacing w:val="-1"/>
          <w:w w:val="110"/>
        </w:rPr>
        <w:t>;</w:t>
      </w:r>
    </w:p>
    <w:p w:rsidR="00E6010C" w:rsidRPr="00B853D7" w:rsidRDefault="00E6010C" w:rsidP="003022C9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стойност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на сключените договори;</w:t>
      </w:r>
    </w:p>
    <w:p w:rsidR="00E6010C" w:rsidRPr="00B853D7" w:rsidRDefault="00B52F59" w:rsidP="003022C9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наличието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и брой на </w:t>
      </w:r>
      <w:r w:rsidR="00E6010C" w:rsidRPr="00B853D7">
        <w:rPr>
          <w:rFonts w:ascii="Arial" w:hAnsi="Arial" w:cs="Arial"/>
          <w:spacing w:val="-1"/>
          <w:w w:val="110"/>
        </w:rPr>
        <w:t>п</w:t>
      </w:r>
      <w:r w:rsidRPr="00B853D7">
        <w:rPr>
          <w:rFonts w:ascii="Arial" w:hAnsi="Arial" w:cs="Arial"/>
          <w:spacing w:val="-1"/>
          <w:w w:val="110"/>
        </w:rPr>
        <w:t>остъпили</w:t>
      </w:r>
      <w:r w:rsidR="00E6010C" w:rsidRPr="00B853D7">
        <w:rPr>
          <w:rFonts w:ascii="Arial" w:hAnsi="Arial" w:cs="Arial"/>
          <w:spacing w:val="-1"/>
          <w:w w:val="110"/>
        </w:rPr>
        <w:t xml:space="preserve"> </w:t>
      </w:r>
      <w:r w:rsidRPr="00B853D7">
        <w:rPr>
          <w:rFonts w:ascii="Arial" w:hAnsi="Arial" w:cs="Arial"/>
          <w:spacing w:val="-1"/>
          <w:w w:val="110"/>
        </w:rPr>
        <w:t>жалби срещу решения, действия или бездействия, във връзка с проведени процедури по ЗОП;</w:t>
      </w:r>
    </w:p>
    <w:p w:rsidR="00E6010C" w:rsidRPr="00B853D7" w:rsidRDefault="00E6010C" w:rsidP="003022C9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договори</w:t>
      </w:r>
      <w:proofErr w:type="gramEnd"/>
      <w:r w:rsidRPr="00B853D7">
        <w:rPr>
          <w:rFonts w:ascii="Arial" w:hAnsi="Arial" w:cs="Arial"/>
          <w:spacing w:val="-1"/>
          <w:w w:val="110"/>
        </w:rPr>
        <w:t>, изпълнени в срок;</w:t>
      </w:r>
    </w:p>
    <w:p w:rsidR="00E6010C" w:rsidRPr="00B853D7" w:rsidRDefault="00E6010C" w:rsidP="003022C9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наложени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договорни санкции</w:t>
      </w:r>
      <w:r w:rsidR="00B52F59" w:rsidRPr="00B853D7">
        <w:rPr>
          <w:rFonts w:ascii="Arial" w:hAnsi="Arial" w:cs="Arial"/>
          <w:spacing w:val="-1"/>
          <w:w w:val="110"/>
        </w:rPr>
        <w:t xml:space="preserve"> – по вид и размер на санкциите при неизпълнение</w:t>
      </w:r>
      <w:r w:rsidRPr="00B853D7">
        <w:rPr>
          <w:rFonts w:ascii="Arial" w:hAnsi="Arial" w:cs="Arial"/>
          <w:spacing w:val="-1"/>
          <w:w w:val="110"/>
        </w:rPr>
        <w:t>.</w:t>
      </w:r>
    </w:p>
    <w:p w:rsidR="00B52F59" w:rsidRPr="00B853D7" w:rsidRDefault="00AE3EC8" w:rsidP="003022C9">
      <w:pPr>
        <w:pStyle w:val="ListParagraph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предложения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за подобряване на процеса по възлагане на обществени поръчки.</w:t>
      </w:r>
    </w:p>
    <w:p w:rsidR="00E6010C" w:rsidRPr="00B853D7" w:rsidRDefault="00E6010C" w:rsidP="005D2E7C">
      <w:pPr>
        <w:pStyle w:val="CambriaHeadings"/>
        <w:tabs>
          <w:tab w:val="left" w:pos="142"/>
        </w:tabs>
        <w:jc w:val="center"/>
        <w:rPr>
          <w:rFonts w:ascii="Arial" w:hAnsi="Arial" w:cs="Arial"/>
        </w:rPr>
      </w:pPr>
    </w:p>
    <w:p w:rsidR="001F2CFB" w:rsidRPr="00B853D7" w:rsidRDefault="001F2CFB" w:rsidP="005D2E7C">
      <w:pPr>
        <w:pStyle w:val="CambriaHeadings"/>
        <w:tabs>
          <w:tab w:val="left" w:pos="142"/>
        </w:tabs>
        <w:jc w:val="center"/>
        <w:rPr>
          <w:rFonts w:ascii="Arial" w:hAnsi="Arial" w:cs="Arial"/>
        </w:rPr>
      </w:pPr>
    </w:p>
    <w:p w:rsidR="001F2CFB" w:rsidRPr="00B853D7" w:rsidRDefault="001F2CFB" w:rsidP="005D2E7C">
      <w:pPr>
        <w:pStyle w:val="CambriaHeadings"/>
        <w:tabs>
          <w:tab w:val="left" w:pos="142"/>
        </w:tabs>
        <w:jc w:val="center"/>
        <w:rPr>
          <w:rFonts w:ascii="Arial" w:hAnsi="Arial" w:cs="Arial"/>
        </w:rPr>
      </w:pPr>
    </w:p>
    <w:p w:rsidR="001F2CFB" w:rsidRPr="00B853D7" w:rsidRDefault="001F2CFB" w:rsidP="005D2E7C">
      <w:pPr>
        <w:pStyle w:val="CambriaHeadings"/>
        <w:tabs>
          <w:tab w:val="left" w:pos="142"/>
        </w:tabs>
        <w:jc w:val="center"/>
        <w:rPr>
          <w:rFonts w:ascii="Arial" w:hAnsi="Arial" w:cs="Arial"/>
        </w:rPr>
      </w:pPr>
    </w:p>
    <w:p w:rsidR="00074AD7" w:rsidRPr="00B853D7" w:rsidRDefault="00074AD7" w:rsidP="005D2E7C">
      <w:pPr>
        <w:pStyle w:val="CambriaHeadings"/>
        <w:tabs>
          <w:tab w:val="left" w:pos="142"/>
        </w:tabs>
        <w:jc w:val="center"/>
        <w:rPr>
          <w:rFonts w:ascii="Arial" w:hAnsi="Arial" w:cs="Arial"/>
        </w:rPr>
      </w:pPr>
    </w:p>
    <w:p w:rsidR="00B36EB0" w:rsidRPr="00B853D7" w:rsidRDefault="00B36EB0" w:rsidP="005D2E7C">
      <w:pPr>
        <w:pStyle w:val="CambriaHeadings"/>
        <w:tabs>
          <w:tab w:val="left" w:pos="142"/>
        </w:tabs>
        <w:jc w:val="center"/>
        <w:rPr>
          <w:rFonts w:ascii="Arial" w:hAnsi="Arial" w:cs="Arial"/>
        </w:rPr>
      </w:pPr>
      <w:r w:rsidRPr="00B853D7">
        <w:rPr>
          <w:rFonts w:ascii="Arial" w:hAnsi="Arial" w:cs="Arial"/>
        </w:rPr>
        <w:lastRenderedPageBreak/>
        <w:t>ГЛАВА ХІІІ.</w:t>
      </w:r>
    </w:p>
    <w:p w:rsidR="00B36EB0" w:rsidRPr="00B853D7" w:rsidRDefault="00B36EB0" w:rsidP="005D2E7C">
      <w:pPr>
        <w:pStyle w:val="CambriaHeadings"/>
        <w:tabs>
          <w:tab w:val="left" w:pos="142"/>
        </w:tabs>
        <w:jc w:val="center"/>
        <w:rPr>
          <w:rFonts w:ascii="Arial" w:hAnsi="Arial" w:cs="Arial"/>
        </w:rPr>
      </w:pPr>
      <w:r w:rsidRPr="00B853D7">
        <w:rPr>
          <w:rFonts w:ascii="Arial" w:hAnsi="Arial" w:cs="Arial"/>
        </w:rPr>
        <w:t xml:space="preserve">РЕД ЗА ВЪЗЛАГАНЕ НА ОБЩЕСТВЕНИ ПОРЪЧКИ, ПО КОИТО ПУДООС Е БЕНЕФИЦИЕНТ /ИЗПЪЛНИТЕЛНА АГЕНЦИЯ/. ПРОВЕЖДАНЕ НА ПРОЦЕДУРИ, ФИНАНСИРАНИ СЪС СРЕДСТВА ПО </w:t>
      </w:r>
      <w:proofErr w:type="gramStart"/>
      <w:r w:rsidRPr="00B853D7">
        <w:rPr>
          <w:rFonts w:ascii="Arial" w:hAnsi="Arial" w:cs="Arial"/>
        </w:rPr>
        <w:t>ПРОЕКТИ И ПРОГРАМИ НА СКЛЮЧЕНИ МЕЖДУПРАВИТЕЛСТВЕНИ СПОРАЗУМЕНИЯ, РЕШЕНИЯ, ДОГОВОРИ НА РЕПУБЛИКА БЪЛГАРИЯ И ПО ПРОЕКТИ</w:t>
      </w:r>
      <w:proofErr w:type="gramEnd"/>
      <w:r w:rsidRPr="00B853D7">
        <w:rPr>
          <w:rFonts w:ascii="Arial" w:hAnsi="Arial" w:cs="Arial"/>
        </w:rPr>
        <w:t xml:space="preserve"> И ПРОГРАМИ НА ЕВРОПЕЙСКИЯ СЪЮЗ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0648E9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 </w:t>
      </w:r>
      <w:r w:rsidR="00D45A85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84</w:t>
      </w:r>
      <w:proofErr w:type="gramEnd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>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1450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 </w:t>
      </w:r>
      <w:proofErr w:type="gramStart"/>
      <w:r w:rsidR="00A1450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случаите когато</w:t>
      </w:r>
      <w:proofErr w:type="gramEnd"/>
      <w:r w:rsidR="00A1450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Изпълнителният директор на ПУДООС е възложител на обществени поръчки, </w:t>
      </w:r>
      <w:r w:rsidR="00370BC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финансирани със средства по проекти и програми по сключени междуправителствени споразумения, решения, договори на Р</w:t>
      </w:r>
      <w:r w:rsidR="00EF6B2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епублика</w:t>
      </w:r>
      <w:r w:rsidR="00370BC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България и по проекти и програми по сключени договори, финансирани от Европейския съюз, по които ПУДООС е бенефициент и/или изпълнителна агенция, подготовката и организацията за провеждане и приключване на процедурите за възлагане на обществени поръчки по Закона за обществените поръчки, </w:t>
      </w:r>
      <w:r w:rsidR="00A1450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извършва </w:t>
      </w:r>
      <w:r w:rsidR="00DA1C3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съответно </w:t>
      </w:r>
      <w:r w:rsidR="00A1450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 ред</w:t>
      </w:r>
      <w:r w:rsidR="002D3A5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r w:rsidR="00A1450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глава VІ, глава VІІ, глава VІІІ</w:t>
      </w:r>
      <w:r w:rsidR="003F17A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</w:t>
      </w:r>
      <w:r w:rsidR="00A1450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глава ІХ</w:t>
      </w:r>
      <w:r w:rsidR="003F17A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</w:t>
      </w:r>
      <w:r w:rsidR="00A1450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настоящите правила.</w:t>
      </w:r>
    </w:p>
    <w:p w:rsidR="00B36EB0" w:rsidRPr="00B853D7" w:rsidRDefault="003F17A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817A8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</w:t>
      </w:r>
      <w:r w:rsidR="0078043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огато И</w:t>
      </w:r>
      <w:r w:rsidR="00FC733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зпълнителният директор</w:t>
      </w:r>
      <w:r w:rsidR="0078043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ПУДООС</w:t>
      </w:r>
      <w:r w:rsidR="00FC733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не е </w:t>
      </w:r>
      <w:r w:rsidR="0078043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ръководител на проекта, </w:t>
      </w:r>
      <w:r w:rsidR="004B193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определеният за ръководител </w:t>
      </w:r>
      <w:r w:rsidR="008A6B9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и/или зам</w:t>
      </w:r>
      <w:r w:rsidR="00F90C9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естник</w:t>
      </w:r>
      <w:r w:rsidR="008A6B9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-ръководител</w:t>
      </w:r>
      <w:r w:rsidR="00E328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ят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проекта</w:t>
      </w:r>
      <w:r w:rsidR="00C700E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и/или друго </w:t>
      </w:r>
      <w:r w:rsidR="00E328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определено </w:t>
      </w:r>
      <w:r w:rsidR="00C700E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лице</w:t>
      </w:r>
      <w:r w:rsidR="00007FC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от </w:t>
      </w:r>
      <w:r w:rsidR="00E328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екипа за управление/изпълнение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проекта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по който ПУДООС е бенефициент/или изпълнителна агенция/, съобразно със сроковете за финансиране </w:t>
      </w:r>
      <w:r w:rsidR="00E328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сключения договор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 проекта,</w:t>
      </w:r>
      <w:r w:rsidR="00E328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стартира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E3281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роцедурата с докладна записка до Изпълнителния директор </w:t>
      </w:r>
      <w:r w:rsidR="00285CD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 </w:t>
      </w:r>
      <w:r w:rsidR="0040322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прилага изготвено от него</w:t>
      </w:r>
      <w:r w:rsidR="00A10CF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40322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или с помощта на външен експерт/ти, задание, което включва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:</w:t>
      </w:r>
      <w:proofErr w:type="gramEnd"/>
    </w:p>
    <w:p w:rsidR="00403223" w:rsidRPr="00D821C3" w:rsidRDefault="00403223" w:rsidP="003022C9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D821C3">
        <w:rPr>
          <w:rFonts w:ascii="Arial" w:hAnsi="Arial" w:cs="Arial"/>
          <w:color w:val="000000"/>
          <w:spacing w:val="-1"/>
          <w:w w:val="110"/>
        </w:rPr>
        <w:t xml:space="preserve">Пълно описание на обекта и обема на поръчката, включително по обособени </w:t>
      </w:r>
      <w:proofErr w:type="gramStart"/>
      <w:r w:rsidRPr="00D821C3">
        <w:rPr>
          <w:rFonts w:ascii="Arial" w:hAnsi="Arial" w:cs="Arial"/>
          <w:color w:val="000000"/>
          <w:spacing w:val="-1"/>
          <w:w w:val="110"/>
        </w:rPr>
        <w:t xml:space="preserve">позиции; </w:t>
      </w:r>
      <w:proofErr w:type="gramEnd"/>
    </w:p>
    <w:p w:rsidR="00403223" w:rsidRPr="00D821C3" w:rsidRDefault="00403223" w:rsidP="003022C9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D821C3">
        <w:rPr>
          <w:rFonts w:ascii="Arial" w:hAnsi="Arial" w:cs="Arial"/>
          <w:color w:val="000000"/>
          <w:spacing w:val="-1"/>
          <w:w w:val="110"/>
        </w:rPr>
        <w:t xml:space="preserve">Техническите спецификации, съответстващи на чл. 30-32 от ЗОП и специфични изисквания към потенциалните изпълнители и изпълнението на обществената </w:t>
      </w:r>
      <w:proofErr w:type="gramStart"/>
      <w:r w:rsidRPr="00D821C3">
        <w:rPr>
          <w:rFonts w:ascii="Arial" w:hAnsi="Arial" w:cs="Arial"/>
          <w:color w:val="000000"/>
          <w:spacing w:val="-1"/>
          <w:w w:val="110"/>
        </w:rPr>
        <w:t>поръчка, а когато обект на поръчката</w:t>
      </w:r>
      <w:proofErr w:type="gramEnd"/>
      <w:r w:rsidRPr="00D821C3">
        <w:rPr>
          <w:rFonts w:ascii="Arial" w:hAnsi="Arial" w:cs="Arial"/>
          <w:color w:val="000000"/>
          <w:spacing w:val="-1"/>
          <w:w w:val="110"/>
        </w:rPr>
        <w:t xml:space="preserve"> е строителство към тях се прилагат и количествени сметки;</w:t>
      </w:r>
    </w:p>
    <w:p w:rsidR="00403223" w:rsidRPr="00D821C3" w:rsidRDefault="00403223" w:rsidP="003022C9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D821C3">
        <w:rPr>
          <w:rFonts w:ascii="Arial" w:hAnsi="Arial" w:cs="Arial"/>
          <w:color w:val="000000"/>
          <w:spacing w:val="-1"/>
          <w:w w:val="110"/>
        </w:rPr>
        <w:t>Копие от инвестиционния проект, ако поръчката е с обект строителство;</w:t>
      </w:r>
    </w:p>
    <w:p w:rsidR="00403223" w:rsidRPr="00D821C3" w:rsidRDefault="00403223" w:rsidP="003022C9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D821C3">
        <w:rPr>
          <w:rFonts w:ascii="Arial" w:hAnsi="Arial" w:cs="Arial"/>
          <w:color w:val="000000"/>
          <w:spacing w:val="-1"/>
          <w:w w:val="110"/>
        </w:rPr>
        <w:t>Критерии за подбор на участниците (ако се предлагат такива) – критерии</w:t>
      </w:r>
      <w:proofErr w:type="gramEnd"/>
      <w:r w:rsidRPr="00D821C3">
        <w:rPr>
          <w:rFonts w:ascii="Arial" w:hAnsi="Arial" w:cs="Arial"/>
          <w:color w:val="000000"/>
          <w:spacing w:val="-1"/>
          <w:w w:val="110"/>
        </w:rPr>
        <w:t xml:space="preserve"> за оценка на офертите, а при критерий „икономически най-изгодна оферта” - показатели за оценка, относителна тежест и методика, съдържаща точни указания за формиране на оценката по всеки показател.</w:t>
      </w:r>
    </w:p>
    <w:p w:rsidR="00403223" w:rsidRPr="00D821C3" w:rsidRDefault="00403223" w:rsidP="003022C9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D821C3">
        <w:rPr>
          <w:rFonts w:ascii="Arial" w:hAnsi="Arial" w:cs="Arial"/>
          <w:color w:val="000000"/>
          <w:spacing w:val="-1"/>
          <w:w w:val="110"/>
        </w:rPr>
        <w:t xml:space="preserve">Приоритетни </w:t>
      </w:r>
      <w:proofErr w:type="gramStart"/>
      <w:r w:rsidRPr="00D821C3">
        <w:rPr>
          <w:rFonts w:ascii="Arial" w:hAnsi="Arial" w:cs="Arial"/>
          <w:color w:val="000000"/>
          <w:spacing w:val="-1"/>
          <w:w w:val="110"/>
        </w:rPr>
        <w:t>показатели за изготвяне на методиката за оценка на офертите, мотиви за избора на посочените показатели</w:t>
      </w:r>
      <w:proofErr w:type="gramEnd"/>
      <w:r w:rsidRPr="00D821C3">
        <w:rPr>
          <w:rFonts w:ascii="Arial" w:hAnsi="Arial" w:cs="Arial"/>
          <w:color w:val="000000"/>
          <w:spacing w:val="-1"/>
          <w:w w:val="110"/>
        </w:rPr>
        <w:t>, относителната им тежест при определяне на оценката, точни указания за определяне на оценката по всеки показател;</w:t>
      </w:r>
    </w:p>
    <w:p w:rsidR="00403223" w:rsidRPr="00D821C3" w:rsidRDefault="00403223" w:rsidP="003022C9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D821C3">
        <w:rPr>
          <w:rFonts w:ascii="Arial" w:hAnsi="Arial" w:cs="Arial"/>
          <w:color w:val="000000"/>
          <w:spacing w:val="-1"/>
          <w:w w:val="110"/>
        </w:rPr>
        <w:t xml:space="preserve">Условия и </w:t>
      </w:r>
      <w:proofErr w:type="gramStart"/>
      <w:r w:rsidRPr="00D821C3">
        <w:rPr>
          <w:rFonts w:ascii="Arial" w:hAnsi="Arial" w:cs="Arial"/>
          <w:color w:val="000000"/>
          <w:spacing w:val="-1"/>
          <w:w w:val="110"/>
        </w:rPr>
        <w:t>начин на плащане: срок, начин</w:t>
      </w:r>
      <w:proofErr w:type="gramEnd"/>
      <w:r w:rsidRPr="00D821C3">
        <w:rPr>
          <w:rFonts w:ascii="Arial" w:hAnsi="Arial" w:cs="Arial"/>
          <w:color w:val="000000"/>
          <w:spacing w:val="-1"/>
          <w:w w:val="110"/>
        </w:rPr>
        <w:t xml:space="preserve"> и място на изпълнение на поръчката; минимални гаранционни срокове и изисквания за гаранционно/извънгаранционно обслужване, ако има такива и начина на плащане;</w:t>
      </w:r>
    </w:p>
    <w:p w:rsidR="0081560F" w:rsidRPr="00D821C3" w:rsidRDefault="00403223" w:rsidP="003022C9">
      <w:pPr>
        <w:pStyle w:val="ListParagraph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1"/>
          <w:w w:val="110"/>
        </w:rPr>
      </w:pPr>
      <w:r w:rsidRPr="00D821C3">
        <w:rPr>
          <w:rFonts w:ascii="Arial" w:hAnsi="Arial" w:cs="Arial"/>
          <w:color w:val="000000"/>
          <w:spacing w:val="-1"/>
          <w:w w:val="110"/>
        </w:rPr>
        <w:t xml:space="preserve">Предложение относно възможностите за представяне на варианти в офертите, както и минималните изисквания, на които трябва да отговарят вариантите, и специалните изисквания за тяхното представяне, когато възложителят допуска </w:t>
      </w:r>
      <w:proofErr w:type="gramStart"/>
      <w:r w:rsidRPr="00D821C3">
        <w:rPr>
          <w:rFonts w:ascii="Arial" w:hAnsi="Arial" w:cs="Arial"/>
          <w:color w:val="000000"/>
          <w:spacing w:val="-1"/>
          <w:w w:val="110"/>
        </w:rPr>
        <w:t>варианти.</w:t>
      </w:r>
      <w:r w:rsidRPr="00D821C3">
        <w:rPr>
          <w:rFonts w:ascii="Arial" w:hAnsi="Arial" w:cs="Arial"/>
          <w:b/>
          <w:color w:val="000000"/>
          <w:spacing w:val="-1"/>
          <w:w w:val="110"/>
        </w:rPr>
        <w:t xml:space="preserve"> </w:t>
      </w:r>
      <w:proofErr w:type="gramEnd"/>
    </w:p>
    <w:p w:rsidR="00040D7B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697951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 сложни по обект обществени поръчки, за които екипът на проекта, по който ПУДООС е бенефициент/или изпълнителна агенция/ не разполага с необходимия експертен капацитет и специални знания за изготвянето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lastRenderedPageBreak/>
        <w:t>техническите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спецификации, заместник-ръководителя</w:t>
      </w:r>
      <w:r w:rsidR="006B6FE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и/или друго определено лице от екипа за управление/изпълнение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проекта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информира незабавно </w:t>
      </w:r>
      <w:r w:rsidR="006B6FE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Изпълнителния директор</w:t>
      </w:r>
      <w:r w:rsidR="00A1115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. </w:t>
      </w:r>
    </w:p>
    <w:p w:rsidR="00AE159C" w:rsidRPr="00B853D7" w:rsidRDefault="00040D7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1A3C8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69795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</w:t>
      </w:r>
      <w:r w:rsidR="0069795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ице</w:t>
      </w:r>
      <w:r w:rsidR="0017520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то 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по ал. </w:t>
      </w:r>
      <w:r w:rsidR="0069795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3</w:t>
      </w:r>
      <w:r w:rsidR="0017520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, и</w:t>
      </w:r>
      <w:r w:rsidR="00070336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зготвя</w:t>
      </w:r>
      <w:r w:rsidR="007502F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писмено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предложение за предприемане на действия, с оглед привличане на външ</w:t>
      </w:r>
      <w:r w:rsidR="007502F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 експерт или такива от екипа на </w:t>
      </w:r>
      <w:r w:rsidR="00F2214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проекта/или служители на ПУДООС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със </w:t>
      </w:r>
      <w:proofErr w:type="gramStart"/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съответната  професионалн</w:t>
      </w:r>
      <w:r w:rsidR="007502F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proofErr w:type="gramEnd"/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7502F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компетентност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r w:rsidR="008F5ED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</w:p>
    <w:p w:rsidR="00C5150D" w:rsidRPr="00B853D7" w:rsidRDefault="00C5150D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A6D32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1A3C8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5</w:t>
      </w:r>
      <w:r w:rsidR="000A6D32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="000A6D3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8F5ED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Предложението</w:t>
      </w:r>
      <w:r w:rsidR="007763A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A6D3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</w:t>
      </w:r>
      <w:r w:rsidR="001A3C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предходната алинея</w:t>
      </w:r>
      <w:r w:rsidR="0030371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0A6D3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7763A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изготвя по реда 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глава VІ на настоящите правила </w:t>
      </w:r>
      <w:r w:rsidR="007763A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 включва</w:t>
      </w:r>
      <w:r w:rsidR="00862B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обстоятелствата по чл. 23, </w:t>
      </w:r>
      <w:proofErr w:type="gramStart"/>
      <w:r w:rsidR="00862B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</w:t>
      </w:r>
      <w:r w:rsidR="007763A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1</w:t>
      </w:r>
      <w:proofErr w:type="gramEnd"/>
      <w:r w:rsidR="007763A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-ал.3 на правила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="007763A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C5150D" w:rsidRPr="00B853D7" w:rsidRDefault="00C5150D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1A3C8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случаите по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</w:t>
      </w:r>
      <w:r w:rsidR="0069795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3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Изпълнителният директор може със заповед да определи работна група за изпълнението на тази задача.</w:t>
      </w:r>
    </w:p>
    <w:p w:rsidR="00C5150D" w:rsidRPr="00B853D7" w:rsidRDefault="00C5150D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1A3C8F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7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работната група по </w:t>
      </w:r>
      <w:r w:rsidR="009461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ал. </w:t>
      </w:r>
      <w:r w:rsidR="001A3C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6</w:t>
      </w:r>
      <w:r w:rsidR="009461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включват представители на всички структурни звена в предприятието, имащи отношение към изпълнението на съответната обществена поръчка, както и юрисконсулт от дирекция „АПФО“.</w:t>
      </w:r>
    </w:p>
    <w:p w:rsidR="00A11150" w:rsidRPr="00B853D7" w:rsidRDefault="008F5EDA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="00D45A85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85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 (1)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Когато в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ъзложителят възложи подготовката на техническите спецификации в съответствие с чл.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30-32 от ЗОП и/или изготвянето на документацията за участие в процедура за възлагане на обществена поръчка на външ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/ни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експерт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/т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и,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</w:t>
      </w:r>
      <w:r w:rsidR="008D5F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спазва 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процед</w:t>
      </w:r>
      <w:r w:rsidR="008D5F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урата и 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реда </w:t>
      </w:r>
      <w:r w:rsidR="0040322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глава VІ, чл.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A6D3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24</w:t>
      </w:r>
      <w:r w:rsidR="004F27F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proofErr w:type="gramStart"/>
      <w:r w:rsidR="004F27F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</w:t>
      </w:r>
      <w:r w:rsidR="0014403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1</w:t>
      </w:r>
      <w:proofErr w:type="gramEnd"/>
      <w:r w:rsidR="0014403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-</w:t>
      </w:r>
      <w:r w:rsidR="004F27F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</w:t>
      </w:r>
      <w:r w:rsidR="0014403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5</w:t>
      </w:r>
      <w:r w:rsidR="000A6D3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настоящите правила.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Изпълнението на възложен</w:t>
      </w:r>
      <w:r w:rsidR="00422F0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111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дейност</w:t>
      </w:r>
      <w:r w:rsidR="0014403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</w:t>
      </w:r>
      <w:proofErr w:type="gramStart"/>
      <w:r w:rsidR="0014403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ал.1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приема от </w:t>
      </w:r>
      <w:r w:rsidR="0014403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лице/лица определено/определени от Изпълнителния директор или от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комисия, назначена със заповед на възложителя за всеки конкретен случай.</w:t>
      </w:r>
    </w:p>
    <w:p w:rsidR="00D00F07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="00403223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86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D00F0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Документация за участие се изготвя за всяка обществена поръчка, възлагана по проект, финансиран със средства на Европейския съюз и/или </w:t>
      </w:r>
      <w:r w:rsidR="0064546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проект и програма, </w:t>
      </w:r>
      <w:r w:rsidR="00D00F0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която </w:t>
      </w:r>
      <w:r w:rsidR="0064546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се финансира със средства по междуправителствени спогодби, решения, договори и/или по национални програми</w:t>
      </w:r>
      <w:r w:rsidR="00BE46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</w:t>
      </w:r>
      <w:proofErr w:type="gramStart"/>
      <w:r w:rsidR="00BE46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проекти</w:t>
      </w:r>
      <w:r w:rsidR="0064546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и която</w:t>
      </w:r>
      <w:proofErr w:type="gramEnd"/>
      <w:r w:rsidR="0064546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D00F0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предстои да се възлага с процедура по ЗОП или по реда на глава осма „а” от ЗОП чрез публична покана.</w:t>
      </w:r>
    </w:p>
    <w:p w:rsidR="008554B3" w:rsidRPr="00B853D7" w:rsidRDefault="00D00F0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Документацията за участие при провеждане на процедури по ЗОП има задължителното съдържание по чл. 28 от ЗОП</w:t>
      </w:r>
      <w:r w:rsidR="00BE46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включва документите визирани в чл.</w:t>
      </w:r>
      <w:r w:rsidR="00A17D8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16, </w:t>
      </w:r>
      <w:proofErr w:type="gramStart"/>
      <w:r w:rsidR="00A17D8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ал.1</w:t>
      </w:r>
      <w:proofErr w:type="gramEnd"/>
      <w:r w:rsidR="00A17D8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настоящите правила</w:t>
      </w:r>
      <w:r w:rsidR="00BE46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а при възлагане на обществена поръчка по реда на глава осма „а” от ЗОП</w:t>
      </w:r>
      <w:r w:rsidR="00EB62B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-</w:t>
      </w:r>
      <w:r w:rsidR="00BE46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чл. 16, ал. 2 на настоящите правила</w:t>
      </w:r>
      <w:r w:rsidR="008554B3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и включва:</w:t>
      </w:r>
    </w:p>
    <w:p w:rsidR="008554B3" w:rsidRPr="00B853D7" w:rsidRDefault="008554B3" w:rsidP="003022C9">
      <w:pPr>
        <w:pStyle w:val="ListParagraph"/>
        <w:widowControl w:val="0"/>
        <w:numPr>
          <w:ilvl w:val="0"/>
          <w:numId w:val="41"/>
        </w:numPr>
        <w:tabs>
          <w:tab w:val="left" w:pos="142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pacing w:val="-1"/>
          <w:w w:val="110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при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</w:rPr>
        <w:t xml:space="preserve"> провеждане на процедура за обществената поръчка по ЗОП:</w:t>
      </w:r>
    </w:p>
    <w:p w:rsidR="008554B3" w:rsidRPr="00B853D7" w:rsidRDefault="008554B3" w:rsidP="003022C9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Решение за откриване на процедурата за възлагане на обществена поръчка по образец;</w:t>
      </w:r>
    </w:p>
    <w:p w:rsidR="008554B3" w:rsidRPr="00B853D7" w:rsidRDefault="008554B3" w:rsidP="003022C9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Обявление за обществена поръчка по образец;</w:t>
      </w:r>
    </w:p>
    <w:p w:rsidR="008554B3" w:rsidRPr="00B853D7" w:rsidRDefault="008554B3" w:rsidP="003022C9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Пълното описание на обекта и обема на поръчката, включително на обособените позиции;</w:t>
      </w:r>
    </w:p>
    <w:p w:rsidR="008554B3" w:rsidRPr="00B853D7" w:rsidRDefault="008554B3" w:rsidP="003022C9">
      <w:pPr>
        <w:numPr>
          <w:ilvl w:val="0"/>
          <w:numId w:val="27"/>
        </w:numPr>
        <w:tabs>
          <w:tab w:val="left" w:pos="142"/>
        </w:tabs>
        <w:spacing w:after="0" w:line="240" w:lineRule="auto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Техническата/те спецификация/и;</w:t>
      </w:r>
    </w:p>
    <w:p w:rsidR="008554B3" w:rsidRPr="00B853D7" w:rsidRDefault="008554B3" w:rsidP="003022C9">
      <w:pPr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Минималните изисквания, на които трябва да отговарят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вариантите, и специалните изисквания за тяхното представяне, когато възложителят допуска варианти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;</w:t>
      </w:r>
    </w:p>
    <w:p w:rsidR="008554B3" w:rsidRPr="00B853D7" w:rsidRDefault="008554B3" w:rsidP="003022C9">
      <w:pPr>
        <w:numPr>
          <w:ilvl w:val="0"/>
          <w:numId w:val="2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Инвестиционните проекти, когато се изискват при обществена поръчка за строителство;</w:t>
      </w:r>
    </w:p>
    <w:p w:rsidR="008554B3" w:rsidRPr="00B853D7" w:rsidRDefault="008554B3" w:rsidP="003022C9">
      <w:pPr>
        <w:widowControl w:val="0"/>
        <w:numPr>
          <w:ilvl w:val="0"/>
          <w:numId w:val="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Методика за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оценка на офертите, съобразно заданието, когато критерият за оценка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е икономически най-изгодната оферта;</w:t>
      </w: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Методиката за определяне на комплексната оценка на офертите съдържа показателите за комплексна оценка, тяхната относителна тежест и точни указания за определяне на оценката по всеки показател. В методиката в съответствие с техническите спецификации може да се определят и минимално и максимално допустимите стойности на количествените показатели.</w:t>
      </w:r>
    </w:p>
    <w:p w:rsidR="008554B3" w:rsidRPr="00B853D7" w:rsidRDefault="008554B3" w:rsidP="003022C9">
      <w:pPr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lastRenderedPageBreak/>
        <w:t>Образец на оферта /техническа и ценова/, както и указание за подготовката й;</w:t>
      </w:r>
    </w:p>
    <w:p w:rsidR="008554B3" w:rsidRPr="00B853D7" w:rsidRDefault="008554B3" w:rsidP="003022C9">
      <w:pPr>
        <w:numPr>
          <w:ilvl w:val="0"/>
          <w:numId w:val="27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Проект на договор за изпълнение на поръчката;</w:t>
      </w:r>
    </w:p>
    <w:p w:rsidR="008554B3" w:rsidRPr="00B853D7" w:rsidRDefault="008554B3" w:rsidP="003022C9">
      <w:pPr>
        <w:pStyle w:val="ListParagraph"/>
        <w:numPr>
          <w:ilvl w:val="0"/>
          <w:numId w:val="27"/>
        </w:numPr>
        <w:tabs>
          <w:tab w:val="left" w:pos="142"/>
        </w:tabs>
        <w:rPr>
          <w:rFonts w:ascii="Arial" w:eastAsia="Calibri" w:hAnsi="Arial" w:cs="Arial"/>
          <w:color w:val="000000"/>
          <w:spacing w:val="-1"/>
          <w:w w:val="110"/>
        </w:rPr>
      </w:pPr>
      <w:r w:rsidRPr="00B853D7">
        <w:rPr>
          <w:rFonts w:ascii="Arial" w:eastAsia="Calibri" w:hAnsi="Arial" w:cs="Arial"/>
          <w:color w:val="000000"/>
          <w:spacing w:val="-1"/>
          <w:w w:val="110"/>
        </w:rPr>
        <w:t>Други образци и документи, изисквани по ЗОП в зависимост от спецификите на поръчката (когато е приложимо);</w:t>
      </w:r>
    </w:p>
    <w:p w:rsidR="008554B3" w:rsidRPr="00B853D7" w:rsidRDefault="008554B3" w:rsidP="003022C9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Всички необходими документи за изпращане до органите, определени в ЗОП.</w:t>
      </w:r>
    </w:p>
    <w:p w:rsidR="008554B3" w:rsidRPr="005F2000" w:rsidRDefault="008554B3" w:rsidP="003022C9">
      <w:pPr>
        <w:pStyle w:val="ListParagraph"/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pacing w:val="-1"/>
          <w:w w:val="110"/>
        </w:rPr>
      </w:pPr>
      <w:proofErr w:type="gramStart"/>
      <w:r w:rsidRPr="005F2000">
        <w:rPr>
          <w:rFonts w:ascii="Arial" w:hAnsi="Arial" w:cs="Arial"/>
          <w:spacing w:val="-1"/>
          <w:w w:val="110"/>
        </w:rPr>
        <w:t>при</w:t>
      </w:r>
      <w:proofErr w:type="gramEnd"/>
      <w:r w:rsidRPr="005F2000">
        <w:rPr>
          <w:rFonts w:ascii="Arial" w:hAnsi="Arial" w:cs="Arial"/>
          <w:spacing w:val="-1"/>
          <w:w w:val="110"/>
        </w:rPr>
        <w:t xml:space="preserve"> възлагане на обществена поръчка по реда </w:t>
      </w:r>
      <w:r w:rsidR="001E2406" w:rsidRPr="005F2000">
        <w:rPr>
          <w:rFonts w:ascii="Arial" w:hAnsi="Arial" w:cs="Arial"/>
          <w:spacing w:val="-1"/>
          <w:w w:val="110"/>
        </w:rPr>
        <w:t>на глава осма „а” от ЗОП</w:t>
      </w:r>
      <w:r w:rsidRPr="005F2000">
        <w:rPr>
          <w:rFonts w:ascii="Arial" w:hAnsi="Arial" w:cs="Arial"/>
          <w:spacing w:val="-1"/>
          <w:w w:val="110"/>
        </w:rPr>
        <w:t>:</w:t>
      </w:r>
    </w:p>
    <w:p w:rsidR="008554B3" w:rsidRPr="00B853D7" w:rsidRDefault="008554B3" w:rsidP="003022C9">
      <w:pPr>
        <w:pStyle w:val="ListParagraph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  <w:lang w:val="en-US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заповед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за утвърждаване на условията на поръчката, съдържащи се в публичната покана и документацията за участие към нея както и за определяне състав на комисията, която да получи, разгледа и оцени офертите;</w:t>
      </w:r>
    </w:p>
    <w:p w:rsidR="008554B3" w:rsidRPr="00B853D7" w:rsidRDefault="008554B3" w:rsidP="003022C9">
      <w:pPr>
        <w:pStyle w:val="ListParagraph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публичната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покана по образец, утвърден от изпълнителния директор на АОП;</w:t>
      </w:r>
    </w:p>
    <w:p w:rsidR="008554B3" w:rsidRPr="00B853D7" w:rsidRDefault="008554B3" w:rsidP="003022C9">
      <w:pPr>
        <w:pStyle w:val="ListParagraph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техническа</w:t>
      </w:r>
      <w:proofErr w:type="gramEnd"/>
      <w:r w:rsidRPr="00B853D7">
        <w:rPr>
          <w:rFonts w:ascii="Arial" w:hAnsi="Arial" w:cs="Arial"/>
          <w:spacing w:val="-1"/>
          <w:w w:val="110"/>
        </w:rPr>
        <w:t>/</w:t>
      </w:r>
      <w:proofErr w:type="spellStart"/>
      <w:r w:rsidRPr="00B853D7">
        <w:rPr>
          <w:rFonts w:ascii="Arial" w:hAnsi="Arial" w:cs="Arial"/>
          <w:spacing w:val="-1"/>
          <w:w w:val="110"/>
        </w:rPr>
        <w:t>ки</w:t>
      </w:r>
      <w:proofErr w:type="spellEnd"/>
      <w:r w:rsidRPr="00B853D7">
        <w:rPr>
          <w:rFonts w:ascii="Arial" w:hAnsi="Arial" w:cs="Arial"/>
          <w:spacing w:val="-1"/>
          <w:w w:val="110"/>
        </w:rPr>
        <w:t xml:space="preserve"> спецификация/спецификации, съобразно заданието;</w:t>
      </w:r>
    </w:p>
    <w:p w:rsidR="008554B3" w:rsidRPr="00B853D7" w:rsidRDefault="008554B3" w:rsidP="003022C9">
      <w:pPr>
        <w:pStyle w:val="ListParagraph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проект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на договор;</w:t>
      </w:r>
    </w:p>
    <w:p w:rsidR="008554B3" w:rsidRPr="00B853D7" w:rsidRDefault="008554B3" w:rsidP="003022C9">
      <w:pPr>
        <w:pStyle w:val="ListParagraph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pacing w:val="-1"/>
          <w:w w:val="110"/>
        </w:rPr>
      </w:pPr>
      <w:proofErr w:type="gramStart"/>
      <w:r w:rsidRPr="00B853D7">
        <w:rPr>
          <w:rFonts w:ascii="Arial" w:hAnsi="Arial" w:cs="Arial"/>
          <w:spacing w:val="-1"/>
          <w:w w:val="110"/>
        </w:rPr>
        <w:t>образец</w:t>
      </w:r>
      <w:proofErr w:type="gramEnd"/>
      <w:r w:rsidRPr="00B853D7">
        <w:rPr>
          <w:rFonts w:ascii="Arial" w:hAnsi="Arial" w:cs="Arial"/>
          <w:spacing w:val="-1"/>
          <w:w w:val="110"/>
        </w:rPr>
        <w:t xml:space="preserve"> на техническо и ценово предложение, които да се приложат към офертите.</w:t>
      </w:r>
    </w:p>
    <w:p w:rsidR="00661E39" w:rsidRPr="00B853D7" w:rsidRDefault="008554B3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17D88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661E39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="00A17D88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) 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Изготвянето на документацията за участие по ал. 2</w:t>
      </w:r>
      <w:r w:rsidR="00FE4E7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възлага</w:t>
      </w:r>
      <w:r w:rsidR="00EC26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</w:t>
      </w:r>
      <w:proofErr w:type="gramStart"/>
      <w:r w:rsidR="00EC26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изпълнение</w:t>
      </w:r>
      <w:r w:rsidR="00FE4E7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Изпълнителният директор </w:t>
      </w:r>
      <w:r w:rsidR="00FE7C9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 ПУДООС 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 заместник-ръководителя на проекта</w:t>
      </w:r>
      <w:r w:rsidR="00FE4E7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или на друго лице от екипа за управление/изпълнение</w:t>
      </w:r>
      <w:proofErr w:type="gramEnd"/>
      <w:r w:rsidR="00FE4E7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проекта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с </w:t>
      </w:r>
      <w:r w:rsidR="00FE4E7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поставяне на 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резолюция на </w:t>
      </w:r>
      <w:r w:rsidR="00E16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документите, 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представени му по реда на чл. 84</w:t>
      </w:r>
      <w:r w:rsidR="00E16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E16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ъгласно </w:t>
      </w:r>
      <w:r w:rsidR="00E16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резолюцията, документацията за участие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</w:t>
      </w:r>
      <w:r w:rsidR="00E16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предава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юрисконсулт </w:t>
      </w:r>
      <w:r w:rsidR="00C830C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дирекция „АПФО“</w:t>
      </w:r>
      <w:r w:rsidR="00372BD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C830C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член на екипа по съответния проект</w:t>
      </w:r>
      <w:r w:rsidR="00661E3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за предприемане на последващи действия по процедурата.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="00CC6FE2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8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7.</w:t>
      </w:r>
      <w:r w:rsidR="0056532B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(1)</w:t>
      </w:r>
      <w:r w:rsidR="0056532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4970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формянето на всички документи се </w:t>
      </w:r>
      <w:r w:rsidR="004970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извършва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реда, предвиден в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чл.17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Глава  VІ от настоящите правила.</w:t>
      </w:r>
    </w:p>
    <w:p w:rsidR="00B36EB0" w:rsidRPr="00B853D7" w:rsidRDefault="0056532B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Преди утвърждаване на документацията</w:t>
      </w:r>
      <w:r w:rsidR="00FC5A2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участие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възложителя, заместник-ръководителя на </w:t>
      </w:r>
      <w:r w:rsidR="00B36EB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проекта,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предоставя същата </w:t>
      </w:r>
      <w:r w:rsidR="00B36EB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на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директора на дирекция „АПФО”</w:t>
      </w:r>
      <w:r w:rsidR="00B36EB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за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съгласуване.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="0056532B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88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1D614A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(1)</w:t>
      </w:r>
      <w:r w:rsidR="001D614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="001731C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ровеждането на п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роцедурата за възлагане на обществената поръчка се </w:t>
      </w:r>
      <w:r w:rsidR="001731C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извършва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по реда, предвиден в </w:t>
      </w:r>
      <w:proofErr w:type="gramStart"/>
      <w:r w:rsidR="0009708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лава VІ</w:t>
      </w:r>
      <w:r w:rsidR="0009708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І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09708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 глава</w:t>
      </w:r>
      <w:proofErr w:type="gramEnd"/>
      <w:r w:rsidR="0009708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ІХ на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настоящите правила.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1D614A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2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Изпълнителният директор назначава състава на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комисията </w:t>
      </w:r>
      <w:r w:rsidR="001D614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за провеждане на процедурата за обществена поръчка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предложение на заместник-ръководителя на </w:t>
      </w:r>
      <w:r w:rsidR="001D614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съответния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проект</w:t>
      </w:r>
      <w:r w:rsidR="00A1132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или друго определено лице от екипа за управление/изпълнение на проекта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съгласувано с финансиста на проекта</w:t>
      </w:r>
      <w:r w:rsidR="001D614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включен в </w:t>
      </w:r>
      <w:proofErr w:type="gramStart"/>
      <w:r w:rsidR="001D614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екипа</w:t>
      </w:r>
      <w:r w:rsidR="00A1132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F677A8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3555A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роект</w:t>
      </w:r>
      <w:r w:rsidR="003555A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ът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заповед</w:t>
      </w:r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назначаване на комисия </w:t>
      </w:r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</w:t>
      </w:r>
      <w:proofErr w:type="gramStart"/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ал.2</w:t>
      </w:r>
      <w:proofErr w:type="gramEnd"/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изготвя от юрисконсулт</w:t>
      </w:r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 по чл. 86, ал.3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който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 срок до 2 работни дни</w:t>
      </w:r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я съгласува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със </w:t>
      </w:r>
      <w:r w:rsidR="00C6663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ръководителя</w:t>
      </w:r>
      <w:r w:rsidR="001E5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проекта</w:t>
      </w:r>
      <w:r w:rsidR="00C6663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(</w:t>
      </w:r>
      <w:r w:rsidR="001E5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в случаите, </w:t>
      </w:r>
      <w:r w:rsidR="00C6663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когато изпълнителният директор не е определен за ръководител на проекта) или </w:t>
      </w:r>
      <w:r w:rsidR="001E5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със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заместник-ръководител</w:t>
      </w:r>
      <w:r w:rsidR="00C6663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я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C6663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или от друго лице от екипа за управление/изпълнение на проекта</w:t>
      </w:r>
      <w:r w:rsidR="001E5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</w:t>
      </w:r>
      <w:r w:rsidR="001E562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я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представя за подпис от </w:t>
      </w:r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Изпълнителния директор на ПУДООС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F677A8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4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комисията се включват служители, предложени от ръководителя </w:t>
      </w:r>
      <w:r w:rsidR="00CB4B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или </w:t>
      </w:r>
      <w:proofErr w:type="gramStart"/>
      <w:r w:rsidR="00CB4B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зам.-ръководителя</w:t>
      </w:r>
      <w:proofErr w:type="gramEnd"/>
      <w:r w:rsidR="00CB4B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C6663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или от друго лице от екипа за управление/изпълнение на проекта</w:t>
      </w:r>
      <w:r w:rsidR="00DA271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r w:rsidR="00876C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Определянето на</w:t>
      </w:r>
      <w:r w:rsidR="00DA271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876C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</w:t>
      </w:r>
      <w:r w:rsidR="00CB4B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ъстав</w:t>
      </w:r>
      <w:r w:rsidR="00876C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r w:rsidR="00CB4B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комисията</w:t>
      </w:r>
      <w:r w:rsidR="00876C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изискванията към нея и действия й при провеждане на процедурата се извършва по реда на глава VІІ, раздел 7.</w:t>
      </w:r>
      <w:proofErr w:type="gramStart"/>
      <w:r w:rsidR="00876C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5. </w:t>
      </w:r>
      <w:r w:rsidR="002E736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</w:t>
      </w:r>
      <w:proofErr w:type="gramEnd"/>
      <w:r w:rsidR="002E736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глава ІХ </w:t>
      </w:r>
      <w:r w:rsidR="00876C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 настоящите правила.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(</w:t>
      </w:r>
      <w:r w:rsidR="00F677A8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5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B011D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 случаите, когато в заповедта са включени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външни експерти</w:t>
      </w:r>
      <w:r w:rsidR="005F482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F64B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се процедира по реда на чл. 38, раздел 7.5., глава VІІ, а при възлагане на обществена поръчка за строителство на стойност равна или по-висока от </w:t>
      </w:r>
      <w:r w:rsidR="00F64B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lastRenderedPageBreak/>
        <w:t>9 779 000лв./без ДДС/</w:t>
      </w:r>
      <w:r w:rsidR="002F3B42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F64B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-</w:t>
      </w:r>
      <w:r w:rsidR="009C320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</w:t>
      </w:r>
      <w:r w:rsidR="00F64B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по реда на чл. 37, ал. 7</w:t>
      </w:r>
      <w:r w:rsidR="00F677A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9C320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ал. 8</w:t>
      </w:r>
      <w:r w:rsidR="00F677A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ал. 11</w:t>
      </w:r>
      <w:r w:rsidR="00F64B5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настоящите правила</w:t>
      </w:r>
      <w:r w:rsidR="009C320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1C4620" w:rsidP="005D2E7C">
      <w:pPr>
        <w:pStyle w:val="CambriaHeadings"/>
        <w:tabs>
          <w:tab w:val="left" w:pos="142"/>
        </w:tabs>
        <w:rPr>
          <w:rFonts w:ascii="Arial" w:hAnsi="Arial" w:cs="Arial"/>
          <w:b w:val="0"/>
        </w:rPr>
      </w:pPr>
      <w:r w:rsidRPr="00B853D7">
        <w:rPr>
          <w:rFonts w:ascii="Arial" w:hAnsi="Arial" w:cs="Arial"/>
        </w:rPr>
        <w:t>(6)</w:t>
      </w:r>
      <w:r w:rsidR="00B36EB0" w:rsidRPr="00B853D7">
        <w:rPr>
          <w:rFonts w:ascii="Arial" w:hAnsi="Arial" w:cs="Arial"/>
          <w:b w:val="0"/>
        </w:rPr>
        <w:t xml:space="preserve"> Осъществяването на контрол върху работата на комисията от възложителя по</w:t>
      </w:r>
      <w:r w:rsidR="00A70B8F" w:rsidRPr="00B853D7">
        <w:rPr>
          <w:rFonts w:ascii="Arial" w:hAnsi="Arial" w:cs="Arial"/>
          <w:b w:val="0"/>
        </w:rPr>
        <w:t xml:space="preserve"> </w:t>
      </w:r>
      <w:proofErr w:type="gramStart"/>
      <w:r w:rsidR="00A70B8F" w:rsidRPr="00B853D7">
        <w:rPr>
          <w:rFonts w:ascii="Arial" w:hAnsi="Arial" w:cs="Arial"/>
          <w:b w:val="0"/>
        </w:rPr>
        <w:t>чл.36</w:t>
      </w:r>
      <w:proofErr w:type="gramEnd"/>
      <w:r w:rsidR="00A70B8F" w:rsidRPr="00B853D7">
        <w:rPr>
          <w:rFonts w:ascii="Arial" w:hAnsi="Arial" w:cs="Arial"/>
          <w:b w:val="0"/>
        </w:rPr>
        <w:t xml:space="preserve">а </w:t>
      </w:r>
      <w:r w:rsidR="00B36EB0" w:rsidRPr="00B853D7">
        <w:rPr>
          <w:rFonts w:ascii="Arial" w:hAnsi="Arial" w:cs="Arial"/>
          <w:b w:val="0"/>
        </w:rPr>
        <w:t>от ЗОП, преди издаване на съответните решения в процедурите, се извършва по реда на Глава VІІ,</w:t>
      </w:r>
      <w:r w:rsidR="00DB5A8F" w:rsidRPr="00B853D7">
        <w:rPr>
          <w:rFonts w:ascii="Arial" w:hAnsi="Arial" w:cs="Arial"/>
          <w:b w:val="0"/>
        </w:rPr>
        <w:t xml:space="preserve"> раздел 7.5. </w:t>
      </w:r>
      <w:proofErr w:type="gramStart"/>
      <w:r w:rsidR="00B36EB0" w:rsidRPr="00B853D7">
        <w:rPr>
          <w:rFonts w:ascii="Arial" w:hAnsi="Arial" w:cs="Arial"/>
          <w:b w:val="0"/>
        </w:rPr>
        <w:t>от</w:t>
      </w:r>
      <w:proofErr w:type="gramEnd"/>
      <w:r w:rsidR="00B36EB0" w:rsidRPr="00B853D7">
        <w:rPr>
          <w:rFonts w:ascii="Arial" w:hAnsi="Arial" w:cs="Arial"/>
          <w:b w:val="0"/>
        </w:rPr>
        <w:t xml:space="preserve"> настоящите вътрешни правила.</w:t>
      </w:r>
    </w:p>
    <w:p w:rsidR="00B36EB0" w:rsidRPr="00B853D7" w:rsidRDefault="001C462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(7) </w:t>
      </w:r>
      <w:r w:rsidR="00C2777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</w:t>
      </w:r>
      <w:r w:rsidR="00DB5A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пределеният по чл. 86, </w:t>
      </w:r>
      <w:proofErr w:type="gramStart"/>
      <w:r w:rsidR="00DB5A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ал.3</w:t>
      </w:r>
      <w:proofErr w:type="gramEnd"/>
      <w:r w:rsidR="00DB5A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юрисконсулт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="008A4A1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DB5A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носи 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отгов</w:t>
      </w:r>
      <w:r w:rsidR="00DB5A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</w:t>
      </w:r>
      <w:r w:rsidR="00DB5A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ност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</w:t>
      </w:r>
      <w:r w:rsidR="00BC248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изпълнение</w:t>
      </w:r>
      <w:r w:rsidR="008A4A1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то</w:t>
      </w:r>
      <w:r w:rsidR="00BC248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задължения</w:t>
      </w:r>
      <w:r w:rsidR="008A4A1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="00BC2488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определени в</w:t>
      </w:r>
      <w:r w:rsidR="00DB5A8F" w:rsidRPr="00B853D7">
        <w:rPr>
          <w:rFonts w:ascii="Arial" w:hAnsi="Arial" w:cs="Arial"/>
        </w:rPr>
        <w:t xml:space="preserve"> </w:t>
      </w:r>
      <w:r w:rsidR="00DB5A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раздел 7.5.,</w:t>
      </w:r>
      <w:r w:rsidR="00C1758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="00C1758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раздел</w:t>
      </w:r>
      <w:proofErr w:type="gramEnd"/>
      <w:r w:rsidR="00C1758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7.6,</w:t>
      </w:r>
      <w:r w:rsidR="00DB5A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глава VІІ от  правила</w:t>
      </w:r>
      <w:r w:rsidR="00C2777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 при възлагане на обществена поръчка с процедура по реда на ЗОП, а в случаите на възлагане чрез публична покана съгласно глава осма „а“ от ЗОП – по реда на глава ІХ от настоящите правила</w:t>
      </w:r>
      <w:r w:rsidR="00DB5A8F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4E68B1" w:rsidRPr="00B853D7" w:rsidRDefault="00881E0C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(</w:t>
      </w:r>
      <w:r w:rsidR="00B36EB0"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8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)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AF6A6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</w:t>
      </w:r>
      <w:r w:rsidR="00C54A1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редседател</w:t>
      </w:r>
      <w:r w:rsidR="00AF6A6A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ят</w:t>
      </w:r>
      <w:r w:rsidR="00C54A1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комисията за разглеждане, оценка и класиране на офертите при възлагане на обществената поръчка </w:t>
      </w:r>
      <w:r w:rsidR="00F07E7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</w:t>
      </w:r>
      <w:r w:rsidR="00C54A1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процедура по </w:t>
      </w:r>
      <w:r w:rsidR="00F07E7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реда на </w:t>
      </w:r>
      <w:r w:rsidR="00C54A1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ЗОП </w:t>
      </w:r>
      <w:r w:rsidR="00E825E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извършва необходимите действия и </w:t>
      </w:r>
      <w:r w:rsidR="00C2777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носи</w:t>
      </w:r>
      <w:r w:rsidR="00E825E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отговорност за изпълнение</w:t>
      </w:r>
      <w:r w:rsidR="00F8522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то</w:t>
      </w:r>
      <w:r w:rsidR="00E825E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задължения</w:t>
      </w:r>
      <w:r w:rsidR="00F8522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="00E825E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4E68B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регламентирани в</w:t>
      </w:r>
      <w:r w:rsidR="00E825E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раздел 7.5., глава VІІ</w:t>
      </w:r>
      <w:r w:rsidR="004E68B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от настоящите правила, </w:t>
      </w:r>
      <w:r w:rsidR="00224EB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а </w:t>
      </w:r>
      <w:r w:rsidR="004E68B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при възлагане чрез публична покана съгласно глава осма „а“ от ЗОП – по глава ІХ на правилата.</w:t>
      </w:r>
    </w:p>
    <w:p w:rsidR="00A1132A" w:rsidRPr="00B853D7" w:rsidRDefault="00A1132A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CE5BDD" w:rsidRPr="00B853D7" w:rsidRDefault="00A1132A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8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9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>.</w:t>
      </w:r>
      <w:r w:rsidR="0083066C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781F09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(1)</w:t>
      </w:r>
      <w:r w:rsidR="00781F0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="004934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Сключването на д</w:t>
      </w:r>
      <w:r w:rsidR="0083066C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оговор</w:t>
      </w:r>
      <w:r w:rsidR="00493450" w:rsidRPr="00B853D7">
        <w:rPr>
          <w:rFonts w:ascii="Arial" w:hAnsi="Arial" w:cs="Arial"/>
        </w:rPr>
        <w:t xml:space="preserve"> </w:t>
      </w:r>
      <w:r w:rsidR="0049345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обществена поръчка, възложена по проект, финансиран със средства на ЕС и/или по междуправителствени спогодби, решения, договори и/или по национални програми и проекти, по които ПУДООС е бенефициент и/или изпълнителна агенция,</w:t>
      </w:r>
      <w:r w:rsidR="00781F0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при провеждане на процедура за обществената поръчка по ЗОП и</w:t>
      </w:r>
      <w:r w:rsidR="00781F09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при възлагане чрез публична покана по реда на глава осма „а” от ЗОП</w:t>
      </w:r>
      <w:r w:rsidR="00C92E9E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,</w:t>
      </w:r>
      <w:r w:rsidR="00781F09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се</w:t>
      </w:r>
      <w:r w:rsidR="00781F0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осъществява по реда на глава VІІІ, раздел 8.1. от настоящите правила</w:t>
      </w:r>
      <w:r w:rsidR="00C92E9E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  <w:proofErr w:type="gramEnd"/>
    </w:p>
    <w:p w:rsidR="00A1132A" w:rsidRPr="00B853D7" w:rsidRDefault="00781F0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(2)</w:t>
      </w:r>
      <w:r w:rsidR="00CE5BDD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 xml:space="preserve"> </w:t>
      </w:r>
      <w:r w:rsidR="006365F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След</w:t>
      </w:r>
      <w:r w:rsidR="008E129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r w:rsidR="006365F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изпълнението на </w:t>
      </w:r>
      <w:r w:rsidR="008E1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сключения </w:t>
      </w:r>
      <w:r w:rsidR="006365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договор</w:t>
      </w:r>
      <w:r w:rsidR="006365F1" w:rsidRPr="00B853D7">
        <w:rPr>
          <w:rFonts w:ascii="Arial" w:hAnsi="Arial" w:cs="Arial"/>
        </w:rPr>
        <w:t xml:space="preserve"> </w:t>
      </w:r>
      <w:r w:rsidR="006365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 обществена поръчка</w:t>
      </w:r>
      <w:r w:rsidR="008E129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6365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по </w:t>
      </w:r>
      <w:proofErr w:type="gramStart"/>
      <w:r w:rsidR="006365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ал.1</w:t>
      </w:r>
      <w:proofErr w:type="gramEnd"/>
      <w:r w:rsidR="006365F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CE5BDD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задължителната информация </w:t>
      </w:r>
      <w:r w:rsidR="00DE68FF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за вписване </w:t>
      </w:r>
      <w:r w:rsidR="00CE5BDD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в Регистъра на обществените поръчки</w:t>
      </w:r>
      <w:r w:rsidR="001761FA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r w:rsidR="00D76BEA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и до „Официален вестник“ на ЕС, ако има изискване за това по ЗОП, </w:t>
      </w:r>
      <w:r w:rsidR="006365F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се изготвя </w:t>
      </w:r>
      <w:r w:rsidR="0086395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и </w:t>
      </w:r>
      <w:r w:rsidR="00863955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</w:t>
      </w:r>
      <w:r w:rsidR="0086395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зпраща </w:t>
      </w:r>
      <w:r w:rsidR="006365F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от юрисконсулт в дирекция АПФО“ и/или юрисконсулт, член на екипа за управление/изпълнение на проекта</w:t>
      </w:r>
      <w:r w:rsidR="008E1290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. Информацията се</w:t>
      </w:r>
      <w:r w:rsidR="00863955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</w:t>
      </w:r>
      <w:r w:rsidR="006365F1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>съгласува</w:t>
      </w:r>
      <w:r w:rsidR="00093E26" w:rsidRPr="00B853D7">
        <w:rPr>
          <w:rFonts w:ascii="Arial" w:hAnsi="Arial" w:cs="Arial"/>
          <w:spacing w:val="-1"/>
          <w:w w:val="110"/>
          <w:sz w:val="24"/>
          <w:szCs w:val="24"/>
          <w:lang w:eastAsia="bg-BG"/>
        </w:rPr>
        <w:t xml:space="preserve"> с директора на дирекция „АПФО“.</w:t>
      </w:r>
    </w:p>
    <w:p w:rsidR="00A1132A" w:rsidRPr="00B853D7" w:rsidRDefault="00A1132A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="00045566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9</w:t>
      </w:r>
      <w:r w:rsidR="0045521B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0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Изискванията към гаранциите за участие в процедурите </w:t>
      </w:r>
      <w:r w:rsidR="0004556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при възлагане на обществената поръчка с процедура по реда на ЗОП</w:t>
      </w:r>
      <w:r w:rsidR="00D509C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4552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както и за </w:t>
      </w:r>
      <w:r w:rsidR="00955D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начин</w:t>
      </w:r>
      <w:r w:rsidR="0045521B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а</w:t>
      </w:r>
      <w:r w:rsidR="00955D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реда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тяхното предоставяне и възстановяване от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възложителя,</w:t>
      </w:r>
      <w:r w:rsidR="00D509C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 изпълнението</w:t>
      </w:r>
      <w:proofErr w:type="gramEnd"/>
      <w:r w:rsidR="00D509C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задължения</w:t>
      </w:r>
      <w:r w:rsidR="003561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та</w:t>
      </w:r>
      <w:r w:rsidR="00D509C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отговорности</w:t>
      </w:r>
      <w:r w:rsidR="003561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те на съответните длъжностни лица</w:t>
      </w:r>
      <w:r w:rsidR="00D509C7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във връзка тях,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се осъществяват по реда на </w:t>
      </w:r>
      <w:r w:rsidR="00955D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г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лава VІІ, раздел 7.6.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настоящите правила. </w:t>
      </w:r>
    </w:p>
    <w:p w:rsidR="006E34E1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81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6E34E1"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(1)</w:t>
      </w:r>
      <w:r w:rsidR="006E34E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Изискванията към гаранциите за изпълнение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договорите, сключени след възлагане на обществени поръчки по проекти, по които ПУДООС е бенефициент/изпълнителна агенция, следва да съответстват на условията за финансиране на съответната програма, както и на финансирането, съгласно сключените договори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изпълнение на програмата/те. Процедурите за предоставяне</w:t>
      </w:r>
      <w:r w:rsidR="00955D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гаранциите за </w:t>
      </w:r>
      <w:proofErr w:type="gramStart"/>
      <w:r w:rsidR="00955DF6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изпълнение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, </w:t>
      </w:r>
      <w:r w:rsidR="003561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тяхното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задържане или освобождаване от възложителя</w:t>
      </w:r>
      <w:r w:rsidR="003561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и изпълнението</w:t>
      </w:r>
      <w:proofErr w:type="gramEnd"/>
      <w:r w:rsidR="003561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 задълженията и отговорностите на съответните длъжностни лица във връзка тях, се осъществяват по реда на глава VІІ, раздел 7.6. </w:t>
      </w:r>
      <w:proofErr w:type="gramStart"/>
      <w:r w:rsidR="003561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от</w:t>
      </w:r>
      <w:proofErr w:type="gramEnd"/>
      <w:r w:rsidR="00356144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настоящите правила</w:t>
      </w:r>
      <w:r w:rsidR="006E34E1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6E34E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pacing w:val="-1"/>
          <w:w w:val="110"/>
          <w:sz w:val="24"/>
          <w:szCs w:val="24"/>
          <w:lang w:eastAsia="bg-BG"/>
        </w:rPr>
        <w:t>(2)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 случаите, когато са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определени гаранции за изпълнение на договори, сключени след</w:t>
      </w:r>
      <w:r w:rsidR="00B36EB0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възлагане чрез публична покана съгласно глава осма „а“ от ЗОП, се спазва определения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ред по глава ІХ на настоящите правила.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Чл.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 xml:space="preserve"> </w:t>
      </w:r>
      <w:r w:rsidRPr="00B853D7">
        <w:rPr>
          <w:rFonts w:ascii="Arial" w:hAnsi="Arial" w:cs="Arial"/>
          <w:b/>
          <w:spacing w:val="-1"/>
          <w:w w:val="110"/>
          <w:sz w:val="24"/>
          <w:szCs w:val="24"/>
          <w:lang w:val="en-US" w:eastAsia="bg-BG"/>
        </w:rPr>
        <w:t>82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За всички неуредени в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настоящата глава въпроси и процедури се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lastRenderedPageBreak/>
        <w:t>прилага общия ред за възлагане на обществени поръчки в ПУДООС, описан в настоящите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вътрешни правила.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ДОПЪЛНИТЕЛНИ РАЗПОРЕДБИ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F1759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spacing w:val="-1"/>
        </w:rPr>
      </w:pPr>
      <w:r w:rsidRPr="00B853D7">
        <w:rPr>
          <w:rFonts w:ascii="Arial" w:hAnsi="Arial" w:cs="Arial"/>
          <w:spacing w:val="-1"/>
        </w:rPr>
        <w:t xml:space="preserve">§ 1. </w:t>
      </w:r>
      <w:r w:rsidRPr="00B853D7">
        <w:rPr>
          <w:rFonts w:ascii="Arial" w:hAnsi="Arial" w:cs="Arial"/>
          <w:b w:val="0"/>
          <w:spacing w:val="-1"/>
        </w:rPr>
        <w:t xml:space="preserve">По смисъла на тези правила </w:t>
      </w:r>
      <w:r w:rsidR="00A721EF" w:rsidRPr="00B853D7">
        <w:rPr>
          <w:rFonts w:ascii="Arial" w:hAnsi="Arial" w:cs="Arial"/>
          <w:b w:val="0"/>
          <w:spacing w:val="-1"/>
        </w:rPr>
        <w:t>„</w:t>
      </w:r>
      <w:r w:rsidRPr="00B853D7">
        <w:rPr>
          <w:rFonts w:ascii="Arial" w:hAnsi="Arial" w:cs="Arial"/>
          <w:b w:val="0"/>
          <w:spacing w:val="-1"/>
        </w:rPr>
        <w:t>структурни звена</w:t>
      </w:r>
      <w:r w:rsidR="00A721EF" w:rsidRPr="00B853D7">
        <w:rPr>
          <w:rFonts w:ascii="Arial" w:hAnsi="Arial" w:cs="Arial"/>
          <w:b w:val="0"/>
          <w:spacing w:val="-1"/>
        </w:rPr>
        <w:t>“</w:t>
      </w:r>
      <w:r w:rsidRPr="00B853D7">
        <w:rPr>
          <w:rFonts w:ascii="Arial" w:hAnsi="Arial" w:cs="Arial"/>
          <w:b w:val="0"/>
          <w:spacing w:val="-1"/>
        </w:rPr>
        <w:t xml:space="preserve"> </w:t>
      </w:r>
      <w:r w:rsidR="00A721EF" w:rsidRPr="00B853D7">
        <w:rPr>
          <w:rFonts w:ascii="Arial" w:hAnsi="Arial" w:cs="Arial"/>
          <w:b w:val="0"/>
          <w:spacing w:val="-1"/>
        </w:rPr>
        <w:t xml:space="preserve">са дирекциите, звената и </w:t>
      </w:r>
      <w:proofErr w:type="gramStart"/>
      <w:r w:rsidR="00A721EF" w:rsidRPr="00B853D7">
        <w:rPr>
          <w:rFonts w:ascii="Arial" w:hAnsi="Arial" w:cs="Arial"/>
          <w:b w:val="0"/>
          <w:spacing w:val="-1"/>
        </w:rPr>
        <w:t xml:space="preserve">дейностите на пряко подчинение, включени в организационната структура на предприятието </w:t>
      </w:r>
      <w:r w:rsidRPr="00B853D7">
        <w:rPr>
          <w:rFonts w:ascii="Arial" w:hAnsi="Arial" w:cs="Arial"/>
          <w:b w:val="0"/>
          <w:spacing w:val="-1"/>
        </w:rPr>
        <w:t xml:space="preserve">по чл. 17 </w:t>
      </w:r>
      <w:r w:rsidRPr="00B853D7">
        <w:rPr>
          <w:rFonts w:ascii="Arial" w:hAnsi="Arial" w:cs="Arial"/>
          <w:b w:val="0"/>
        </w:rPr>
        <w:t>от Правилника за устройство</w:t>
      </w:r>
      <w:r w:rsidR="00A721EF" w:rsidRPr="00B853D7">
        <w:rPr>
          <w:rFonts w:ascii="Arial" w:hAnsi="Arial" w:cs="Arial"/>
          <w:b w:val="0"/>
        </w:rPr>
        <w:t>то</w:t>
      </w:r>
      <w:r w:rsidRPr="00B853D7">
        <w:rPr>
          <w:rFonts w:ascii="Arial" w:hAnsi="Arial" w:cs="Arial"/>
          <w:b w:val="0"/>
        </w:rPr>
        <w:t xml:space="preserve"> и дейността</w:t>
      </w:r>
      <w:proofErr w:type="gramEnd"/>
      <w:r w:rsidRPr="00B853D7">
        <w:rPr>
          <w:rFonts w:ascii="Arial" w:hAnsi="Arial" w:cs="Arial"/>
          <w:b w:val="0"/>
        </w:rPr>
        <w:t xml:space="preserve"> на ПУДООС, приет с ПМС № 81 от 23.04.2012 г. (</w:t>
      </w:r>
      <w:proofErr w:type="spellStart"/>
      <w:r w:rsidRPr="00B853D7">
        <w:rPr>
          <w:rFonts w:ascii="Arial" w:hAnsi="Arial" w:cs="Arial"/>
          <w:b w:val="0"/>
        </w:rPr>
        <w:t>обн</w:t>
      </w:r>
      <w:proofErr w:type="spellEnd"/>
      <w:r w:rsidRPr="00B853D7">
        <w:rPr>
          <w:rFonts w:ascii="Arial" w:hAnsi="Arial" w:cs="Arial"/>
          <w:b w:val="0"/>
        </w:rPr>
        <w:t>., ДВ, бр. 33 от 27.0</w:t>
      </w:r>
      <w:r w:rsidR="00A721EF" w:rsidRPr="00B853D7">
        <w:rPr>
          <w:rFonts w:ascii="Arial" w:hAnsi="Arial" w:cs="Arial"/>
          <w:b w:val="0"/>
        </w:rPr>
        <w:t>4.2012г., в сила от 27.04.2012</w:t>
      </w:r>
      <w:r w:rsidRPr="00B853D7">
        <w:rPr>
          <w:rFonts w:ascii="Arial" w:hAnsi="Arial" w:cs="Arial"/>
          <w:b w:val="0"/>
        </w:rPr>
        <w:t>г.)</w:t>
      </w:r>
      <w:r w:rsidR="00A721EF" w:rsidRPr="00B853D7">
        <w:rPr>
          <w:rFonts w:ascii="Arial" w:hAnsi="Arial" w:cs="Arial"/>
          <w:b w:val="0"/>
          <w:spacing w:val="-1"/>
        </w:rPr>
        <w:t>.</w:t>
      </w:r>
    </w:p>
    <w:p w:rsidR="00B36EB0" w:rsidRPr="00B853D7" w:rsidRDefault="00BF1759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spacing w:val="-1"/>
        </w:rPr>
      </w:pPr>
      <w:r w:rsidRPr="00B853D7">
        <w:rPr>
          <w:rFonts w:ascii="Arial" w:hAnsi="Arial" w:cs="Arial"/>
          <w:spacing w:val="-1"/>
        </w:rPr>
        <w:t xml:space="preserve">§ 2. </w:t>
      </w:r>
      <w:r w:rsidRPr="00B853D7">
        <w:rPr>
          <w:rFonts w:ascii="Arial" w:hAnsi="Arial" w:cs="Arial"/>
          <w:b w:val="0"/>
          <w:spacing w:val="-1"/>
        </w:rPr>
        <w:t xml:space="preserve">За неуредените въпроси се прилагат </w:t>
      </w:r>
      <w:proofErr w:type="gramStart"/>
      <w:r w:rsidRPr="00B853D7">
        <w:rPr>
          <w:rFonts w:ascii="Arial" w:hAnsi="Arial" w:cs="Arial"/>
          <w:b w:val="0"/>
          <w:spacing w:val="-1"/>
        </w:rPr>
        <w:t>разпоредбите на ЗОП, ППЗОП и/или приложимите разпоредби</w:t>
      </w:r>
      <w:proofErr w:type="gramEnd"/>
      <w:r w:rsidRPr="00B853D7">
        <w:rPr>
          <w:rFonts w:ascii="Arial" w:hAnsi="Arial" w:cs="Arial"/>
          <w:b w:val="0"/>
          <w:spacing w:val="-1"/>
        </w:rPr>
        <w:t xml:space="preserve"> на приложимите нормативни актове.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ПРЕХОДНИ И ЗАКЛЮЧИТЕЛНИ РАЗПОРЕДБИ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3F1073" w:rsidRPr="00B853D7" w:rsidRDefault="00B36EB0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spacing w:val="-1"/>
        </w:rPr>
      </w:pPr>
      <w:r w:rsidRPr="00B853D7">
        <w:rPr>
          <w:rFonts w:ascii="Arial" w:hAnsi="Arial" w:cs="Arial"/>
          <w:spacing w:val="-1"/>
        </w:rPr>
        <w:t xml:space="preserve">§ </w:t>
      </w:r>
      <w:r w:rsidR="00D4252D" w:rsidRPr="00B853D7">
        <w:rPr>
          <w:rFonts w:ascii="Arial" w:hAnsi="Arial" w:cs="Arial"/>
          <w:spacing w:val="-1"/>
        </w:rPr>
        <w:t>3</w:t>
      </w:r>
      <w:r w:rsidRPr="00B853D7">
        <w:rPr>
          <w:rFonts w:ascii="Arial" w:hAnsi="Arial" w:cs="Arial"/>
          <w:spacing w:val="-1"/>
        </w:rPr>
        <w:t xml:space="preserve">. </w:t>
      </w:r>
      <w:r w:rsidR="00387B11" w:rsidRPr="00B853D7">
        <w:rPr>
          <w:rFonts w:ascii="Arial" w:hAnsi="Arial" w:cs="Arial"/>
          <w:b w:val="0"/>
          <w:spacing w:val="-1"/>
        </w:rPr>
        <w:t xml:space="preserve">Разпоредбите на тези правила </w:t>
      </w:r>
      <w:proofErr w:type="gramStart"/>
      <w:r w:rsidR="00387B11" w:rsidRPr="00B853D7">
        <w:rPr>
          <w:rFonts w:ascii="Arial" w:hAnsi="Arial" w:cs="Arial"/>
          <w:b w:val="0"/>
          <w:spacing w:val="-1"/>
        </w:rPr>
        <w:t>относно</w:t>
      </w:r>
      <w:proofErr w:type="gramEnd"/>
      <w:r w:rsidR="00387B11" w:rsidRPr="00B853D7">
        <w:rPr>
          <w:rFonts w:ascii="Arial" w:hAnsi="Arial" w:cs="Arial"/>
          <w:b w:val="0"/>
          <w:spacing w:val="-1"/>
        </w:rPr>
        <w:t xml:space="preserve"> задължителното публикуване на документи и информация в профила на купувача на ПУДООС, както и относно състава на комисията при провеждане на процедури по ЗОП, влизат в сила от 01.10.2014 г.</w:t>
      </w:r>
    </w:p>
    <w:p w:rsidR="00B36EB0" w:rsidRPr="00B853D7" w:rsidRDefault="00BE1C8B" w:rsidP="005D2E7C">
      <w:pPr>
        <w:pStyle w:val="CambriaHeadings"/>
        <w:tabs>
          <w:tab w:val="left" w:pos="142"/>
        </w:tabs>
        <w:rPr>
          <w:rFonts w:ascii="Arial" w:hAnsi="Arial" w:cs="Arial"/>
          <w:b w:val="0"/>
          <w:spacing w:val="-1"/>
        </w:rPr>
      </w:pPr>
      <w:r w:rsidRPr="00B853D7">
        <w:rPr>
          <w:rFonts w:ascii="Arial" w:hAnsi="Arial" w:cs="Arial"/>
          <w:color w:val="000000"/>
        </w:rPr>
        <w:t xml:space="preserve">§ </w:t>
      </w:r>
      <w:r w:rsidR="00D4252D" w:rsidRPr="00B853D7">
        <w:rPr>
          <w:rFonts w:ascii="Arial" w:hAnsi="Arial" w:cs="Arial"/>
          <w:color w:val="000000"/>
        </w:rPr>
        <w:t>4</w:t>
      </w:r>
      <w:r w:rsidRPr="00B853D7">
        <w:rPr>
          <w:rFonts w:ascii="Arial" w:hAnsi="Arial" w:cs="Arial"/>
          <w:color w:val="000000"/>
        </w:rPr>
        <w:t xml:space="preserve">. </w:t>
      </w:r>
      <w:r w:rsidR="00B36EB0" w:rsidRPr="00B853D7">
        <w:rPr>
          <w:rFonts w:ascii="Arial" w:hAnsi="Arial" w:cs="Arial"/>
          <w:b w:val="0"/>
          <w:spacing w:val="-1"/>
        </w:rPr>
        <w:t xml:space="preserve">Настоящите Вътрешни правила за възлагане на </w:t>
      </w:r>
      <w:proofErr w:type="gramStart"/>
      <w:r w:rsidR="00B36EB0" w:rsidRPr="00B853D7">
        <w:rPr>
          <w:rFonts w:ascii="Arial" w:hAnsi="Arial" w:cs="Arial"/>
          <w:b w:val="0"/>
          <w:spacing w:val="-1"/>
        </w:rPr>
        <w:t>обществени поръчки от ПУДООС се издават на основание чл. 8б</w:t>
      </w:r>
      <w:r w:rsidR="00957DE6" w:rsidRPr="00B853D7">
        <w:rPr>
          <w:rFonts w:ascii="Arial" w:hAnsi="Arial" w:cs="Arial"/>
          <w:b w:val="0"/>
          <w:spacing w:val="-1"/>
        </w:rPr>
        <w:t xml:space="preserve"> </w:t>
      </w:r>
      <w:r w:rsidR="00B36EB0" w:rsidRPr="00B853D7">
        <w:rPr>
          <w:rFonts w:ascii="Arial" w:hAnsi="Arial" w:cs="Arial"/>
          <w:b w:val="0"/>
          <w:spacing w:val="-1"/>
        </w:rPr>
        <w:t>от Закона за обществените</w:t>
      </w:r>
      <w:proofErr w:type="gramEnd"/>
      <w:r w:rsidR="00B36EB0" w:rsidRPr="00B853D7">
        <w:rPr>
          <w:rFonts w:ascii="Arial" w:hAnsi="Arial" w:cs="Arial"/>
          <w:b w:val="0"/>
          <w:spacing w:val="-1"/>
        </w:rPr>
        <w:t xml:space="preserve"> поръчки и утвър</w:t>
      </w:r>
      <w:r w:rsidR="000353DF" w:rsidRPr="00B853D7">
        <w:rPr>
          <w:rFonts w:ascii="Arial" w:hAnsi="Arial" w:cs="Arial"/>
          <w:b w:val="0"/>
          <w:spacing w:val="-1"/>
        </w:rPr>
        <w:t>ждават</w:t>
      </w:r>
      <w:r w:rsidR="00B36EB0" w:rsidRPr="00B853D7">
        <w:rPr>
          <w:rFonts w:ascii="Arial" w:hAnsi="Arial" w:cs="Arial"/>
          <w:b w:val="0"/>
          <w:spacing w:val="-1"/>
        </w:rPr>
        <w:t xml:space="preserve"> със заповед на Изпълнителния директор.</w:t>
      </w:r>
    </w:p>
    <w:p w:rsidR="00B36EB0" w:rsidRPr="00B853D7" w:rsidRDefault="00522004" w:rsidP="005D2E7C">
      <w:pPr>
        <w:pStyle w:val="CambriaHeadings"/>
        <w:tabs>
          <w:tab w:val="left" w:pos="142"/>
          <w:tab w:val="left" w:pos="567"/>
        </w:tabs>
        <w:rPr>
          <w:rFonts w:ascii="Arial" w:hAnsi="Arial" w:cs="Arial"/>
          <w:b w:val="0"/>
          <w:color w:val="000000"/>
        </w:rPr>
      </w:pPr>
      <w:r w:rsidRPr="00B853D7">
        <w:rPr>
          <w:rFonts w:ascii="Arial" w:hAnsi="Arial" w:cs="Arial"/>
          <w:color w:val="000000"/>
        </w:rPr>
        <w:t xml:space="preserve">§ </w:t>
      </w:r>
      <w:r w:rsidR="00D4252D" w:rsidRPr="00B853D7">
        <w:rPr>
          <w:rFonts w:ascii="Arial" w:hAnsi="Arial" w:cs="Arial"/>
          <w:color w:val="000000"/>
        </w:rPr>
        <w:t>5</w:t>
      </w:r>
      <w:r w:rsidR="00B36EB0" w:rsidRPr="00B853D7">
        <w:rPr>
          <w:rFonts w:ascii="Arial" w:hAnsi="Arial" w:cs="Arial"/>
          <w:color w:val="000000"/>
        </w:rPr>
        <w:t xml:space="preserve">. </w:t>
      </w:r>
      <w:r w:rsidR="00B36EB0" w:rsidRPr="00B853D7">
        <w:rPr>
          <w:rFonts w:ascii="Arial" w:hAnsi="Arial" w:cs="Arial"/>
          <w:b w:val="0"/>
        </w:rPr>
        <w:t xml:space="preserve">Настоящите правила отменят </w:t>
      </w:r>
      <w:r w:rsidR="00BF1759" w:rsidRPr="00B853D7">
        <w:rPr>
          <w:rFonts w:ascii="Arial" w:hAnsi="Arial" w:cs="Arial"/>
          <w:b w:val="0"/>
        </w:rPr>
        <w:t>в</w:t>
      </w:r>
      <w:r w:rsidR="00B36EB0" w:rsidRPr="00B853D7">
        <w:rPr>
          <w:rFonts w:ascii="Arial" w:hAnsi="Arial" w:cs="Arial"/>
          <w:b w:val="0"/>
          <w:spacing w:val="-1"/>
        </w:rPr>
        <w:t xml:space="preserve">ътрешните правила за </w:t>
      </w:r>
      <w:r w:rsidR="00BF1759" w:rsidRPr="00B853D7">
        <w:rPr>
          <w:rFonts w:ascii="Arial" w:hAnsi="Arial" w:cs="Arial"/>
          <w:b w:val="0"/>
          <w:spacing w:val="-1"/>
        </w:rPr>
        <w:t>възлагане на обществени поръчки от ПУДООС</w:t>
      </w:r>
      <w:r w:rsidR="00B36EB0" w:rsidRPr="00B853D7">
        <w:rPr>
          <w:rFonts w:ascii="Arial" w:hAnsi="Arial" w:cs="Arial"/>
          <w:b w:val="0"/>
          <w:spacing w:val="-1"/>
        </w:rPr>
        <w:t xml:space="preserve">, утвърдени </w:t>
      </w:r>
      <w:r w:rsidR="004F6AE7" w:rsidRPr="00B853D7">
        <w:rPr>
          <w:rFonts w:ascii="Arial" w:hAnsi="Arial" w:cs="Arial"/>
          <w:b w:val="0"/>
          <w:spacing w:val="-1"/>
        </w:rPr>
        <w:t>със заповед №</w:t>
      </w:r>
      <w:r w:rsidR="00662FC9" w:rsidRPr="00B853D7">
        <w:rPr>
          <w:rFonts w:ascii="Arial" w:hAnsi="Arial" w:cs="Arial"/>
          <w:b w:val="0"/>
          <w:spacing w:val="-1"/>
        </w:rPr>
        <w:t>243/01.10.20012</w:t>
      </w:r>
      <w:r w:rsidR="00B36EB0" w:rsidRPr="00B853D7">
        <w:rPr>
          <w:rFonts w:ascii="Arial" w:hAnsi="Arial" w:cs="Arial"/>
          <w:b w:val="0"/>
          <w:spacing w:val="-1"/>
        </w:rPr>
        <w:t xml:space="preserve">г. </w:t>
      </w:r>
      <w:r w:rsidR="00662FC9" w:rsidRPr="00B853D7">
        <w:rPr>
          <w:rFonts w:ascii="Arial" w:hAnsi="Arial" w:cs="Arial"/>
          <w:b w:val="0"/>
          <w:spacing w:val="-1"/>
        </w:rPr>
        <w:t xml:space="preserve">на </w:t>
      </w:r>
      <w:r w:rsidR="00B36EB0" w:rsidRPr="00B853D7">
        <w:rPr>
          <w:rFonts w:ascii="Arial" w:hAnsi="Arial" w:cs="Arial"/>
          <w:b w:val="0"/>
          <w:spacing w:val="-1"/>
        </w:rPr>
        <w:t>Изпълнителния директор на ПУДООС.</w:t>
      </w:r>
    </w:p>
    <w:p w:rsidR="00B36EB0" w:rsidRPr="00B853D7" w:rsidRDefault="00B36EB0" w:rsidP="005D2E7C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§ </w:t>
      </w:r>
      <w:r w:rsidR="00BE1C8B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6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.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r w:rsidR="00BF1759"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Настоящите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правила могат да се изменят, допълват и отменят по реда на приемането им.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957DE6" w:rsidRPr="00B853D7" w:rsidRDefault="00957DE6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957DE6" w:rsidRPr="00B853D7" w:rsidRDefault="00957DE6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C87A27" w:rsidRPr="00B853D7" w:rsidRDefault="00C87A2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C87A27" w:rsidRPr="00B853D7" w:rsidRDefault="00C87A27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1A2B01" w:rsidRPr="00B853D7" w:rsidRDefault="001A2B0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1A2B01" w:rsidRPr="00B853D7" w:rsidRDefault="001A2B0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1A2B01" w:rsidRPr="00B853D7" w:rsidRDefault="001A2B0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1A2B01" w:rsidRPr="00B853D7" w:rsidRDefault="001A2B0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1A2B01" w:rsidRPr="00B853D7" w:rsidRDefault="001A2B0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1A2B01" w:rsidRPr="00B853D7" w:rsidRDefault="001A2B0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1A2B01" w:rsidRPr="00B853D7" w:rsidRDefault="001A2B0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1A2B01" w:rsidRPr="00B853D7" w:rsidRDefault="001A2B01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u w:val="single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Приложение № 1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856" w:right="10" w:firstLine="624"/>
        <w:jc w:val="both"/>
        <w:rPr>
          <w:rFonts w:ascii="Arial" w:hAnsi="Arial" w:cs="Arial"/>
          <w:b/>
          <w:color w:val="000000"/>
          <w:spacing w:val="-1"/>
          <w:w w:val="110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lang w:eastAsia="bg-BG"/>
        </w:rPr>
        <w:t xml:space="preserve">        </w:t>
      </w:r>
      <w:r w:rsidR="00887D87" w:rsidRPr="00B853D7">
        <w:rPr>
          <w:rFonts w:ascii="Arial" w:hAnsi="Arial" w:cs="Arial"/>
          <w:b/>
          <w:color w:val="000000"/>
          <w:spacing w:val="-1"/>
          <w:w w:val="110"/>
          <w:lang w:eastAsia="bg-BG"/>
        </w:rPr>
        <w:t xml:space="preserve">   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8"/>
          <w:szCs w:val="28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color w:val="000000"/>
          <w:spacing w:val="-1"/>
          <w:w w:val="110"/>
          <w:sz w:val="28"/>
          <w:szCs w:val="28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ДО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Г-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Н ........................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ДИРЕКТОР НА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ДИРЕКЦИЯ "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АПФО"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В ПУДООС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ЗАЯВКА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11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ЗА ОБЩЕСТВЕНА ПОРЪЧКА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    от.............................................................................................................................в ПУДООС 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3022C9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70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Подробно описание на обекта на обществената поръчка;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70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Обща прогнозна стойност на обществената поръчка – в лева, без включен ДДС и с включен ДДС;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70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Вид на процедурата, съобразно стойността;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70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Обосноваване на необходимостта от провеждане на обществена поръчка;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700"/>
          <w:tab w:val="left" w:pos="851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Месец от годината, през който е необходимо да бъде сключен договор, съобразен със сроковете за провеждане на процедурата по ЗОП;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700"/>
          <w:tab w:val="left" w:pos="851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Видовете дейности, свързани с подготовката и провеждането на процедурата за възлагане на обществените поръчки, и съответните крайни срокове за тяхното изпълнение;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700"/>
          <w:tab w:val="left" w:pos="851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>Минималните специфични изисквания към кандидатите за допустимост на офертата;</w:t>
      </w:r>
    </w:p>
    <w:p w:rsidR="00B36EB0" w:rsidRPr="00B853D7" w:rsidRDefault="00B36EB0" w:rsidP="003022C9">
      <w:pPr>
        <w:pStyle w:val="ListParagraph"/>
        <w:widowControl w:val="0"/>
        <w:numPr>
          <w:ilvl w:val="0"/>
          <w:numId w:val="2"/>
        </w:numPr>
        <w:tabs>
          <w:tab w:val="left" w:pos="142"/>
          <w:tab w:val="left" w:pos="700"/>
          <w:tab w:val="left" w:pos="851"/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  <w:w w:val="110"/>
        </w:rPr>
      </w:pPr>
      <w:r w:rsidRPr="00B853D7">
        <w:rPr>
          <w:rFonts w:ascii="Arial" w:hAnsi="Arial" w:cs="Arial"/>
          <w:color w:val="000000"/>
          <w:spacing w:val="-1"/>
          <w:w w:val="110"/>
        </w:rPr>
        <w:t xml:space="preserve">Отговорното за изпълнението на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</w:rPr>
        <w:t>поръчката длъжностно лице, предложено от директора на съответната ди</w:t>
      </w:r>
      <w:r w:rsidR="00887D87" w:rsidRPr="00B853D7">
        <w:rPr>
          <w:rFonts w:ascii="Arial" w:hAnsi="Arial" w:cs="Arial"/>
          <w:color w:val="000000"/>
          <w:spacing w:val="-1"/>
          <w:w w:val="110"/>
        </w:rPr>
        <w:t>рекция – заявител на поръчката</w:t>
      </w:r>
      <w:proofErr w:type="gramEnd"/>
      <w:r w:rsidR="00887D87" w:rsidRPr="00B853D7">
        <w:rPr>
          <w:rFonts w:ascii="Arial" w:hAnsi="Arial" w:cs="Arial"/>
          <w:color w:val="000000"/>
          <w:spacing w:val="-1"/>
          <w:w w:val="110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  <w:tab w:val="left" w:pos="700"/>
          <w:tab w:val="left" w:pos="851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val="en-US"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Дата:.........................г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                                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ab/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ab/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ab/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ab/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Изготвил :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                                                          </w:t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ab/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ab/>
      </w: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ab/>
        <w:t>/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име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, фамилия и длъжност/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72" w:right="10" w:firstLine="708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72" w:right="10" w:firstLine="708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72" w:right="10" w:firstLine="708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72" w:right="10" w:firstLine="708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72" w:right="10" w:firstLine="708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72" w:right="10" w:firstLine="708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72" w:right="10" w:firstLine="708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772" w:right="10" w:firstLine="708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val="en-US"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Приложение № 2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УТВЪРЖДАВАМ: </w:t>
      </w:r>
      <w:proofErr w:type="gramEnd"/>
    </w:p>
    <w:p w:rsidR="00B36EB0" w:rsidRPr="00B853D7" w:rsidRDefault="00B36EB0" w:rsidP="005D2E7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853D7">
        <w:rPr>
          <w:rFonts w:ascii="Arial" w:hAnsi="Arial" w:cs="Arial"/>
          <w:b/>
          <w:sz w:val="24"/>
          <w:szCs w:val="24"/>
        </w:rPr>
        <w:t xml:space="preserve">ИЗПЪЛНИТЕЛЕН </w:t>
      </w:r>
      <w:proofErr w:type="gramStart"/>
      <w:r w:rsidRPr="00B853D7">
        <w:rPr>
          <w:rFonts w:ascii="Arial" w:hAnsi="Arial" w:cs="Arial"/>
          <w:b/>
          <w:sz w:val="24"/>
          <w:szCs w:val="24"/>
        </w:rPr>
        <w:t xml:space="preserve">ДИРЕКТОР: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 xml:space="preserve"> ПЛАН</w:t>
      </w:r>
      <w:r w:rsidR="00417BF9"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 xml:space="preserve"> </w:t>
      </w:r>
      <w:r w:rsidR="001A2B01"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–</w:t>
      </w:r>
      <w:proofErr w:type="gramStart"/>
      <w:r w:rsidR="00417BF9"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ГРАФИК</w:t>
      </w:r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 xml:space="preserve"> </w:t>
      </w:r>
      <w:proofErr w:type="gramEnd"/>
    </w:p>
    <w:p w:rsidR="00417BF9" w:rsidRPr="00B853D7" w:rsidRDefault="00417BF9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Н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А ОБЩЕСТВЕНИ</w:t>
      </w:r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ТЕ</w:t>
      </w:r>
      <w:r w:rsidR="00B36EB0"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 xml:space="preserve"> ПОРЪЧКИ В</w:t>
      </w:r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 xml:space="preserve"> </w:t>
      </w:r>
      <w:proofErr w:type="gramStart"/>
      <w:r w:rsidR="00B36EB0"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 xml:space="preserve">ПУДООС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</w:pP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за</w:t>
      </w:r>
      <w:proofErr w:type="gramEnd"/>
      <w:r w:rsidR="00417BF9"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 xml:space="preserve"> периода от </w:t>
      </w:r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…….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година</w:t>
      </w:r>
      <w:proofErr w:type="gramEnd"/>
      <w:r w:rsidR="00417BF9"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 xml:space="preserve"> до…….</w:t>
      </w:r>
      <w:proofErr w:type="gramStart"/>
      <w:r w:rsidR="00417BF9"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година</w:t>
      </w:r>
      <w:proofErr w:type="gramEnd"/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559"/>
        <w:gridCol w:w="1134"/>
        <w:gridCol w:w="1134"/>
        <w:gridCol w:w="1134"/>
        <w:gridCol w:w="1134"/>
        <w:gridCol w:w="1134"/>
        <w:gridCol w:w="1134"/>
      </w:tblGrid>
      <w:tr w:rsidR="00EB39FE" w:rsidRPr="00B853D7" w:rsidTr="00EB39FE">
        <w:tc>
          <w:tcPr>
            <w:tcW w:w="1560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Вид и </w:t>
            </w: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пореден №   на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 обществената</w:t>
            </w:r>
          </w:p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поръчка</w:t>
            </w:r>
            <w:proofErr w:type="gramEnd"/>
          </w:p>
        </w:tc>
        <w:tc>
          <w:tcPr>
            <w:tcW w:w="1560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Предмет на </w:t>
            </w:r>
            <w:proofErr w:type="spell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общественатата</w:t>
            </w:r>
            <w:proofErr w:type="spell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 поръчка, вкл. обособени позиции </w:t>
            </w:r>
          </w:p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</w:p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</w:p>
        </w:tc>
        <w:tc>
          <w:tcPr>
            <w:tcW w:w="1559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Обща прогнозна стойност на поръчката, определена по правилата на чл. 15 от ЗОП</w:t>
            </w:r>
          </w:p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( </w:t>
            </w: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в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 лева, </w:t>
            </w:r>
          </w:p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без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 вкл. ДДС и с вкл. ДДС)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Ред за възлагане съобразно прогнозната стойност на обществената поръчка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Дирекция, заявител на обществената поръчка</w:t>
            </w:r>
          </w:p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E5B8B7"/>
          </w:tcPr>
          <w:p w:rsidR="00EB39FE" w:rsidRPr="00B853D7" w:rsidRDefault="00602947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Структурно звено и служители, отговорни за подготовка на заданието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Период/месец/дата за откриване/стартиране възлагането на обществената поръчка/публикуване на публичната покана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Период/месец/дата от годината, през който се очаква да бъде сключен договор (прогнозен срок на </w:t>
            </w:r>
            <w:proofErr w:type="spell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изпълне</w:t>
            </w:r>
            <w:proofErr w:type="spellEnd"/>
          </w:p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proofErr w:type="spellStart"/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нието</w:t>
            </w:r>
            <w:proofErr w:type="spellEnd"/>
            <w:proofErr w:type="gram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35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Отговорно лице за изпълнение на обществената </w:t>
            </w: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>поръчката,  предложено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16"/>
                <w:szCs w:val="16"/>
                <w:lang w:eastAsia="bg-BG"/>
              </w:rPr>
              <w:t xml:space="preserve"> от директора на съответната дирекция – заявител на поръчката и отговорно лице, определено от възложителя</w:t>
            </w:r>
          </w:p>
        </w:tc>
      </w:tr>
      <w:tr w:rsidR="00EB39FE" w:rsidRPr="00B853D7" w:rsidTr="00EB39FE">
        <w:tc>
          <w:tcPr>
            <w:tcW w:w="1560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60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59" w:type="dxa"/>
            <w:shd w:val="clear" w:color="auto" w:fill="E5B8B7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463F9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463F9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463F9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463F9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463F9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134" w:type="dxa"/>
            <w:shd w:val="clear" w:color="auto" w:fill="E5B8B7"/>
          </w:tcPr>
          <w:p w:rsidR="00EB39FE" w:rsidRPr="00B853D7" w:rsidRDefault="00463F9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335"/>
              <w:jc w:val="center"/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color w:val="000000"/>
                <w:spacing w:val="-1"/>
                <w:w w:val="110"/>
                <w:sz w:val="20"/>
                <w:szCs w:val="20"/>
                <w:lang w:eastAsia="bg-BG"/>
              </w:rPr>
              <w:t>9</w:t>
            </w: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І. Доставки</w:t>
            </w: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1.1</w:t>
            </w: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1.2</w:t>
            </w: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ІІ. Услуги</w:t>
            </w: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2.1</w:t>
            </w: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2.2</w:t>
            </w: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 xml:space="preserve">ІІІ. </w:t>
            </w:r>
            <w:proofErr w:type="spell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Строителст</w:t>
            </w:r>
            <w:proofErr w:type="spellEnd"/>
          </w:p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proofErr w:type="spellStart"/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во</w:t>
            </w:r>
            <w:proofErr w:type="spellEnd"/>
            <w:proofErr w:type="gram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/</w:t>
            </w:r>
            <w:proofErr w:type="spell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Инжене</w:t>
            </w:r>
            <w:proofErr w:type="spell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-</w:t>
            </w:r>
          </w:p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ринг</w:t>
            </w:r>
            <w:proofErr w:type="gramEnd"/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3.1.</w:t>
            </w: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3.2.</w:t>
            </w: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3.</w:t>
            </w:r>
            <w:proofErr w:type="spellStart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3</w:t>
            </w:r>
            <w:proofErr w:type="spellEnd"/>
            <w:r w:rsidRPr="00B853D7"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  <w:tr w:rsidR="00EB39FE" w:rsidRPr="00B853D7" w:rsidTr="00EB39FE"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b/>
                <w:color w:val="000000"/>
                <w:spacing w:val="-1"/>
                <w:w w:val="110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EB39FE" w:rsidRPr="00B853D7" w:rsidRDefault="00EB39FE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Arial" w:hAnsi="Arial" w:cs="Arial"/>
                <w:color w:val="000000"/>
                <w:spacing w:val="-1"/>
                <w:w w:val="110"/>
                <w:sz w:val="24"/>
                <w:szCs w:val="24"/>
                <w:lang w:eastAsia="bg-BG"/>
              </w:rPr>
            </w:pPr>
          </w:p>
        </w:tc>
      </w:tr>
    </w:tbl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0"/>
          <w:szCs w:val="20"/>
          <w:lang w:eastAsia="bg-BG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0"/>
          <w:szCs w:val="20"/>
          <w:lang w:eastAsia="bg-BG"/>
        </w:rPr>
        <w:t>Дата:.........................г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0"/>
          <w:szCs w:val="20"/>
          <w:lang w:eastAsia="bg-BG"/>
        </w:rPr>
        <w:t>.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0" w:right="10" w:firstLine="720"/>
        <w:jc w:val="both"/>
        <w:rPr>
          <w:rFonts w:ascii="Arial" w:hAnsi="Arial" w:cs="Arial"/>
          <w:spacing w:val="-1"/>
          <w:w w:val="110"/>
          <w:sz w:val="20"/>
          <w:szCs w:val="20"/>
          <w:lang w:eastAsia="bg-BG"/>
        </w:rPr>
      </w:pPr>
      <w:proofErr w:type="gramStart"/>
      <w:r w:rsidRPr="00B853D7">
        <w:rPr>
          <w:rFonts w:ascii="Arial" w:hAnsi="Arial" w:cs="Arial"/>
          <w:spacing w:val="-1"/>
          <w:w w:val="110"/>
          <w:sz w:val="20"/>
          <w:szCs w:val="20"/>
          <w:lang w:eastAsia="bg-BG"/>
        </w:rPr>
        <w:t>Изготвил: ……….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</w:pPr>
      <w:r w:rsidRPr="00B853D7">
        <w:rPr>
          <w:rFonts w:ascii="Arial" w:hAnsi="Arial" w:cs="Arial"/>
          <w:spacing w:val="-1"/>
          <w:w w:val="110"/>
          <w:sz w:val="20"/>
          <w:szCs w:val="20"/>
          <w:lang w:eastAsia="bg-BG"/>
        </w:rPr>
        <w:t>Директор на дирекция „</w:t>
      </w:r>
      <w:proofErr w:type="gramStart"/>
      <w:r w:rsidRPr="00B853D7">
        <w:rPr>
          <w:rFonts w:ascii="Arial" w:hAnsi="Arial" w:cs="Arial"/>
          <w:spacing w:val="-1"/>
          <w:w w:val="110"/>
          <w:sz w:val="20"/>
          <w:szCs w:val="20"/>
          <w:lang w:eastAsia="bg-BG"/>
        </w:rPr>
        <w:t>АПФО“ ..........................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  <w:t xml:space="preserve">              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  <w:t>/                  /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Приложение № </w:t>
      </w:r>
      <w:r w:rsidR="00957DE6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3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480" w:right="10" w:firstLine="72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6"/>
          <w:szCs w:val="26"/>
          <w:lang w:eastAsia="bg-BG"/>
        </w:rPr>
      </w:pPr>
    </w:p>
    <w:p w:rsidR="00B36EB0" w:rsidRPr="00B853D7" w:rsidRDefault="00B36EB0" w:rsidP="005D2E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8"/>
          <w:szCs w:val="28"/>
          <w:lang w:eastAsia="bg-BG"/>
        </w:rPr>
      </w:pPr>
      <w:r w:rsidRPr="00B853D7">
        <w:rPr>
          <w:rFonts w:ascii="Arial" w:hAnsi="Arial" w:cs="Arial"/>
          <w:b/>
          <w:color w:val="000000"/>
          <w:spacing w:val="-3"/>
          <w:sz w:val="28"/>
          <w:szCs w:val="28"/>
          <w:lang w:eastAsia="bg-BG"/>
        </w:rPr>
        <w:t xml:space="preserve">ВХОДЯЩ </w:t>
      </w:r>
      <w:proofErr w:type="gramStart"/>
      <w:r w:rsidRPr="00B853D7">
        <w:rPr>
          <w:rFonts w:ascii="Arial" w:hAnsi="Arial" w:cs="Arial"/>
          <w:b/>
          <w:color w:val="000000"/>
          <w:spacing w:val="-3"/>
          <w:sz w:val="28"/>
          <w:szCs w:val="28"/>
          <w:lang w:eastAsia="bg-BG"/>
        </w:rPr>
        <w:t xml:space="preserve">РЕГИСТЪР </w:t>
      </w:r>
      <w:proofErr w:type="gramEnd"/>
    </w:p>
    <w:p w:rsidR="00B36EB0" w:rsidRPr="00B853D7" w:rsidRDefault="00B36EB0" w:rsidP="005D2E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6"/>
          <w:szCs w:val="26"/>
          <w:lang w:eastAsia="bg-BG"/>
        </w:rPr>
      </w:pPr>
      <w:r w:rsidRPr="00B853D7">
        <w:rPr>
          <w:rFonts w:ascii="Arial" w:hAnsi="Arial" w:cs="Arial"/>
          <w:b/>
          <w:color w:val="000000"/>
          <w:spacing w:val="-3"/>
          <w:sz w:val="26"/>
          <w:szCs w:val="26"/>
          <w:lang w:eastAsia="bg-BG"/>
        </w:rPr>
        <w:t>ЗА ПОЛУЧЕНИТЕ ОФЕРТИ ЗА ОБЩЕСТВЕНА ПОРЪЧКА С ОБЕКТ:</w:t>
      </w:r>
    </w:p>
    <w:p w:rsidR="00B36EB0" w:rsidRPr="00B853D7" w:rsidRDefault="00B36EB0" w:rsidP="005D2E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6"/>
          <w:szCs w:val="26"/>
          <w:lang w:eastAsia="bg-BG"/>
        </w:rPr>
      </w:pPr>
      <w:r w:rsidRPr="00B853D7">
        <w:rPr>
          <w:rFonts w:ascii="Arial" w:hAnsi="Arial" w:cs="Arial"/>
          <w:b/>
          <w:color w:val="000000"/>
          <w:spacing w:val="-3"/>
          <w:sz w:val="26"/>
          <w:szCs w:val="26"/>
          <w:lang w:eastAsia="bg-BG"/>
        </w:rPr>
        <w:t>„.................................................................................................................................</w:t>
      </w:r>
    </w:p>
    <w:p w:rsidR="00B36EB0" w:rsidRPr="00B853D7" w:rsidRDefault="00B36EB0" w:rsidP="005D2E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6"/>
          <w:szCs w:val="26"/>
          <w:lang w:eastAsia="bg-BG"/>
        </w:rPr>
      </w:pPr>
      <w:r w:rsidRPr="00B853D7">
        <w:rPr>
          <w:rFonts w:ascii="Arial" w:hAnsi="Arial" w:cs="Arial"/>
          <w:b/>
          <w:color w:val="000000"/>
          <w:spacing w:val="-3"/>
          <w:sz w:val="26"/>
          <w:szCs w:val="26"/>
          <w:lang w:eastAsia="bg-BG"/>
        </w:rPr>
        <w:t>.................................................................................................................................“</w:t>
      </w:r>
    </w:p>
    <w:p w:rsidR="00B36EB0" w:rsidRPr="00B853D7" w:rsidRDefault="00B36EB0" w:rsidP="005D2E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6"/>
          <w:szCs w:val="26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739"/>
        <w:gridCol w:w="1730"/>
        <w:gridCol w:w="2250"/>
        <w:gridCol w:w="2888"/>
      </w:tblGrid>
      <w:tr w:rsidR="00B36EB0" w:rsidRPr="00B853D7" w:rsidTr="009327DC">
        <w:tc>
          <w:tcPr>
            <w:tcW w:w="1760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Входящ № на офертата/</w:t>
            </w:r>
          </w:p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заявлението</w:t>
            </w:r>
            <w:proofErr w:type="gramEnd"/>
          </w:p>
        </w:tc>
        <w:tc>
          <w:tcPr>
            <w:tcW w:w="1739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Точна дата на </w:t>
            </w:r>
            <w:r w:rsidRPr="00B853D7">
              <w:rPr>
                <w:rFonts w:ascii="Arial" w:hAnsi="Arial" w:cs="Arial"/>
                <w:b/>
                <w:color w:val="000000"/>
                <w:spacing w:val="-1"/>
                <w:lang w:eastAsia="bg-BG"/>
              </w:rPr>
              <w:t xml:space="preserve">получаване </w:t>
            </w:r>
            <w:r w:rsidRPr="00B853D7">
              <w:rPr>
                <w:rFonts w:ascii="Arial" w:hAnsi="Arial" w:cs="Arial"/>
                <w:b/>
                <w:color w:val="000000"/>
                <w:spacing w:val="-6"/>
                <w:lang w:eastAsia="bg-BG"/>
              </w:rPr>
              <w:t xml:space="preserve">/ден, месец, </w:t>
            </w: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година/</w:t>
            </w:r>
          </w:p>
        </w:tc>
        <w:tc>
          <w:tcPr>
            <w:tcW w:w="1730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Точен час </w:t>
            </w:r>
            <w:r w:rsidRPr="00B853D7">
              <w:rPr>
                <w:rFonts w:ascii="Arial" w:hAnsi="Arial" w:cs="Arial"/>
                <w:b/>
                <w:color w:val="000000"/>
                <w:spacing w:val="-1"/>
                <w:lang w:eastAsia="bg-BG"/>
              </w:rPr>
              <w:t xml:space="preserve">на </w:t>
            </w: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получаване</w:t>
            </w:r>
          </w:p>
        </w:tc>
        <w:tc>
          <w:tcPr>
            <w:tcW w:w="2250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4"/>
                <w:lang w:eastAsia="bg-BG"/>
              </w:rPr>
              <w:t xml:space="preserve">Трите имена и подпис на </w:t>
            </w:r>
            <w:r w:rsidRPr="00B853D7">
              <w:rPr>
                <w:rFonts w:ascii="Arial" w:hAnsi="Arial" w:cs="Arial"/>
                <w:b/>
                <w:color w:val="000000"/>
                <w:spacing w:val="-1"/>
                <w:lang w:eastAsia="bg-BG"/>
              </w:rPr>
              <w:t>приносителя</w:t>
            </w:r>
          </w:p>
        </w:tc>
        <w:tc>
          <w:tcPr>
            <w:tcW w:w="2888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Получени по</w:t>
            </w:r>
          </w:p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пощата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/куриер</w:t>
            </w:r>
          </w:p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Подпис на служителя</w:t>
            </w:r>
          </w:p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№ </w:t>
            </w: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на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 товарителницата/</w:t>
            </w:r>
          </w:p>
          <w:p w:rsidR="00B36EB0" w:rsidRPr="00B853D7" w:rsidRDefault="00B36EB0" w:rsidP="005D2E7C">
            <w:pPr>
              <w:widowControl w:val="0"/>
              <w:tabs>
                <w:tab w:val="left" w:pos="34"/>
                <w:tab w:val="left" w:pos="142"/>
                <w:tab w:val="left" w:pos="2869"/>
              </w:tabs>
              <w:autoSpaceDE w:val="0"/>
              <w:autoSpaceDN w:val="0"/>
              <w:adjustRightInd w:val="0"/>
              <w:spacing w:after="0" w:line="281" w:lineRule="exact"/>
              <w:ind w:left="34" w:right="634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  <w:proofErr w:type="spellStart"/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баркод</w:t>
            </w:r>
            <w:proofErr w:type="spellEnd"/>
            <w:proofErr w:type="gramEnd"/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0367" w:type="dxa"/>
            <w:gridSpan w:val="5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  <w:t>Върнати оферти</w:t>
            </w:r>
          </w:p>
        </w:tc>
      </w:tr>
      <w:tr w:rsidR="00B36EB0" w:rsidRPr="00B853D7" w:rsidTr="009327DC">
        <w:tc>
          <w:tcPr>
            <w:tcW w:w="1760" w:type="dxa"/>
            <w:shd w:val="clear" w:color="auto" w:fill="F2DBDB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Име на кандидата</w:t>
            </w:r>
          </w:p>
        </w:tc>
        <w:tc>
          <w:tcPr>
            <w:tcW w:w="1739" w:type="dxa"/>
            <w:shd w:val="clear" w:color="auto" w:fill="F2DBDB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Точна дата на </w:t>
            </w:r>
            <w:r w:rsidRPr="00B853D7">
              <w:rPr>
                <w:rFonts w:ascii="Arial" w:hAnsi="Arial" w:cs="Arial"/>
                <w:b/>
                <w:color w:val="000000"/>
                <w:spacing w:val="-1"/>
                <w:lang w:eastAsia="bg-BG"/>
              </w:rPr>
              <w:t xml:space="preserve">получаване </w:t>
            </w:r>
            <w:r w:rsidRPr="00B853D7">
              <w:rPr>
                <w:rFonts w:ascii="Arial" w:hAnsi="Arial" w:cs="Arial"/>
                <w:b/>
                <w:color w:val="000000"/>
                <w:spacing w:val="-6"/>
                <w:lang w:eastAsia="bg-BG"/>
              </w:rPr>
              <w:t xml:space="preserve">/ден, месец, </w:t>
            </w: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година/</w:t>
            </w:r>
          </w:p>
        </w:tc>
        <w:tc>
          <w:tcPr>
            <w:tcW w:w="1730" w:type="dxa"/>
            <w:shd w:val="clear" w:color="auto" w:fill="F2DBDB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Точен час </w:t>
            </w:r>
            <w:r w:rsidRPr="00B853D7">
              <w:rPr>
                <w:rFonts w:ascii="Arial" w:hAnsi="Arial" w:cs="Arial"/>
                <w:b/>
                <w:color w:val="000000"/>
                <w:spacing w:val="-1"/>
                <w:lang w:eastAsia="bg-BG"/>
              </w:rPr>
              <w:t xml:space="preserve">на </w:t>
            </w: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получаване</w:t>
            </w:r>
          </w:p>
        </w:tc>
        <w:tc>
          <w:tcPr>
            <w:tcW w:w="2250" w:type="dxa"/>
            <w:shd w:val="clear" w:color="auto" w:fill="F2DBDB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4"/>
                <w:lang w:eastAsia="bg-BG"/>
              </w:rPr>
              <w:t xml:space="preserve">Трите имена и подпис на </w:t>
            </w:r>
            <w:r w:rsidRPr="00B853D7">
              <w:rPr>
                <w:rFonts w:ascii="Arial" w:hAnsi="Arial" w:cs="Arial"/>
                <w:b/>
                <w:color w:val="000000"/>
                <w:spacing w:val="-1"/>
                <w:lang w:eastAsia="bg-BG"/>
              </w:rPr>
              <w:t>приносителя</w:t>
            </w:r>
          </w:p>
        </w:tc>
        <w:tc>
          <w:tcPr>
            <w:tcW w:w="2888" w:type="dxa"/>
            <w:shd w:val="clear" w:color="auto" w:fill="F2DBDB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Получени </w:t>
            </w: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по </w:t>
            </w:r>
            <w:proofErr w:type="gramEnd"/>
          </w:p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пощата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/куриер</w:t>
            </w:r>
          </w:p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Подпис на служителя</w:t>
            </w:r>
          </w:p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    № </w:t>
            </w:r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на</w:t>
            </w:r>
            <w:proofErr w:type="gramEnd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 товарителницата/</w:t>
            </w:r>
          </w:p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</w:pPr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 xml:space="preserve">                     </w:t>
            </w:r>
            <w:proofErr w:type="spellStart"/>
            <w:proofErr w:type="gramStart"/>
            <w:r w:rsidRPr="00B853D7">
              <w:rPr>
                <w:rFonts w:ascii="Arial" w:hAnsi="Arial" w:cs="Arial"/>
                <w:b/>
                <w:color w:val="000000"/>
                <w:spacing w:val="-3"/>
                <w:lang w:eastAsia="bg-BG"/>
              </w:rPr>
              <w:t>баркод</w:t>
            </w:r>
            <w:proofErr w:type="spellEnd"/>
            <w:proofErr w:type="gramEnd"/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  <w:tr w:rsidR="00B36EB0" w:rsidRPr="00B853D7" w:rsidTr="009327DC">
        <w:tc>
          <w:tcPr>
            <w:tcW w:w="176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9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173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250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  <w:tc>
          <w:tcPr>
            <w:tcW w:w="288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3"/>
                <w:sz w:val="26"/>
                <w:szCs w:val="26"/>
                <w:lang w:eastAsia="bg-BG"/>
              </w:rPr>
            </w:pPr>
          </w:p>
        </w:tc>
      </w:tr>
    </w:tbl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3"/>
          <w:sz w:val="26"/>
          <w:szCs w:val="26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bg-BG"/>
        </w:rPr>
        <w:sectPr w:rsidR="00B36EB0" w:rsidRPr="00B853D7" w:rsidSect="00CD13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077" w:right="811" w:bottom="958" w:left="1134" w:header="709" w:footer="0" w:gutter="0"/>
          <w:pgNumType w:start="1"/>
          <w:cols w:space="60"/>
          <w:noEndnote/>
          <w:titlePg/>
          <w:rtlGutter/>
          <w:docGrid w:linePitch="299"/>
        </w:sect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32" w:right="10" w:firstLine="708"/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Приложение</w:t>
      </w:r>
      <w:r w:rsidRPr="00B853D7"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№ </w:t>
      </w:r>
      <w:r w:rsidR="00957DE6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4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 w:right="1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 w:right="1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 w:right="1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 w:right="1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proofErr w:type="gramStart"/>
      <w:r w:rsidRPr="00B853D7">
        <w:rPr>
          <w:rFonts w:ascii="Arial" w:hAnsi="Arial" w:cs="Arial"/>
          <w:b/>
          <w:sz w:val="28"/>
          <w:szCs w:val="28"/>
          <w:lang w:eastAsia="bg-BG"/>
        </w:rPr>
        <w:t>О    П</w:t>
      </w:r>
      <w:proofErr w:type="gramEnd"/>
      <w:r w:rsidRPr="00B853D7">
        <w:rPr>
          <w:rFonts w:ascii="Arial" w:hAnsi="Arial" w:cs="Arial"/>
          <w:b/>
          <w:sz w:val="28"/>
          <w:szCs w:val="28"/>
          <w:lang w:eastAsia="bg-BG"/>
        </w:rPr>
        <w:t xml:space="preserve">    И    С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B853D7">
        <w:rPr>
          <w:rFonts w:ascii="Arial" w:hAnsi="Arial" w:cs="Arial"/>
          <w:b/>
          <w:sz w:val="28"/>
          <w:szCs w:val="28"/>
          <w:lang w:eastAsia="bg-BG"/>
        </w:rPr>
        <w:t xml:space="preserve"> 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b/>
          <w:sz w:val="24"/>
          <w:szCs w:val="24"/>
          <w:lang w:eastAsia="bg-BG"/>
        </w:rPr>
        <w:t>НА  ДОКУМЕНТАЦИЯТА</w:t>
      </w:r>
      <w:proofErr w:type="gramEnd"/>
      <w:r w:rsidRPr="00B853D7">
        <w:rPr>
          <w:rFonts w:ascii="Arial" w:hAnsi="Arial" w:cs="Arial"/>
          <w:b/>
          <w:sz w:val="24"/>
          <w:szCs w:val="24"/>
          <w:lang w:eastAsia="bg-BG"/>
        </w:rPr>
        <w:t>, СЪДЪРЖАЩА СЕ В ДОСИЕТО НА ОБЩЕСТВЕНА ПОРЪЧКА С ОБЕКТ: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  <w:r w:rsidRPr="00B853D7">
        <w:rPr>
          <w:rFonts w:ascii="Arial" w:hAnsi="Arial" w:cs="Arial"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741"/>
        <w:gridCol w:w="899"/>
      </w:tblGrid>
      <w:tr w:rsidR="00B36EB0" w:rsidRPr="00B853D7" w:rsidTr="009327DC">
        <w:tc>
          <w:tcPr>
            <w:tcW w:w="1008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4"/>
                <w:szCs w:val="24"/>
                <w:lang w:eastAsia="bg-BG"/>
              </w:rPr>
              <w:t xml:space="preserve">№ </w:t>
            </w:r>
            <w:proofErr w:type="gramStart"/>
            <w:r w:rsidRPr="00B853D7">
              <w:rPr>
                <w:rFonts w:ascii="Arial" w:hAnsi="Arial" w:cs="Arial"/>
                <w:b/>
                <w:sz w:val="24"/>
                <w:szCs w:val="24"/>
                <w:lang w:eastAsia="bg-BG"/>
              </w:rPr>
              <w:t>по</w:t>
            </w:r>
            <w:proofErr w:type="gramEnd"/>
            <w:r w:rsidRPr="00B853D7">
              <w:rPr>
                <w:rFonts w:ascii="Arial" w:hAnsi="Arial" w:cs="Arial"/>
                <w:b/>
                <w:sz w:val="24"/>
                <w:szCs w:val="24"/>
                <w:lang w:eastAsia="bg-BG"/>
              </w:rPr>
              <w:t xml:space="preserve"> ред</w:t>
            </w:r>
          </w:p>
        </w:tc>
        <w:tc>
          <w:tcPr>
            <w:tcW w:w="7741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4"/>
                <w:szCs w:val="24"/>
                <w:lang w:eastAsia="bg-BG"/>
              </w:rPr>
              <w:t>НАИМЕНОВАНИЕ НА ДОКУМЕНТА</w:t>
            </w:r>
          </w:p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4"/>
                <w:szCs w:val="24"/>
                <w:lang w:eastAsia="bg-BG"/>
              </w:rPr>
              <w:t>Стр. брой</w:t>
            </w:r>
          </w:p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  <w:tr w:rsidR="00B36EB0" w:rsidRPr="00B853D7" w:rsidTr="009327DC">
        <w:tc>
          <w:tcPr>
            <w:tcW w:w="1008" w:type="dxa"/>
          </w:tcPr>
          <w:p w:rsidR="00B36EB0" w:rsidRPr="00B853D7" w:rsidRDefault="00B36EB0" w:rsidP="003022C9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741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</w:tcPr>
          <w:p w:rsidR="00B36EB0" w:rsidRPr="00B853D7" w:rsidRDefault="00B36EB0" w:rsidP="005D2E7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bg-BG"/>
              </w:rPr>
            </w:pPr>
          </w:p>
        </w:tc>
      </w:tr>
    </w:tbl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 w:right="1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Дата:.......................г</w:t>
      </w:r>
      <w:proofErr w:type="gramEnd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.                                                         </w:t>
      </w:r>
      <w:proofErr w:type="gramStart"/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Изготвил:......................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956" w:right="10" w:firstLine="708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/Длъжностно лице, име, фамилия /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 w:right="10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 w:right="1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48" w:right="10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32" w:right="10" w:firstLine="708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32" w:right="10" w:firstLine="708"/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Приложение</w:t>
      </w:r>
      <w:r w:rsidRPr="00B853D7"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№ </w:t>
      </w:r>
      <w:r w:rsidR="00957DE6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5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bg-BG"/>
        </w:rPr>
      </w:pPr>
      <w:r w:rsidRPr="00B853D7">
        <w:rPr>
          <w:rFonts w:ascii="Arial" w:hAnsi="Arial" w:cs="Arial"/>
          <w:b/>
          <w:sz w:val="28"/>
          <w:szCs w:val="28"/>
          <w:lang w:eastAsia="bg-BG"/>
        </w:rPr>
        <w:t xml:space="preserve">Р Е Г И С Т Ъ </w:t>
      </w:r>
      <w:proofErr w:type="gramStart"/>
      <w:r w:rsidRPr="00B853D7">
        <w:rPr>
          <w:rFonts w:ascii="Arial" w:hAnsi="Arial" w:cs="Arial"/>
          <w:b/>
          <w:sz w:val="28"/>
          <w:szCs w:val="28"/>
          <w:lang w:eastAsia="bg-BG"/>
        </w:rPr>
        <w:t xml:space="preserve">Р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sz w:val="24"/>
          <w:szCs w:val="24"/>
          <w:lang w:eastAsia="bg-BG"/>
        </w:rPr>
        <w:t>ЗА ДОСТЪПА ДО ДОСИЕТАТА НА ОБЩЕСТВЕНА ПОРЪЧКА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bg-BG"/>
        </w:rPr>
      </w:pPr>
    </w:p>
    <w:tbl>
      <w:tblPr>
        <w:tblW w:w="1045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78"/>
        <w:gridCol w:w="1843"/>
        <w:gridCol w:w="1276"/>
        <w:gridCol w:w="1276"/>
        <w:gridCol w:w="1417"/>
        <w:gridCol w:w="1526"/>
      </w:tblGrid>
      <w:tr w:rsidR="00B36EB0" w:rsidRPr="00B853D7" w:rsidTr="00305D3F">
        <w:trPr>
          <w:trHeight w:val="851"/>
        </w:trPr>
        <w:tc>
          <w:tcPr>
            <w:tcW w:w="641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78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 xml:space="preserve">Досие на обществена поръчка с </w:t>
            </w:r>
            <w:proofErr w:type="spellStart"/>
            <w:proofErr w:type="gramStart"/>
            <w:r w:rsidR="0078476A"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пхредмет</w:t>
            </w:r>
            <w:proofErr w:type="spellEnd"/>
            <w:r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:“.........................“</w:t>
            </w:r>
            <w:proofErr w:type="gramEnd"/>
          </w:p>
        </w:tc>
        <w:tc>
          <w:tcPr>
            <w:tcW w:w="1843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Длъжностно лице, на което е предадено досието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Дата на предаване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Дата на връщане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Подпис</w:t>
            </w:r>
          </w:p>
        </w:tc>
        <w:tc>
          <w:tcPr>
            <w:tcW w:w="1526" w:type="dxa"/>
            <w:shd w:val="clear" w:color="auto" w:fill="E5B8B7"/>
            <w:vAlign w:val="center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Забележка</w:t>
            </w: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851"/>
        </w:trPr>
        <w:tc>
          <w:tcPr>
            <w:tcW w:w="641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853D7">
              <w:rPr>
                <w:rFonts w:ascii="Arial" w:hAnsi="Arial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2478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B36EB0" w:rsidRPr="00B853D7" w:rsidTr="00305D3F">
        <w:trPr>
          <w:trHeight w:val="574"/>
        </w:trPr>
        <w:tc>
          <w:tcPr>
            <w:tcW w:w="641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78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26" w:type="dxa"/>
            <w:shd w:val="clear" w:color="auto" w:fill="E5B8B7"/>
          </w:tcPr>
          <w:p w:rsidR="00B36EB0" w:rsidRPr="00B853D7" w:rsidRDefault="00B36EB0" w:rsidP="005D2E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</w:tbl>
    <w:p w:rsidR="00B36EB0" w:rsidRPr="00B853D7" w:rsidRDefault="00B36EB0" w:rsidP="005D2E7C">
      <w:pPr>
        <w:tabs>
          <w:tab w:val="left" w:pos="142"/>
        </w:tabs>
        <w:rPr>
          <w:rFonts w:ascii="Arial" w:hAnsi="Arial" w:cs="Arial"/>
        </w:rPr>
      </w:pPr>
    </w:p>
    <w:p w:rsidR="00B36EB0" w:rsidRPr="00B853D7" w:rsidRDefault="00B36EB0" w:rsidP="005D2E7C">
      <w:pPr>
        <w:tabs>
          <w:tab w:val="left" w:pos="142"/>
        </w:tabs>
        <w:rPr>
          <w:rFonts w:ascii="Arial" w:hAnsi="Arial" w:cs="Arial"/>
        </w:rPr>
      </w:pPr>
    </w:p>
    <w:p w:rsidR="00A53C3F" w:rsidRDefault="00A53C3F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32" w:right="10" w:firstLine="708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A53C3F" w:rsidRDefault="00A53C3F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32" w:right="10" w:firstLine="708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A53C3F" w:rsidRDefault="00A53C3F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32" w:right="10" w:firstLine="708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32" w:right="10" w:firstLine="708"/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lastRenderedPageBreak/>
        <w:t>Приложение</w:t>
      </w:r>
      <w:r w:rsidRPr="00B853D7">
        <w:rPr>
          <w:rFonts w:ascii="Arial" w:hAnsi="Arial" w:cs="Arial"/>
          <w:b/>
          <w:color w:val="000000"/>
          <w:spacing w:val="-1"/>
          <w:w w:val="110"/>
          <w:sz w:val="20"/>
          <w:szCs w:val="20"/>
          <w:lang w:eastAsia="bg-BG"/>
        </w:rPr>
        <w:t xml:space="preserve"> 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№ </w:t>
      </w:r>
      <w:r w:rsidR="00957DE6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6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ДО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ИЗПЪЛНИТЕЛН</w:t>
      </w:r>
      <w:r w:rsidR="0078476A"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ИЯ</w:t>
      </w: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 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ДИРЕКТОР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НА ПУДООС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8"/>
          <w:szCs w:val="28"/>
          <w:lang w:eastAsia="bg-BG"/>
        </w:rPr>
        <w:t>ЗАЯВКА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ЗА ДОСТЪП ДО </w:t>
      </w:r>
      <w:proofErr w:type="gramStart"/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 xml:space="preserve">ДОСИЕ </w:t>
      </w:r>
      <w:proofErr w:type="gramEnd"/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b/>
          <w:color w:val="000000"/>
          <w:spacing w:val="-1"/>
          <w:w w:val="110"/>
          <w:sz w:val="24"/>
          <w:szCs w:val="24"/>
          <w:lang w:eastAsia="bg-BG"/>
        </w:rPr>
        <w:t>НА ОБЩЕСТВЕНА ПОРЪЧКА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от............................................................................................................................ 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0" w:firstLine="699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 xml:space="preserve">длъжност............................................................................................................в ПУДООС 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1. Досието, което ще ползва; Наименование на обекта на обществената поръчка;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2. С каква цел ще се ползва досието;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3. Опис на копираните документи (ако има такива);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4. Дата и час на вземане и дата и час на връщане на досието;</w:t>
      </w:r>
    </w:p>
    <w:p w:rsidR="00B36EB0" w:rsidRPr="00B853D7" w:rsidRDefault="00B36EB0" w:rsidP="005D2E7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</w:pPr>
      <w:r w:rsidRPr="00B853D7">
        <w:rPr>
          <w:rFonts w:ascii="Arial" w:hAnsi="Arial" w:cs="Arial"/>
          <w:color w:val="000000"/>
          <w:spacing w:val="-1"/>
          <w:w w:val="110"/>
          <w:sz w:val="24"/>
          <w:szCs w:val="24"/>
          <w:lang w:eastAsia="bg-BG"/>
        </w:rPr>
        <w:t>5. Подпис на служителя – име и длъжност.</w:t>
      </w:r>
    </w:p>
    <w:p w:rsidR="00B36EB0" w:rsidRPr="00B853D7" w:rsidRDefault="00B36EB0" w:rsidP="005D2E7C">
      <w:pPr>
        <w:tabs>
          <w:tab w:val="left" w:pos="142"/>
        </w:tabs>
        <w:rPr>
          <w:rFonts w:ascii="Arial" w:hAnsi="Arial" w:cs="Arial"/>
        </w:rPr>
      </w:pPr>
    </w:p>
    <w:sectPr w:rsidR="00B36EB0" w:rsidRPr="00B853D7" w:rsidSect="006618B7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411" w:right="991" w:bottom="141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C9" w:rsidRDefault="003022C9">
      <w:pPr>
        <w:spacing w:after="0" w:line="240" w:lineRule="auto"/>
      </w:pPr>
      <w:r>
        <w:separator/>
      </w:r>
    </w:p>
  </w:endnote>
  <w:endnote w:type="continuationSeparator" w:id="0">
    <w:p w:rsidR="003022C9" w:rsidRDefault="0030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Default="00E0130D" w:rsidP="00624A4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30D" w:rsidRDefault="00E0130D" w:rsidP="00624A4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6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30D" w:rsidRDefault="00E013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9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30D" w:rsidRDefault="00E0130D" w:rsidP="00624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Default="00E0130D">
    <w:pPr>
      <w:pStyle w:val="Footer"/>
      <w:jc w:val="right"/>
    </w:pPr>
  </w:p>
  <w:p w:rsidR="00E0130D" w:rsidRDefault="00E013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Default="00E0130D" w:rsidP="00624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30D" w:rsidRDefault="00E0130D" w:rsidP="00624A43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Default="00E0130D" w:rsidP="00624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940">
      <w:rPr>
        <w:rStyle w:val="PageNumber"/>
        <w:noProof/>
      </w:rPr>
      <w:t>47</w:t>
    </w:r>
    <w:r>
      <w:rPr>
        <w:rStyle w:val="PageNumber"/>
      </w:rPr>
      <w:fldChar w:fldCharType="end"/>
    </w:r>
  </w:p>
  <w:p w:rsidR="00E0130D" w:rsidRDefault="00E0130D" w:rsidP="00624A43">
    <w:pPr>
      <w:pStyle w:val="Footer"/>
      <w:framePr w:wrap="around" w:vAnchor="text" w:hAnchor="margin" w:y="1"/>
      <w:ind w:right="360"/>
      <w:rPr>
        <w:rStyle w:val="PageNumber"/>
        <w:sz w:val="16"/>
        <w:szCs w:val="16"/>
      </w:rPr>
    </w:pPr>
    <w:r w:rsidRPr="0035149A">
      <w:rPr>
        <w:rStyle w:val="PageNumber"/>
        <w:sz w:val="16"/>
        <w:szCs w:val="16"/>
      </w:rPr>
      <w:t>_____________________________________________________________________________________</w:t>
    </w:r>
    <w:r>
      <w:rPr>
        <w:rStyle w:val="PageNumber"/>
        <w:sz w:val="16"/>
        <w:szCs w:val="16"/>
      </w:rPr>
      <w:t>_________________________</w:t>
    </w:r>
  </w:p>
  <w:p w:rsidR="00E0130D" w:rsidRPr="003F7271" w:rsidRDefault="00E0130D" w:rsidP="00624A43">
    <w:pPr>
      <w:pStyle w:val="Footer"/>
      <w:framePr w:wrap="around" w:vAnchor="text" w:hAnchor="margin" w:y="1"/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E0130D" w:rsidRPr="003F7271" w:rsidRDefault="00E0130D" w:rsidP="00624A43">
    <w:pPr>
      <w:pStyle w:val="Footer"/>
      <w:framePr w:wrap="around" w:vAnchor="text" w:hAnchor="margin" w:y="1"/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ПРЕДПРИЯТИЕ ЗА УПРАВЛЕНИЕ НА ДЕЙНОСТИТЕ ПО ОПАЗВАНЕ НА ОКОЛНАТА СРЕДА</w:t>
    </w:r>
  </w:p>
  <w:p w:rsidR="00E0130D" w:rsidRPr="0036289A" w:rsidRDefault="00E0130D" w:rsidP="00624A43">
    <w:pPr>
      <w:framePr w:wrap="around" w:vAnchor="text" w:hAnchor="margin" w:y="1"/>
      <w:jc w:val="both"/>
    </w:pPr>
  </w:p>
  <w:p w:rsidR="00E0130D" w:rsidRDefault="00E0130D" w:rsidP="00624A43">
    <w:pPr>
      <w:pStyle w:val="Footer"/>
      <w:framePr w:wrap="around" w:vAnchor="text" w:hAnchor="margin" w:y="1"/>
      <w:ind w:right="360"/>
      <w:rPr>
        <w:rStyle w:val="PageNumber"/>
      </w:rPr>
    </w:pPr>
  </w:p>
  <w:p w:rsidR="00E0130D" w:rsidRDefault="00E0130D" w:rsidP="00624A43">
    <w:pPr>
      <w:pStyle w:val="Footer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Pr="003F7271" w:rsidRDefault="00E0130D" w:rsidP="001945C0">
    <w:pPr>
      <w:pStyle w:val="Footer"/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E0130D" w:rsidRPr="003F7271" w:rsidRDefault="00E0130D" w:rsidP="001945C0">
    <w:pPr>
      <w:pStyle w:val="Footer"/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ПРЕДПРИЯТИЕ ЗА УПРАВЛЕНИЕ НА ДЕЙНОСТИТЕ ПО ОПАЗВАНЕ НА ОКОЛНАТА СРЕДА</w:t>
    </w:r>
  </w:p>
  <w:p w:rsidR="00E0130D" w:rsidRPr="0036289A" w:rsidRDefault="00E0130D" w:rsidP="001945C0">
    <w:pPr>
      <w:jc w:val="both"/>
    </w:pPr>
  </w:p>
  <w:p w:rsidR="00E0130D" w:rsidRPr="001945C0" w:rsidRDefault="00E0130D" w:rsidP="00194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C9" w:rsidRDefault="003022C9">
      <w:pPr>
        <w:spacing w:after="0" w:line="240" w:lineRule="auto"/>
      </w:pPr>
      <w:r>
        <w:separator/>
      </w:r>
    </w:p>
  </w:footnote>
  <w:footnote w:type="continuationSeparator" w:id="0">
    <w:p w:rsidR="003022C9" w:rsidRDefault="0030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Default="00E01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Default="00E0130D" w:rsidP="009352C8">
    <w:pPr>
      <w:pStyle w:val="Header"/>
      <w:ind w:right="360" w:firstLine="0"/>
      <w:rPr>
        <w:sz w:val="18"/>
        <w:szCs w:val="18"/>
        <w:u w:val="single"/>
      </w:rPr>
    </w:pPr>
    <w:r w:rsidRPr="00204E27">
      <w:rPr>
        <w:sz w:val="18"/>
        <w:szCs w:val="18"/>
        <w:u w:val="single"/>
      </w:rPr>
      <w:t xml:space="preserve">ВЪТРЕШНИ ПРАВИЛА ЗА </w:t>
    </w:r>
    <w:r>
      <w:rPr>
        <w:sz w:val="18"/>
        <w:szCs w:val="18"/>
        <w:u w:val="single"/>
      </w:rPr>
      <w:t xml:space="preserve">ВЪЗЛАГАНЕ НА ОБЩЕСТВЕНИ </w:t>
    </w:r>
    <w:proofErr w:type="gramStart"/>
    <w:r>
      <w:rPr>
        <w:sz w:val="18"/>
        <w:szCs w:val="18"/>
        <w:u w:val="single"/>
      </w:rPr>
      <w:t xml:space="preserve">ПОРЪЧКИ </w:t>
    </w:r>
    <w:r w:rsidRPr="00204E27">
      <w:rPr>
        <w:sz w:val="18"/>
        <w:szCs w:val="18"/>
        <w:u w:val="single"/>
      </w:rPr>
      <w:t xml:space="preserve"> </w:t>
    </w:r>
    <w:r>
      <w:rPr>
        <w:sz w:val="18"/>
        <w:szCs w:val="18"/>
        <w:u w:val="single"/>
      </w:rPr>
      <w:t>ОТ</w:t>
    </w:r>
    <w:proofErr w:type="gramEnd"/>
    <w:r>
      <w:rPr>
        <w:sz w:val="18"/>
        <w:szCs w:val="18"/>
        <w:u w:val="single"/>
      </w:rPr>
      <w:t xml:space="preserve"> </w:t>
    </w:r>
    <w:r w:rsidRPr="00204E27">
      <w:rPr>
        <w:sz w:val="18"/>
        <w:szCs w:val="18"/>
        <w:u w:val="single"/>
      </w:rPr>
      <w:t xml:space="preserve">ПУДООС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Pr="004F7E25" w:rsidRDefault="00E0130D" w:rsidP="004F7E25">
    <w:pPr>
      <w:tabs>
        <w:tab w:val="center" w:pos="4153"/>
        <w:tab w:val="right" w:pos="8306"/>
      </w:tabs>
      <w:spacing w:after="120" w:line="360" w:lineRule="auto"/>
      <w:ind w:right="360"/>
      <w:jc w:val="both"/>
      <w:rPr>
        <w:rFonts w:ascii="Arial" w:eastAsia="Times New Roman" w:hAnsi="Arial"/>
        <w:sz w:val="18"/>
        <w:szCs w:val="18"/>
        <w:u w:val="single"/>
      </w:rPr>
    </w:pPr>
    <w:r w:rsidRPr="004F7E25">
      <w:rPr>
        <w:rFonts w:ascii="Arial" w:eastAsia="Times New Roman" w:hAnsi="Arial"/>
        <w:sz w:val="18"/>
        <w:szCs w:val="18"/>
        <w:u w:val="single"/>
      </w:rPr>
      <w:t xml:space="preserve">ВЪТРЕШНИ ПРАВИЛА ЗА ВЪЗЛАГАНЕ НА ОБЩЕСТВЕНИ ПОРЪЧКИ ОТ </w:t>
    </w:r>
    <w:proofErr w:type="gramStart"/>
    <w:r w:rsidRPr="004F7E25">
      <w:rPr>
        <w:rFonts w:ascii="Arial" w:eastAsia="Times New Roman" w:hAnsi="Arial"/>
        <w:sz w:val="18"/>
        <w:szCs w:val="18"/>
        <w:u w:val="single"/>
      </w:rPr>
      <w:t xml:space="preserve">ПУДООС    </w:t>
    </w:r>
    <w:proofErr w:type="gramEnd"/>
  </w:p>
  <w:p w:rsidR="00E0130D" w:rsidRPr="004F7E25" w:rsidRDefault="00E0130D" w:rsidP="004F7E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Default="00E0130D" w:rsidP="00624A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130D" w:rsidRDefault="00E0130D" w:rsidP="00624A43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0D" w:rsidRDefault="00E0130D" w:rsidP="00624A43">
    <w:pPr>
      <w:pStyle w:val="Header"/>
      <w:framePr w:wrap="around" w:vAnchor="text" w:hAnchor="margin" w:xAlign="right" w:y="1"/>
      <w:rPr>
        <w:rStyle w:val="PageNumber"/>
      </w:rPr>
    </w:pPr>
  </w:p>
  <w:p w:rsidR="00E0130D" w:rsidRPr="00204E27" w:rsidRDefault="00E0130D" w:rsidP="00624A43">
    <w:pPr>
      <w:pStyle w:val="Header"/>
      <w:ind w:right="360" w:firstLine="0"/>
      <w:rPr>
        <w:sz w:val="18"/>
        <w:szCs w:val="18"/>
        <w:u w:val="single"/>
      </w:rPr>
    </w:pPr>
    <w:r w:rsidRPr="00204E27">
      <w:rPr>
        <w:sz w:val="18"/>
        <w:szCs w:val="18"/>
        <w:u w:val="single"/>
      </w:rPr>
      <w:t xml:space="preserve">ВЪТРЕШНИ ПРАВИЛА ЗА </w:t>
    </w:r>
    <w:r>
      <w:rPr>
        <w:sz w:val="18"/>
        <w:szCs w:val="18"/>
        <w:u w:val="single"/>
      </w:rPr>
      <w:t>ВЪЗЛАГАНЕ НА ОБЩЕСТВЕНИ ПОРЪЧКИ ОТ</w:t>
    </w:r>
    <w:r w:rsidRPr="00204E27">
      <w:rPr>
        <w:sz w:val="18"/>
        <w:szCs w:val="18"/>
        <w:u w:val="single"/>
      </w:rPr>
      <w:t xml:space="preserve"> </w:t>
    </w:r>
    <w:proofErr w:type="gramStart"/>
    <w:r w:rsidRPr="00204E27">
      <w:rPr>
        <w:sz w:val="18"/>
        <w:szCs w:val="18"/>
        <w:u w:val="single"/>
      </w:rPr>
      <w:t xml:space="preserve">ПУДООС    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3FB2"/>
    <w:multiLevelType w:val="hybridMultilevel"/>
    <w:tmpl w:val="BF3E406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0D5569"/>
    <w:multiLevelType w:val="hybridMultilevel"/>
    <w:tmpl w:val="C5A6F3C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1656E"/>
    <w:multiLevelType w:val="hybridMultilevel"/>
    <w:tmpl w:val="1284C3C2"/>
    <w:lvl w:ilvl="0" w:tplc="040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76300D7"/>
    <w:multiLevelType w:val="hybridMultilevel"/>
    <w:tmpl w:val="D9D207B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AC4A2E"/>
    <w:multiLevelType w:val="hybridMultilevel"/>
    <w:tmpl w:val="31027B6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4C4142"/>
    <w:multiLevelType w:val="hybridMultilevel"/>
    <w:tmpl w:val="7AB04F1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0117D1E"/>
    <w:multiLevelType w:val="hybridMultilevel"/>
    <w:tmpl w:val="6E4826DE"/>
    <w:lvl w:ilvl="0" w:tplc="040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3B0095C"/>
    <w:multiLevelType w:val="hybridMultilevel"/>
    <w:tmpl w:val="8A5C4C7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48309D"/>
    <w:multiLevelType w:val="hybridMultilevel"/>
    <w:tmpl w:val="7598A6E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3E6F63"/>
    <w:multiLevelType w:val="hybridMultilevel"/>
    <w:tmpl w:val="E708A49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5055810"/>
    <w:multiLevelType w:val="hybridMultilevel"/>
    <w:tmpl w:val="4F4432D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A0277A"/>
    <w:multiLevelType w:val="hybridMultilevel"/>
    <w:tmpl w:val="599653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1F3DB6"/>
    <w:multiLevelType w:val="hybridMultilevel"/>
    <w:tmpl w:val="6D26BB6A"/>
    <w:lvl w:ilvl="0" w:tplc="040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E92420"/>
    <w:multiLevelType w:val="hybridMultilevel"/>
    <w:tmpl w:val="2C8EB96C"/>
    <w:lvl w:ilvl="0" w:tplc="040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45B3A1D"/>
    <w:multiLevelType w:val="hybridMultilevel"/>
    <w:tmpl w:val="30467C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557C44"/>
    <w:multiLevelType w:val="hybridMultilevel"/>
    <w:tmpl w:val="2BC6C114"/>
    <w:lvl w:ilvl="0" w:tplc="0402000F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  <w:rPr>
        <w:rFonts w:cs="Times New Roman"/>
      </w:rPr>
    </w:lvl>
  </w:abstractNum>
  <w:abstractNum w:abstractNumId="16">
    <w:nsid w:val="3A016D3C"/>
    <w:multiLevelType w:val="hybridMultilevel"/>
    <w:tmpl w:val="AE6E4FD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45AD4118"/>
    <w:multiLevelType w:val="hybridMultilevel"/>
    <w:tmpl w:val="973EAC52"/>
    <w:lvl w:ilvl="0" w:tplc="383E0E4A">
      <w:start w:val="1"/>
      <w:numFmt w:val="decimal"/>
      <w:lvlText w:val="%1."/>
      <w:lvlJc w:val="left"/>
      <w:pPr>
        <w:ind w:left="1004" w:hanging="360"/>
      </w:pPr>
      <w:rPr>
        <w:rFonts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471F293A"/>
    <w:multiLevelType w:val="hybridMultilevel"/>
    <w:tmpl w:val="A51807B0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90E69AE"/>
    <w:multiLevelType w:val="hybridMultilevel"/>
    <w:tmpl w:val="EF80B3AA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97267E1"/>
    <w:multiLevelType w:val="hybridMultilevel"/>
    <w:tmpl w:val="F51E23F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42163D"/>
    <w:multiLevelType w:val="hybridMultilevel"/>
    <w:tmpl w:val="BF1AE30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E7B39"/>
    <w:multiLevelType w:val="hybridMultilevel"/>
    <w:tmpl w:val="F3DE245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D712E2"/>
    <w:multiLevelType w:val="hybridMultilevel"/>
    <w:tmpl w:val="29A40432"/>
    <w:lvl w:ilvl="0" w:tplc="040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542F5040"/>
    <w:multiLevelType w:val="hybridMultilevel"/>
    <w:tmpl w:val="FB86CF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0E2499"/>
    <w:multiLevelType w:val="hybridMultilevel"/>
    <w:tmpl w:val="8DA2F34E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B2151B9"/>
    <w:multiLevelType w:val="hybridMultilevel"/>
    <w:tmpl w:val="C12AF2BA"/>
    <w:lvl w:ilvl="0" w:tplc="F8B00F2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853773"/>
    <w:multiLevelType w:val="hybridMultilevel"/>
    <w:tmpl w:val="E1201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249E1"/>
    <w:multiLevelType w:val="hybridMultilevel"/>
    <w:tmpl w:val="0D28F396"/>
    <w:lvl w:ilvl="0" w:tplc="040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8F28F5"/>
    <w:multiLevelType w:val="hybridMultilevel"/>
    <w:tmpl w:val="FC0C22C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543043B"/>
    <w:multiLevelType w:val="hybridMultilevel"/>
    <w:tmpl w:val="E4F418CE"/>
    <w:lvl w:ilvl="0" w:tplc="040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6C902812"/>
    <w:multiLevelType w:val="hybridMultilevel"/>
    <w:tmpl w:val="DD326A34"/>
    <w:lvl w:ilvl="0" w:tplc="040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6C99771A"/>
    <w:multiLevelType w:val="hybridMultilevel"/>
    <w:tmpl w:val="E7E608F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E6A1D46"/>
    <w:multiLevelType w:val="hybridMultilevel"/>
    <w:tmpl w:val="8554548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D069C2"/>
    <w:multiLevelType w:val="hybridMultilevel"/>
    <w:tmpl w:val="FB7EA41E"/>
    <w:lvl w:ilvl="0" w:tplc="F8B00F2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AE103E"/>
    <w:multiLevelType w:val="hybridMultilevel"/>
    <w:tmpl w:val="782CA62A"/>
    <w:lvl w:ilvl="0" w:tplc="040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7346069F"/>
    <w:multiLevelType w:val="hybridMultilevel"/>
    <w:tmpl w:val="6192B36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804732A"/>
    <w:multiLevelType w:val="hybridMultilevel"/>
    <w:tmpl w:val="E87EB5D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A240194"/>
    <w:multiLevelType w:val="hybridMultilevel"/>
    <w:tmpl w:val="62DAC24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8059E0"/>
    <w:multiLevelType w:val="hybridMultilevel"/>
    <w:tmpl w:val="66BCC59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75356"/>
    <w:multiLevelType w:val="hybridMultilevel"/>
    <w:tmpl w:val="AF1A20BA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21"/>
  </w:num>
  <w:num w:numId="3">
    <w:abstractNumId w:val="24"/>
  </w:num>
  <w:num w:numId="4">
    <w:abstractNumId w:val="30"/>
  </w:num>
  <w:num w:numId="5">
    <w:abstractNumId w:val="31"/>
  </w:num>
  <w:num w:numId="6">
    <w:abstractNumId w:val="15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6"/>
  </w:num>
  <w:num w:numId="12">
    <w:abstractNumId w:val="17"/>
  </w:num>
  <w:num w:numId="13">
    <w:abstractNumId w:val="13"/>
  </w:num>
  <w:num w:numId="14">
    <w:abstractNumId w:val="5"/>
  </w:num>
  <w:num w:numId="15">
    <w:abstractNumId w:val="35"/>
  </w:num>
  <w:num w:numId="16">
    <w:abstractNumId w:val="28"/>
  </w:num>
  <w:num w:numId="17">
    <w:abstractNumId w:val="9"/>
  </w:num>
  <w:num w:numId="18">
    <w:abstractNumId w:val="14"/>
  </w:num>
  <w:num w:numId="19">
    <w:abstractNumId w:val="37"/>
  </w:num>
  <w:num w:numId="20">
    <w:abstractNumId w:val="20"/>
  </w:num>
  <w:num w:numId="21">
    <w:abstractNumId w:val="4"/>
  </w:num>
  <w:num w:numId="22">
    <w:abstractNumId w:val="12"/>
  </w:num>
  <w:num w:numId="23">
    <w:abstractNumId w:val="40"/>
  </w:num>
  <w:num w:numId="24">
    <w:abstractNumId w:val="19"/>
  </w:num>
  <w:num w:numId="25">
    <w:abstractNumId w:val="1"/>
  </w:num>
  <w:num w:numId="26">
    <w:abstractNumId w:val="11"/>
  </w:num>
  <w:num w:numId="27">
    <w:abstractNumId w:val="7"/>
  </w:num>
  <w:num w:numId="28">
    <w:abstractNumId w:val="26"/>
  </w:num>
  <w:num w:numId="29">
    <w:abstractNumId w:val="10"/>
  </w:num>
  <w:num w:numId="30">
    <w:abstractNumId w:val="27"/>
  </w:num>
  <w:num w:numId="31">
    <w:abstractNumId w:val="29"/>
  </w:num>
  <w:num w:numId="32">
    <w:abstractNumId w:val="34"/>
  </w:num>
  <w:num w:numId="33">
    <w:abstractNumId w:val="33"/>
  </w:num>
  <w:num w:numId="34">
    <w:abstractNumId w:val="0"/>
  </w:num>
  <w:num w:numId="35">
    <w:abstractNumId w:val="8"/>
  </w:num>
  <w:num w:numId="36">
    <w:abstractNumId w:val="22"/>
  </w:num>
  <w:num w:numId="37">
    <w:abstractNumId w:val="36"/>
  </w:num>
  <w:num w:numId="38">
    <w:abstractNumId w:val="3"/>
  </w:num>
  <w:num w:numId="39">
    <w:abstractNumId w:val="39"/>
  </w:num>
  <w:num w:numId="40">
    <w:abstractNumId w:val="16"/>
  </w:num>
  <w:num w:numId="41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06"/>
    <w:rsid w:val="000005BB"/>
    <w:rsid w:val="00001C55"/>
    <w:rsid w:val="00002474"/>
    <w:rsid w:val="00002F26"/>
    <w:rsid w:val="00004957"/>
    <w:rsid w:val="00004FDA"/>
    <w:rsid w:val="00005391"/>
    <w:rsid w:val="00006E27"/>
    <w:rsid w:val="00007FCC"/>
    <w:rsid w:val="000103AD"/>
    <w:rsid w:val="00015B39"/>
    <w:rsid w:val="000226CE"/>
    <w:rsid w:val="00022C2E"/>
    <w:rsid w:val="00022F91"/>
    <w:rsid w:val="000242E4"/>
    <w:rsid w:val="00025232"/>
    <w:rsid w:val="00026CB2"/>
    <w:rsid w:val="00030202"/>
    <w:rsid w:val="00031A9C"/>
    <w:rsid w:val="00032364"/>
    <w:rsid w:val="000326EF"/>
    <w:rsid w:val="00032ABF"/>
    <w:rsid w:val="000332B8"/>
    <w:rsid w:val="00034802"/>
    <w:rsid w:val="00034DCE"/>
    <w:rsid w:val="000353DF"/>
    <w:rsid w:val="00035477"/>
    <w:rsid w:val="000404A9"/>
    <w:rsid w:val="00040D7B"/>
    <w:rsid w:val="000418D6"/>
    <w:rsid w:val="00041CB9"/>
    <w:rsid w:val="00043106"/>
    <w:rsid w:val="00044FBA"/>
    <w:rsid w:val="0004525D"/>
    <w:rsid w:val="00045566"/>
    <w:rsid w:val="00045966"/>
    <w:rsid w:val="00046A1C"/>
    <w:rsid w:val="00047BF1"/>
    <w:rsid w:val="000538FA"/>
    <w:rsid w:val="00053E20"/>
    <w:rsid w:val="0005403A"/>
    <w:rsid w:val="000541CB"/>
    <w:rsid w:val="000571BB"/>
    <w:rsid w:val="00057783"/>
    <w:rsid w:val="000601DB"/>
    <w:rsid w:val="00060937"/>
    <w:rsid w:val="0006243D"/>
    <w:rsid w:val="000648E9"/>
    <w:rsid w:val="0006590D"/>
    <w:rsid w:val="0006605E"/>
    <w:rsid w:val="000667DD"/>
    <w:rsid w:val="00067383"/>
    <w:rsid w:val="000673E9"/>
    <w:rsid w:val="00070336"/>
    <w:rsid w:val="0007099A"/>
    <w:rsid w:val="00070D99"/>
    <w:rsid w:val="00071166"/>
    <w:rsid w:val="00072BC7"/>
    <w:rsid w:val="00072C29"/>
    <w:rsid w:val="00073B24"/>
    <w:rsid w:val="00074AD7"/>
    <w:rsid w:val="000751A9"/>
    <w:rsid w:val="00075A01"/>
    <w:rsid w:val="00076DD8"/>
    <w:rsid w:val="000773E1"/>
    <w:rsid w:val="00077C7D"/>
    <w:rsid w:val="00077E12"/>
    <w:rsid w:val="00081023"/>
    <w:rsid w:val="00081312"/>
    <w:rsid w:val="00083290"/>
    <w:rsid w:val="000833F5"/>
    <w:rsid w:val="00085302"/>
    <w:rsid w:val="00085985"/>
    <w:rsid w:val="00085E94"/>
    <w:rsid w:val="000863B5"/>
    <w:rsid w:val="00086629"/>
    <w:rsid w:val="000872CD"/>
    <w:rsid w:val="000901F0"/>
    <w:rsid w:val="000906B2"/>
    <w:rsid w:val="00091173"/>
    <w:rsid w:val="0009169A"/>
    <w:rsid w:val="00093E26"/>
    <w:rsid w:val="000946EA"/>
    <w:rsid w:val="00094B1E"/>
    <w:rsid w:val="00096139"/>
    <w:rsid w:val="00097089"/>
    <w:rsid w:val="0009740B"/>
    <w:rsid w:val="0009752E"/>
    <w:rsid w:val="00097CB3"/>
    <w:rsid w:val="000A0610"/>
    <w:rsid w:val="000A1F83"/>
    <w:rsid w:val="000A205E"/>
    <w:rsid w:val="000A2F61"/>
    <w:rsid w:val="000A426D"/>
    <w:rsid w:val="000A4679"/>
    <w:rsid w:val="000A467B"/>
    <w:rsid w:val="000A4F7C"/>
    <w:rsid w:val="000A6D32"/>
    <w:rsid w:val="000A70AC"/>
    <w:rsid w:val="000A7931"/>
    <w:rsid w:val="000A7E5A"/>
    <w:rsid w:val="000B17DC"/>
    <w:rsid w:val="000B228C"/>
    <w:rsid w:val="000B2FCA"/>
    <w:rsid w:val="000B34FD"/>
    <w:rsid w:val="000B5CD3"/>
    <w:rsid w:val="000B5EEA"/>
    <w:rsid w:val="000B6DE2"/>
    <w:rsid w:val="000B77C3"/>
    <w:rsid w:val="000B78E7"/>
    <w:rsid w:val="000C0CDF"/>
    <w:rsid w:val="000C2C49"/>
    <w:rsid w:val="000C385D"/>
    <w:rsid w:val="000C41B7"/>
    <w:rsid w:val="000C4A3E"/>
    <w:rsid w:val="000C6E8B"/>
    <w:rsid w:val="000D0328"/>
    <w:rsid w:val="000D3125"/>
    <w:rsid w:val="000D36F4"/>
    <w:rsid w:val="000D440E"/>
    <w:rsid w:val="000D5718"/>
    <w:rsid w:val="000D5C5E"/>
    <w:rsid w:val="000D6485"/>
    <w:rsid w:val="000D6576"/>
    <w:rsid w:val="000D67E6"/>
    <w:rsid w:val="000D763D"/>
    <w:rsid w:val="000E10BF"/>
    <w:rsid w:val="000E11FC"/>
    <w:rsid w:val="000E1673"/>
    <w:rsid w:val="000E1BFD"/>
    <w:rsid w:val="000E42D7"/>
    <w:rsid w:val="000E4495"/>
    <w:rsid w:val="000E4A80"/>
    <w:rsid w:val="000E549F"/>
    <w:rsid w:val="000E5818"/>
    <w:rsid w:val="000E6355"/>
    <w:rsid w:val="000F28CC"/>
    <w:rsid w:val="000F4703"/>
    <w:rsid w:val="000F5AAC"/>
    <w:rsid w:val="000F5D74"/>
    <w:rsid w:val="000F6408"/>
    <w:rsid w:val="000F6C3B"/>
    <w:rsid w:val="000F7EE2"/>
    <w:rsid w:val="00101767"/>
    <w:rsid w:val="001035A5"/>
    <w:rsid w:val="00103689"/>
    <w:rsid w:val="0010397B"/>
    <w:rsid w:val="00104249"/>
    <w:rsid w:val="00104CA9"/>
    <w:rsid w:val="00106E68"/>
    <w:rsid w:val="0011045B"/>
    <w:rsid w:val="001107E4"/>
    <w:rsid w:val="00110F91"/>
    <w:rsid w:val="001125F6"/>
    <w:rsid w:val="00112D29"/>
    <w:rsid w:val="00112F86"/>
    <w:rsid w:val="00113632"/>
    <w:rsid w:val="00115909"/>
    <w:rsid w:val="00116B92"/>
    <w:rsid w:val="00125BC1"/>
    <w:rsid w:val="00125DF8"/>
    <w:rsid w:val="00125EB9"/>
    <w:rsid w:val="0012676A"/>
    <w:rsid w:val="00126FF3"/>
    <w:rsid w:val="001270DE"/>
    <w:rsid w:val="001277C4"/>
    <w:rsid w:val="00130B3C"/>
    <w:rsid w:val="001316DA"/>
    <w:rsid w:val="001350E0"/>
    <w:rsid w:val="001355BD"/>
    <w:rsid w:val="00135D18"/>
    <w:rsid w:val="00135F9F"/>
    <w:rsid w:val="001377FD"/>
    <w:rsid w:val="00137B24"/>
    <w:rsid w:val="001409BE"/>
    <w:rsid w:val="00141EB9"/>
    <w:rsid w:val="00142166"/>
    <w:rsid w:val="00142FBC"/>
    <w:rsid w:val="001434A0"/>
    <w:rsid w:val="00144037"/>
    <w:rsid w:val="00147C9B"/>
    <w:rsid w:val="001507E8"/>
    <w:rsid w:val="00151CAB"/>
    <w:rsid w:val="00153878"/>
    <w:rsid w:val="00154C7F"/>
    <w:rsid w:val="00155319"/>
    <w:rsid w:val="001567B2"/>
    <w:rsid w:val="00156D51"/>
    <w:rsid w:val="00161700"/>
    <w:rsid w:val="00164522"/>
    <w:rsid w:val="00165890"/>
    <w:rsid w:val="00166B1D"/>
    <w:rsid w:val="001700D8"/>
    <w:rsid w:val="00170257"/>
    <w:rsid w:val="001705E3"/>
    <w:rsid w:val="00171CBA"/>
    <w:rsid w:val="00171EB8"/>
    <w:rsid w:val="001731C9"/>
    <w:rsid w:val="001732E0"/>
    <w:rsid w:val="001739DC"/>
    <w:rsid w:val="00173BC9"/>
    <w:rsid w:val="0017447F"/>
    <w:rsid w:val="00175205"/>
    <w:rsid w:val="00175603"/>
    <w:rsid w:val="00175992"/>
    <w:rsid w:val="001761FA"/>
    <w:rsid w:val="001764AF"/>
    <w:rsid w:val="00177415"/>
    <w:rsid w:val="00177C5D"/>
    <w:rsid w:val="001806CE"/>
    <w:rsid w:val="0018088F"/>
    <w:rsid w:val="00180FFB"/>
    <w:rsid w:val="001817A1"/>
    <w:rsid w:val="00181911"/>
    <w:rsid w:val="00182A7F"/>
    <w:rsid w:val="00182B46"/>
    <w:rsid w:val="00182E7B"/>
    <w:rsid w:val="00184058"/>
    <w:rsid w:val="00184150"/>
    <w:rsid w:val="00184629"/>
    <w:rsid w:val="00184D17"/>
    <w:rsid w:val="001859CE"/>
    <w:rsid w:val="00186156"/>
    <w:rsid w:val="0018680A"/>
    <w:rsid w:val="00186AEA"/>
    <w:rsid w:val="00187E77"/>
    <w:rsid w:val="00190ED1"/>
    <w:rsid w:val="0019200A"/>
    <w:rsid w:val="0019227A"/>
    <w:rsid w:val="00192C48"/>
    <w:rsid w:val="001945C0"/>
    <w:rsid w:val="00194FD7"/>
    <w:rsid w:val="001951CC"/>
    <w:rsid w:val="001954D2"/>
    <w:rsid w:val="00195BEE"/>
    <w:rsid w:val="0019760D"/>
    <w:rsid w:val="001A0233"/>
    <w:rsid w:val="001A1B60"/>
    <w:rsid w:val="001A1BB2"/>
    <w:rsid w:val="001A1C3C"/>
    <w:rsid w:val="001A1E4F"/>
    <w:rsid w:val="001A2056"/>
    <w:rsid w:val="001A2B01"/>
    <w:rsid w:val="001A3C8F"/>
    <w:rsid w:val="001A69CB"/>
    <w:rsid w:val="001A6C53"/>
    <w:rsid w:val="001A6F92"/>
    <w:rsid w:val="001A7976"/>
    <w:rsid w:val="001B0009"/>
    <w:rsid w:val="001B029B"/>
    <w:rsid w:val="001B043A"/>
    <w:rsid w:val="001B0FAB"/>
    <w:rsid w:val="001B1E46"/>
    <w:rsid w:val="001B3A29"/>
    <w:rsid w:val="001B5D0A"/>
    <w:rsid w:val="001B6568"/>
    <w:rsid w:val="001B6823"/>
    <w:rsid w:val="001B6F68"/>
    <w:rsid w:val="001B75F0"/>
    <w:rsid w:val="001C0AD6"/>
    <w:rsid w:val="001C0DAC"/>
    <w:rsid w:val="001C1A97"/>
    <w:rsid w:val="001C21F7"/>
    <w:rsid w:val="001C27D9"/>
    <w:rsid w:val="001C3B2C"/>
    <w:rsid w:val="001C4620"/>
    <w:rsid w:val="001C549C"/>
    <w:rsid w:val="001C565B"/>
    <w:rsid w:val="001C582C"/>
    <w:rsid w:val="001C61D2"/>
    <w:rsid w:val="001D00CD"/>
    <w:rsid w:val="001D1B20"/>
    <w:rsid w:val="001D2370"/>
    <w:rsid w:val="001D28F6"/>
    <w:rsid w:val="001D3F9C"/>
    <w:rsid w:val="001D4590"/>
    <w:rsid w:val="001D4695"/>
    <w:rsid w:val="001D59E1"/>
    <w:rsid w:val="001D614A"/>
    <w:rsid w:val="001D6AC3"/>
    <w:rsid w:val="001D7F46"/>
    <w:rsid w:val="001E0324"/>
    <w:rsid w:val="001E2406"/>
    <w:rsid w:val="001E2FC6"/>
    <w:rsid w:val="001E37D1"/>
    <w:rsid w:val="001E3BC9"/>
    <w:rsid w:val="001E44F7"/>
    <w:rsid w:val="001E4DA3"/>
    <w:rsid w:val="001E4F02"/>
    <w:rsid w:val="001E535E"/>
    <w:rsid w:val="001E545B"/>
    <w:rsid w:val="001E5621"/>
    <w:rsid w:val="001E5957"/>
    <w:rsid w:val="001E59CA"/>
    <w:rsid w:val="001E77D7"/>
    <w:rsid w:val="001F10CD"/>
    <w:rsid w:val="001F27C2"/>
    <w:rsid w:val="001F29E6"/>
    <w:rsid w:val="001F2CFB"/>
    <w:rsid w:val="001F4C54"/>
    <w:rsid w:val="001F6496"/>
    <w:rsid w:val="001F6AD8"/>
    <w:rsid w:val="00200729"/>
    <w:rsid w:val="00200A3D"/>
    <w:rsid w:val="0020272A"/>
    <w:rsid w:val="0020289E"/>
    <w:rsid w:val="00203009"/>
    <w:rsid w:val="002040C9"/>
    <w:rsid w:val="00204D55"/>
    <w:rsid w:val="00204E27"/>
    <w:rsid w:val="00205251"/>
    <w:rsid w:val="00205650"/>
    <w:rsid w:val="00205B1F"/>
    <w:rsid w:val="002068C7"/>
    <w:rsid w:val="00210BA2"/>
    <w:rsid w:val="00210BD5"/>
    <w:rsid w:val="002114D2"/>
    <w:rsid w:val="00211DCB"/>
    <w:rsid w:val="00212FA7"/>
    <w:rsid w:val="002156C7"/>
    <w:rsid w:val="00215837"/>
    <w:rsid w:val="00217109"/>
    <w:rsid w:val="00217A63"/>
    <w:rsid w:val="002207D2"/>
    <w:rsid w:val="00220DFD"/>
    <w:rsid w:val="00221858"/>
    <w:rsid w:val="00221FF4"/>
    <w:rsid w:val="00224EB6"/>
    <w:rsid w:val="00225425"/>
    <w:rsid w:val="00226729"/>
    <w:rsid w:val="00227445"/>
    <w:rsid w:val="0022772C"/>
    <w:rsid w:val="0023044C"/>
    <w:rsid w:val="00230720"/>
    <w:rsid w:val="002318EB"/>
    <w:rsid w:val="00232429"/>
    <w:rsid w:val="00232AE7"/>
    <w:rsid w:val="00235DBD"/>
    <w:rsid w:val="0023622F"/>
    <w:rsid w:val="00236A22"/>
    <w:rsid w:val="0023744D"/>
    <w:rsid w:val="002400D8"/>
    <w:rsid w:val="00240728"/>
    <w:rsid w:val="00240869"/>
    <w:rsid w:val="00241159"/>
    <w:rsid w:val="00241E05"/>
    <w:rsid w:val="002433AC"/>
    <w:rsid w:val="00244CD4"/>
    <w:rsid w:val="0024523D"/>
    <w:rsid w:val="002452CA"/>
    <w:rsid w:val="00245918"/>
    <w:rsid w:val="00245A5A"/>
    <w:rsid w:val="00245D66"/>
    <w:rsid w:val="00245E25"/>
    <w:rsid w:val="0024795B"/>
    <w:rsid w:val="00247C75"/>
    <w:rsid w:val="00250381"/>
    <w:rsid w:val="00252294"/>
    <w:rsid w:val="00253AAD"/>
    <w:rsid w:val="0025480F"/>
    <w:rsid w:val="002553AF"/>
    <w:rsid w:val="00255F28"/>
    <w:rsid w:val="00256C98"/>
    <w:rsid w:val="00256F04"/>
    <w:rsid w:val="00257B20"/>
    <w:rsid w:val="00257D64"/>
    <w:rsid w:val="00257EF5"/>
    <w:rsid w:val="002607E0"/>
    <w:rsid w:val="00263750"/>
    <w:rsid w:val="00264638"/>
    <w:rsid w:val="00266122"/>
    <w:rsid w:val="00266A52"/>
    <w:rsid w:val="002674A6"/>
    <w:rsid w:val="0026750F"/>
    <w:rsid w:val="00267778"/>
    <w:rsid w:val="00267FD3"/>
    <w:rsid w:val="00271C31"/>
    <w:rsid w:val="00276AC5"/>
    <w:rsid w:val="00280FC3"/>
    <w:rsid w:val="00281DD7"/>
    <w:rsid w:val="00282F40"/>
    <w:rsid w:val="00285342"/>
    <w:rsid w:val="00285CDE"/>
    <w:rsid w:val="0028716A"/>
    <w:rsid w:val="00287A75"/>
    <w:rsid w:val="002902AE"/>
    <w:rsid w:val="00290D27"/>
    <w:rsid w:val="00291285"/>
    <w:rsid w:val="00291881"/>
    <w:rsid w:val="002923CE"/>
    <w:rsid w:val="00292867"/>
    <w:rsid w:val="00293755"/>
    <w:rsid w:val="00294112"/>
    <w:rsid w:val="002962E9"/>
    <w:rsid w:val="0029685F"/>
    <w:rsid w:val="002978C4"/>
    <w:rsid w:val="002A13F0"/>
    <w:rsid w:val="002A1FA8"/>
    <w:rsid w:val="002A22B1"/>
    <w:rsid w:val="002A31FC"/>
    <w:rsid w:val="002A3ED9"/>
    <w:rsid w:val="002A58ED"/>
    <w:rsid w:val="002A5CE9"/>
    <w:rsid w:val="002A636B"/>
    <w:rsid w:val="002A6CA1"/>
    <w:rsid w:val="002A7D6B"/>
    <w:rsid w:val="002B0256"/>
    <w:rsid w:val="002B0B85"/>
    <w:rsid w:val="002B15D5"/>
    <w:rsid w:val="002B24B2"/>
    <w:rsid w:val="002B28D8"/>
    <w:rsid w:val="002B5951"/>
    <w:rsid w:val="002B5D38"/>
    <w:rsid w:val="002C18C3"/>
    <w:rsid w:val="002C3E9C"/>
    <w:rsid w:val="002C3F44"/>
    <w:rsid w:val="002C6D14"/>
    <w:rsid w:val="002D15B7"/>
    <w:rsid w:val="002D1986"/>
    <w:rsid w:val="002D29EB"/>
    <w:rsid w:val="002D3A5C"/>
    <w:rsid w:val="002D42A4"/>
    <w:rsid w:val="002D5320"/>
    <w:rsid w:val="002D607C"/>
    <w:rsid w:val="002D7E3B"/>
    <w:rsid w:val="002E006C"/>
    <w:rsid w:val="002E086F"/>
    <w:rsid w:val="002E0A08"/>
    <w:rsid w:val="002E1A48"/>
    <w:rsid w:val="002E2053"/>
    <w:rsid w:val="002E43CF"/>
    <w:rsid w:val="002E4CC0"/>
    <w:rsid w:val="002E4E80"/>
    <w:rsid w:val="002E6297"/>
    <w:rsid w:val="002E656A"/>
    <w:rsid w:val="002E68CE"/>
    <w:rsid w:val="002E736E"/>
    <w:rsid w:val="002E7F2E"/>
    <w:rsid w:val="002F0496"/>
    <w:rsid w:val="002F0DE5"/>
    <w:rsid w:val="002F1060"/>
    <w:rsid w:val="002F182B"/>
    <w:rsid w:val="002F2A98"/>
    <w:rsid w:val="002F2CA1"/>
    <w:rsid w:val="002F33E1"/>
    <w:rsid w:val="002F3498"/>
    <w:rsid w:val="002F3502"/>
    <w:rsid w:val="002F3B42"/>
    <w:rsid w:val="002F41D6"/>
    <w:rsid w:val="002F5778"/>
    <w:rsid w:val="002F6027"/>
    <w:rsid w:val="002F6170"/>
    <w:rsid w:val="002F65A7"/>
    <w:rsid w:val="002F692C"/>
    <w:rsid w:val="002F6A79"/>
    <w:rsid w:val="0030120F"/>
    <w:rsid w:val="003015C6"/>
    <w:rsid w:val="003019A2"/>
    <w:rsid w:val="00302186"/>
    <w:rsid w:val="003022C9"/>
    <w:rsid w:val="0030342A"/>
    <w:rsid w:val="0030371F"/>
    <w:rsid w:val="00304F1A"/>
    <w:rsid w:val="00304FE1"/>
    <w:rsid w:val="0030547D"/>
    <w:rsid w:val="00305D3F"/>
    <w:rsid w:val="003067DD"/>
    <w:rsid w:val="00306B06"/>
    <w:rsid w:val="00307F1A"/>
    <w:rsid w:val="00310A5C"/>
    <w:rsid w:val="00311FC0"/>
    <w:rsid w:val="00312DCD"/>
    <w:rsid w:val="003152D8"/>
    <w:rsid w:val="00316939"/>
    <w:rsid w:val="00317D11"/>
    <w:rsid w:val="00321F7C"/>
    <w:rsid w:val="00322D40"/>
    <w:rsid w:val="00323E6F"/>
    <w:rsid w:val="00325BBC"/>
    <w:rsid w:val="00327022"/>
    <w:rsid w:val="00327C0F"/>
    <w:rsid w:val="0033000F"/>
    <w:rsid w:val="0033027B"/>
    <w:rsid w:val="003303E3"/>
    <w:rsid w:val="003315E8"/>
    <w:rsid w:val="00332F4F"/>
    <w:rsid w:val="00333E56"/>
    <w:rsid w:val="003344B2"/>
    <w:rsid w:val="00335A59"/>
    <w:rsid w:val="003376D3"/>
    <w:rsid w:val="00337E60"/>
    <w:rsid w:val="00340ECF"/>
    <w:rsid w:val="003414AA"/>
    <w:rsid w:val="00341605"/>
    <w:rsid w:val="00341DB9"/>
    <w:rsid w:val="00342873"/>
    <w:rsid w:val="003435F4"/>
    <w:rsid w:val="00345496"/>
    <w:rsid w:val="00345C37"/>
    <w:rsid w:val="003462F3"/>
    <w:rsid w:val="003467FA"/>
    <w:rsid w:val="003478F3"/>
    <w:rsid w:val="003504E3"/>
    <w:rsid w:val="0035141C"/>
    <w:rsid w:val="0035149A"/>
    <w:rsid w:val="00351C5C"/>
    <w:rsid w:val="0035295C"/>
    <w:rsid w:val="00352FCB"/>
    <w:rsid w:val="003530B0"/>
    <w:rsid w:val="0035363C"/>
    <w:rsid w:val="00353D5F"/>
    <w:rsid w:val="0035525B"/>
    <w:rsid w:val="003555A2"/>
    <w:rsid w:val="003558FB"/>
    <w:rsid w:val="00356144"/>
    <w:rsid w:val="0035677D"/>
    <w:rsid w:val="003579DE"/>
    <w:rsid w:val="003609F4"/>
    <w:rsid w:val="00360AB7"/>
    <w:rsid w:val="00360F1B"/>
    <w:rsid w:val="0036289A"/>
    <w:rsid w:val="003640FA"/>
    <w:rsid w:val="0036422F"/>
    <w:rsid w:val="003649F3"/>
    <w:rsid w:val="0036656C"/>
    <w:rsid w:val="00370BCF"/>
    <w:rsid w:val="003711A6"/>
    <w:rsid w:val="003711FD"/>
    <w:rsid w:val="0037181D"/>
    <w:rsid w:val="0037293C"/>
    <w:rsid w:val="00372BD9"/>
    <w:rsid w:val="00373263"/>
    <w:rsid w:val="00373FE4"/>
    <w:rsid w:val="00374355"/>
    <w:rsid w:val="003745F1"/>
    <w:rsid w:val="00375DC0"/>
    <w:rsid w:val="00376424"/>
    <w:rsid w:val="0037658B"/>
    <w:rsid w:val="00376A35"/>
    <w:rsid w:val="0037797D"/>
    <w:rsid w:val="00382E70"/>
    <w:rsid w:val="00386741"/>
    <w:rsid w:val="003879F8"/>
    <w:rsid w:val="00387B11"/>
    <w:rsid w:val="00387FDF"/>
    <w:rsid w:val="00390214"/>
    <w:rsid w:val="00390CC5"/>
    <w:rsid w:val="00390D60"/>
    <w:rsid w:val="00390E03"/>
    <w:rsid w:val="00391048"/>
    <w:rsid w:val="0039107F"/>
    <w:rsid w:val="00391D51"/>
    <w:rsid w:val="003938B0"/>
    <w:rsid w:val="00394241"/>
    <w:rsid w:val="00394EB4"/>
    <w:rsid w:val="00395605"/>
    <w:rsid w:val="003970B7"/>
    <w:rsid w:val="00397597"/>
    <w:rsid w:val="003A05AA"/>
    <w:rsid w:val="003A081A"/>
    <w:rsid w:val="003A32A8"/>
    <w:rsid w:val="003A3411"/>
    <w:rsid w:val="003A3652"/>
    <w:rsid w:val="003A51EC"/>
    <w:rsid w:val="003A703F"/>
    <w:rsid w:val="003B06D8"/>
    <w:rsid w:val="003B0AD5"/>
    <w:rsid w:val="003B1472"/>
    <w:rsid w:val="003B1CD3"/>
    <w:rsid w:val="003B1F16"/>
    <w:rsid w:val="003B2173"/>
    <w:rsid w:val="003B262A"/>
    <w:rsid w:val="003B438D"/>
    <w:rsid w:val="003B4483"/>
    <w:rsid w:val="003B4C99"/>
    <w:rsid w:val="003B54CC"/>
    <w:rsid w:val="003C1274"/>
    <w:rsid w:val="003C3065"/>
    <w:rsid w:val="003C3EA6"/>
    <w:rsid w:val="003C5860"/>
    <w:rsid w:val="003C5DE0"/>
    <w:rsid w:val="003C6839"/>
    <w:rsid w:val="003C6D97"/>
    <w:rsid w:val="003C7431"/>
    <w:rsid w:val="003D01A5"/>
    <w:rsid w:val="003D03D8"/>
    <w:rsid w:val="003D0E94"/>
    <w:rsid w:val="003D1081"/>
    <w:rsid w:val="003D11DE"/>
    <w:rsid w:val="003D1382"/>
    <w:rsid w:val="003D1F2C"/>
    <w:rsid w:val="003D708F"/>
    <w:rsid w:val="003E05E4"/>
    <w:rsid w:val="003E09BF"/>
    <w:rsid w:val="003E328B"/>
    <w:rsid w:val="003E3525"/>
    <w:rsid w:val="003E67B1"/>
    <w:rsid w:val="003E7B77"/>
    <w:rsid w:val="003F1073"/>
    <w:rsid w:val="003F17AC"/>
    <w:rsid w:val="003F6BD4"/>
    <w:rsid w:val="003F7271"/>
    <w:rsid w:val="003F7961"/>
    <w:rsid w:val="00401439"/>
    <w:rsid w:val="00401BFE"/>
    <w:rsid w:val="00401C04"/>
    <w:rsid w:val="00401E17"/>
    <w:rsid w:val="00401E6B"/>
    <w:rsid w:val="00401FA5"/>
    <w:rsid w:val="00402434"/>
    <w:rsid w:val="00403223"/>
    <w:rsid w:val="004050D6"/>
    <w:rsid w:val="0040788A"/>
    <w:rsid w:val="00407C2A"/>
    <w:rsid w:val="00410B05"/>
    <w:rsid w:val="00411428"/>
    <w:rsid w:val="00415169"/>
    <w:rsid w:val="004154F2"/>
    <w:rsid w:val="0041733B"/>
    <w:rsid w:val="00417BF9"/>
    <w:rsid w:val="00421864"/>
    <w:rsid w:val="0042190A"/>
    <w:rsid w:val="00422F0E"/>
    <w:rsid w:val="0042311C"/>
    <w:rsid w:val="0042469C"/>
    <w:rsid w:val="0042504E"/>
    <w:rsid w:val="004268E6"/>
    <w:rsid w:val="004274B1"/>
    <w:rsid w:val="004277EE"/>
    <w:rsid w:val="00431625"/>
    <w:rsid w:val="00431BEA"/>
    <w:rsid w:val="0043316D"/>
    <w:rsid w:val="004337C2"/>
    <w:rsid w:val="00433A6C"/>
    <w:rsid w:val="00433FA4"/>
    <w:rsid w:val="00434815"/>
    <w:rsid w:val="00434C7F"/>
    <w:rsid w:val="00440752"/>
    <w:rsid w:val="004419CF"/>
    <w:rsid w:val="00442396"/>
    <w:rsid w:val="004427E8"/>
    <w:rsid w:val="00442B14"/>
    <w:rsid w:val="00444B1D"/>
    <w:rsid w:val="00445FEC"/>
    <w:rsid w:val="004467CC"/>
    <w:rsid w:val="00446C35"/>
    <w:rsid w:val="004515D3"/>
    <w:rsid w:val="004528FB"/>
    <w:rsid w:val="0045521B"/>
    <w:rsid w:val="00455369"/>
    <w:rsid w:val="00455D78"/>
    <w:rsid w:val="00456E8C"/>
    <w:rsid w:val="004572D4"/>
    <w:rsid w:val="00460C08"/>
    <w:rsid w:val="00460EC6"/>
    <w:rsid w:val="00460FE2"/>
    <w:rsid w:val="00461D69"/>
    <w:rsid w:val="00462E34"/>
    <w:rsid w:val="004630A8"/>
    <w:rsid w:val="00463790"/>
    <w:rsid w:val="00463F9E"/>
    <w:rsid w:val="004648A9"/>
    <w:rsid w:val="004650A4"/>
    <w:rsid w:val="00465EB5"/>
    <w:rsid w:val="0047000D"/>
    <w:rsid w:val="00470EC5"/>
    <w:rsid w:val="00471B5F"/>
    <w:rsid w:val="00472423"/>
    <w:rsid w:val="00472974"/>
    <w:rsid w:val="00473289"/>
    <w:rsid w:val="0047499C"/>
    <w:rsid w:val="00475415"/>
    <w:rsid w:val="00476071"/>
    <w:rsid w:val="0047660F"/>
    <w:rsid w:val="00476DD2"/>
    <w:rsid w:val="004774DF"/>
    <w:rsid w:val="004800C7"/>
    <w:rsid w:val="0049199F"/>
    <w:rsid w:val="0049325B"/>
    <w:rsid w:val="00493450"/>
    <w:rsid w:val="0049508A"/>
    <w:rsid w:val="00495A78"/>
    <w:rsid w:val="00497021"/>
    <w:rsid w:val="004976E6"/>
    <w:rsid w:val="004A1D31"/>
    <w:rsid w:val="004A3BBA"/>
    <w:rsid w:val="004A3E06"/>
    <w:rsid w:val="004A3F47"/>
    <w:rsid w:val="004A446C"/>
    <w:rsid w:val="004A459D"/>
    <w:rsid w:val="004A56D2"/>
    <w:rsid w:val="004A5C85"/>
    <w:rsid w:val="004A618A"/>
    <w:rsid w:val="004A6EEB"/>
    <w:rsid w:val="004B17F2"/>
    <w:rsid w:val="004B193E"/>
    <w:rsid w:val="004B1BA8"/>
    <w:rsid w:val="004B283F"/>
    <w:rsid w:val="004B35DC"/>
    <w:rsid w:val="004B38FF"/>
    <w:rsid w:val="004B3B76"/>
    <w:rsid w:val="004B3F2E"/>
    <w:rsid w:val="004B443A"/>
    <w:rsid w:val="004B4512"/>
    <w:rsid w:val="004B56F1"/>
    <w:rsid w:val="004B5ACD"/>
    <w:rsid w:val="004B5CDE"/>
    <w:rsid w:val="004B5F91"/>
    <w:rsid w:val="004B5FF9"/>
    <w:rsid w:val="004B6A59"/>
    <w:rsid w:val="004B75B7"/>
    <w:rsid w:val="004C04F5"/>
    <w:rsid w:val="004C14A0"/>
    <w:rsid w:val="004C1E00"/>
    <w:rsid w:val="004C3294"/>
    <w:rsid w:val="004C3374"/>
    <w:rsid w:val="004C3948"/>
    <w:rsid w:val="004C421E"/>
    <w:rsid w:val="004C42C0"/>
    <w:rsid w:val="004C462B"/>
    <w:rsid w:val="004C64DC"/>
    <w:rsid w:val="004C7920"/>
    <w:rsid w:val="004C7EC4"/>
    <w:rsid w:val="004D110A"/>
    <w:rsid w:val="004D178F"/>
    <w:rsid w:val="004D1B99"/>
    <w:rsid w:val="004D233D"/>
    <w:rsid w:val="004D434F"/>
    <w:rsid w:val="004D631B"/>
    <w:rsid w:val="004D66AA"/>
    <w:rsid w:val="004D6956"/>
    <w:rsid w:val="004D7CD5"/>
    <w:rsid w:val="004E0346"/>
    <w:rsid w:val="004E19C2"/>
    <w:rsid w:val="004E23CA"/>
    <w:rsid w:val="004E28E1"/>
    <w:rsid w:val="004E4AE1"/>
    <w:rsid w:val="004E5892"/>
    <w:rsid w:val="004E68B1"/>
    <w:rsid w:val="004E7FD6"/>
    <w:rsid w:val="004F08E0"/>
    <w:rsid w:val="004F2248"/>
    <w:rsid w:val="004F27F3"/>
    <w:rsid w:val="004F3BEC"/>
    <w:rsid w:val="004F3C1A"/>
    <w:rsid w:val="004F45A9"/>
    <w:rsid w:val="004F496A"/>
    <w:rsid w:val="004F6AE7"/>
    <w:rsid w:val="004F6EB8"/>
    <w:rsid w:val="004F7E25"/>
    <w:rsid w:val="004F7F4D"/>
    <w:rsid w:val="00501BFB"/>
    <w:rsid w:val="005021B4"/>
    <w:rsid w:val="005026CE"/>
    <w:rsid w:val="00502B9B"/>
    <w:rsid w:val="00503184"/>
    <w:rsid w:val="0050592B"/>
    <w:rsid w:val="00507568"/>
    <w:rsid w:val="00507A76"/>
    <w:rsid w:val="00507E96"/>
    <w:rsid w:val="00512C41"/>
    <w:rsid w:val="00513ADC"/>
    <w:rsid w:val="00514426"/>
    <w:rsid w:val="005144EB"/>
    <w:rsid w:val="00515177"/>
    <w:rsid w:val="00517B0F"/>
    <w:rsid w:val="00522004"/>
    <w:rsid w:val="00524E9E"/>
    <w:rsid w:val="005253A3"/>
    <w:rsid w:val="00525D7E"/>
    <w:rsid w:val="00526570"/>
    <w:rsid w:val="00526E12"/>
    <w:rsid w:val="00531055"/>
    <w:rsid w:val="00533EFA"/>
    <w:rsid w:val="00534D05"/>
    <w:rsid w:val="00534E26"/>
    <w:rsid w:val="0053538A"/>
    <w:rsid w:val="005355EE"/>
    <w:rsid w:val="0053618D"/>
    <w:rsid w:val="00536870"/>
    <w:rsid w:val="00540F54"/>
    <w:rsid w:val="00541B56"/>
    <w:rsid w:val="005424C7"/>
    <w:rsid w:val="00542509"/>
    <w:rsid w:val="00542C06"/>
    <w:rsid w:val="005430E3"/>
    <w:rsid w:val="00543C4F"/>
    <w:rsid w:val="00547DCA"/>
    <w:rsid w:val="00551913"/>
    <w:rsid w:val="00552B40"/>
    <w:rsid w:val="00554040"/>
    <w:rsid w:val="00554534"/>
    <w:rsid w:val="005574BC"/>
    <w:rsid w:val="00561C7B"/>
    <w:rsid w:val="00561D9F"/>
    <w:rsid w:val="00562210"/>
    <w:rsid w:val="00564ABE"/>
    <w:rsid w:val="0056532B"/>
    <w:rsid w:val="00566051"/>
    <w:rsid w:val="0056717E"/>
    <w:rsid w:val="005678B5"/>
    <w:rsid w:val="00567F4E"/>
    <w:rsid w:val="00570DF2"/>
    <w:rsid w:val="00571279"/>
    <w:rsid w:val="00571742"/>
    <w:rsid w:val="00572C84"/>
    <w:rsid w:val="00577809"/>
    <w:rsid w:val="0058052A"/>
    <w:rsid w:val="00581E1A"/>
    <w:rsid w:val="00582637"/>
    <w:rsid w:val="00582B04"/>
    <w:rsid w:val="00582E5E"/>
    <w:rsid w:val="00584056"/>
    <w:rsid w:val="0058447D"/>
    <w:rsid w:val="00584756"/>
    <w:rsid w:val="005847BE"/>
    <w:rsid w:val="00584E3F"/>
    <w:rsid w:val="00585A53"/>
    <w:rsid w:val="00585CDC"/>
    <w:rsid w:val="0058759E"/>
    <w:rsid w:val="00587943"/>
    <w:rsid w:val="00587DE9"/>
    <w:rsid w:val="00590613"/>
    <w:rsid w:val="0059064A"/>
    <w:rsid w:val="00590AEE"/>
    <w:rsid w:val="00591760"/>
    <w:rsid w:val="00591E6E"/>
    <w:rsid w:val="00591F4F"/>
    <w:rsid w:val="00593729"/>
    <w:rsid w:val="00593A56"/>
    <w:rsid w:val="0059661A"/>
    <w:rsid w:val="00596BBF"/>
    <w:rsid w:val="00596D38"/>
    <w:rsid w:val="0059746B"/>
    <w:rsid w:val="005976E2"/>
    <w:rsid w:val="005A08BF"/>
    <w:rsid w:val="005A0A1A"/>
    <w:rsid w:val="005A2461"/>
    <w:rsid w:val="005A2519"/>
    <w:rsid w:val="005A267A"/>
    <w:rsid w:val="005A2B45"/>
    <w:rsid w:val="005A3891"/>
    <w:rsid w:val="005A3B96"/>
    <w:rsid w:val="005A40A7"/>
    <w:rsid w:val="005A4CAE"/>
    <w:rsid w:val="005A5258"/>
    <w:rsid w:val="005A559B"/>
    <w:rsid w:val="005A5E20"/>
    <w:rsid w:val="005B09A6"/>
    <w:rsid w:val="005B0B4B"/>
    <w:rsid w:val="005B0CC5"/>
    <w:rsid w:val="005B109E"/>
    <w:rsid w:val="005B1511"/>
    <w:rsid w:val="005B1B1F"/>
    <w:rsid w:val="005B330A"/>
    <w:rsid w:val="005B3503"/>
    <w:rsid w:val="005B3583"/>
    <w:rsid w:val="005B446F"/>
    <w:rsid w:val="005B5951"/>
    <w:rsid w:val="005C3476"/>
    <w:rsid w:val="005C46BF"/>
    <w:rsid w:val="005C5B51"/>
    <w:rsid w:val="005D0CAC"/>
    <w:rsid w:val="005D143A"/>
    <w:rsid w:val="005D211D"/>
    <w:rsid w:val="005D2E7C"/>
    <w:rsid w:val="005D4ECA"/>
    <w:rsid w:val="005D6B83"/>
    <w:rsid w:val="005D73FF"/>
    <w:rsid w:val="005E0032"/>
    <w:rsid w:val="005E0540"/>
    <w:rsid w:val="005E09F4"/>
    <w:rsid w:val="005E1C5B"/>
    <w:rsid w:val="005E1FF1"/>
    <w:rsid w:val="005E240F"/>
    <w:rsid w:val="005E3992"/>
    <w:rsid w:val="005E3C68"/>
    <w:rsid w:val="005E3D0A"/>
    <w:rsid w:val="005E4AD2"/>
    <w:rsid w:val="005E5505"/>
    <w:rsid w:val="005E6D45"/>
    <w:rsid w:val="005F0295"/>
    <w:rsid w:val="005F0380"/>
    <w:rsid w:val="005F12B7"/>
    <w:rsid w:val="005F2000"/>
    <w:rsid w:val="005F2803"/>
    <w:rsid w:val="005F3854"/>
    <w:rsid w:val="005F3E3C"/>
    <w:rsid w:val="005F482A"/>
    <w:rsid w:val="005F6025"/>
    <w:rsid w:val="005F730C"/>
    <w:rsid w:val="00600FC8"/>
    <w:rsid w:val="006028AC"/>
    <w:rsid w:val="00602947"/>
    <w:rsid w:val="0060318D"/>
    <w:rsid w:val="00603250"/>
    <w:rsid w:val="00604117"/>
    <w:rsid w:val="0060412D"/>
    <w:rsid w:val="0060517F"/>
    <w:rsid w:val="0060740E"/>
    <w:rsid w:val="00610000"/>
    <w:rsid w:val="006107A8"/>
    <w:rsid w:val="006112A8"/>
    <w:rsid w:val="006114AC"/>
    <w:rsid w:val="0061356F"/>
    <w:rsid w:val="00615071"/>
    <w:rsid w:val="00616089"/>
    <w:rsid w:val="00617339"/>
    <w:rsid w:val="006176E6"/>
    <w:rsid w:val="0062087C"/>
    <w:rsid w:val="00622B64"/>
    <w:rsid w:val="00623509"/>
    <w:rsid w:val="00623940"/>
    <w:rsid w:val="00624772"/>
    <w:rsid w:val="00624A43"/>
    <w:rsid w:val="00624F62"/>
    <w:rsid w:val="006276A8"/>
    <w:rsid w:val="0062775B"/>
    <w:rsid w:val="00630259"/>
    <w:rsid w:val="006303F1"/>
    <w:rsid w:val="00630C63"/>
    <w:rsid w:val="006316EA"/>
    <w:rsid w:val="00633B4E"/>
    <w:rsid w:val="00634240"/>
    <w:rsid w:val="006359B3"/>
    <w:rsid w:val="006365F1"/>
    <w:rsid w:val="006400A6"/>
    <w:rsid w:val="0064077F"/>
    <w:rsid w:val="00641C8D"/>
    <w:rsid w:val="00641FED"/>
    <w:rsid w:val="00642F41"/>
    <w:rsid w:val="006442DC"/>
    <w:rsid w:val="00644D2A"/>
    <w:rsid w:val="00644DF7"/>
    <w:rsid w:val="00645469"/>
    <w:rsid w:val="0064642D"/>
    <w:rsid w:val="00646471"/>
    <w:rsid w:val="00646CE0"/>
    <w:rsid w:val="00650A20"/>
    <w:rsid w:val="0065201B"/>
    <w:rsid w:val="00652726"/>
    <w:rsid w:val="00652DF5"/>
    <w:rsid w:val="0065377F"/>
    <w:rsid w:val="006538DA"/>
    <w:rsid w:val="00654048"/>
    <w:rsid w:val="00655C4D"/>
    <w:rsid w:val="00656927"/>
    <w:rsid w:val="00657406"/>
    <w:rsid w:val="00657799"/>
    <w:rsid w:val="0065792C"/>
    <w:rsid w:val="006605D9"/>
    <w:rsid w:val="006615D3"/>
    <w:rsid w:val="006618B7"/>
    <w:rsid w:val="00661E39"/>
    <w:rsid w:val="00662FC9"/>
    <w:rsid w:val="00663CEB"/>
    <w:rsid w:val="00664768"/>
    <w:rsid w:val="00664A68"/>
    <w:rsid w:val="00664F10"/>
    <w:rsid w:val="00666797"/>
    <w:rsid w:val="0066698D"/>
    <w:rsid w:val="00666A35"/>
    <w:rsid w:val="0066705C"/>
    <w:rsid w:val="00667077"/>
    <w:rsid w:val="0067097E"/>
    <w:rsid w:val="00670FEC"/>
    <w:rsid w:val="00672661"/>
    <w:rsid w:val="00672D8F"/>
    <w:rsid w:val="006731A6"/>
    <w:rsid w:val="006741DD"/>
    <w:rsid w:val="0067420D"/>
    <w:rsid w:val="006742DE"/>
    <w:rsid w:val="00674E95"/>
    <w:rsid w:val="00680C12"/>
    <w:rsid w:val="006819E8"/>
    <w:rsid w:val="00681AD8"/>
    <w:rsid w:val="00681D54"/>
    <w:rsid w:val="006836C6"/>
    <w:rsid w:val="00684D57"/>
    <w:rsid w:val="00685191"/>
    <w:rsid w:val="006865A6"/>
    <w:rsid w:val="00686804"/>
    <w:rsid w:val="00686882"/>
    <w:rsid w:val="00691C54"/>
    <w:rsid w:val="00692911"/>
    <w:rsid w:val="00694820"/>
    <w:rsid w:val="006960B7"/>
    <w:rsid w:val="00697951"/>
    <w:rsid w:val="00697CCE"/>
    <w:rsid w:val="006A1067"/>
    <w:rsid w:val="006A1B41"/>
    <w:rsid w:val="006A1BE5"/>
    <w:rsid w:val="006A2DC4"/>
    <w:rsid w:val="006A3E8F"/>
    <w:rsid w:val="006A4751"/>
    <w:rsid w:val="006A4B01"/>
    <w:rsid w:val="006A5E6C"/>
    <w:rsid w:val="006A663F"/>
    <w:rsid w:val="006A6ED8"/>
    <w:rsid w:val="006A739E"/>
    <w:rsid w:val="006B041D"/>
    <w:rsid w:val="006B116B"/>
    <w:rsid w:val="006B2015"/>
    <w:rsid w:val="006B2E7E"/>
    <w:rsid w:val="006B3BE6"/>
    <w:rsid w:val="006B4200"/>
    <w:rsid w:val="006B47D1"/>
    <w:rsid w:val="006B50D8"/>
    <w:rsid w:val="006B6FE2"/>
    <w:rsid w:val="006C0A61"/>
    <w:rsid w:val="006C0F7B"/>
    <w:rsid w:val="006C0F82"/>
    <w:rsid w:val="006C3485"/>
    <w:rsid w:val="006C3AC0"/>
    <w:rsid w:val="006C5F34"/>
    <w:rsid w:val="006C641E"/>
    <w:rsid w:val="006C70D3"/>
    <w:rsid w:val="006D1DBF"/>
    <w:rsid w:val="006D2A35"/>
    <w:rsid w:val="006D31FE"/>
    <w:rsid w:val="006D6BC2"/>
    <w:rsid w:val="006E1A11"/>
    <w:rsid w:val="006E1E93"/>
    <w:rsid w:val="006E310E"/>
    <w:rsid w:val="006E34E1"/>
    <w:rsid w:val="006E5193"/>
    <w:rsid w:val="006E7098"/>
    <w:rsid w:val="006E751F"/>
    <w:rsid w:val="006F09DA"/>
    <w:rsid w:val="006F0FF6"/>
    <w:rsid w:val="006F3909"/>
    <w:rsid w:val="006F44DB"/>
    <w:rsid w:val="006F5C0B"/>
    <w:rsid w:val="006F6007"/>
    <w:rsid w:val="006F7ACF"/>
    <w:rsid w:val="00702665"/>
    <w:rsid w:val="00702999"/>
    <w:rsid w:val="00703045"/>
    <w:rsid w:val="0070347C"/>
    <w:rsid w:val="00704A65"/>
    <w:rsid w:val="00706C29"/>
    <w:rsid w:val="007076D4"/>
    <w:rsid w:val="00711986"/>
    <w:rsid w:val="007127C2"/>
    <w:rsid w:val="00712C73"/>
    <w:rsid w:val="00713A15"/>
    <w:rsid w:val="00713F5A"/>
    <w:rsid w:val="0071548A"/>
    <w:rsid w:val="007164C7"/>
    <w:rsid w:val="00717181"/>
    <w:rsid w:val="00717D42"/>
    <w:rsid w:val="0072097E"/>
    <w:rsid w:val="00720C43"/>
    <w:rsid w:val="00722526"/>
    <w:rsid w:val="00722B2F"/>
    <w:rsid w:val="007241DD"/>
    <w:rsid w:val="007244DE"/>
    <w:rsid w:val="00724539"/>
    <w:rsid w:val="00725E9E"/>
    <w:rsid w:val="00726673"/>
    <w:rsid w:val="007267A3"/>
    <w:rsid w:val="00726951"/>
    <w:rsid w:val="0072731C"/>
    <w:rsid w:val="00730851"/>
    <w:rsid w:val="00730967"/>
    <w:rsid w:val="00730DF0"/>
    <w:rsid w:val="007315A3"/>
    <w:rsid w:val="0073317C"/>
    <w:rsid w:val="007342D0"/>
    <w:rsid w:val="00734E86"/>
    <w:rsid w:val="007352F1"/>
    <w:rsid w:val="00737903"/>
    <w:rsid w:val="007403DD"/>
    <w:rsid w:val="00740984"/>
    <w:rsid w:val="007414EB"/>
    <w:rsid w:val="00746E7C"/>
    <w:rsid w:val="0074725A"/>
    <w:rsid w:val="00747652"/>
    <w:rsid w:val="007502FE"/>
    <w:rsid w:val="007504BE"/>
    <w:rsid w:val="00750F26"/>
    <w:rsid w:val="00751A16"/>
    <w:rsid w:val="007555FE"/>
    <w:rsid w:val="00756040"/>
    <w:rsid w:val="00756925"/>
    <w:rsid w:val="007571C1"/>
    <w:rsid w:val="00761C7D"/>
    <w:rsid w:val="00762C2E"/>
    <w:rsid w:val="007666DF"/>
    <w:rsid w:val="00766C9E"/>
    <w:rsid w:val="007675C2"/>
    <w:rsid w:val="0077091D"/>
    <w:rsid w:val="00770D9C"/>
    <w:rsid w:val="007711E3"/>
    <w:rsid w:val="00774143"/>
    <w:rsid w:val="007763A3"/>
    <w:rsid w:val="007767FD"/>
    <w:rsid w:val="00776C99"/>
    <w:rsid w:val="00777CD4"/>
    <w:rsid w:val="00780435"/>
    <w:rsid w:val="00780A2A"/>
    <w:rsid w:val="00781333"/>
    <w:rsid w:val="00781B42"/>
    <w:rsid w:val="00781F09"/>
    <w:rsid w:val="00783515"/>
    <w:rsid w:val="0078476A"/>
    <w:rsid w:val="0078568E"/>
    <w:rsid w:val="0078693D"/>
    <w:rsid w:val="00786BBC"/>
    <w:rsid w:val="00786EE9"/>
    <w:rsid w:val="0078792C"/>
    <w:rsid w:val="00787F1A"/>
    <w:rsid w:val="00791594"/>
    <w:rsid w:val="0079163C"/>
    <w:rsid w:val="007931ED"/>
    <w:rsid w:val="007932BE"/>
    <w:rsid w:val="00793907"/>
    <w:rsid w:val="0079496D"/>
    <w:rsid w:val="00795EA7"/>
    <w:rsid w:val="00796312"/>
    <w:rsid w:val="00796E75"/>
    <w:rsid w:val="00796F3F"/>
    <w:rsid w:val="007A025B"/>
    <w:rsid w:val="007A111B"/>
    <w:rsid w:val="007A1197"/>
    <w:rsid w:val="007A12FF"/>
    <w:rsid w:val="007A1BE8"/>
    <w:rsid w:val="007A3C5A"/>
    <w:rsid w:val="007A3F07"/>
    <w:rsid w:val="007A4037"/>
    <w:rsid w:val="007A5931"/>
    <w:rsid w:val="007A6E92"/>
    <w:rsid w:val="007A7C17"/>
    <w:rsid w:val="007B099A"/>
    <w:rsid w:val="007B1126"/>
    <w:rsid w:val="007B2340"/>
    <w:rsid w:val="007B345F"/>
    <w:rsid w:val="007B3CDC"/>
    <w:rsid w:val="007B42C0"/>
    <w:rsid w:val="007B4D75"/>
    <w:rsid w:val="007B54EF"/>
    <w:rsid w:val="007B5A0B"/>
    <w:rsid w:val="007B64BA"/>
    <w:rsid w:val="007B6D35"/>
    <w:rsid w:val="007B7A12"/>
    <w:rsid w:val="007C0173"/>
    <w:rsid w:val="007C0B19"/>
    <w:rsid w:val="007C0E9D"/>
    <w:rsid w:val="007C164B"/>
    <w:rsid w:val="007C3050"/>
    <w:rsid w:val="007C79F5"/>
    <w:rsid w:val="007D19B0"/>
    <w:rsid w:val="007D396C"/>
    <w:rsid w:val="007D397C"/>
    <w:rsid w:val="007D472C"/>
    <w:rsid w:val="007D51CA"/>
    <w:rsid w:val="007D529F"/>
    <w:rsid w:val="007D5723"/>
    <w:rsid w:val="007D7B77"/>
    <w:rsid w:val="007E0377"/>
    <w:rsid w:val="007E0B1F"/>
    <w:rsid w:val="007E2B6E"/>
    <w:rsid w:val="007E330D"/>
    <w:rsid w:val="007E38CB"/>
    <w:rsid w:val="007E3B5C"/>
    <w:rsid w:val="007E3DD9"/>
    <w:rsid w:val="007E5786"/>
    <w:rsid w:val="007E6677"/>
    <w:rsid w:val="007E6EAA"/>
    <w:rsid w:val="007F103D"/>
    <w:rsid w:val="007F1630"/>
    <w:rsid w:val="007F2B9E"/>
    <w:rsid w:val="007F375B"/>
    <w:rsid w:val="007F39C4"/>
    <w:rsid w:val="007F3B01"/>
    <w:rsid w:val="007F408A"/>
    <w:rsid w:val="007F417F"/>
    <w:rsid w:val="007F42BB"/>
    <w:rsid w:val="007F5AC7"/>
    <w:rsid w:val="007F64C0"/>
    <w:rsid w:val="007F722E"/>
    <w:rsid w:val="00800DDF"/>
    <w:rsid w:val="008038ED"/>
    <w:rsid w:val="00804406"/>
    <w:rsid w:val="0080519F"/>
    <w:rsid w:val="0080536E"/>
    <w:rsid w:val="0080649E"/>
    <w:rsid w:val="008068D9"/>
    <w:rsid w:val="008069A0"/>
    <w:rsid w:val="00806E20"/>
    <w:rsid w:val="00807104"/>
    <w:rsid w:val="00812DB5"/>
    <w:rsid w:val="008134C0"/>
    <w:rsid w:val="00813F92"/>
    <w:rsid w:val="008143B3"/>
    <w:rsid w:val="0081468C"/>
    <w:rsid w:val="0081560F"/>
    <w:rsid w:val="00817277"/>
    <w:rsid w:val="00817A82"/>
    <w:rsid w:val="0082016B"/>
    <w:rsid w:val="008202D4"/>
    <w:rsid w:val="00820C1D"/>
    <w:rsid w:val="008211E2"/>
    <w:rsid w:val="00821467"/>
    <w:rsid w:val="0082367A"/>
    <w:rsid w:val="008245B7"/>
    <w:rsid w:val="00830665"/>
    <w:rsid w:val="0083066C"/>
    <w:rsid w:val="00830F11"/>
    <w:rsid w:val="00831DEC"/>
    <w:rsid w:val="00832490"/>
    <w:rsid w:val="00833DDC"/>
    <w:rsid w:val="00833DFE"/>
    <w:rsid w:val="00834464"/>
    <w:rsid w:val="008356DE"/>
    <w:rsid w:val="00835FA7"/>
    <w:rsid w:val="008400D9"/>
    <w:rsid w:val="008404D7"/>
    <w:rsid w:val="00840F64"/>
    <w:rsid w:val="00841F96"/>
    <w:rsid w:val="00843F4A"/>
    <w:rsid w:val="00844D89"/>
    <w:rsid w:val="00845A4F"/>
    <w:rsid w:val="008460D5"/>
    <w:rsid w:val="00846286"/>
    <w:rsid w:val="0084662C"/>
    <w:rsid w:val="00846A74"/>
    <w:rsid w:val="00846E1F"/>
    <w:rsid w:val="00847FA2"/>
    <w:rsid w:val="008506F1"/>
    <w:rsid w:val="00850EFC"/>
    <w:rsid w:val="00851A0A"/>
    <w:rsid w:val="008530D8"/>
    <w:rsid w:val="00853693"/>
    <w:rsid w:val="0085376C"/>
    <w:rsid w:val="008545EF"/>
    <w:rsid w:val="00855021"/>
    <w:rsid w:val="008554B3"/>
    <w:rsid w:val="0085596D"/>
    <w:rsid w:val="00856D2E"/>
    <w:rsid w:val="00857521"/>
    <w:rsid w:val="008603F2"/>
    <w:rsid w:val="008608E9"/>
    <w:rsid w:val="00860E30"/>
    <w:rsid w:val="00862B21"/>
    <w:rsid w:val="00863412"/>
    <w:rsid w:val="00863955"/>
    <w:rsid w:val="00865CD0"/>
    <w:rsid w:val="00866693"/>
    <w:rsid w:val="00871828"/>
    <w:rsid w:val="00872DE2"/>
    <w:rsid w:val="008762C6"/>
    <w:rsid w:val="00876CF6"/>
    <w:rsid w:val="00877111"/>
    <w:rsid w:val="00877406"/>
    <w:rsid w:val="00877D5C"/>
    <w:rsid w:val="00877E1A"/>
    <w:rsid w:val="00877E52"/>
    <w:rsid w:val="00880C6D"/>
    <w:rsid w:val="00881785"/>
    <w:rsid w:val="008819B4"/>
    <w:rsid w:val="00881E0C"/>
    <w:rsid w:val="008824C3"/>
    <w:rsid w:val="00884B23"/>
    <w:rsid w:val="00885793"/>
    <w:rsid w:val="00885CA9"/>
    <w:rsid w:val="00886A9C"/>
    <w:rsid w:val="00887400"/>
    <w:rsid w:val="00887D87"/>
    <w:rsid w:val="00891003"/>
    <w:rsid w:val="00891E34"/>
    <w:rsid w:val="00892CEE"/>
    <w:rsid w:val="00893932"/>
    <w:rsid w:val="00894749"/>
    <w:rsid w:val="00895DC0"/>
    <w:rsid w:val="008A0879"/>
    <w:rsid w:val="008A131A"/>
    <w:rsid w:val="008A3A6C"/>
    <w:rsid w:val="008A4A10"/>
    <w:rsid w:val="008A60D2"/>
    <w:rsid w:val="008A6B9F"/>
    <w:rsid w:val="008A6C9A"/>
    <w:rsid w:val="008A7A86"/>
    <w:rsid w:val="008A7DBB"/>
    <w:rsid w:val="008B04F1"/>
    <w:rsid w:val="008B141C"/>
    <w:rsid w:val="008B1795"/>
    <w:rsid w:val="008B22F8"/>
    <w:rsid w:val="008B3AE3"/>
    <w:rsid w:val="008B3E8E"/>
    <w:rsid w:val="008B4B63"/>
    <w:rsid w:val="008B70A0"/>
    <w:rsid w:val="008C11CF"/>
    <w:rsid w:val="008C235E"/>
    <w:rsid w:val="008C2610"/>
    <w:rsid w:val="008C2DEE"/>
    <w:rsid w:val="008C389C"/>
    <w:rsid w:val="008C4324"/>
    <w:rsid w:val="008C4993"/>
    <w:rsid w:val="008D1022"/>
    <w:rsid w:val="008D28AB"/>
    <w:rsid w:val="008D3C16"/>
    <w:rsid w:val="008D3D07"/>
    <w:rsid w:val="008D4CB6"/>
    <w:rsid w:val="008D4D5C"/>
    <w:rsid w:val="008D52FF"/>
    <w:rsid w:val="008D5FF6"/>
    <w:rsid w:val="008D6548"/>
    <w:rsid w:val="008D6C7A"/>
    <w:rsid w:val="008D6D09"/>
    <w:rsid w:val="008E071B"/>
    <w:rsid w:val="008E1290"/>
    <w:rsid w:val="008E1C92"/>
    <w:rsid w:val="008E22C8"/>
    <w:rsid w:val="008E301E"/>
    <w:rsid w:val="008E3E86"/>
    <w:rsid w:val="008E3EF7"/>
    <w:rsid w:val="008E3F83"/>
    <w:rsid w:val="008E4E02"/>
    <w:rsid w:val="008E5170"/>
    <w:rsid w:val="008E5396"/>
    <w:rsid w:val="008E68A4"/>
    <w:rsid w:val="008F0B12"/>
    <w:rsid w:val="008F0D92"/>
    <w:rsid w:val="008F115A"/>
    <w:rsid w:val="008F2103"/>
    <w:rsid w:val="008F2414"/>
    <w:rsid w:val="008F299C"/>
    <w:rsid w:val="008F3C84"/>
    <w:rsid w:val="008F484C"/>
    <w:rsid w:val="008F5157"/>
    <w:rsid w:val="008F52DB"/>
    <w:rsid w:val="008F5AC0"/>
    <w:rsid w:val="008F5D17"/>
    <w:rsid w:val="008F5EA9"/>
    <w:rsid w:val="008F5EDA"/>
    <w:rsid w:val="008F6491"/>
    <w:rsid w:val="009002CB"/>
    <w:rsid w:val="00900B9C"/>
    <w:rsid w:val="00901597"/>
    <w:rsid w:val="00901BB9"/>
    <w:rsid w:val="00903A6D"/>
    <w:rsid w:val="009059A9"/>
    <w:rsid w:val="00905F2D"/>
    <w:rsid w:val="009070CE"/>
    <w:rsid w:val="0090776F"/>
    <w:rsid w:val="009078A7"/>
    <w:rsid w:val="009105F9"/>
    <w:rsid w:val="009139BC"/>
    <w:rsid w:val="009148DE"/>
    <w:rsid w:val="00916930"/>
    <w:rsid w:val="00917556"/>
    <w:rsid w:val="009204E5"/>
    <w:rsid w:val="00922B1F"/>
    <w:rsid w:val="00923ED1"/>
    <w:rsid w:val="009247A3"/>
    <w:rsid w:val="00924E76"/>
    <w:rsid w:val="00926F4F"/>
    <w:rsid w:val="0093064A"/>
    <w:rsid w:val="0093106D"/>
    <w:rsid w:val="00932692"/>
    <w:rsid w:val="009327DC"/>
    <w:rsid w:val="00932BC8"/>
    <w:rsid w:val="00933B0A"/>
    <w:rsid w:val="00933FB0"/>
    <w:rsid w:val="0093443B"/>
    <w:rsid w:val="00934B3F"/>
    <w:rsid w:val="00934CE8"/>
    <w:rsid w:val="009352C8"/>
    <w:rsid w:val="00936699"/>
    <w:rsid w:val="00936988"/>
    <w:rsid w:val="00936FAE"/>
    <w:rsid w:val="00937370"/>
    <w:rsid w:val="0093784B"/>
    <w:rsid w:val="00940934"/>
    <w:rsid w:val="00941088"/>
    <w:rsid w:val="00941205"/>
    <w:rsid w:val="00941564"/>
    <w:rsid w:val="00943586"/>
    <w:rsid w:val="0094604E"/>
    <w:rsid w:val="0094615B"/>
    <w:rsid w:val="0094645E"/>
    <w:rsid w:val="00946492"/>
    <w:rsid w:val="00950F78"/>
    <w:rsid w:val="00951E50"/>
    <w:rsid w:val="00952215"/>
    <w:rsid w:val="0095278B"/>
    <w:rsid w:val="009540B4"/>
    <w:rsid w:val="00954BC7"/>
    <w:rsid w:val="009556C0"/>
    <w:rsid w:val="00955DF6"/>
    <w:rsid w:val="0095608F"/>
    <w:rsid w:val="009563BD"/>
    <w:rsid w:val="00957CF8"/>
    <w:rsid w:val="00957DE6"/>
    <w:rsid w:val="00957E81"/>
    <w:rsid w:val="009602E0"/>
    <w:rsid w:val="009615A8"/>
    <w:rsid w:val="00962DBD"/>
    <w:rsid w:val="00962E9B"/>
    <w:rsid w:val="00964370"/>
    <w:rsid w:val="009667DF"/>
    <w:rsid w:val="00966918"/>
    <w:rsid w:val="0096694D"/>
    <w:rsid w:val="009669F7"/>
    <w:rsid w:val="00966D9C"/>
    <w:rsid w:val="00966E81"/>
    <w:rsid w:val="0097081C"/>
    <w:rsid w:val="00970FAE"/>
    <w:rsid w:val="0097107D"/>
    <w:rsid w:val="009747D1"/>
    <w:rsid w:val="00976D9F"/>
    <w:rsid w:val="00977AEA"/>
    <w:rsid w:val="00980119"/>
    <w:rsid w:val="0098281C"/>
    <w:rsid w:val="00983231"/>
    <w:rsid w:val="0098375C"/>
    <w:rsid w:val="00983860"/>
    <w:rsid w:val="009843CB"/>
    <w:rsid w:val="009870C7"/>
    <w:rsid w:val="009876EB"/>
    <w:rsid w:val="00990384"/>
    <w:rsid w:val="009926A1"/>
    <w:rsid w:val="009929EA"/>
    <w:rsid w:val="00992C7F"/>
    <w:rsid w:val="00994E4E"/>
    <w:rsid w:val="0099615B"/>
    <w:rsid w:val="00996FB5"/>
    <w:rsid w:val="009A0204"/>
    <w:rsid w:val="009A11C5"/>
    <w:rsid w:val="009A2C5E"/>
    <w:rsid w:val="009A3B8B"/>
    <w:rsid w:val="009A495E"/>
    <w:rsid w:val="009A4D99"/>
    <w:rsid w:val="009A50AC"/>
    <w:rsid w:val="009A5DE8"/>
    <w:rsid w:val="009A6008"/>
    <w:rsid w:val="009A685D"/>
    <w:rsid w:val="009A74C4"/>
    <w:rsid w:val="009B1286"/>
    <w:rsid w:val="009B2AB9"/>
    <w:rsid w:val="009B32C9"/>
    <w:rsid w:val="009B3F49"/>
    <w:rsid w:val="009B50A0"/>
    <w:rsid w:val="009B5522"/>
    <w:rsid w:val="009B5CD8"/>
    <w:rsid w:val="009B63BA"/>
    <w:rsid w:val="009B6701"/>
    <w:rsid w:val="009B6A84"/>
    <w:rsid w:val="009B7A3A"/>
    <w:rsid w:val="009C31AD"/>
    <w:rsid w:val="009C3200"/>
    <w:rsid w:val="009C4103"/>
    <w:rsid w:val="009C41F6"/>
    <w:rsid w:val="009C45A2"/>
    <w:rsid w:val="009C4807"/>
    <w:rsid w:val="009C4874"/>
    <w:rsid w:val="009D0495"/>
    <w:rsid w:val="009D1F12"/>
    <w:rsid w:val="009D50FC"/>
    <w:rsid w:val="009D5843"/>
    <w:rsid w:val="009D5D0F"/>
    <w:rsid w:val="009D63C4"/>
    <w:rsid w:val="009D6645"/>
    <w:rsid w:val="009D6A9D"/>
    <w:rsid w:val="009D70FE"/>
    <w:rsid w:val="009E0235"/>
    <w:rsid w:val="009E0D3C"/>
    <w:rsid w:val="009E1CF5"/>
    <w:rsid w:val="009E2FE9"/>
    <w:rsid w:val="009E5ACB"/>
    <w:rsid w:val="009E6FCC"/>
    <w:rsid w:val="009E7A67"/>
    <w:rsid w:val="009E7CE5"/>
    <w:rsid w:val="009F03E3"/>
    <w:rsid w:val="009F0442"/>
    <w:rsid w:val="009F11E7"/>
    <w:rsid w:val="009F154A"/>
    <w:rsid w:val="009F384F"/>
    <w:rsid w:val="009F39E8"/>
    <w:rsid w:val="009F40AB"/>
    <w:rsid w:val="009F5A36"/>
    <w:rsid w:val="009F6427"/>
    <w:rsid w:val="009F652D"/>
    <w:rsid w:val="00A005D4"/>
    <w:rsid w:val="00A01361"/>
    <w:rsid w:val="00A01F61"/>
    <w:rsid w:val="00A02251"/>
    <w:rsid w:val="00A02314"/>
    <w:rsid w:val="00A03820"/>
    <w:rsid w:val="00A03987"/>
    <w:rsid w:val="00A03D90"/>
    <w:rsid w:val="00A0401E"/>
    <w:rsid w:val="00A0499B"/>
    <w:rsid w:val="00A04BA0"/>
    <w:rsid w:val="00A04BDB"/>
    <w:rsid w:val="00A05EDA"/>
    <w:rsid w:val="00A062FD"/>
    <w:rsid w:val="00A06BBC"/>
    <w:rsid w:val="00A06C48"/>
    <w:rsid w:val="00A06E04"/>
    <w:rsid w:val="00A0747D"/>
    <w:rsid w:val="00A10CFB"/>
    <w:rsid w:val="00A11072"/>
    <w:rsid w:val="00A11150"/>
    <w:rsid w:val="00A1132A"/>
    <w:rsid w:val="00A11565"/>
    <w:rsid w:val="00A125C1"/>
    <w:rsid w:val="00A125FB"/>
    <w:rsid w:val="00A1450A"/>
    <w:rsid w:val="00A14C14"/>
    <w:rsid w:val="00A17D88"/>
    <w:rsid w:val="00A206B9"/>
    <w:rsid w:val="00A20B4D"/>
    <w:rsid w:val="00A213A8"/>
    <w:rsid w:val="00A21570"/>
    <w:rsid w:val="00A21B9F"/>
    <w:rsid w:val="00A234EF"/>
    <w:rsid w:val="00A24112"/>
    <w:rsid w:val="00A24202"/>
    <w:rsid w:val="00A2420D"/>
    <w:rsid w:val="00A2534F"/>
    <w:rsid w:val="00A2791F"/>
    <w:rsid w:val="00A27EB1"/>
    <w:rsid w:val="00A30191"/>
    <w:rsid w:val="00A30DEF"/>
    <w:rsid w:val="00A31ACA"/>
    <w:rsid w:val="00A32E42"/>
    <w:rsid w:val="00A37CB2"/>
    <w:rsid w:val="00A40D69"/>
    <w:rsid w:val="00A40E81"/>
    <w:rsid w:val="00A414D5"/>
    <w:rsid w:val="00A41E25"/>
    <w:rsid w:val="00A423D0"/>
    <w:rsid w:val="00A42F34"/>
    <w:rsid w:val="00A43977"/>
    <w:rsid w:val="00A465B5"/>
    <w:rsid w:val="00A46F5D"/>
    <w:rsid w:val="00A50B9E"/>
    <w:rsid w:val="00A5253C"/>
    <w:rsid w:val="00A52E05"/>
    <w:rsid w:val="00A53344"/>
    <w:rsid w:val="00A53C3F"/>
    <w:rsid w:val="00A54114"/>
    <w:rsid w:val="00A54729"/>
    <w:rsid w:val="00A571EF"/>
    <w:rsid w:val="00A57AF5"/>
    <w:rsid w:val="00A60AB5"/>
    <w:rsid w:val="00A60DA6"/>
    <w:rsid w:val="00A61157"/>
    <w:rsid w:val="00A61AC1"/>
    <w:rsid w:val="00A62B0C"/>
    <w:rsid w:val="00A6637F"/>
    <w:rsid w:val="00A66BAB"/>
    <w:rsid w:val="00A679AA"/>
    <w:rsid w:val="00A70B8F"/>
    <w:rsid w:val="00A721EF"/>
    <w:rsid w:val="00A7323B"/>
    <w:rsid w:val="00A73E02"/>
    <w:rsid w:val="00A7435E"/>
    <w:rsid w:val="00A74924"/>
    <w:rsid w:val="00A74E14"/>
    <w:rsid w:val="00A7635B"/>
    <w:rsid w:val="00A768A2"/>
    <w:rsid w:val="00A777A4"/>
    <w:rsid w:val="00A77A07"/>
    <w:rsid w:val="00A77AD0"/>
    <w:rsid w:val="00A80750"/>
    <w:rsid w:val="00A816F0"/>
    <w:rsid w:val="00A81B15"/>
    <w:rsid w:val="00A83611"/>
    <w:rsid w:val="00A85545"/>
    <w:rsid w:val="00A85832"/>
    <w:rsid w:val="00A869CD"/>
    <w:rsid w:val="00A869D4"/>
    <w:rsid w:val="00A87700"/>
    <w:rsid w:val="00A8792F"/>
    <w:rsid w:val="00A909D0"/>
    <w:rsid w:val="00A9665E"/>
    <w:rsid w:val="00A97A0F"/>
    <w:rsid w:val="00AA18CE"/>
    <w:rsid w:val="00AA2B48"/>
    <w:rsid w:val="00AA3B9E"/>
    <w:rsid w:val="00AA562C"/>
    <w:rsid w:val="00AB011D"/>
    <w:rsid w:val="00AB2B6C"/>
    <w:rsid w:val="00AB2F40"/>
    <w:rsid w:val="00AB3119"/>
    <w:rsid w:val="00AB4E19"/>
    <w:rsid w:val="00AB7AC6"/>
    <w:rsid w:val="00AB7F07"/>
    <w:rsid w:val="00AC0018"/>
    <w:rsid w:val="00AC02ED"/>
    <w:rsid w:val="00AC10EE"/>
    <w:rsid w:val="00AC1957"/>
    <w:rsid w:val="00AC2032"/>
    <w:rsid w:val="00AC224A"/>
    <w:rsid w:val="00AC251F"/>
    <w:rsid w:val="00AC25A5"/>
    <w:rsid w:val="00AC2E9E"/>
    <w:rsid w:val="00AC334D"/>
    <w:rsid w:val="00AC3518"/>
    <w:rsid w:val="00AC471D"/>
    <w:rsid w:val="00AC4D80"/>
    <w:rsid w:val="00AC5341"/>
    <w:rsid w:val="00AC5916"/>
    <w:rsid w:val="00AC6154"/>
    <w:rsid w:val="00AC6674"/>
    <w:rsid w:val="00AC6D9A"/>
    <w:rsid w:val="00AC7419"/>
    <w:rsid w:val="00AD1EDA"/>
    <w:rsid w:val="00AD2FAB"/>
    <w:rsid w:val="00AD34D1"/>
    <w:rsid w:val="00AD3B5F"/>
    <w:rsid w:val="00AD5303"/>
    <w:rsid w:val="00AD6B97"/>
    <w:rsid w:val="00AD739A"/>
    <w:rsid w:val="00AE03ED"/>
    <w:rsid w:val="00AE0937"/>
    <w:rsid w:val="00AE159C"/>
    <w:rsid w:val="00AE287A"/>
    <w:rsid w:val="00AE3985"/>
    <w:rsid w:val="00AE3E65"/>
    <w:rsid w:val="00AE3EC8"/>
    <w:rsid w:val="00AE44C3"/>
    <w:rsid w:val="00AE44D5"/>
    <w:rsid w:val="00AE7CA3"/>
    <w:rsid w:val="00AF01D0"/>
    <w:rsid w:val="00AF0A88"/>
    <w:rsid w:val="00AF1B0E"/>
    <w:rsid w:val="00AF1B3A"/>
    <w:rsid w:val="00AF277C"/>
    <w:rsid w:val="00AF3054"/>
    <w:rsid w:val="00AF3704"/>
    <w:rsid w:val="00AF3C59"/>
    <w:rsid w:val="00AF455C"/>
    <w:rsid w:val="00AF47FE"/>
    <w:rsid w:val="00AF5BDA"/>
    <w:rsid w:val="00AF647E"/>
    <w:rsid w:val="00AF6A6A"/>
    <w:rsid w:val="00B01177"/>
    <w:rsid w:val="00B01C35"/>
    <w:rsid w:val="00B030B0"/>
    <w:rsid w:val="00B0323E"/>
    <w:rsid w:val="00B03499"/>
    <w:rsid w:val="00B04282"/>
    <w:rsid w:val="00B04A5A"/>
    <w:rsid w:val="00B04E2F"/>
    <w:rsid w:val="00B05BC6"/>
    <w:rsid w:val="00B06CB5"/>
    <w:rsid w:val="00B07B80"/>
    <w:rsid w:val="00B12B96"/>
    <w:rsid w:val="00B1423C"/>
    <w:rsid w:val="00B14477"/>
    <w:rsid w:val="00B17216"/>
    <w:rsid w:val="00B178BF"/>
    <w:rsid w:val="00B17D37"/>
    <w:rsid w:val="00B21954"/>
    <w:rsid w:val="00B240AF"/>
    <w:rsid w:val="00B24F89"/>
    <w:rsid w:val="00B2632B"/>
    <w:rsid w:val="00B273B3"/>
    <w:rsid w:val="00B27BCC"/>
    <w:rsid w:val="00B3036F"/>
    <w:rsid w:val="00B30370"/>
    <w:rsid w:val="00B30688"/>
    <w:rsid w:val="00B314F2"/>
    <w:rsid w:val="00B32AD7"/>
    <w:rsid w:val="00B34140"/>
    <w:rsid w:val="00B3505C"/>
    <w:rsid w:val="00B36BA1"/>
    <w:rsid w:val="00B36EB0"/>
    <w:rsid w:val="00B37451"/>
    <w:rsid w:val="00B37607"/>
    <w:rsid w:val="00B37F8E"/>
    <w:rsid w:val="00B408BE"/>
    <w:rsid w:val="00B40DAE"/>
    <w:rsid w:val="00B410F3"/>
    <w:rsid w:val="00B42CDD"/>
    <w:rsid w:val="00B431BB"/>
    <w:rsid w:val="00B46805"/>
    <w:rsid w:val="00B46994"/>
    <w:rsid w:val="00B472CD"/>
    <w:rsid w:val="00B475BA"/>
    <w:rsid w:val="00B5043B"/>
    <w:rsid w:val="00B511FC"/>
    <w:rsid w:val="00B5208E"/>
    <w:rsid w:val="00B52F59"/>
    <w:rsid w:val="00B55C03"/>
    <w:rsid w:val="00B57603"/>
    <w:rsid w:val="00B57E12"/>
    <w:rsid w:val="00B6084C"/>
    <w:rsid w:val="00B6100E"/>
    <w:rsid w:val="00B6292D"/>
    <w:rsid w:val="00B632F2"/>
    <w:rsid w:val="00B640EB"/>
    <w:rsid w:val="00B649BD"/>
    <w:rsid w:val="00B64B72"/>
    <w:rsid w:val="00B650A9"/>
    <w:rsid w:val="00B65A06"/>
    <w:rsid w:val="00B65B4C"/>
    <w:rsid w:val="00B663AB"/>
    <w:rsid w:val="00B66D38"/>
    <w:rsid w:val="00B7029A"/>
    <w:rsid w:val="00B7125A"/>
    <w:rsid w:val="00B71B81"/>
    <w:rsid w:val="00B7246C"/>
    <w:rsid w:val="00B72CB6"/>
    <w:rsid w:val="00B7319A"/>
    <w:rsid w:val="00B73208"/>
    <w:rsid w:val="00B73251"/>
    <w:rsid w:val="00B756DE"/>
    <w:rsid w:val="00B75B72"/>
    <w:rsid w:val="00B832AA"/>
    <w:rsid w:val="00B853D7"/>
    <w:rsid w:val="00B85D70"/>
    <w:rsid w:val="00B869A6"/>
    <w:rsid w:val="00B86A6D"/>
    <w:rsid w:val="00B91422"/>
    <w:rsid w:val="00B91E9B"/>
    <w:rsid w:val="00B91EF6"/>
    <w:rsid w:val="00B92A62"/>
    <w:rsid w:val="00B9491F"/>
    <w:rsid w:val="00B9595F"/>
    <w:rsid w:val="00BA003A"/>
    <w:rsid w:val="00BA38B6"/>
    <w:rsid w:val="00BA6090"/>
    <w:rsid w:val="00BA690A"/>
    <w:rsid w:val="00BA6B1B"/>
    <w:rsid w:val="00BA723F"/>
    <w:rsid w:val="00BB12FF"/>
    <w:rsid w:val="00BB17C2"/>
    <w:rsid w:val="00BB215B"/>
    <w:rsid w:val="00BB3C84"/>
    <w:rsid w:val="00BB6C0C"/>
    <w:rsid w:val="00BB75F8"/>
    <w:rsid w:val="00BC10C0"/>
    <w:rsid w:val="00BC112F"/>
    <w:rsid w:val="00BC2488"/>
    <w:rsid w:val="00BC24F9"/>
    <w:rsid w:val="00BC293C"/>
    <w:rsid w:val="00BC460D"/>
    <w:rsid w:val="00BC556A"/>
    <w:rsid w:val="00BC699C"/>
    <w:rsid w:val="00BD0304"/>
    <w:rsid w:val="00BD29EA"/>
    <w:rsid w:val="00BD3072"/>
    <w:rsid w:val="00BD3749"/>
    <w:rsid w:val="00BD391C"/>
    <w:rsid w:val="00BD3D92"/>
    <w:rsid w:val="00BD48E3"/>
    <w:rsid w:val="00BD5080"/>
    <w:rsid w:val="00BD6067"/>
    <w:rsid w:val="00BD69B8"/>
    <w:rsid w:val="00BD6D34"/>
    <w:rsid w:val="00BD7166"/>
    <w:rsid w:val="00BD7D1A"/>
    <w:rsid w:val="00BE02A2"/>
    <w:rsid w:val="00BE02A5"/>
    <w:rsid w:val="00BE0426"/>
    <w:rsid w:val="00BE0EF7"/>
    <w:rsid w:val="00BE1C8B"/>
    <w:rsid w:val="00BE1E56"/>
    <w:rsid w:val="00BE1E82"/>
    <w:rsid w:val="00BE353B"/>
    <w:rsid w:val="00BE41A9"/>
    <w:rsid w:val="00BE468F"/>
    <w:rsid w:val="00BE6516"/>
    <w:rsid w:val="00BE7A91"/>
    <w:rsid w:val="00BF1759"/>
    <w:rsid w:val="00BF1A20"/>
    <w:rsid w:val="00BF2617"/>
    <w:rsid w:val="00BF2D8A"/>
    <w:rsid w:val="00BF333A"/>
    <w:rsid w:val="00BF33E4"/>
    <w:rsid w:val="00BF5748"/>
    <w:rsid w:val="00BF601C"/>
    <w:rsid w:val="00BF6098"/>
    <w:rsid w:val="00BF6669"/>
    <w:rsid w:val="00BF66F6"/>
    <w:rsid w:val="00BF691B"/>
    <w:rsid w:val="00BF6F16"/>
    <w:rsid w:val="00BF6F4A"/>
    <w:rsid w:val="00BF7551"/>
    <w:rsid w:val="00BF7879"/>
    <w:rsid w:val="00BF7F5F"/>
    <w:rsid w:val="00C00941"/>
    <w:rsid w:val="00C016E4"/>
    <w:rsid w:val="00C02BE4"/>
    <w:rsid w:val="00C02D01"/>
    <w:rsid w:val="00C0598E"/>
    <w:rsid w:val="00C05DFB"/>
    <w:rsid w:val="00C06F90"/>
    <w:rsid w:val="00C1064F"/>
    <w:rsid w:val="00C10D23"/>
    <w:rsid w:val="00C11571"/>
    <w:rsid w:val="00C1281F"/>
    <w:rsid w:val="00C13436"/>
    <w:rsid w:val="00C14516"/>
    <w:rsid w:val="00C14653"/>
    <w:rsid w:val="00C15D61"/>
    <w:rsid w:val="00C161B7"/>
    <w:rsid w:val="00C16233"/>
    <w:rsid w:val="00C1652F"/>
    <w:rsid w:val="00C174D6"/>
    <w:rsid w:val="00C17589"/>
    <w:rsid w:val="00C21634"/>
    <w:rsid w:val="00C22154"/>
    <w:rsid w:val="00C228A8"/>
    <w:rsid w:val="00C22A75"/>
    <w:rsid w:val="00C23FC0"/>
    <w:rsid w:val="00C241E7"/>
    <w:rsid w:val="00C264D3"/>
    <w:rsid w:val="00C26BC5"/>
    <w:rsid w:val="00C271B7"/>
    <w:rsid w:val="00C27775"/>
    <w:rsid w:val="00C31548"/>
    <w:rsid w:val="00C31FEE"/>
    <w:rsid w:val="00C331B1"/>
    <w:rsid w:val="00C33555"/>
    <w:rsid w:val="00C33882"/>
    <w:rsid w:val="00C349EB"/>
    <w:rsid w:val="00C34C3E"/>
    <w:rsid w:val="00C34F5B"/>
    <w:rsid w:val="00C35EE1"/>
    <w:rsid w:val="00C363FE"/>
    <w:rsid w:val="00C413A3"/>
    <w:rsid w:val="00C43131"/>
    <w:rsid w:val="00C43433"/>
    <w:rsid w:val="00C439A7"/>
    <w:rsid w:val="00C439F8"/>
    <w:rsid w:val="00C441C5"/>
    <w:rsid w:val="00C4691A"/>
    <w:rsid w:val="00C4731D"/>
    <w:rsid w:val="00C47FA7"/>
    <w:rsid w:val="00C50045"/>
    <w:rsid w:val="00C51187"/>
    <w:rsid w:val="00C5150D"/>
    <w:rsid w:val="00C539F7"/>
    <w:rsid w:val="00C545A4"/>
    <w:rsid w:val="00C54A17"/>
    <w:rsid w:val="00C55DBD"/>
    <w:rsid w:val="00C601D6"/>
    <w:rsid w:val="00C611CE"/>
    <w:rsid w:val="00C61503"/>
    <w:rsid w:val="00C61598"/>
    <w:rsid w:val="00C6184B"/>
    <w:rsid w:val="00C61975"/>
    <w:rsid w:val="00C62333"/>
    <w:rsid w:val="00C62894"/>
    <w:rsid w:val="00C649D5"/>
    <w:rsid w:val="00C64B60"/>
    <w:rsid w:val="00C64B76"/>
    <w:rsid w:val="00C65D1C"/>
    <w:rsid w:val="00C660AA"/>
    <w:rsid w:val="00C6616A"/>
    <w:rsid w:val="00C66638"/>
    <w:rsid w:val="00C668AE"/>
    <w:rsid w:val="00C66C0A"/>
    <w:rsid w:val="00C673AF"/>
    <w:rsid w:val="00C700E0"/>
    <w:rsid w:val="00C70E2E"/>
    <w:rsid w:val="00C71503"/>
    <w:rsid w:val="00C73BA1"/>
    <w:rsid w:val="00C7404D"/>
    <w:rsid w:val="00C75C0E"/>
    <w:rsid w:val="00C760F1"/>
    <w:rsid w:val="00C76B1B"/>
    <w:rsid w:val="00C81524"/>
    <w:rsid w:val="00C81A9E"/>
    <w:rsid w:val="00C827F7"/>
    <w:rsid w:val="00C830C5"/>
    <w:rsid w:val="00C85831"/>
    <w:rsid w:val="00C861CD"/>
    <w:rsid w:val="00C87631"/>
    <w:rsid w:val="00C87697"/>
    <w:rsid w:val="00C87A27"/>
    <w:rsid w:val="00C9077B"/>
    <w:rsid w:val="00C91F92"/>
    <w:rsid w:val="00C92A52"/>
    <w:rsid w:val="00C92E9E"/>
    <w:rsid w:val="00C93509"/>
    <w:rsid w:val="00C944F9"/>
    <w:rsid w:val="00C9663D"/>
    <w:rsid w:val="00C96F4B"/>
    <w:rsid w:val="00C976D3"/>
    <w:rsid w:val="00CA02B1"/>
    <w:rsid w:val="00CA2225"/>
    <w:rsid w:val="00CA36CC"/>
    <w:rsid w:val="00CA398F"/>
    <w:rsid w:val="00CA3A11"/>
    <w:rsid w:val="00CA3C00"/>
    <w:rsid w:val="00CA687B"/>
    <w:rsid w:val="00CA7270"/>
    <w:rsid w:val="00CA7A71"/>
    <w:rsid w:val="00CB10B8"/>
    <w:rsid w:val="00CB1203"/>
    <w:rsid w:val="00CB1326"/>
    <w:rsid w:val="00CB2099"/>
    <w:rsid w:val="00CB2887"/>
    <w:rsid w:val="00CB28F0"/>
    <w:rsid w:val="00CB3EA4"/>
    <w:rsid w:val="00CB4A57"/>
    <w:rsid w:val="00CB4BB6"/>
    <w:rsid w:val="00CB5A5A"/>
    <w:rsid w:val="00CB7537"/>
    <w:rsid w:val="00CB767D"/>
    <w:rsid w:val="00CC0C71"/>
    <w:rsid w:val="00CC1FE6"/>
    <w:rsid w:val="00CC37B2"/>
    <w:rsid w:val="00CC439D"/>
    <w:rsid w:val="00CC5E23"/>
    <w:rsid w:val="00CC6FE2"/>
    <w:rsid w:val="00CD1337"/>
    <w:rsid w:val="00CD6472"/>
    <w:rsid w:val="00CD6E9C"/>
    <w:rsid w:val="00CD7735"/>
    <w:rsid w:val="00CE11BF"/>
    <w:rsid w:val="00CE2AE4"/>
    <w:rsid w:val="00CE3D3F"/>
    <w:rsid w:val="00CE4162"/>
    <w:rsid w:val="00CE444F"/>
    <w:rsid w:val="00CE447A"/>
    <w:rsid w:val="00CE489E"/>
    <w:rsid w:val="00CE4A4E"/>
    <w:rsid w:val="00CE4F81"/>
    <w:rsid w:val="00CE5BDD"/>
    <w:rsid w:val="00CE67ED"/>
    <w:rsid w:val="00CE7F7E"/>
    <w:rsid w:val="00CE7F84"/>
    <w:rsid w:val="00CF05BD"/>
    <w:rsid w:val="00CF1FEA"/>
    <w:rsid w:val="00CF2132"/>
    <w:rsid w:val="00CF2700"/>
    <w:rsid w:val="00CF4C5F"/>
    <w:rsid w:val="00CF5285"/>
    <w:rsid w:val="00CF6636"/>
    <w:rsid w:val="00CF676E"/>
    <w:rsid w:val="00CF75F2"/>
    <w:rsid w:val="00D00378"/>
    <w:rsid w:val="00D00AFE"/>
    <w:rsid w:val="00D00F07"/>
    <w:rsid w:val="00D0105E"/>
    <w:rsid w:val="00D027D7"/>
    <w:rsid w:val="00D02B08"/>
    <w:rsid w:val="00D0324D"/>
    <w:rsid w:val="00D03399"/>
    <w:rsid w:val="00D03822"/>
    <w:rsid w:val="00D03E06"/>
    <w:rsid w:val="00D04262"/>
    <w:rsid w:val="00D04BD7"/>
    <w:rsid w:val="00D05CF7"/>
    <w:rsid w:val="00D05E79"/>
    <w:rsid w:val="00D0635A"/>
    <w:rsid w:val="00D06907"/>
    <w:rsid w:val="00D06C17"/>
    <w:rsid w:val="00D10093"/>
    <w:rsid w:val="00D10E05"/>
    <w:rsid w:val="00D1130D"/>
    <w:rsid w:val="00D131FA"/>
    <w:rsid w:val="00D134DE"/>
    <w:rsid w:val="00D13BC5"/>
    <w:rsid w:val="00D14CEC"/>
    <w:rsid w:val="00D15581"/>
    <w:rsid w:val="00D16EB9"/>
    <w:rsid w:val="00D17D50"/>
    <w:rsid w:val="00D2013E"/>
    <w:rsid w:val="00D20B4E"/>
    <w:rsid w:val="00D20F87"/>
    <w:rsid w:val="00D21F47"/>
    <w:rsid w:val="00D24EC2"/>
    <w:rsid w:val="00D25C1B"/>
    <w:rsid w:val="00D26064"/>
    <w:rsid w:val="00D3050C"/>
    <w:rsid w:val="00D314A8"/>
    <w:rsid w:val="00D32858"/>
    <w:rsid w:val="00D347DF"/>
    <w:rsid w:val="00D35A27"/>
    <w:rsid w:val="00D35A44"/>
    <w:rsid w:val="00D36029"/>
    <w:rsid w:val="00D37475"/>
    <w:rsid w:val="00D3786D"/>
    <w:rsid w:val="00D404DA"/>
    <w:rsid w:val="00D40822"/>
    <w:rsid w:val="00D41D06"/>
    <w:rsid w:val="00D41FDD"/>
    <w:rsid w:val="00D4252D"/>
    <w:rsid w:val="00D43ADF"/>
    <w:rsid w:val="00D455C5"/>
    <w:rsid w:val="00D45A85"/>
    <w:rsid w:val="00D479D5"/>
    <w:rsid w:val="00D47DAB"/>
    <w:rsid w:val="00D509C7"/>
    <w:rsid w:val="00D5361B"/>
    <w:rsid w:val="00D5365B"/>
    <w:rsid w:val="00D54BF5"/>
    <w:rsid w:val="00D55DC9"/>
    <w:rsid w:val="00D56481"/>
    <w:rsid w:val="00D57039"/>
    <w:rsid w:val="00D60D1B"/>
    <w:rsid w:val="00D62BAC"/>
    <w:rsid w:val="00D642EB"/>
    <w:rsid w:val="00D64BE8"/>
    <w:rsid w:val="00D672CC"/>
    <w:rsid w:val="00D6741B"/>
    <w:rsid w:val="00D704C8"/>
    <w:rsid w:val="00D7113F"/>
    <w:rsid w:val="00D71333"/>
    <w:rsid w:val="00D7183F"/>
    <w:rsid w:val="00D725A0"/>
    <w:rsid w:val="00D736BE"/>
    <w:rsid w:val="00D76BEA"/>
    <w:rsid w:val="00D770A5"/>
    <w:rsid w:val="00D7798F"/>
    <w:rsid w:val="00D80891"/>
    <w:rsid w:val="00D8183D"/>
    <w:rsid w:val="00D81E37"/>
    <w:rsid w:val="00D821C3"/>
    <w:rsid w:val="00D830AD"/>
    <w:rsid w:val="00D83F7C"/>
    <w:rsid w:val="00D8412E"/>
    <w:rsid w:val="00D85989"/>
    <w:rsid w:val="00D86258"/>
    <w:rsid w:val="00D87D79"/>
    <w:rsid w:val="00D87F6A"/>
    <w:rsid w:val="00D90746"/>
    <w:rsid w:val="00D90C54"/>
    <w:rsid w:val="00D91915"/>
    <w:rsid w:val="00D93559"/>
    <w:rsid w:val="00D9474C"/>
    <w:rsid w:val="00D94E4A"/>
    <w:rsid w:val="00D9535C"/>
    <w:rsid w:val="00D95875"/>
    <w:rsid w:val="00D95E33"/>
    <w:rsid w:val="00D978A1"/>
    <w:rsid w:val="00D97D9E"/>
    <w:rsid w:val="00DA0468"/>
    <w:rsid w:val="00DA1247"/>
    <w:rsid w:val="00DA1C35"/>
    <w:rsid w:val="00DA271E"/>
    <w:rsid w:val="00DA5128"/>
    <w:rsid w:val="00DA63C3"/>
    <w:rsid w:val="00DA6B87"/>
    <w:rsid w:val="00DA750E"/>
    <w:rsid w:val="00DA766C"/>
    <w:rsid w:val="00DB0BD3"/>
    <w:rsid w:val="00DB2420"/>
    <w:rsid w:val="00DB34A3"/>
    <w:rsid w:val="00DB4C4E"/>
    <w:rsid w:val="00DB5A8F"/>
    <w:rsid w:val="00DB6562"/>
    <w:rsid w:val="00DB76BF"/>
    <w:rsid w:val="00DB7C64"/>
    <w:rsid w:val="00DC032A"/>
    <w:rsid w:val="00DC171D"/>
    <w:rsid w:val="00DC1D5A"/>
    <w:rsid w:val="00DC2931"/>
    <w:rsid w:val="00DC298A"/>
    <w:rsid w:val="00DC2B1F"/>
    <w:rsid w:val="00DC2D0F"/>
    <w:rsid w:val="00DC324E"/>
    <w:rsid w:val="00DC3584"/>
    <w:rsid w:val="00DC4A0A"/>
    <w:rsid w:val="00DC528E"/>
    <w:rsid w:val="00DC6147"/>
    <w:rsid w:val="00DD0619"/>
    <w:rsid w:val="00DD0AC3"/>
    <w:rsid w:val="00DD0E11"/>
    <w:rsid w:val="00DD0FCA"/>
    <w:rsid w:val="00DD11AC"/>
    <w:rsid w:val="00DD1302"/>
    <w:rsid w:val="00DD3AF7"/>
    <w:rsid w:val="00DD5328"/>
    <w:rsid w:val="00DD6AFD"/>
    <w:rsid w:val="00DE0427"/>
    <w:rsid w:val="00DE203A"/>
    <w:rsid w:val="00DE2783"/>
    <w:rsid w:val="00DE305E"/>
    <w:rsid w:val="00DE31EE"/>
    <w:rsid w:val="00DE35A6"/>
    <w:rsid w:val="00DE3727"/>
    <w:rsid w:val="00DE3ACA"/>
    <w:rsid w:val="00DE5DD3"/>
    <w:rsid w:val="00DE6483"/>
    <w:rsid w:val="00DE68EF"/>
    <w:rsid w:val="00DE68FF"/>
    <w:rsid w:val="00DE6D49"/>
    <w:rsid w:val="00DE7815"/>
    <w:rsid w:val="00DE7CD0"/>
    <w:rsid w:val="00DF094A"/>
    <w:rsid w:val="00DF0A54"/>
    <w:rsid w:val="00DF0DF1"/>
    <w:rsid w:val="00DF1360"/>
    <w:rsid w:val="00DF26A2"/>
    <w:rsid w:val="00DF38A3"/>
    <w:rsid w:val="00DF549B"/>
    <w:rsid w:val="00DF5EA4"/>
    <w:rsid w:val="00DF6DC2"/>
    <w:rsid w:val="00DF76F3"/>
    <w:rsid w:val="00DF7D04"/>
    <w:rsid w:val="00E004BE"/>
    <w:rsid w:val="00E00A3F"/>
    <w:rsid w:val="00E0130D"/>
    <w:rsid w:val="00E01A4D"/>
    <w:rsid w:val="00E01E2C"/>
    <w:rsid w:val="00E034EA"/>
    <w:rsid w:val="00E03A1C"/>
    <w:rsid w:val="00E06A10"/>
    <w:rsid w:val="00E06A25"/>
    <w:rsid w:val="00E07ECA"/>
    <w:rsid w:val="00E07F90"/>
    <w:rsid w:val="00E11E14"/>
    <w:rsid w:val="00E133F4"/>
    <w:rsid w:val="00E15854"/>
    <w:rsid w:val="00E15F44"/>
    <w:rsid w:val="00E16621"/>
    <w:rsid w:val="00E201C2"/>
    <w:rsid w:val="00E21BD4"/>
    <w:rsid w:val="00E239B8"/>
    <w:rsid w:val="00E24ECD"/>
    <w:rsid w:val="00E25ABF"/>
    <w:rsid w:val="00E2663D"/>
    <w:rsid w:val="00E26EDD"/>
    <w:rsid w:val="00E302B3"/>
    <w:rsid w:val="00E31FC9"/>
    <w:rsid w:val="00E31FE3"/>
    <w:rsid w:val="00E3281A"/>
    <w:rsid w:val="00E333DD"/>
    <w:rsid w:val="00E342C9"/>
    <w:rsid w:val="00E35890"/>
    <w:rsid w:val="00E35B02"/>
    <w:rsid w:val="00E35C8C"/>
    <w:rsid w:val="00E3716F"/>
    <w:rsid w:val="00E37439"/>
    <w:rsid w:val="00E42B44"/>
    <w:rsid w:val="00E42BA5"/>
    <w:rsid w:val="00E4324F"/>
    <w:rsid w:val="00E44E4D"/>
    <w:rsid w:val="00E453D4"/>
    <w:rsid w:val="00E46332"/>
    <w:rsid w:val="00E464FD"/>
    <w:rsid w:val="00E505B3"/>
    <w:rsid w:val="00E50A5B"/>
    <w:rsid w:val="00E51335"/>
    <w:rsid w:val="00E5137E"/>
    <w:rsid w:val="00E51D72"/>
    <w:rsid w:val="00E53FCF"/>
    <w:rsid w:val="00E53FEA"/>
    <w:rsid w:val="00E54D31"/>
    <w:rsid w:val="00E55435"/>
    <w:rsid w:val="00E56941"/>
    <w:rsid w:val="00E6010C"/>
    <w:rsid w:val="00E60533"/>
    <w:rsid w:val="00E6072B"/>
    <w:rsid w:val="00E60F2B"/>
    <w:rsid w:val="00E6405C"/>
    <w:rsid w:val="00E65708"/>
    <w:rsid w:val="00E658C0"/>
    <w:rsid w:val="00E659B3"/>
    <w:rsid w:val="00E667E9"/>
    <w:rsid w:val="00E66FC1"/>
    <w:rsid w:val="00E67053"/>
    <w:rsid w:val="00E679EB"/>
    <w:rsid w:val="00E67A9A"/>
    <w:rsid w:val="00E72700"/>
    <w:rsid w:val="00E7404B"/>
    <w:rsid w:val="00E74520"/>
    <w:rsid w:val="00E74A98"/>
    <w:rsid w:val="00E765B6"/>
    <w:rsid w:val="00E76AAC"/>
    <w:rsid w:val="00E76F2E"/>
    <w:rsid w:val="00E81BC7"/>
    <w:rsid w:val="00E81F42"/>
    <w:rsid w:val="00E82272"/>
    <w:rsid w:val="00E825E7"/>
    <w:rsid w:val="00E82CA3"/>
    <w:rsid w:val="00E82DDE"/>
    <w:rsid w:val="00E82E4F"/>
    <w:rsid w:val="00E831AF"/>
    <w:rsid w:val="00E846DA"/>
    <w:rsid w:val="00E8760E"/>
    <w:rsid w:val="00E87F0C"/>
    <w:rsid w:val="00E90BF6"/>
    <w:rsid w:val="00E9167B"/>
    <w:rsid w:val="00E92F8B"/>
    <w:rsid w:val="00E930A2"/>
    <w:rsid w:val="00E93BEA"/>
    <w:rsid w:val="00E94520"/>
    <w:rsid w:val="00EA00BF"/>
    <w:rsid w:val="00EA2511"/>
    <w:rsid w:val="00EA3058"/>
    <w:rsid w:val="00EA555B"/>
    <w:rsid w:val="00EA68F3"/>
    <w:rsid w:val="00EA6BB9"/>
    <w:rsid w:val="00EA6DA7"/>
    <w:rsid w:val="00EB03B7"/>
    <w:rsid w:val="00EB0415"/>
    <w:rsid w:val="00EB05A2"/>
    <w:rsid w:val="00EB09CC"/>
    <w:rsid w:val="00EB0F4C"/>
    <w:rsid w:val="00EB2CB4"/>
    <w:rsid w:val="00EB3354"/>
    <w:rsid w:val="00EB39FE"/>
    <w:rsid w:val="00EB4449"/>
    <w:rsid w:val="00EB5444"/>
    <w:rsid w:val="00EB62BE"/>
    <w:rsid w:val="00EB6445"/>
    <w:rsid w:val="00EC005F"/>
    <w:rsid w:val="00EC1C6C"/>
    <w:rsid w:val="00EC261B"/>
    <w:rsid w:val="00EC5D35"/>
    <w:rsid w:val="00EC5D68"/>
    <w:rsid w:val="00EC7F3F"/>
    <w:rsid w:val="00ED084A"/>
    <w:rsid w:val="00ED13E1"/>
    <w:rsid w:val="00ED19A2"/>
    <w:rsid w:val="00ED19EE"/>
    <w:rsid w:val="00ED2749"/>
    <w:rsid w:val="00ED29BC"/>
    <w:rsid w:val="00ED362C"/>
    <w:rsid w:val="00ED4337"/>
    <w:rsid w:val="00ED441D"/>
    <w:rsid w:val="00ED574D"/>
    <w:rsid w:val="00ED5EAD"/>
    <w:rsid w:val="00ED722E"/>
    <w:rsid w:val="00ED745C"/>
    <w:rsid w:val="00ED7675"/>
    <w:rsid w:val="00EE0E87"/>
    <w:rsid w:val="00EE16F2"/>
    <w:rsid w:val="00EE1ADA"/>
    <w:rsid w:val="00EE4776"/>
    <w:rsid w:val="00EE4D72"/>
    <w:rsid w:val="00EE54C5"/>
    <w:rsid w:val="00EE558A"/>
    <w:rsid w:val="00EE590C"/>
    <w:rsid w:val="00EF2DA8"/>
    <w:rsid w:val="00EF3566"/>
    <w:rsid w:val="00EF40E2"/>
    <w:rsid w:val="00EF45D7"/>
    <w:rsid w:val="00EF5BDC"/>
    <w:rsid w:val="00EF6B27"/>
    <w:rsid w:val="00EF730D"/>
    <w:rsid w:val="00F0089F"/>
    <w:rsid w:val="00F00D7A"/>
    <w:rsid w:val="00F0122E"/>
    <w:rsid w:val="00F01337"/>
    <w:rsid w:val="00F03114"/>
    <w:rsid w:val="00F07E7E"/>
    <w:rsid w:val="00F11D58"/>
    <w:rsid w:val="00F1216C"/>
    <w:rsid w:val="00F12A48"/>
    <w:rsid w:val="00F12D62"/>
    <w:rsid w:val="00F12F72"/>
    <w:rsid w:val="00F13398"/>
    <w:rsid w:val="00F13674"/>
    <w:rsid w:val="00F13AC6"/>
    <w:rsid w:val="00F14290"/>
    <w:rsid w:val="00F1461B"/>
    <w:rsid w:val="00F14DFE"/>
    <w:rsid w:val="00F16C1F"/>
    <w:rsid w:val="00F177C2"/>
    <w:rsid w:val="00F17CBF"/>
    <w:rsid w:val="00F200FA"/>
    <w:rsid w:val="00F210CE"/>
    <w:rsid w:val="00F2214F"/>
    <w:rsid w:val="00F2263A"/>
    <w:rsid w:val="00F26DB6"/>
    <w:rsid w:val="00F26E55"/>
    <w:rsid w:val="00F30102"/>
    <w:rsid w:val="00F30EAD"/>
    <w:rsid w:val="00F31C17"/>
    <w:rsid w:val="00F35E22"/>
    <w:rsid w:val="00F35F08"/>
    <w:rsid w:val="00F36BDB"/>
    <w:rsid w:val="00F36E8A"/>
    <w:rsid w:val="00F36F5D"/>
    <w:rsid w:val="00F37FD3"/>
    <w:rsid w:val="00F416AA"/>
    <w:rsid w:val="00F4189A"/>
    <w:rsid w:val="00F43F07"/>
    <w:rsid w:val="00F4492E"/>
    <w:rsid w:val="00F46879"/>
    <w:rsid w:val="00F469DC"/>
    <w:rsid w:val="00F50119"/>
    <w:rsid w:val="00F51790"/>
    <w:rsid w:val="00F554AF"/>
    <w:rsid w:val="00F55ABF"/>
    <w:rsid w:val="00F57528"/>
    <w:rsid w:val="00F5757E"/>
    <w:rsid w:val="00F57976"/>
    <w:rsid w:val="00F57C69"/>
    <w:rsid w:val="00F623DD"/>
    <w:rsid w:val="00F63468"/>
    <w:rsid w:val="00F63F2D"/>
    <w:rsid w:val="00F644CD"/>
    <w:rsid w:val="00F64524"/>
    <w:rsid w:val="00F64ABA"/>
    <w:rsid w:val="00F64B5B"/>
    <w:rsid w:val="00F64F20"/>
    <w:rsid w:val="00F65470"/>
    <w:rsid w:val="00F6685C"/>
    <w:rsid w:val="00F66B92"/>
    <w:rsid w:val="00F66FAA"/>
    <w:rsid w:val="00F677A8"/>
    <w:rsid w:val="00F67F48"/>
    <w:rsid w:val="00F700A5"/>
    <w:rsid w:val="00F70C53"/>
    <w:rsid w:val="00F7150D"/>
    <w:rsid w:val="00F719BF"/>
    <w:rsid w:val="00F72312"/>
    <w:rsid w:val="00F72A79"/>
    <w:rsid w:val="00F7367C"/>
    <w:rsid w:val="00F737CF"/>
    <w:rsid w:val="00F739A4"/>
    <w:rsid w:val="00F75E44"/>
    <w:rsid w:val="00F76227"/>
    <w:rsid w:val="00F76BF9"/>
    <w:rsid w:val="00F77796"/>
    <w:rsid w:val="00F7791D"/>
    <w:rsid w:val="00F843E2"/>
    <w:rsid w:val="00F85226"/>
    <w:rsid w:val="00F8529C"/>
    <w:rsid w:val="00F85846"/>
    <w:rsid w:val="00F86910"/>
    <w:rsid w:val="00F8773D"/>
    <w:rsid w:val="00F9045C"/>
    <w:rsid w:val="00F9047B"/>
    <w:rsid w:val="00F90C9E"/>
    <w:rsid w:val="00F9168B"/>
    <w:rsid w:val="00F91B1F"/>
    <w:rsid w:val="00F9238B"/>
    <w:rsid w:val="00F924FB"/>
    <w:rsid w:val="00F94390"/>
    <w:rsid w:val="00F94393"/>
    <w:rsid w:val="00F94A13"/>
    <w:rsid w:val="00F954C9"/>
    <w:rsid w:val="00F968F9"/>
    <w:rsid w:val="00F96C46"/>
    <w:rsid w:val="00F96FD2"/>
    <w:rsid w:val="00FA1379"/>
    <w:rsid w:val="00FA1CB1"/>
    <w:rsid w:val="00FA1E26"/>
    <w:rsid w:val="00FA34DB"/>
    <w:rsid w:val="00FA3C60"/>
    <w:rsid w:val="00FA543D"/>
    <w:rsid w:val="00FA590D"/>
    <w:rsid w:val="00FA6076"/>
    <w:rsid w:val="00FA701C"/>
    <w:rsid w:val="00FA7CD7"/>
    <w:rsid w:val="00FB0DFA"/>
    <w:rsid w:val="00FB17EC"/>
    <w:rsid w:val="00FB38D0"/>
    <w:rsid w:val="00FB3F44"/>
    <w:rsid w:val="00FB503F"/>
    <w:rsid w:val="00FB569B"/>
    <w:rsid w:val="00FB5ACD"/>
    <w:rsid w:val="00FB73C5"/>
    <w:rsid w:val="00FC458B"/>
    <w:rsid w:val="00FC4B45"/>
    <w:rsid w:val="00FC59C6"/>
    <w:rsid w:val="00FC5A22"/>
    <w:rsid w:val="00FC7332"/>
    <w:rsid w:val="00FC73B8"/>
    <w:rsid w:val="00FD07CC"/>
    <w:rsid w:val="00FD19AD"/>
    <w:rsid w:val="00FD1BA0"/>
    <w:rsid w:val="00FD1D0B"/>
    <w:rsid w:val="00FD20DD"/>
    <w:rsid w:val="00FD3262"/>
    <w:rsid w:val="00FD5617"/>
    <w:rsid w:val="00FD5745"/>
    <w:rsid w:val="00FD5D4E"/>
    <w:rsid w:val="00FD7439"/>
    <w:rsid w:val="00FE0461"/>
    <w:rsid w:val="00FE0925"/>
    <w:rsid w:val="00FE0AD9"/>
    <w:rsid w:val="00FE12B1"/>
    <w:rsid w:val="00FE15E7"/>
    <w:rsid w:val="00FE17A0"/>
    <w:rsid w:val="00FE1A51"/>
    <w:rsid w:val="00FE1DAE"/>
    <w:rsid w:val="00FE1F51"/>
    <w:rsid w:val="00FE36DC"/>
    <w:rsid w:val="00FE4850"/>
    <w:rsid w:val="00FE4E7D"/>
    <w:rsid w:val="00FE5AC1"/>
    <w:rsid w:val="00FE753D"/>
    <w:rsid w:val="00FE7C9B"/>
    <w:rsid w:val="00FE7EF3"/>
    <w:rsid w:val="00FF172C"/>
    <w:rsid w:val="00FF1793"/>
    <w:rsid w:val="00FF318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E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E2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E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E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E2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E2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1E2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1E2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1E2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1E25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41E25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A41E25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A41E25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A41E25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A41E25"/>
    <w:rPr>
      <w:rFonts w:ascii="Times New Roman" w:hAnsi="Times New Roman" w:cs="Times New Roman"/>
      <w:b/>
      <w:bCs/>
      <w:lang w:eastAsia="bg-BG"/>
    </w:rPr>
  </w:style>
  <w:style w:type="character" w:customStyle="1" w:styleId="Heading8Char">
    <w:name w:val="Heading 8 Char"/>
    <w:link w:val="Heading8"/>
    <w:uiPriority w:val="99"/>
    <w:locked/>
    <w:rsid w:val="00A41E2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A41E25"/>
    <w:rPr>
      <w:rFonts w:ascii="Arial" w:hAnsi="Arial" w:cs="Arial"/>
    </w:rPr>
  </w:style>
  <w:style w:type="paragraph" w:customStyle="1" w:styleId="CharChar1CharCharCharChar">
    <w:name w:val="Char Char1 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A41E25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A41E25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A41E25"/>
    <w:rPr>
      <w:rFonts w:ascii="Arial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41E25"/>
    <w:pPr>
      <w:tabs>
        <w:tab w:val="right" w:leader="dot" w:pos="9062"/>
      </w:tabs>
      <w:spacing w:after="120" w:line="360" w:lineRule="auto"/>
      <w:jc w:val="both"/>
    </w:pPr>
    <w:rPr>
      <w:rFonts w:ascii="Times New Roman" w:eastAsia="Times New Roman" w:hAnsi="Times New Roman"/>
      <w:noProof/>
      <w:sz w:val="24"/>
      <w:szCs w:val="20"/>
    </w:rPr>
  </w:style>
  <w:style w:type="character" w:styleId="Hyperlink">
    <w:name w:val="Hyperlink"/>
    <w:uiPriority w:val="99"/>
    <w:rsid w:val="00A41E2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41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locked/>
    <w:rsid w:val="00A41E25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A41E25"/>
    <w:rPr>
      <w:rFonts w:cs="Times New Roman"/>
    </w:rPr>
  </w:style>
  <w:style w:type="paragraph" w:customStyle="1" w:styleId="CharChar1Char">
    <w:name w:val="Char Char1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41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41E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A41E25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41E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A41E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CharChar1CharCharCharChar1">
    <w:name w:val="Char Char1 Char Char Char Char1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41E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2Char">
    <w:name w:val="Body Text 2 Char"/>
    <w:link w:val="BodyText2"/>
    <w:uiPriority w:val="99"/>
    <w:locked/>
    <w:rsid w:val="00A41E25"/>
    <w:rPr>
      <w:rFonts w:ascii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uiPriority w:val="99"/>
    <w:rsid w:val="00A41E25"/>
    <w:pPr>
      <w:snapToGrid w:val="0"/>
      <w:spacing w:after="0" w:line="240" w:lineRule="auto"/>
      <w:ind w:left="720" w:right="818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E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1E2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41E25"/>
    <w:pPr>
      <w:spacing w:after="120" w:line="240" w:lineRule="auto"/>
    </w:pPr>
    <w:rPr>
      <w:rFonts w:ascii="Timok" w:eastAsia="Times New Roman" w:hAnsi="Timok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A41E25"/>
    <w:rPr>
      <w:rFonts w:ascii="Timok" w:hAnsi="Timok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A41E25"/>
    <w:pPr>
      <w:spacing w:after="0" w:line="240" w:lineRule="auto"/>
      <w:ind w:left="720"/>
    </w:pPr>
    <w:rPr>
      <w:rFonts w:ascii="Timok" w:eastAsia="Times New Roman" w:hAnsi="Timok"/>
      <w:sz w:val="28"/>
      <w:szCs w:val="20"/>
      <w:lang w:val="en-GB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A41E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41E25"/>
    <w:rPr>
      <w:rFonts w:ascii="Tahoma" w:hAnsi="Tahoma" w:cs="Tahoma"/>
      <w:sz w:val="20"/>
      <w:szCs w:val="20"/>
      <w:shd w:val="clear" w:color="auto" w:fill="000080"/>
    </w:rPr>
  </w:style>
  <w:style w:type="character" w:styleId="Strong">
    <w:name w:val="Strong"/>
    <w:uiPriority w:val="99"/>
    <w:qFormat/>
    <w:rsid w:val="00A41E25"/>
    <w:rPr>
      <w:rFonts w:cs="Times New Roman"/>
      <w:b/>
    </w:rPr>
  </w:style>
  <w:style w:type="paragraph" w:styleId="NormalWeb">
    <w:name w:val="Normal (Web)"/>
    <w:basedOn w:val="Normal"/>
    <w:uiPriority w:val="99"/>
    <w:rsid w:val="00A41E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xtlight1">
    <w:name w:val="txtlight1"/>
    <w:uiPriority w:val="99"/>
    <w:rsid w:val="00A41E25"/>
    <w:rPr>
      <w:rFonts w:ascii="Verdana" w:hAnsi="Verdana"/>
      <w:color w:val="FFFFFF"/>
      <w:sz w:val="15"/>
      <w:u w:val="none"/>
      <w:effect w:val="none"/>
    </w:rPr>
  </w:style>
  <w:style w:type="character" w:styleId="Emphasis">
    <w:name w:val="Emphasis"/>
    <w:uiPriority w:val="99"/>
    <w:qFormat/>
    <w:rsid w:val="00A41E25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A41E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link w:val="Footnote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rsid w:val="00A41E25"/>
    <w:rPr>
      <w:rFonts w:cs="Times New Roman"/>
      <w:vertAlign w:val="superscript"/>
    </w:rPr>
  </w:style>
  <w:style w:type="character" w:styleId="FollowedHyperlink">
    <w:name w:val="FollowedHyperlink"/>
    <w:uiPriority w:val="99"/>
    <w:rsid w:val="00A41E2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41E2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ambriaHeadings">
    <w:name w:val="Cambria (Headings)"/>
    <w:basedOn w:val="ListParagraph"/>
    <w:uiPriority w:val="99"/>
    <w:rsid w:val="00A41E25"/>
    <w:pPr>
      <w:ind w:left="284"/>
      <w:jc w:val="both"/>
      <w:outlineLvl w:val="0"/>
    </w:pPr>
    <w:rPr>
      <w:rFonts w:ascii="Cambria" w:hAnsi="Cambria"/>
      <w:b/>
      <w:w w:val="110"/>
    </w:rPr>
  </w:style>
  <w:style w:type="paragraph" w:customStyle="1" w:styleId="Default">
    <w:name w:val="Default"/>
    <w:uiPriority w:val="99"/>
    <w:rsid w:val="00A41E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41E25"/>
  </w:style>
  <w:style w:type="character" w:customStyle="1" w:styleId="apple-converted-space">
    <w:name w:val="apple-converted-space"/>
    <w:uiPriority w:val="99"/>
    <w:rsid w:val="00A41E25"/>
  </w:style>
  <w:style w:type="character" w:styleId="HTMLTypewriter">
    <w:name w:val="HTML Typewriter"/>
    <w:uiPriority w:val="99"/>
    <w:rsid w:val="00A41E25"/>
    <w:rPr>
      <w:rFonts w:ascii="Courier New" w:hAnsi="Courier New" w:cs="Times New Roman"/>
      <w:sz w:val="20"/>
    </w:rPr>
  </w:style>
  <w:style w:type="paragraph" w:customStyle="1" w:styleId="CharCharChar">
    <w:name w:val="Char Char Char Знак Знак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41E25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a">
    <w:name w:val="Знак Знак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A41E25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smallCap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uiPriority w:val="99"/>
    <w:locked/>
    <w:rsid w:val="00A41E25"/>
    <w:rPr>
      <w:rFonts w:ascii="Times New Roman" w:hAnsi="Times New Roman" w:cs="Times New Roman"/>
      <w:b/>
      <w:smallCaps/>
      <w:snapToGrid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CharCharChar">
    <w:name w:val="Знак Знак Char Char 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customStyle="1" w:styleId="TableGrid1">
    <w:name w:val="Table Grid1"/>
    <w:uiPriority w:val="99"/>
    <w:rsid w:val="00A41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41E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4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1E2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41E25"/>
    <w:rPr>
      <w:rFonts w:ascii="Times New Roman" w:hAnsi="Times New Roman" w:cs="Times New Roman"/>
      <w:b/>
      <w:bCs/>
      <w:sz w:val="20"/>
      <w:szCs w:val="20"/>
      <w:lang w:eastAsia="bg-BG"/>
    </w:rPr>
  </w:style>
  <w:style w:type="table" w:customStyle="1" w:styleId="TableGrid2">
    <w:name w:val="Table Grid2"/>
    <w:uiPriority w:val="99"/>
    <w:rsid w:val="002B28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E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1E2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E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1E2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1E2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1E2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1E2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1E2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1E2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41E25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41E25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A41E25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A41E25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A41E25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A41E25"/>
    <w:rPr>
      <w:rFonts w:ascii="Times New Roman" w:hAnsi="Times New Roman" w:cs="Times New Roman"/>
      <w:b/>
      <w:bCs/>
      <w:lang w:eastAsia="bg-BG"/>
    </w:rPr>
  </w:style>
  <w:style w:type="character" w:customStyle="1" w:styleId="Heading8Char">
    <w:name w:val="Heading 8 Char"/>
    <w:link w:val="Heading8"/>
    <w:uiPriority w:val="99"/>
    <w:locked/>
    <w:rsid w:val="00A41E2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locked/>
    <w:rsid w:val="00A41E25"/>
    <w:rPr>
      <w:rFonts w:ascii="Arial" w:hAnsi="Arial" w:cs="Arial"/>
    </w:rPr>
  </w:style>
  <w:style w:type="paragraph" w:customStyle="1" w:styleId="CharChar1CharCharCharChar">
    <w:name w:val="Char Char1 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A41E25"/>
    <w:pPr>
      <w:spacing w:after="0" w:line="240" w:lineRule="atLeast"/>
      <w:ind w:firstLine="64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A41E25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A41E25"/>
    <w:rPr>
      <w:rFonts w:ascii="Arial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41E25"/>
    <w:pPr>
      <w:tabs>
        <w:tab w:val="right" w:leader="dot" w:pos="9062"/>
      </w:tabs>
      <w:spacing w:after="120" w:line="360" w:lineRule="auto"/>
      <w:jc w:val="both"/>
    </w:pPr>
    <w:rPr>
      <w:rFonts w:ascii="Times New Roman" w:eastAsia="Times New Roman" w:hAnsi="Times New Roman"/>
      <w:noProof/>
      <w:sz w:val="24"/>
      <w:szCs w:val="20"/>
    </w:rPr>
  </w:style>
  <w:style w:type="character" w:styleId="Hyperlink">
    <w:name w:val="Hyperlink"/>
    <w:uiPriority w:val="99"/>
    <w:rsid w:val="00A41E2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41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oterChar">
    <w:name w:val="Footer Char"/>
    <w:link w:val="Footer"/>
    <w:uiPriority w:val="99"/>
    <w:locked/>
    <w:rsid w:val="00A41E25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A41E25"/>
    <w:rPr>
      <w:rFonts w:cs="Times New Roman"/>
    </w:rPr>
  </w:style>
  <w:style w:type="paragraph" w:customStyle="1" w:styleId="CharChar1Char">
    <w:name w:val="Char Char1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A41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41E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Char">
    <w:name w:val="Body Text Char"/>
    <w:link w:val="Body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A41E25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Char">
    <w:name w:val="Body Text Indent Char"/>
    <w:link w:val="BodyTextInden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A41E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A41E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CharChar1CharCharCharChar1">
    <w:name w:val="Char Char1 Char Char Char Char1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41E2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odyText2Char">
    <w:name w:val="Body Text 2 Char"/>
    <w:link w:val="BodyText2"/>
    <w:uiPriority w:val="99"/>
    <w:locked/>
    <w:rsid w:val="00A41E25"/>
    <w:rPr>
      <w:rFonts w:ascii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uiPriority w:val="99"/>
    <w:rsid w:val="00A41E25"/>
    <w:pPr>
      <w:snapToGrid w:val="0"/>
      <w:spacing w:after="0" w:line="240" w:lineRule="auto"/>
      <w:ind w:left="720" w:right="818"/>
      <w:jc w:val="both"/>
    </w:pPr>
    <w:rPr>
      <w:rFonts w:ascii="Times New Roman" w:eastAsia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1E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1E2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41E25"/>
    <w:pPr>
      <w:spacing w:after="120" w:line="240" w:lineRule="auto"/>
    </w:pPr>
    <w:rPr>
      <w:rFonts w:ascii="Timok" w:eastAsia="Times New Roman" w:hAnsi="Timok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A41E25"/>
    <w:rPr>
      <w:rFonts w:ascii="Timok" w:hAnsi="Timok" w:cs="Times New Roman"/>
      <w:sz w:val="16"/>
      <w:szCs w:val="16"/>
    </w:rPr>
  </w:style>
  <w:style w:type="paragraph" w:styleId="NormalIndent">
    <w:name w:val="Normal Indent"/>
    <w:basedOn w:val="Normal"/>
    <w:uiPriority w:val="99"/>
    <w:rsid w:val="00A41E25"/>
    <w:pPr>
      <w:spacing w:after="0" w:line="240" w:lineRule="auto"/>
      <w:ind w:left="720"/>
    </w:pPr>
    <w:rPr>
      <w:rFonts w:ascii="Timok" w:eastAsia="Times New Roman" w:hAnsi="Timok"/>
      <w:sz w:val="28"/>
      <w:szCs w:val="20"/>
      <w:lang w:val="en-GB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A41E2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41E25"/>
    <w:rPr>
      <w:rFonts w:ascii="Tahoma" w:hAnsi="Tahoma" w:cs="Tahoma"/>
      <w:sz w:val="20"/>
      <w:szCs w:val="20"/>
      <w:shd w:val="clear" w:color="auto" w:fill="000080"/>
    </w:rPr>
  </w:style>
  <w:style w:type="character" w:styleId="Strong">
    <w:name w:val="Strong"/>
    <w:uiPriority w:val="99"/>
    <w:qFormat/>
    <w:rsid w:val="00A41E25"/>
    <w:rPr>
      <w:rFonts w:cs="Times New Roman"/>
      <w:b/>
    </w:rPr>
  </w:style>
  <w:style w:type="paragraph" w:styleId="NormalWeb">
    <w:name w:val="Normal (Web)"/>
    <w:basedOn w:val="Normal"/>
    <w:uiPriority w:val="99"/>
    <w:rsid w:val="00A41E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xtlight1">
    <w:name w:val="txtlight1"/>
    <w:uiPriority w:val="99"/>
    <w:rsid w:val="00A41E25"/>
    <w:rPr>
      <w:rFonts w:ascii="Verdana" w:hAnsi="Verdana"/>
      <w:color w:val="FFFFFF"/>
      <w:sz w:val="15"/>
      <w:u w:val="none"/>
      <w:effect w:val="none"/>
    </w:rPr>
  </w:style>
  <w:style w:type="character" w:styleId="Emphasis">
    <w:name w:val="Emphasis"/>
    <w:uiPriority w:val="99"/>
    <w:qFormat/>
    <w:rsid w:val="00A41E25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A41E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link w:val="Footnote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uiPriority w:val="99"/>
    <w:rsid w:val="00A41E25"/>
    <w:rPr>
      <w:rFonts w:cs="Times New Roman"/>
      <w:vertAlign w:val="superscript"/>
    </w:rPr>
  </w:style>
  <w:style w:type="character" w:styleId="FollowedHyperlink">
    <w:name w:val="FollowedHyperlink"/>
    <w:uiPriority w:val="99"/>
    <w:rsid w:val="00A41E2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41E2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ambriaHeadings">
    <w:name w:val="Cambria (Headings)"/>
    <w:basedOn w:val="ListParagraph"/>
    <w:uiPriority w:val="99"/>
    <w:rsid w:val="00A41E25"/>
    <w:pPr>
      <w:ind w:left="284"/>
      <w:jc w:val="both"/>
      <w:outlineLvl w:val="0"/>
    </w:pPr>
    <w:rPr>
      <w:rFonts w:ascii="Cambria" w:hAnsi="Cambria"/>
      <w:b/>
      <w:w w:val="110"/>
    </w:rPr>
  </w:style>
  <w:style w:type="paragraph" w:customStyle="1" w:styleId="Default">
    <w:name w:val="Default"/>
    <w:uiPriority w:val="99"/>
    <w:rsid w:val="00A41E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A41E25"/>
  </w:style>
  <w:style w:type="character" w:customStyle="1" w:styleId="apple-converted-space">
    <w:name w:val="apple-converted-space"/>
    <w:uiPriority w:val="99"/>
    <w:rsid w:val="00A41E25"/>
  </w:style>
  <w:style w:type="character" w:styleId="HTMLTypewriter">
    <w:name w:val="HTML Typewriter"/>
    <w:uiPriority w:val="99"/>
    <w:rsid w:val="00A41E25"/>
    <w:rPr>
      <w:rFonts w:ascii="Courier New" w:hAnsi="Courier New" w:cs="Times New Roman"/>
      <w:sz w:val="20"/>
    </w:rPr>
  </w:style>
  <w:style w:type="paragraph" w:customStyle="1" w:styleId="CharCharChar">
    <w:name w:val="Char Char Char Знак Знак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41E25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a">
    <w:name w:val="Знак Знак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A41E25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smallCap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ink w:val="Title"/>
    <w:uiPriority w:val="99"/>
    <w:locked/>
    <w:rsid w:val="00A41E25"/>
    <w:rPr>
      <w:rFonts w:ascii="Times New Roman" w:hAnsi="Times New Roman" w:cs="Times New Roman"/>
      <w:b/>
      <w:smallCaps/>
      <w:snapToGrid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harCharCharCharCharChar">
    <w:name w:val="Знак Знак Char Char 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customStyle="1" w:styleId="TableGrid1">
    <w:name w:val="Table Grid1"/>
    <w:uiPriority w:val="99"/>
    <w:rsid w:val="00A41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A41E2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41E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4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uiPriority w:val="99"/>
    <w:locked/>
    <w:rsid w:val="00A41E25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1E2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A41E25"/>
    <w:rPr>
      <w:rFonts w:ascii="Times New Roman" w:hAnsi="Times New Roman" w:cs="Times New Roman"/>
      <w:b/>
      <w:bCs/>
      <w:sz w:val="20"/>
      <w:szCs w:val="20"/>
      <w:lang w:eastAsia="bg-BG"/>
    </w:rPr>
  </w:style>
  <w:style w:type="table" w:customStyle="1" w:styleId="TableGrid2">
    <w:name w:val="Table Grid2"/>
    <w:uiPriority w:val="99"/>
    <w:rsid w:val="002B28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9112-EF7E-4642-808F-278225F6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47</Pages>
  <Words>18548</Words>
  <Characters>105727</Characters>
  <Application>Microsoft Office Word</Application>
  <DocSecurity>0</DocSecurity>
  <Lines>881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184</cp:revision>
  <cp:lastPrinted>2015-03-19T11:42:00Z</cp:lastPrinted>
  <dcterms:created xsi:type="dcterms:W3CDTF">2014-11-10T14:46:00Z</dcterms:created>
  <dcterms:modified xsi:type="dcterms:W3CDTF">2015-03-19T11:43:00Z</dcterms:modified>
</cp:coreProperties>
</file>