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509"/>
      </w:tblGrid>
      <w:tr w:rsidR="00B46E18" w:rsidRPr="00D1656E" w:rsidTr="00967022">
        <w:trPr>
          <w:trHeight w:val="273"/>
          <w:jc w:val="center"/>
        </w:trPr>
        <w:tc>
          <w:tcPr>
            <w:tcW w:w="5456" w:type="dxa"/>
          </w:tcPr>
          <w:p w:rsidR="00B46E18" w:rsidRPr="00D1656E" w:rsidRDefault="00B46E18" w:rsidP="00D47655">
            <w:pPr>
              <w:spacing w:before="0"/>
              <w:ind w:firstLine="0"/>
              <w:rPr>
                <w:noProof/>
                <w:lang w:val="en-GB"/>
              </w:rPr>
            </w:pPr>
          </w:p>
        </w:tc>
        <w:tc>
          <w:tcPr>
            <w:tcW w:w="5509" w:type="dxa"/>
          </w:tcPr>
          <w:p w:rsidR="00B46E18" w:rsidRPr="00D1656E" w:rsidRDefault="00B46E18" w:rsidP="00B46E18">
            <w:pPr>
              <w:spacing w:before="0"/>
              <w:ind w:firstLine="0"/>
              <w:rPr>
                <w:noProof/>
                <w:lang w:val="en-GB"/>
              </w:rPr>
            </w:pPr>
          </w:p>
        </w:tc>
      </w:tr>
      <w:tr w:rsidR="00B46E18" w:rsidRPr="00D1656E" w:rsidTr="00967022">
        <w:trPr>
          <w:trHeight w:val="273"/>
          <w:jc w:val="center"/>
        </w:trPr>
        <w:tc>
          <w:tcPr>
            <w:tcW w:w="5456" w:type="dxa"/>
          </w:tcPr>
          <w:p w:rsidR="00B46E18" w:rsidRPr="00D1656E" w:rsidRDefault="00B46E18" w:rsidP="00B46E18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B46E18" w:rsidRPr="00D1656E" w:rsidRDefault="00B46E18" w:rsidP="00B46E18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B46E18" w:rsidRPr="00D1656E" w:rsidTr="00967022">
        <w:trPr>
          <w:trHeight w:val="273"/>
          <w:jc w:val="center"/>
        </w:trPr>
        <w:tc>
          <w:tcPr>
            <w:tcW w:w="5456" w:type="dxa"/>
          </w:tcPr>
          <w:p w:rsidR="00B46E18" w:rsidRPr="00D1656E" w:rsidRDefault="00B46E18" w:rsidP="00B46E18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B46E18" w:rsidRPr="00D1656E" w:rsidRDefault="00B46E18" w:rsidP="00B46E18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B46E18" w:rsidRPr="00D1656E" w:rsidTr="00967022">
        <w:trPr>
          <w:trHeight w:val="273"/>
          <w:jc w:val="center"/>
        </w:trPr>
        <w:tc>
          <w:tcPr>
            <w:tcW w:w="5456" w:type="dxa"/>
          </w:tcPr>
          <w:p w:rsidR="001C0B21" w:rsidRPr="00D1656E" w:rsidRDefault="001C0B21" w:rsidP="00B46E18">
            <w:pPr>
              <w:spacing w:before="0"/>
              <w:ind w:firstLine="0"/>
              <w:rPr>
                <w:noProof/>
                <w:lang w:val="en-GB"/>
              </w:rPr>
            </w:pPr>
          </w:p>
        </w:tc>
        <w:tc>
          <w:tcPr>
            <w:tcW w:w="5509" w:type="dxa"/>
          </w:tcPr>
          <w:p w:rsidR="00B46E18" w:rsidRPr="00D1656E" w:rsidRDefault="00B46E18" w:rsidP="00B46E18">
            <w:pPr>
              <w:spacing w:before="0"/>
              <w:ind w:firstLine="0"/>
              <w:rPr>
                <w:noProof/>
                <w:lang w:val="en-GB"/>
              </w:rPr>
            </w:pPr>
          </w:p>
        </w:tc>
      </w:tr>
      <w:tr w:rsidR="00967022" w:rsidRPr="00D1656E" w:rsidTr="00967022">
        <w:trPr>
          <w:trHeight w:val="273"/>
          <w:jc w:val="center"/>
        </w:trPr>
        <w:tc>
          <w:tcPr>
            <w:tcW w:w="5456" w:type="dxa"/>
          </w:tcPr>
          <w:p w:rsidR="00967022" w:rsidRPr="00D1656E" w:rsidRDefault="00967022" w:rsidP="00B46E18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967022" w:rsidRPr="00D1656E" w:rsidRDefault="00967022" w:rsidP="00B46E18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CC53A5" w:rsidRPr="00D1656E" w:rsidTr="00967022">
        <w:trPr>
          <w:trHeight w:val="273"/>
          <w:jc w:val="center"/>
        </w:trPr>
        <w:tc>
          <w:tcPr>
            <w:tcW w:w="5456" w:type="dxa"/>
          </w:tcPr>
          <w:p w:rsidR="00CC53A5" w:rsidRPr="005C2EC4" w:rsidRDefault="00CC53A5" w:rsidP="003F622D">
            <w:pPr>
              <w:ind w:firstLine="0"/>
              <w:jc w:val="center"/>
              <w:rPr>
                <w:rFonts w:ascii="Times New Roman" w:hAnsi="Times New Roman"/>
                <w:b/>
                <w:noProof/>
              </w:rPr>
            </w:pPr>
            <w:r w:rsidRPr="006B291E">
              <w:rPr>
                <w:rFonts w:ascii="Times New Roman" w:hAnsi="Times New Roman"/>
                <w:b/>
                <w:noProof/>
                <w:lang w:val="en-GB"/>
              </w:rPr>
              <w:t>МЕТОДИКА ЗА ОПРЕДЕЛЯНЕ НА КОМПЛЕКСНАТА ОЦЕНКА НА ОФЕРТИТЕ,   ПОКАЗАТЕЛИТЕ И ОТНОСИТЕЛНАТА ИМ ТЕЖЕСТ</w:t>
            </w:r>
            <w:r>
              <w:rPr>
                <w:rFonts w:ascii="Times New Roman" w:hAnsi="Times New Roman"/>
                <w:b/>
                <w:noProof/>
              </w:rPr>
              <w:t>.</w:t>
            </w:r>
          </w:p>
        </w:tc>
        <w:tc>
          <w:tcPr>
            <w:tcW w:w="5509" w:type="dxa"/>
          </w:tcPr>
          <w:p w:rsidR="00CC53A5" w:rsidRPr="001C0B21" w:rsidRDefault="00CC53A5" w:rsidP="001C0B21">
            <w:pPr>
              <w:rPr>
                <w:rFonts w:ascii="Times New Roman" w:hAnsi="Times New Roman"/>
                <w:lang w:val="en-GB"/>
              </w:rPr>
            </w:pPr>
          </w:p>
        </w:tc>
      </w:tr>
      <w:tr w:rsidR="00CC53A5" w:rsidRPr="00D1656E" w:rsidTr="00967022">
        <w:trPr>
          <w:trHeight w:val="273"/>
          <w:jc w:val="center"/>
        </w:trPr>
        <w:tc>
          <w:tcPr>
            <w:tcW w:w="5456" w:type="dxa"/>
          </w:tcPr>
          <w:p w:rsidR="00CC53A5" w:rsidRPr="003F622D" w:rsidRDefault="00CC53A5" w:rsidP="003F622D">
            <w:pPr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  <w:r w:rsidRPr="003F622D">
              <w:rPr>
                <w:rFonts w:ascii="Times New Roman" w:hAnsi="Times New Roman"/>
                <w:b/>
                <w:noProof/>
                <w:lang w:val="en-GB"/>
              </w:rPr>
              <w:t>ОБЩЕСТВЕНА ПОРЪЧКА С ПРЕДМЕТ:</w:t>
            </w:r>
          </w:p>
        </w:tc>
        <w:tc>
          <w:tcPr>
            <w:tcW w:w="5509" w:type="dxa"/>
          </w:tcPr>
          <w:p w:rsidR="00CC53A5" w:rsidRPr="00D1656E" w:rsidRDefault="00CC53A5" w:rsidP="00CC53A5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  <w:r w:rsidRPr="00E27A8D">
              <w:rPr>
                <w:rFonts w:ascii="Times New Roman" w:hAnsi="Times New Roman"/>
                <w:b/>
                <w:noProof/>
                <w:lang w:val="en-GB"/>
              </w:rPr>
              <w:t xml:space="preserve">METHODOLOGY FOR DETERMINING THE COMPLEX </w:t>
            </w:r>
            <w:r>
              <w:rPr>
                <w:rFonts w:ascii="Times New Roman" w:hAnsi="Times New Roman"/>
                <w:b/>
                <w:noProof/>
                <w:lang w:val="en-GB"/>
              </w:rPr>
              <w:t>ASSESSMENT OF THE OFFER,</w:t>
            </w:r>
            <w:r w:rsidRPr="00E27A8D">
              <w:rPr>
                <w:rFonts w:ascii="Times New Roman" w:hAnsi="Times New Roman"/>
                <w:b/>
                <w:noProof/>
                <w:lang w:val="en-GB"/>
              </w:rPr>
              <w:t xml:space="preserve"> INDICATORS AND THEIR RELATIVE WEIGHT</w:t>
            </w:r>
          </w:p>
        </w:tc>
      </w:tr>
      <w:tr w:rsidR="00CC53A5" w:rsidRPr="00D1656E" w:rsidTr="00967022">
        <w:trPr>
          <w:trHeight w:val="273"/>
          <w:jc w:val="center"/>
        </w:trPr>
        <w:tc>
          <w:tcPr>
            <w:tcW w:w="5456" w:type="dxa"/>
          </w:tcPr>
          <w:p w:rsidR="00CC53A5" w:rsidRPr="00D1656E" w:rsidRDefault="00CC53A5" w:rsidP="00B46E18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CC53A5" w:rsidRPr="00D1656E" w:rsidRDefault="00CC53A5" w:rsidP="004D5A02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  <w:r w:rsidRPr="00E27A8D">
              <w:rPr>
                <w:rFonts w:ascii="Times New Roman" w:hAnsi="Times New Roman"/>
                <w:b/>
                <w:noProof/>
                <w:lang w:val="en-GB"/>
              </w:rPr>
              <w:t>OPEN PROCEDURES FOR AWARDING PUBLIC CONTRACTS</w:t>
            </w:r>
            <w:r>
              <w:rPr>
                <w:rFonts w:ascii="Times New Roman" w:hAnsi="Times New Roman"/>
                <w:b/>
                <w:noProof/>
                <w:lang w:val="en-GB"/>
              </w:rPr>
              <w:t xml:space="preserve"> WITH SUBJECT:</w:t>
            </w:r>
          </w:p>
        </w:tc>
      </w:tr>
      <w:tr w:rsidR="00CC53A5" w:rsidRPr="00D1656E" w:rsidTr="00967022">
        <w:trPr>
          <w:trHeight w:val="273"/>
          <w:jc w:val="center"/>
        </w:trPr>
        <w:tc>
          <w:tcPr>
            <w:tcW w:w="5456" w:type="dxa"/>
          </w:tcPr>
          <w:p w:rsidR="00CC53A5" w:rsidRPr="00D1656E" w:rsidRDefault="00CC53A5" w:rsidP="00B46E18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CC53A5" w:rsidRPr="00D1656E" w:rsidRDefault="00CC53A5" w:rsidP="004D5A02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CC53A5" w:rsidRPr="00D1656E" w:rsidTr="00967022">
        <w:trPr>
          <w:trHeight w:val="273"/>
          <w:jc w:val="center"/>
        </w:trPr>
        <w:tc>
          <w:tcPr>
            <w:tcW w:w="5456" w:type="dxa"/>
          </w:tcPr>
          <w:p w:rsidR="00CC53A5" w:rsidRPr="00D1656E" w:rsidRDefault="00CC53A5" w:rsidP="00B46E18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CC53A5" w:rsidRPr="00D1656E" w:rsidRDefault="00CC53A5" w:rsidP="004D5A02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CC53A5" w:rsidRPr="00D1656E" w:rsidTr="00967022">
        <w:trPr>
          <w:trHeight w:val="273"/>
          <w:jc w:val="center"/>
        </w:trPr>
        <w:tc>
          <w:tcPr>
            <w:tcW w:w="5456" w:type="dxa"/>
          </w:tcPr>
          <w:p w:rsidR="00CC53A5" w:rsidRPr="00D1656E" w:rsidRDefault="00CC53A5" w:rsidP="00B46E18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CC53A5" w:rsidRPr="00D1656E" w:rsidRDefault="00CC53A5" w:rsidP="004D5A02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CC53A5" w:rsidRPr="00D1656E" w:rsidTr="00967022">
        <w:trPr>
          <w:trHeight w:val="273"/>
          <w:jc w:val="center"/>
        </w:trPr>
        <w:tc>
          <w:tcPr>
            <w:tcW w:w="5456" w:type="dxa"/>
          </w:tcPr>
          <w:p w:rsidR="00CC53A5" w:rsidRPr="00D1656E" w:rsidRDefault="00CC53A5" w:rsidP="00B46E18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CC53A5" w:rsidRPr="00D1656E" w:rsidRDefault="00CC53A5" w:rsidP="004D5A02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CC53A5" w:rsidRPr="00D1656E" w:rsidTr="00967022">
        <w:trPr>
          <w:trHeight w:val="273"/>
          <w:jc w:val="center"/>
        </w:trPr>
        <w:tc>
          <w:tcPr>
            <w:tcW w:w="5456" w:type="dxa"/>
          </w:tcPr>
          <w:p w:rsidR="00CC53A5" w:rsidRPr="00711527" w:rsidRDefault="00CC53A5" w:rsidP="00B46E18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  <w:r w:rsidRPr="005C2EC4">
              <w:rPr>
                <w:rFonts w:ascii="Times New Roman" w:hAnsi="Times New Roman"/>
                <w:b/>
                <w:noProof/>
              </w:rPr>
              <w:t xml:space="preserve">„Извършване на външен одит от сертифицирана одитираща организация по проект: </w:t>
            </w:r>
            <w:r w:rsidRPr="005C2EC4">
              <w:rPr>
                <w:rFonts w:ascii="Times New Roman" w:hAnsi="Times New Roman"/>
                <w:b/>
                <w:noProof/>
                <w:lang w:val="en-GB"/>
              </w:rPr>
              <w:t>„Проучване и разработване на пилотни модели за екологосъобразно събиране и временно съхранение на опасни битови отпадъци“</w:t>
            </w:r>
            <w:r w:rsidRPr="005C2EC4">
              <w:rPr>
                <w:rFonts w:ascii="Times New Roman" w:hAnsi="Times New Roman"/>
                <w:b/>
                <w:bCs/>
                <w:noProof/>
                <w:lang w:val="ru-RU"/>
              </w:rPr>
              <w:t>.</w:t>
            </w:r>
          </w:p>
        </w:tc>
        <w:tc>
          <w:tcPr>
            <w:tcW w:w="5509" w:type="dxa"/>
          </w:tcPr>
          <w:p w:rsidR="00CC53A5" w:rsidRPr="00D1656E" w:rsidRDefault="00CC53A5" w:rsidP="004D5A02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  <w:r>
              <w:rPr>
                <w:rFonts w:ascii="Times New Roman" w:hAnsi="Times New Roman"/>
                <w:b/>
                <w:noProof/>
                <w:lang w:val="en-GB"/>
              </w:rPr>
              <w:t>“</w:t>
            </w:r>
            <w:r w:rsidR="004D5A02">
              <w:rPr>
                <w:rFonts w:ascii="Times New Roman" w:hAnsi="Times New Roman"/>
                <w:b/>
                <w:noProof/>
                <w:lang w:val="en-GB"/>
              </w:rPr>
              <w:t>C</w:t>
            </w:r>
            <w:r w:rsidR="004D5A02" w:rsidRPr="00603DF5">
              <w:rPr>
                <w:rFonts w:ascii="Times New Roman" w:hAnsi="Times New Roman"/>
                <w:b/>
                <w:noProof/>
                <w:lang w:val="en-GB"/>
              </w:rPr>
              <w:t>onduct of an</w:t>
            </w:r>
            <w:r w:rsidR="004D5A02">
              <w:rPr>
                <w:rFonts w:ascii="Times New Roman" w:hAnsi="Times New Roman"/>
                <w:b/>
                <w:noProof/>
                <w:lang w:val="en-GB"/>
              </w:rPr>
              <w:t xml:space="preserve"> external</w:t>
            </w:r>
            <w:r w:rsidR="004D5A02" w:rsidRPr="00603DF5">
              <w:rPr>
                <w:rFonts w:ascii="Times New Roman" w:hAnsi="Times New Roman"/>
                <w:b/>
                <w:noProof/>
                <w:lang w:val="en-GB"/>
              </w:rPr>
              <w:t xml:space="preserve"> audit </w:t>
            </w:r>
            <w:r w:rsidR="004D5A02">
              <w:rPr>
                <w:rFonts w:ascii="Times New Roman" w:hAnsi="Times New Roman"/>
                <w:b/>
                <w:noProof/>
                <w:lang w:val="en-GB"/>
              </w:rPr>
              <w:t xml:space="preserve">from certified audit organization for Project </w:t>
            </w:r>
            <w:r w:rsidR="004D5A02" w:rsidRPr="00603DF5">
              <w:rPr>
                <w:rFonts w:ascii="Times New Roman" w:hAnsi="Times New Roman"/>
                <w:b/>
                <w:noProof/>
                <w:lang w:val="en-GB"/>
              </w:rPr>
              <w:t>"Research and Development of Pilot models for environmentally friendly collection and temporary stora</w:t>
            </w:r>
            <w:r w:rsidR="004D5A02">
              <w:rPr>
                <w:rFonts w:ascii="Times New Roman" w:hAnsi="Times New Roman"/>
                <w:b/>
                <w:noProof/>
                <w:lang w:val="en-GB"/>
              </w:rPr>
              <w:t>ge of hazardous household waste</w:t>
            </w:r>
            <w:r>
              <w:rPr>
                <w:rFonts w:ascii="Times New Roman" w:hAnsi="Times New Roman"/>
                <w:b/>
                <w:noProof/>
                <w:lang w:val="en-GB"/>
              </w:rPr>
              <w:t>”</w:t>
            </w:r>
          </w:p>
        </w:tc>
      </w:tr>
      <w:tr w:rsidR="00CC53A5" w:rsidRPr="00D1656E" w:rsidTr="00967022">
        <w:trPr>
          <w:trHeight w:val="273"/>
          <w:jc w:val="center"/>
        </w:trPr>
        <w:tc>
          <w:tcPr>
            <w:tcW w:w="5456" w:type="dxa"/>
          </w:tcPr>
          <w:p w:rsidR="00CC53A5" w:rsidRPr="00D1656E" w:rsidRDefault="00CC53A5" w:rsidP="00B46E18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CC53A5" w:rsidRPr="00970B29" w:rsidRDefault="00CC53A5" w:rsidP="004D5A02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CC53A5" w:rsidRPr="00D1656E" w:rsidTr="00967022">
        <w:trPr>
          <w:trHeight w:val="273"/>
          <w:jc w:val="center"/>
        </w:trPr>
        <w:tc>
          <w:tcPr>
            <w:tcW w:w="5456" w:type="dxa"/>
          </w:tcPr>
          <w:p w:rsidR="00CC53A5" w:rsidRPr="00D1656E" w:rsidRDefault="00CC53A5" w:rsidP="00B46E18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CC53A5" w:rsidRPr="00D1656E" w:rsidRDefault="00CC53A5" w:rsidP="004D5A02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CC53A5" w:rsidRPr="00D1656E" w:rsidTr="00967022">
        <w:trPr>
          <w:trHeight w:val="273"/>
          <w:jc w:val="center"/>
        </w:trPr>
        <w:tc>
          <w:tcPr>
            <w:tcW w:w="5456" w:type="dxa"/>
          </w:tcPr>
          <w:p w:rsidR="00CC53A5" w:rsidRPr="00D1656E" w:rsidRDefault="00CC53A5" w:rsidP="00B46E18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CC53A5" w:rsidRPr="00D1656E" w:rsidRDefault="00CC53A5" w:rsidP="004D5A02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CC53A5" w:rsidRPr="00D1656E" w:rsidTr="00967022">
        <w:trPr>
          <w:trHeight w:val="273"/>
          <w:jc w:val="center"/>
        </w:trPr>
        <w:tc>
          <w:tcPr>
            <w:tcW w:w="5456" w:type="dxa"/>
          </w:tcPr>
          <w:p w:rsidR="00CC53A5" w:rsidRPr="003F622D" w:rsidRDefault="00CC53A5" w:rsidP="00B46E18">
            <w:pPr>
              <w:spacing w:before="0"/>
              <w:ind w:firstLine="0"/>
              <w:rPr>
                <w:rFonts w:ascii="Times New Roman" w:hAnsi="Times New Roman"/>
                <w:i/>
                <w:noProof/>
                <w:lang w:val="en-GB"/>
              </w:rPr>
            </w:pPr>
          </w:p>
        </w:tc>
        <w:tc>
          <w:tcPr>
            <w:tcW w:w="5509" w:type="dxa"/>
          </w:tcPr>
          <w:p w:rsidR="00CC53A5" w:rsidRPr="00D1656E" w:rsidRDefault="00CC53A5" w:rsidP="004D5A02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CC53A5" w:rsidRPr="00D1656E" w:rsidTr="00967022">
        <w:trPr>
          <w:trHeight w:val="273"/>
          <w:jc w:val="center"/>
        </w:trPr>
        <w:tc>
          <w:tcPr>
            <w:tcW w:w="5456" w:type="dxa"/>
          </w:tcPr>
          <w:p w:rsidR="00CC53A5" w:rsidRPr="00D1656E" w:rsidRDefault="00CC53A5" w:rsidP="00B46E18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CC53A5" w:rsidRPr="00D1656E" w:rsidRDefault="00CC53A5" w:rsidP="004D5A02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CC53A5" w:rsidRPr="00D1656E" w:rsidTr="00967022">
        <w:trPr>
          <w:trHeight w:val="273"/>
          <w:jc w:val="center"/>
        </w:trPr>
        <w:tc>
          <w:tcPr>
            <w:tcW w:w="5456" w:type="dxa"/>
          </w:tcPr>
          <w:p w:rsidR="00CC53A5" w:rsidRPr="00D1656E" w:rsidRDefault="00CC53A5" w:rsidP="00B46E18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CC53A5" w:rsidRPr="00D1656E" w:rsidRDefault="00CC53A5" w:rsidP="004D5A02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CC53A5" w:rsidRPr="00D1656E" w:rsidTr="00967022">
        <w:trPr>
          <w:trHeight w:val="186"/>
          <w:jc w:val="center"/>
        </w:trPr>
        <w:tc>
          <w:tcPr>
            <w:tcW w:w="5456" w:type="dxa"/>
            <w:vAlign w:val="bottom"/>
          </w:tcPr>
          <w:p w:rsidR="00CC53A5" w:rsidRPr="00D1656E" w:rsidRDefault="00CC53A5" w:rsidP="00B46E18">
            <w:pPr>
              <w:spacing w:before="0"/>
              <w:ind w:right="216" w:firstLine="0"/>
              <w:rPr>
                <w:rFonts w:ascii="Times New Roman" w:hAnsi="Times New Roman"/>
                <w:i/>
                <w:noProof/>
                <w:lang w:val="en-GB"/>
              </w:rPr>
            </w:pPr>
          </w:p>
        </w:tc>
        <w:tc>
          <w:tcPr>
            <w:tcW w:w="5509" w:type="dxa"/>
          </w:tcPr>
          <w:p w:rsidR="00CC53A5" w:rsidRPr="00D1656E" w:rsidRDefault="00CC53A5" w:rsidP="004D5A02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CC53A5" w:rsidRPr="00D1656E" w:rsidTr="00967022">
        <w:trPr>
          <w:trHeight w:val="168"/>
          <w:jc w:val="center"/>
        </w:trPr>
        <w:tc>
          <w:tcPr>
            <w:tcW w:w="5456" w:type="dxa"/>
            <w:vAlign w:val="center"/>
          </w:tcPr>
          <w:p w:rsidR="00CC53A5" w:rsidRPr="00D1656E" w:rsidRDefault="00CC53A5" w:rsidP="00B46E18">
            <w:pPr>
              <w:pStyle w:val="Title"/>
              <w:ind w:right="216"/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5509" w:type="dxa"/>
          </w:tcPr>
          <w:p w:rsidR="00CC53A5" w:rsidRPr="00D1656E" w:rsidRDefault="00CC53A5" w:rsidP="004D5A02">
            <w:pPr>
              <w:spacing w:before="0"/>
              <w:ind w:right="216" w:firstLine="26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CC53A5" w:rsidRPr="00D1656E" w:rsidTr="00967022">
        <w:trPr>
          <w:trHeight w:val="70"/>
          <w:jc w:val="center"/>
        </w:trPr>
        <w:tc>
          <w:tcPr>
            <w:tcW w:w="5456" w:type="dxa"/>
            <w:vAlign w:val="center"/>
          </w:tcPr>
          <w:p w:rsidR="00CC53A5" w:rsidRPr="00D1656E" w:rsidRDefault="00CC53A5" w:rsidP="009F3804">
            <w:pPr>
              <w:spacing w:before="0"/>
              <w:ind w:right="216"/>
              <w:jc w:val="center"/>
              <w:rPr>
                <w:rFonts w:ascii="Times New Roman" w:hAnsi="Times New Roman"/>
                <w:b/>
                <w:i/>
                <w:noProof/>
                <w:lang w:val="en-GB"/>
              </w:rPr>
            </w:pPr>
            <w:r w:rsidRPr="00D1656E">
              <w:rPr>
                <w:rFonts w:ascii="Times New Roman" w:hAnsi="Times New Roman"/>
                <w:b/>
                <w:noProof/>
                <w:lang w:val="en-GB"/>
              </w:rPr>
              <w:t>201</w:t>
            </w:r>
            <w:r w:rsidR="009D57BA">
              <w:rPr>
                <w:rFonts w:ascii="Times New Roman" w:hAnsi="Times New Roman"/>
                <w:b/>
                <w:noProof/>
                <w:lang w:val="en-GB"/>
              </w:rPr>
              <w:t>7</w:t>
            </w:r>
            <w:r w:rsidRPr="00D1656E">
              <w:rPr>
                <w:rFonts w:ascii="Times New Roman" w:hAnsi="Times New Roman"/>
                <w:b/>
                <w:noProof/>
                <w:lang w:val="en-GB"/>
              </w:rPr>
              <w:t xml:space="preserve"> г.</w:t>
            </w:r>
          </w:p>
        </w:tc>
        <w:tc>
          <w:tcPr>
            <w:tcW w:w="5509" w:type="dxa"/>
          </w:tcPr>
          <w:p w:rsidR="00CC53A5" w:rsidRPr="00D1656E" w:rsidRDefault="00CC53A5" w:rsidP="004D5A02">
            <w:pPr>
              <w:spacing w:before="0"/>
              <w:ind w:right="216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CC53A5" w:rsidRPr="00D1656E" w:rsidTr="00967022">
        <w:trPr>
          <w:trHeight w:val="70"/>
          <w:jc w:val="center"/>
        </w:trPr>
        <w:tc>
          <w:tcPr>
            <w:tcW w:w="5456" w:type="dxa"/>
            <w:vAlign w:val="center"/>
          </w:tcPr>
          <w:p w:rsidR="00CC53A5" w:rsidRPr="00D1656E" w:rsidRDefault="00CC53A5" w:rsidP="009F3804">
            <w:pPr>
              <w:spacing w:before="0"/>
              <w:ind w:right="216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CC53A5" w:rsidRPr="00D1656E" w:rsidRDefault="00CC53A5" w:rsidP="004D5A02">
            <w:pPr>
              <w:spacing w:before="0"/>
              <w:ind w:right="216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  <w:r w:rsidRPr="00D1656E">
              <w:rPr>
                <w:rFonts w:ascii="Times New Roman" w:hAnsi="Times New Roman"/>
                <w:b/>
                <w:noProof/>
                <w:lang w:val="en-GB"/>
              </w:rPr>
              <w:t>201</w:t>
            </w:r>
            <w:r w:rsidR="009D57BA">
              <w:rPr>
                <w:rFonts w:ascii="Times New Roman" w:hAnsi="Times New Roman"/>
                <w:b/>
                <w:noProof/>
                <w:lang w:val="en-GB"/>
              </w:rPr>
              <w:t>7</w:t>
            </w:r>
          </w:p>
        </w:tc>
      </w:tr>
    </w:tbl>
    <w:p w:rsidR="00327A30" w:rsidRPr="00D1656E" w:rsidRDefault="00327A30" w:rsidP="00952D2A">
      <w:pPr>
        <w:autoSpaceDE w:val="0"/>
        <w:autoSpaceDN w:val="0"/>
        <w:adjustRightInd w:val="0"/>
        <w:spacing w:before="0"/>
        <w:ind w:right="216" w:firstLine="0"/>
        <w:jc w:val="center"/>
        <w:rPr>
          <w:rFonts w:ascii="Times New Roman" w:eastAsia="Arial Unicode MS" w:hAnsi="Times New Roman"/>
          <w:b/>
          <w:noProof/>
          <w:lang w:val="en-GB"/>
        </w:rPr>
      </w:pPr>
      <w:r w:rsidRPr="00D1656E">
        <w:rPr>
          <w:rFonts w:ascii="Times New Roman" w:eastAsia="Arial Unicode MS" w:hAnsi="Times New Roman"/>
          <w:b/>
          <w:noProof/>
          <w:lang w:val="en-GB"/>
        </w:rPr>
        <w:tab/>
      </w:r>
      <w:r w:rsidRPr="00D1656E">
        <w:rPr>
          <w:rFonts w:ascii="Times New Roman" w:eastAsia="Arial Unicode MS" w:hAnsi="Times New Roman"/>
          <w:b/>
          <w:noProof/>
          <w:lang w:val="en-GB"/>
        </w:rPr>
        <w:tab/>
      </w:r>
      <w:r w:rsidRPr="00D1656E">
        <w:rPr>
          <w:rFonts w:ascii="Times New Roman" w:eastAsia="Arial Unicode MS" w:hAnsi="Times New Roman"/>
          <w:b/>
          <w:noProof/>
          <w:lang w:val="en-GB"/>
        </w:rPr>
        <w:tab/>
      </w:r>
      <w:r w:rsidRPr="00D1656E">
        <w:rPr>
          <w:rFonts w:ascii="Times New Roman" w:eastAsia="Arial Unicode MS" w:hAnsi="Times New Roman"/>
          <w:b/>
          <w:noProof/>
          <w:lang w:val="en-GB"/>
        </w:rPr>
        <w:tab/>
      </w:r>
    </w:p>
    <w:p w:rsidR="00BF2A1C" w:rsidRDefault="00BB4423" w:rsidP="00B46E18">
      <w:pPr>
        <w:pStyle w:val="BodyText"/>
        <w:spacing w:before="0"/>
        <w:ind w:right="374"/>
        <w:jc w:val="left"/>
        <w:rPr>
          <w:rFonts w:ascii="Times New Roman" w:hAnsi="Times New Roman"/>
          <w:noProof/>
          <w:sz w:val="22"/>
          <w:szCs w:val="22"/>
          <w:lang w:val="en-GB"/>
        </w:rPr>
      </w:pPr>
      <w:bookmarkStart w:id="0" w:name="_Toc259708701"/>
      <w:r w:rsidRPr="00D1656E">
        <w:rPr>
          <w:rFonts w:ascii="Times New Roman" w:hAnsi="Times New Roman"/>
          <w:noProof/>
          <w:sz w:val="22"/>
          <w:szCs w:val="22"/>
          <w:lang w:val="en-GB"/>
        </w:rPr>
        <w:br w:type="page"/>
      </w:r>
    </w:p>
    <w:p w:rsidR="006420E5" w:rsidRPr="00D1656E" w:rsidRDefault="006420E5" w:rsidP="006420E5">
      <w:pPr>
        <w:pStyle w:val="BodyText"/>
        <w:spacing w:before="0"/>
        <w:ind w:right="374"/>
        <w:jc w:val="left"/>
        <w:rPr>
          <w:rFonts w:ascii="Times New Roman" w:hAnsi="Times New Roman"/>
          <w:noProof/>
          <w:sz w:val="24"/>
          <w:szCs w:val="24"/>
          <w:lang w:val="en-GB"/>
        </w:rPr>
      </w:pPr>
      <w:bookmarkStart w:id="1" w:name="_Toc259708703"/>
      <w:bookmarkStart w:id="2" w:name="_Toc277864826"/>
      <w:bookmarkEnd w:id="0"/>
    </w:p>
    <w:tbl>
      <w:tblPr>
        <w:tblW w:w="104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246"/>
      </w:tblGrid>
      <w:tr w:rsidR="00B46E18" w:rsidRPr="00D1656E" w:rsidTr="00D270EA">
        <w:tc>
          <w:tcPr>
            <w:tcW w:w="5246" w:type="dxa"/>
            <w:shd w:val="clear" w:color="auto" w:fill="auto"/>
          </w:tcPr>
          <w:p w:rsidR="00B46E18" w:rsidRPr="003F622D" w:rsidRDefault="00B46E18" w:rsidP="00D270EA">
            <w:pPr>
              <w:spacing w:before="0"/>
              <w:ind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5246" w:type="dxa"/>
            <w:shd w:val="clear" w:color="auto" w:fill="auto"/>
          </w:tcPr>
          <w:p w:rsidR="00B46E18" w:rsidRPr="00D1656E" w:rsidRDefault="00B46E18" w:rsidP="00D270EA">
            <w:pPr>
              <w:spacing w:before="0"/>
              <w:ind w:firstLine="0"/>
              <w:rPr>
                <w:rFonts w:ascii="Times New Roman" w:hAnsi="Times New Roman"/>
                <w:noProof/>
                <w:lang w:val="en-GB"/>
              </w:rPr>
            </w:pPr>
          </w:p>
        </w:tc>
      </w:tr>
      <w:bookmarkEnd w:id="1"/>
      <w:bookmarkEnd w:id="2"/>
      <w:tr w:rsidR="003F622D" w:rsidRPr="00D1656E" w:rsidTr="00D270EA">
        <w:tc>
          <w:tcPr>
            <w:tcW w:w="5246" w:type="dxa"/>
            <w:shd w:val="clear" w:color="auto" w:fill="auto"/>
          </w:tcPr>
          <w:p w:rsidR="00EB79BD" w:rsidRPr="00EB79BD" w:rsidRDefault="00EB79BD" w:rsidP="00EB79BD">
            <w:pPr>
              <w:pStyle w:val="Heading5"/>
              <w:ind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 w:rsidRPr="00EB79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Настоящата методиката</w:t>
            </w:r>
            <w:proofErr w:type="gramEnd"/>
            <w:r w:rsidRPr="00EB79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съдържа точни указания за извършване на оценка по всеки </w:t>
            </w:r>
            <w:r w:rsidR="005266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един </w:t>
            </w:r>
            <w:r w:rsidRPr="00EB79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показател</w:t>
            </w:r>
            <w:r w:rsidR="005266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 посочена тежест спрямо общата оценка, както и</w:t>
            </w:r>
            <w:r w:rsidR="00E7757D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 xml:space="preserve"> </w:t>
            </w:r>
            <w:r w:rsidR="005266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указания </w:t>
            </w:r>
            <w:r w:rsidRPr="00EB79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за комплексната оценка на </w:t>
            </w:r>
            <w:r w:rsidR="005266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съответната </w:t>
            </w:r>
            <w:r w:rsidRPr="00EB79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оферта, за определяне на икономически най-</w:t>
            </w:r>
            <w:r w:rsidR="005266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изгодното </w:t>
            </w:r>
            <w:r w:rsidR="0011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предложение</w:t>
            </w:r>
            <w:r w:rsidR="001116AE" w:rsidRPr="00EB79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  <w:p w:rsidR="00EB79BD" w:rsidRPr="00EB79BD" w:rsidRDefault="00EB79BD" w:rsidP="00EB79BD">
            <w:pPr>
              <w:pStyle w:val="Heading5"/>
              <w:ind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B79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Възложителят прилага методиката по отношение на всички допуснати до оценка оферти, без да я променя.</w:t>
            </w:r>
          </w:p>
          <w:p w:rsidR="00EB79BD" w:rsidRPr="00EB79BD" w:rsidRDefault="00EB79BD" w:rsidP="00EB79BD">
            <w:pPr>
              <w:pStyle w:val="Heading5"/>
              <w:ind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B79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Настоящата обществена поръчка се възлага въз основа на икономически най-изгодната оферта, определена въ</w:t>
            </w:r>
            <w:r w:rsidR="0011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</w:t>
            </w:r>
            <w:r w:rsidRPr="00EB79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основа на критерия за оптимално съотношение качество/цена, определен съобразно следните показатели:</w:t>
            </w:r>
          </w:p>
          <w:p w:rsidR="005C2EC4" w:rsidRPr="005C2EC4" w:rsidRDefault="005C2EC4" w:rsidP="005C2EC4">
            <w:pPr>
              <w:spacing w:before="0"/>
              <w:ind w:hanging="4"/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90"/>
              <w:gridCol w:w="1559"/>
            </w:tblGrid>
            <w:tr w:rsidR="002D43D0" w:rsidRPr="005C2EC4" w:rsidTr="002D43D0">
              <w:trPr>
                <w:trHeight w:val="192"/>
              </w:trPr>
              <w:tc>
                <w:tcPr>
                  <w:tcW w:w="3290" w:type="dxa"/>
                  <w:tcBorders>
                    <w:bottom w:val="single" w:sz="4" w:space="0" w:color="auto"/>
                  </w:tcBorders>
                  <w:shd w:val="clear" w:color="auto" w:fill="B8CCE4"/>
                  <w:vAlign w:val="center"/>
                </w:tcPr>
                <w:p w:rsidR="002D43D0" w:rsidRPr="005C2EC4" w:rsidRDefault="002D43D0" w:rsidP="005C2EC4">
                  <w:pPr>
                    <w:spacing w:before="0"/>
                    <w:ind w:hanging="4"/>
                    <w:rPr>
                      <w:rFonts w:ascii="Times New Roman" w:hAnsi="Times New Roman"/>
                      <w:b/>
                    </w:rPr>
                  </w:pPr>
                  <w:r w:rsidRPr="005C2EC4">
                    <w:rPr>
                      <w:rFonts w:ascii="Times New Roman" w:hAnsi="Times New Roman"/>
                      <w:b/>
                    </w:rPr>
                    <w:t>Показател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B8CCE4"/>
                  <w:vAlign w:val="center"/>
                </w:tcPr>
                <w:p w:rsidR="002D43D0" w:rsidRPr="005C2EC4" w:rsidRDefault="002D43D0" w:rsidP="002D43D0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C2EC4">
                    <w:rPr>
                      <w:rFonts w:ascii="Times New Roman" w:hAnsi="Times New Roman"/>
                      <w:b/>
                    </w:rPr>
                    <w:t>Максимален брой точки</w:t>
                  </w:r>
                </w:p>
              </w:tc>
            </w:tr>
            <w:tr w:rsidR="002D43D0" w:rsidRPr="005C2EC4" w:rsidTr="002D43D0">
              <w:trPr>
                <w:trHeight w:val="192"/>
              </w:trPr>
              <w:tc>
                <w:tcPr>
                  <w:tcW w:w="3290" w:type="dxa"/>
                  <w:shd w:val="clear" w:color="auto" w:fill="A6A6A6"/>
                </w:tcPr>
                <w:p w:rsidR="002D43D0" w:rsidRPr="005C2EC4" w:rsidRDefault="002D43D0" w:rsidP="005C2EC4">
                  <w:pPr>
                    <w:spacing w:before="0"/>
                    <w:ind w:hanging="4"/>
                    <w:rPr>
                      <w:rFonts w:ascii="Times New Roman" w:hAnsi="Times New Roman"/>
                    </w:rPr>
                  </w:pPr>
                  <w:r w:rsidRPr="005C2EC4">
                    <w:rPr>
                      <w:rFonts w:ascii="Times New Roman" w:hAnsi="Times New Roman"/>
                    </w:rPr>
                    <w:t>Техническа оценка на офертата (ТО)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:rsidR="002D43D0" w:rsidRPr="005C2EC4" w:rsidRDefault="002D43D0" w:rsidP="002D43D0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55</w:t>
                  </w:r>
                </w:p>
              </w:tc>
            </w:tr>
            <w:tr w:rsidR="002D43D0" w:rsidRPr="005C2EC4" w:rsidTr="002D43D0">
              <w:trPr>
                <w:trHeight w:val="192"/>
              </w:trPr>
              <w:tc>
                <w:tcPr>
                  <w:tcW w:w="3290" w:type="dxa"/>
                  <w:shd w:val="clear" w:color="auto" w:fill="A6A6A6"/>
                </w:tcPr>
                <w:p w:rsidR="002D43D0" w:rsidRPr="005C2EC4" w:rsidRDefault="002D43D0" w:rsidP="005C2EC4">
                  <w:pPr>
                    <w:spacing w:before="0"/>
                    <w:ind w:hanging="4"/>
                    <w:rPr>
                      <w:rFonts w:ascii="Times New Roman" w:hAnsi="Times New Roman"/>
                    </w:rPr>
                  </w:pPr>
                  <w:r w:rsidRPr="005C2EC4">
                    <w:rPr>
                      <w:rFonts w:ascii="Times New Roman" w:hAnsi="Times New Roman"/>
                    </w:rPr>
                    <w:t>Финансова оценка на офертата (ФО)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:rsidR="002D43D0" w:rsidRPr="005C2EC4" w:rsidRDefault="002D43D0" w:rsidP="002D43D0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45</w:t>
                  </w:r>
                </w:p>
              </w:tc>
            </w:tr>
          </w:tbl>
          <w:p w:rsidR="005C2EC4" w:rsidRPr="005C2EC4" w:rsidRDefault="005C2EC4" w:rsidP="005C2EC4">
            <w:pPr>
              <w:spacing w:before="0"/>
              <w:ind w:hanging="4"/>
              <w:rPr>
                <w:rFonts w:ascii="Times New Roman" w:hAnsi="Times New Roman"/>
                <w:i/>
              </w:rPr>
            </w:pPr>
            <w:r w:rsidRPr="005C2EC4">
              <w:rPr>
                <w:rFonts w:ascii="Times New Roman" w:hAnsi="Times New Roman"/>
              </w:rPr>
              <w:tab/>
            </w:r>
            <w:r w:rsidRPr="005C2EC4">
              <w:rPr>
                <w:rFonts w:ascii="Times New Roman" w:hAnsi="Times New Roman"/>
                <w:i/>
              </w:rPr>
              <w:t>Таблица 1</w:t>
            </w:r>
          </w:p>
          <w:p w:rsidR="005C2EC4" w:rsidRDefault="005C2EC4" w:rsidP="005C2EC4">
            <w:pPr>
              <w:pStyle w:val="Heading5"/>
              <w:spacing w:before="0" w:after="0"/>
              <w:ind w:hanging="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60A9" w:rsidRPr="00A660A9" w:rsidRDefault="00A660A9" w:rsidP="00A660A9">
            <w:pPr>
              <w:pStyle w:val="Heading5"/>
              <w:spacing w:before="0" w:after="0"/>
              <w:ind w:hanging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660A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Преди да премине към оценка на техническите предложения на участниците комисията проверява дали същите отговарят на изискванията на Възложителя. Комисията проверява за наличието на посочени/представени от участниците:</w:t>
            </w:r>
          </w:p>
          <w:p w:rsidR="00A660A9" w:rsidRDefault="00A660A9" w:rsidP="00A660A9">
            <w:pPr>
              <w:pStyle w:val="Heading5"/>
              <w:numPr>
                <w:ilvl w:val="0"/>
                <w:numId w:val="32"/>
              </w:numPr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660A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Попълнен образец на Техническото предложение съгласно изискванията на Възложителя;</w:t>
            </w:r>
          </w:p>
          <w:p w:rsidR="00A660A9" w:rsidRPr="00E34341" w:rsidRDefault="00A660A9" w:rsidP="00E34341">
            <w:pPr>
              <w:pStyle w:val="ListParagraph"/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41">
              <w:rPr>
                <w:rFonts w:ascii="Times New Roman" w:hAnsi="Times New Roman"/>
                <w:sz w:val="24"/>
                <w:szCs w:val="24"/>
              </w:rPr>
              <w:t>Доказателства</w:t>
            </w:r>
            <w:r w:rsidR="00E34341" w:rsidRPr="00E34341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E34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4341">
              <w:rPr>
                <w:rFonts w:ascii="Times New Roman" w:hAnsi="Times New Roman"/>
                <w:sz w:val="24"/>
                <w:szCs w:val="24"/>
              </w:rPr>
              <w:t>Експ</w:t>
            </w:r>
            <w:r w:rsidR="0069745C">
              <w:rPr>
                <w:rFonts w:ascii="Times New Roman" w:hAnsi="Times New Roman"/>
                <w:sz w:val="24"/>
                <w:szCs w:val="24"/>
              </w:rPr>
              <w:t>ерт 1: „Ръководителя на екипа“,</w:t>
            </w:r>
            <w:r w:rsidRPr="00E34341">
              <w:rPr>
                <w:rFonts w:ascii="Times New Roman" w:hAnsi="Times New Roman"/>
                <w:sz w:val="24"/>
                <w:szCs w:val="24"/>
              </w:rPr>
              <w:t xml:space="preserve"> Експерт</w:t>
            </w:r>
            <w:proofErr w:type="gramEnd"/>
            <w:r w:rsidRPr="00E34341">
              <w:rPr>
                <w:rFonts w:ascii="Times New Roman" w:hAnsi="Times New Roman"/>
                <w:sz w:val="24"/>
                <w:szCs w:val="24"/>
              </w:rPr>
              <w:t xml:space="preserve"> 2 „Финансист“</w:t>
            </w:r>
            <w:r w:rsidR="0069745C">
              <w:rPr>
                <w:rFonts w:ascii="Times New Roman" w:hAnsi="Times New Roman"/>
                <w:sz w:val="24"/>
                <w:szCs w:val="24"/>
              </w:rPr>
              <w:t xml:space="preserve"> и Експерт 3 „Мониторинг и контрол”</w:t>
            </w:r>
            <w:r w:rsidRPr="00E34341">
              <w:rPr>
                <w:rFonts w:ascii="Times New Roman" w:hAnsi="Times New Roman"/>
                <w:sz w:val="24"/>
                <w:szCs w:val="24"/>
              </w:rPr>
              <w:t>,</w:t>
            </w:r>
            <w:r w:rsidR="00E34341" w:rsidRPr="00E34341">
              <w:rPr>
                <w:rFonts w:ascii="Times New Roman" w:hAnsi="Times New Roman"/>
                <w:sz w:val="24"/>
                <w:szCs w:val="24"/>
              </w:rPr>
              <w:t xml:space="preserve"> че същите</w:t>
            </w:r>
            <w:r w:rsidRPr="00E34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757D">
              <w:rPr>
                <w:rFonts w:ascii="Times New Roman" w:hAnsi="Times New Roman"/>
                <w:sz w:val="24"/>
                <w:szCs w:val="24"/>
              </w:rPr>
              <w:t>са</w:t>
            </w:r>
            <w:r w:rsidR="00E775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34341">
              <w:rPr>
                <w:rFonts w:ascii="Times New Roman" w:hAnsi="Times New Roman"/>
                <w:sz w:val="24"/>
                <w:szCs w:val="24"/>
              </w:rPr>
              <w:t>„регистриран</w:t>
            </w:r>
            <w:r w:rsidR="00E34341" w:rsidRPr="00E34341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341">
              <w:rPr>
                <w:rFonts w:ascii="Times New Roman" w:hAnsi="Times New Roman"/>
                <w:sz w:val="24"/>
                <w:szCs w:val="24"/>
              </w:rPr>
              <w:t xml:space="preserve"> одитор</w:t>
            </w:r>
            <w:r w:rsidR="00E34341" w:rsidRPr="00E34341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341">
              <w:rPr>
                <w:rFonts w:ascii="Times New Roman" w:hAnsi="Times New Roman"/>
                <w:sz w:val="24"/>
                <w:szCs w:val="24"/>
              </w:rPr>
              <w:t xml:space="preserve">“ по смисъла на §1, т. </w:t>
            </w:r>
            <w:r w:rsidR="009B3743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  <w:r w:rsidRPr="00E34341">
              <w:rPr>
                <w:rFonts w:ascii="Times New Roman" w:hAnsi="Times New Roman"/>
                <w:sz w:val="24"/>
                <w:szCs w:val="24"/>
              </w:rPr>
              <w:t xml:space="preserve"> от Закона за независим финансов одит (ЗНФО), вписан</w:t>
            </w:r>
            <w:r w:rsidR="00E34341" w:rsidRPr="00E34341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341">
              <w:rPr>
                <w:rFonts w:ascii="Times New Roman" w:hAnsi="Times New Roman"/>
                <w:sz w:val="24"/>
                <w:szCs w:val="24"/>
              </w:rPr>
              <w:t xml:space="preserve"> в регистъра на регистрираните одитори към Института на дипломираните експерт-счетоводители или друго еквивалентно</w:t>
            </w:r>
            <w:r w:rsidR="00E34341" w:rsidRPr="00E34341">
              <w:rPr>
                <w:rFonts w:ascii="Times New Roman" w:hAnsi="Times New Roman"/>
                <w:sz w:val="24"/>
                <w:szCs w:val="24"/>
              </w:rPr>
              <w:t xml:space="preserve">. Доказателствата се представят, в случай че информацията не е налична на адрес: </w:t>
            </w:r>
            <w:hyperlink r:id="rId9" w:history="1">
              <w:r w:rsidR="00E34341" w:rsidRPr="00E3434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http://ides.bg</w:t>
              </w:r>
            </w:hyperlink>
          </w:p>
          <w:p w:rsidR="00A660A9" w:rsidRPr="00C94693" w:rsidRDefault="00A660A9" w:rsidP="009D1EA7">
            <w:pPr>
              <w:pStyle w:val="ListParagraph"/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0A9">
              <w:rPr>
                <w:rFonts w:ascii="Times New Roman" w:hAnsi="Times New Roman"/>
                <w:sz w:val="24"/>
                <w:szCs w:val="24"/>
              </w:rPr>
              <w:t>П</w:t>
            </w:r>
            <w:r w:rsidRPr="00A660A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риложени доказателства за придобит </w:t>
            </w:r>
            <w:r w:rsidR="0069745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 xml:space="preserve">професионален </w:t>
            </w:r>
            <w:r w:rsidRPr="00A660A9">
              <w:rPr>
                <w:rFonts w:ascii="Times New Roman" w:hAnsi="Times New Roman"/>
                <w:sz w:val="24"/>
                <w:szCs w:val="24"/>
              </w:rPr>
              <w:t xml:space="preserve">опит на всеки един от експертите </w:t>
            </w:r>
            <w:r w:rsidR="0069745C">
              <w:rPr>
                <w:rFonts w:ascii="Times New Roman" w:hAnsi="Times New Roman"/>
                <w:sz w:val="24"/>
                <w:szCs w:val="24"/>
              </w:rPr>
              <w:t>в изпълнението на минимум 1 (една) дейност/услуга по извършване на финансов одит</w:t>
            </w:r>
            <w:r w:rsidRPr="00A660A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C94693" w:rsidRPr="00A660A9" w:rsidRDefault="00C94693" w:rsidP="009D1EA7">
            <w:pPr>
              <w:pStyle w:val="ListParagraph"/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Приложени доказателства за придобито образование, съгласно изискванията на Възложителя, посочени в Техническата спецификация.</w:t>
            </w:r>
          </w:p>
          <w:p w:rsidR="00A660A9" w:rsidRPr="00A660A9" w:rsidRDefault="00486773" w:rsidP="00A660A9">
            <w:pPr>
              <w:pStyle w:val="Heading5"/>
              <w:ind w:hanging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случай</w:t>
            </w:r>
            <w:r w:rsidR="00A660A9" w:rsidRPr="00A660A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че участникът не е попълнил образеца на техническото предложение, съгласно изискванията на Възложителя и/или </w:t>
            </w:r>
            <w:r w:rsidR="00A660A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не са представени доказателства за придобит опит за всеки един от експертите </w:t>
            </w:r>
            <w:r w:rsidR="00A660A9" w:rsidRPr="00A660A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минимум 1 /една/ дейност/услуга</w:t>
            </w:r>
            <w:r w:rsidR="002E74CA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 xml:space="preserve"> </w:t>
            </w:r>
            <w:r w:rsidR="0069745C" w:rsidRPr="006974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 извършване на финансов одит</w:t>
            </w:r>
            <w:r w:rsidR="00A660A9" w:rsidRPr="00A660A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 съгласно изискванията на Възложителя</w:t>
            </w:r>
            <w:r w:rsidR="009D1EA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и/или не са представени д</w:t>
            </w:r>
            <w:r w:rsidR="009D1EA7" w:rsidRPr="009D1EA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оказателства за Експерт 1: „Ръководителя на екипа“</w:t>
            </w:r>
            <w:r w:rsidR="006974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</w:t>
            </w:r>
            <w:r w:rsidR="009D1EA7" w:rsidRPr="009D1EA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Експерт 2 „Финансист“</w:t>
            </w:r>
            <w:r w:rsidR="006974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и Експерт 3 „Мониторинг и контрол”</w:t>
            </w:r>
            <w:r w:rsidR="00C54A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 че същите са</w:t>
            </w:r>
            <w:r w:rsidR="009D1EA7" w:rsidRPr="009D1EA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„регистрирани одитори“ по смисъла на §1, т. </w:t>
            </w:r>
            <w:r w:rsidR="009B3743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36</w:t>
            </w:r>
            <w:r w:rsidR="009D1EA7" w:rsidRPr="009D1EA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от Закона за независим финансов одит (ЗНФО), вписани в регистъра на регистрираните одитори към Института на дипломираните експерт-счетоводители или друго еквивалентно</w:t>
            </w:r>
            <w:r w:rsidR="00C9469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и/или не са п</w:t>
            </w:r>
            <w:r w:rsidR="00C94693" w:rsidRPr="00C9469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риложени доказателства за придобито образование, съгласно изискванията на Възложителя, посоч</w:t>
            </w:r>
            <w:r w:rsidR="00C9469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ени в Техническата спецификация,</w:t>
            </w:r>
            <w:r w:rsidR="009D1EA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участникът ще бъде отстранен.</w:t>
            </w:r>
          </w:p>
          <w:p w:rsidR="00A660A9" w:rsidRDefault="00A660A9" w:rsidP="005C2EC4">
            <w:pPr>
              <w:pStyle w:val="Heading5"/>
              <w:spacing w:before="0" w:after="0"/>
              <w:ind w:hanging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E373AE" w:rsidRPr="00E373AE" w:rsidRDefault="00E373AE" w:rsidP="00E373AE">
            <w:pPr>
              <w:ind w:firstLine="0"/>
              <w:rPr>
                <w:rFonts w:ascii="Times New Roman" w:hAnsi="Times New Roman"/>
                <w:b/>
              </w:rPr>
            </w:pPr>
            <w:r w:rsidRPr="00E373AE">
              <w:rPr>
                <w:rFonts w:ascii="Times New Roman" w:hAnsi="Times New Roman"/>
                <w:b/>
              </w:rPr>
              <w:t>ТЕХНИЧЕСКА ОЦЕНКА НА ОФЕРТАТА /ТО/</w:t>
            </w:r>
          </w:p>
          <w:p w:rsidR="00E373AE" w:rsidRPr="00E373AE" w:rsidRDefault="00E373AE" w:rsidP="00E373AE">
            <w:pPr>
              <w:ind w:firstLine="0"/>
              <w:rPr>
                <w:rFonts w:ascii="Times New Roman" w:hAnsi="Times New Roman"/>
              </w:rPr>
            </w:pPr>
            <w:r w:rsidRPr="00E373AE">
              <w:rPr>
                <w:rFonts w:ascii="Times New Roman" w:hAnsi="Times New Roman"/>
              </w:rPr>
              <w:t xml:space="preserve">В съответствие с чл. 70, ал. 4, т. 1 и т. 2 във връзка с чл. 70 ал. 2, т. 3 от ЗОП, показателят „Техническа </w:t>
            </w:r>
            <w:proofErr w:type="gramStart"/>
            <w:r w:rsidRPr="00E373AE">
              <w:rPr>
                <w:rFonts w:ascii="Times New Roman" w:hAnsi="Times New Roman"/>
              </w:rPr>
              <w:t>оценка на офертата” (ТО) представлява оценка</w:t>
            </w:r>
            <w:proofErr w:type="gramEnd"/>
            <w:r w:rsidRPr="00E373AE">
              <w:rPr>
                <w:rFonts w:ascii="Times New Roman" w:hAnsi="Times New Roman"/>
              </w:rPr>
              <w:t xml:space="preserve"> на професионалната компетентност на персонала, на който е възложено изпълнението на поръчката.</w:t>
            </w:r>
          </w:p>
          <w:p w:rsidR="00E373AE" w:rsidRDefault="00E373AE" w:rsidP="005C2EC4">
            <w:pPr>
              <w:pStyle w:val="Heading5"/>
              <w:spacing w:before="0" w:after="0"/>
              <w:ind w:hanging="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C2EC4" w:rsidRDefault="005C2EC4" w:rsidP="005C2EC4">
            <w:pPr>
              <w:pStyle w:val="Heading5"/>
              <w:spacing w:before="0" w:after="0"/>
              <w:ind w:hanging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C2EC4">
              <w:rPr>
                <w:rFonts w:ascii="Times New Roman" w:hAnsi="Times New Roman"/>
                <w:b w:val="0"/>
                <w:sz w:val="24"/>
                <w:szCs w:val="24"/>
              </w:rPr>
              <w:t>Чрез по</w:t>
            </w:r>
            <w:r w:rsidR="00734C80">
              <w:rPr>
                <w:rFonts w:ascii="Times New Roman" w:hAnsi="Times New Roman"/>
                <w:b w:val="0"/>
                <w:sz w:val="24"/>
                <w:szCs w:val="24"/>
              </w:rPr>
              <w:t>казателя</w:t>
            </w:r>
            <w:r w:rsidRPr="005C2EC4">
              <w:rPr>
                <w:rFonts w:ascii="Times New Roman" w:hAnsi="Times New Roman"/>
                <w:b w:val="0"/>
                <w:sz w:val="24"/>
                <w:szCs w:val="24"/>
              </w:rPr>
              <w:t xml:space="preserve"> ТО се оценява </w:t>
            </w:r>
            <w:r w:rsidR="00E373AE">
              <w:rPr>
                <w:rFonts w:ascii="Times New Roman" w:hAnsi="Times New Roman"/>
                <w:b w:val="0"/>
                <w:sz w:val="24"/>
                <w:szCs w:val="24"/>
              </w:rPr>
              <w:t>опита</w:t>
            </w:r>
            <w:r w:rsidRPr="005C2EC4">
              <w:rPr>
                <w:rFonts w:ascii="Times New Roman" w:hAnsi="Times New Roman"/>
                <w:b w:val="0"/>
                <w:sz w:val="24"/>
                <w:szCs w:val="24"/>
              </w:rPr>
              <w:t xml:space="preserve"> на всеки от измежду </w:t>
            </w:r>
            <w:r w:rsidR="00A660A9">
              <w:rPr>
                <w:rFonts w:ascii="Times New Roman" w:hAnsi="Times New Roman"/>
                <w:b w:val="0"/>
                <w:sz w:val="24"/>
                <w:szCs w:val="24"/>
              </w:rPr>
              <w:t>тримата</w:t>
            </w:r>
            <w:r w:rsidRPr="005C2EC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5C2EC4">
              <w:rPr>
                <w:rFonts w:ascii="Times New Roman" w:hAnsi="Times New Roman"/>
                <w:b w:val="0"/>
                <w:sz w:val="24"/>
                <w:szCs w:val="24"/>
              </w:rPr>
              <w:t>ключови експерти, които следва да бъдат предложени от участника в съответствие с изискванията на Техническ</w:t>
            </w:r>
            <w:r w:rsidR="00E373AE">
              <w:rPr>
                <w:rFonts w:ascii="Times New Roman" w:hAnsi="Times New Roman"/>
                <w:b w:val="0"/>
                <w:sz w:val="24"/>
                <w:szCs w:val="24"/>
              </w:rPr>
              <w:t>ата</w:t>
            </w:r>
            <w:r w:rsidRPr="005C2EC4">
              <w:rPr>
                <w:rFonts w:ascii="Times New Roman" w:hAnsi="Times New Roman"/>
                <w:b w:val="0"/>
                <w:sz w:val="24"/>
                <w:szCs w:val="24"/>
              </w:rPr>
              <w:t xml:space="preserve"> спецификаци</w:t>
            </w:r>
            <w:r w:rsidR="00E373AE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5C2EC4">
              <w:rPr>
                <w:rFonts w:ascii="Times New Roman" w:hAnsi="Times New Roman"/>
                <w:b w:val="0"/>
                <w:sz w:val="24"/>
                <w:szCs w:val="24"/>
              </w:rPr>
              <w:t xml:space="preserve">, а именно </w:t>
            </w:r>
            <w:r w:rsidRPr="005C2E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Ключов</w:t>
            </w:r>
            <w:proofErr w:type="gramEnd"/>
            <w:r w:rsidRPr="005C2E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експерт 1: „Ръководител на екипа “ (Е1), Ключов експерт 2: „Финансист“ (Е2), Ключов експерт 3: „Мониторинг и контрол“ (Е3).</w:t>
            </w:r>
          </w:p>
          <w:p w:rsidR="005C2EC4" w:rsidRPr="005C2EC4" w:rsidRDefault="005C2EC4" w:rsidP="005C2EC4">
            <w:pPr>
              <w:pStyle w:val="Heading5"/>
              <w:spacing w:before="0" w:after="0"/>
              <w:ind w:hanging="4"/>
              <w:rPr>
                <w:rFonts w:ascii="Times New Roman" w:hAnsi="Times New Roman"/>
                <w:sz w:val="24"/>
                <w:szCs w:val="24"/>
              </w:rPr>
            </w:pPr>
          </w:p>
          <w:p w:rsidR="005C2EC4" w:rsidRPr="005C2EC4" w:rsidRDefault="005C2EC4" w:rsidP="005C2EC4">
            <w:pPr>
              <w:pStyle w:val="Heading5"/>
              <w:spacing w:before="0" w:after="0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5C2EC4">
              <w:rPr>
                <w:rFonts w:ascii="Times New Roman" w:hAnsi="Times New Roman"/>
                <w:sz w:val="24"/>
                <w:szCs w:val="24"/>
              </w:rPr>
              <w:t>Оценката по показател ТО</w:t>
            </w:r>
            <w:r w:rsidR="00A42E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C2EC4">
              <w:rPr>
                <w:rFonts w:ascii="Times New Roman" w:hAnsi="Times New Roman"/>
                <w:sz w:val="24"/>
                <w:szCs w:val="24"/>
              </w:rPr>
              <w:t>се изчислява по следната формула:</w:t>
            </w:r>
          </w:p>
          <w:p w:rsidR="005C2EC4" w:rsidRPr="005C2EC4" w:rsidRDefault="005C2EC4" w:rsidP="005C2EC4">
            <w:pPr>
              <w:spacing w:before="0"/>
              <w:ind w:hanging="4"/>
              <w:rPr>
                <w:rFonts w:ascii="Times New Roman" w:hAnsi="Times New Roman"/>
                <w:b/>
              </w:rPr>
            </w:pPr>
            <w:r w:rsidRPr="005C2EC4">
              <w:rPr>
                <w:rFonts w:ascii="Times New Roman" w:hAnsi="Times New Roman"/>
                <w:b/>
              </w:rPr>
              <w:t>ТО</w:t>
            </w:r>
            <w:r w:rsidR="0039456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5C2EC4">
              <w:rPr>
                <w:rFonts w:ascii="Times New Roman" w:hAnsi="Times New Roman"/>
                <w:b/>
              </w:rPr>
              <w:t>= ТО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е1</w:t>
            </w:r>
            <w:r w:rsidRPr="005C2EC4">
              <w:rPr>
                <w:rFonts w:ascii="Times New Roman" w:hAnsi="Times New Roman"/>
                <w:b/>
              </w:rPr>
              <w:t xml:space="preserve"> + ТО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е2</w:t>
            </w:r>
            <w:r w:rsidRPr="005C2EC4">
              <w:rPr>
                <w:rFonts w:ascii="Times New Roman" w:hAnsi="Times New Roman"/>
                <w:b/>
              </w:rPr>
              <w:t xml:space="preserve"> + ТО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е3</w:t>
            </w:r>
          </w:p>
          <w:p w:rsidR="005C2EC4" w:rsidRPr="005C2EC4" w:rsidRDefault="005C2EC4" w:rsidP="005C2EC4">
            <w:pPr>
              <w:spacing w:before="0"/>
              <w:ind w:hanging="4"/>
              <w:rPr>
                <w:rFonts w:ascii="Times New Roman" w:hAnsi="Times New Roman"/>
              </w:rPr>
            </w:pPr>
          </w:p>
          <w:p w:rsidR="005C2EC4" w:rsidRPr="005C2EC4" w:rsidRDefault="005C2EC4" w:rsidP="005C2EC4">
            <w:pPr>
              <w:spacing w:before="0"/>
              <w:ind w:hanging="4"/>
              <w:rPr>
                <w:rFonts w:ascii="Times New Roman" w:hAnsi="Times New Roman"/>
              </w:rPr>
            </w:pPr>
            <w:proofErr w:type="gramStart"/>
            <w:r w:rsidRPr="005C2EC4">
              <w:rPr>
                <w:rFonts w:ascii="Times New Roman" w:hAnsi="Times New Roman"/>
              </w:rPr>
              <w:t>където</w:t>
            </w:r>
            <w:proofErr w:type="gramEnd"/>
            <w:r w:rsidRPr="005C2EC4">
              <w:rPr>
                <w:rFonts w:ascii="Times New Roman" w:hAnsi="Times New Roman"/>
              </w:rPr>
              <w:t>:</w:t>
            </w:r>
          </w:p>
          <w:p w:rsidR="005C2EC4" w:rsidRPr="005C2EC4" w:rsidRDefault="005C2EC4" w:rsidP="004F157D">
            <w:pPr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  <w:b/>
              </w:rPr>
              <w:t>ТО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 xml:space="preserve">е1, </w:t>
            </w:r>
            <w:r w:rsidRPr="005C2EC4">
              <w:rPr>
                <w:rFonts w:ascii="Times New Roman" w:hAnsi="Times New Roman"/>
                <w:b/>
              </w:rPr>
              <w:t>ТО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е2</w:t>
            </w:r>
            <w:r w:rsidRPr="005C2EC4">
              <w:rPr>
                <w:rFonts w:ascii="Times New Roman" w:hAnsi="Times New Roman"/>
                <w:b/>
              </w:rPr>
              <w:t>, ТО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 xml:space="preserve">е3, </w:t>
            </w:r>
            <w:r w:rsidRPr="005C2EC4">
              <w:rPr>
                <w:rFonts w:ascii="Times New Roman" w:hAnsi="Times New Roman"/>
              </w:rPr>
              <w:t xml:space="preserve">са индивидуалните оценки </w:t>
            </w:r>
            <w:proofErr w:type="gramStart"/>
            <w:r w:rsidRPr="005C2EC4">
              <w:rPr>
                <w:rFonts w:ascii="Times New Roman" w:hAnsi="Times New Roman"/>
              </w:rPr>
              <w:t>на  всеки</w:t>
            </w:r>
            <w:proofErr w:type="gramEnd"/>
            <w:r w:rsidRPr="005C2EC4">
              <w:rPr>
                <w:rFonts w:ascii="Times New Roman" w:hAnsi="Times New Roman"/>
              </w:rPr>
              <w:t xml:space="preserve"> от тримата ключови експерти, предложени от участника в съответствие с изискванията на Техническите спецификации.</w:t>
            </w:r>
          </w:p>
          <w:p w:rsidR="005C2EC4" w:rsidRPr="005C2EC4" w:rsidRDefault="005C2EC4" w:rsidP="004F157D">
            <w:pPr>
              <w:pStyle w:val="Heading5"/>
              <w:spacing w:before="120" w:after="0"/>
              <w:ind w:hanging="4"/>
              <w:rPr>
                <w:rFonts w:ascii="Times New Roman" w:hAnsi="Times New Roman"/>
                <w:i w:val="0"/>
              </w:rPr>
            </w:pPr>
            <w:r w:rsidRPr="005C2EC4">
              <w:rPr>
                <w:rFonts w:ascii="Times New Roman" w:hAnsi="Times New Roman"/>
                <w:sz w:val="24"/>
                <w:szCs w:val="24"/>
              </w:rPr>
              <w:t>Индивидуалните оценки на професионалната компетентност на всеки от ключовите експерти се изчисляват</w:t>
            </w:r>
            <w:r w:rsidR="00A84D61">
              <w:rPr>
                <w:rFonts w:ascii="Times New Roman" w:hAnsi="Times New Roman"/>
                <w:sz w:val="24"/>
                <w:szCs w:val="24"/>
              </w:rPr>
              <w:t>,</w:t>
            </w:r>
            <w:r w:rsidR="00CF7C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4D61">
              <w:rPr>
                <w:rFonts w:ascii="Times New Roman" w:hAnsi="Times New Roman"/>
                <w:sz w:val="24"/>
                <w:szCs w:val="24"/>
              </w:rPr>
              <w:t>както следва:</w:t>
            </w:r>
          </w:p>
          <w:p w:rsidR="005C2EC4" w:rsidRPr="005C2EC4" w:rsidRDefault="005C2EC4" w:rsidP="004F157D">
            <w:pPr>
              <w:ind w:hanging="4"/>
              <w:rPr>
                <w:rFonts w:ascii="Times New Roman" w:hAnsi="Times New Roman"/>
                <w:i/>
              </w:rPr>
            </w:pPr>
            <w:r w:rsidRPr="005C2EC4">
              <w:rPr>
                <w:rFonts w:ascii="Times New Roman" w:hAnsi="Times New Roman"/>
                <w:i/>
              </w:rPr>
              <w:t>Таблица 3</w:t>
            </w:r>
          </w:p>
          <w:tbl>
            <w:tblPr>
              <w:tblW w:w="5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32"/>
              <w:gridCol w:w="1596"/>
            </w:tblGrid>
            <w:tr w:rsidR="005C2EC4" w:rsidRPr="0065426E" w:rsidTr="00A84D61">
              <w:trPr>
                <w:trHeight w:val="185"/>
              </w:trPr>
              <w:tc>
                <w:tcPr>
                  <w:tcW w:w="343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5C2EC4" w:rsidRPr="0065426E" w:rsidRDefault="008F7396" w:rsidP="00CF7CFE">
                  <w:pPr>
                    <w:spacing w:before="0"/>
                    <w:ind w:hanging="4"/>
                    <w:rPr>
                      <w:rFonts w:ascii="Times New Roman" w:hAnsi="Times New Roman"/>
                      <w:b/>
                    </w:rPr>
                  </w:pPr>
                  <w:r w:rsidRPr="0065426E">
                    <w:rPr>
                      <w:rFonts w:ascii="Times New Roman" w:hAnsi="Times New Roman"/>
                      <w:b/>
                    </w:rPr>
                    <w:t>Пр</w:t>
                  </w:r>
                  <w:r w:rsidR="00CF7CFE" w:rsidRPr="0065426E">
                    <w:rPr>
                      <w:rFonts w:ascii="Times New Roman" w:hAnsi="Times New Roman"/>
                      <w:b/>
                    </w:rPr>
                    <w:t>едставеното</w:t>
                  </w:r>
                  <w:r w:rsidRPr="0065426E">
                    <w:rPr>
                      <w:rFonts w:ascii="Times New Roman" w:hAnsi="Times New Roman"/>
                      <w:b/>
                    </w:rPr>
                    <w:t xml:space="preserve"> от участника Техническо предложение отговаря на изискванията на Възложителя, посочени в Техническата спецификация </w:t>
                  </w:r>
                  <w:r w:rsidR="0076462D">
                    <w:rPr>
                      <w:rFonts w:ascii="Times New Roman" w:hAnsi="Times New Roman"/>
                      <w:b/>
                    </w:rPr>
                    <w:t>и ги надгражда, когато участникът</w:t>
                  </w:r>
                  <w:r w:rsidRPr="0065426E">
                    <w:rPr>
                      <w:rFonts w:ascii="Times New Roman" w:hAnsi="Times New Roman"/>
                      <w:b/>
                    </w:rPr>
                    <w:t xml:space="preserve"> разполага с експерт </w:t>
                  </w:r>
                  <w:r w:rsidR="005C2EC4" w:rsidRPr="0065426E">
                    <w:rPr>
                      <w:rFonts w:ascii="Times New Roman" w:hAnsi="Times New Roman"/>
                      <w:b/>
                    </w:rPr>
                    <w:t>„Ръководител на екипа“ (Е1)</w:t>
                  </w:r>
                  <w:r w:rsidRPr="0065426E">
                    <w:rPr>
                      <w:rFonts w:ascii="Times New Roman" w:hAnsi="Times New Roman"/>
                      <w:b/>
                    </w:rPr>
                    <w:t xml:space="preserve"> за изпълнение на поръчката, притежаващ професионален опит:</w:t>
                  </w:r>
                </w:p>
              </w:tc>
              <w:tc>
                <w:tcPr>
                  <w:tcW w:w="159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5C2EC4" w:rsidRPr="0065426E" w:rsidRDefault="005C2EC4" w:rsidP="00A84D61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5426E">
                    <w:rPr>
                      <w:rFonts w:ascii="Times New Roman" w:hAnsi="Times New Roman"/>
                      <w:b/>
                    </w:rPr>
                    <w:t>Максимален брой точки</w:t>
                  </w:r>
                </w:p>
                <w:p w:rsidR="005C2EC4" w:rsidRPr="0065426E" w:rsidRDefault="00E17C1B" w:rsidP="00273D6D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5426E">
                    <w:rPr>
                      <w:rFonts w:ascii="Times New Roman" w:hAnsi="Times New Roman"/>
                      <w:b/>
                    </w:rPr>
                    <w:t>25</w:t>
                  </w:r>
                </w:p>
              </w:tc>
            </w:tr>
            <w:tr w:rsidR="005C2EC4" w:rsidRPr="0065426E" w:rsidTr="00A84D61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5C2EC4" w:rsidRPr="0065426E" w:rsidRDefault="005C2EC4" w:rsidP="005C2EC4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proofErr w:type="gramStart"/>
                  <w:r w:rsidRPr="006542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за</w:t>
                  </w:r>
                  <w:proofErr w:type="gramEnd"/>
                  <w:r w:rsidRPr="006542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 </w:t>
                  </w:r>
                  <w:r w:rsidR="00C16E98" w:rsidRPr="006542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5 </w:t>
                  </w:r>
                  <w:r w:rsidR="00C16E98" w:rsidRPr="006542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(пет) или повече от 5 (пет)</w:t>
                  </w:r>
                  <w:r w:rsidR="00CD34A1" w:rsidRPr="006542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 </w:t>
                  </w:r>
                  <w:r w:rsidR="00C16E98" w:rsidRPr="006542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изпълнени </w:t>
                  </w:r>
                  <w:r w:rsidRPr="006542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услуг</w:t>
                  </w:r>
                  <w:r w:rsidR="00C16E98" w:rsidRPr="006542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и</w:t>
                  </w:r>
                  <w:r w:rsidR="00A84D61" w:rsidRPr="006542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/дейност</w:t>
                  </w:r>
                  <w:r w:rsidR="00C16E98" w:rsidRPr="006542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и</w:t>
                  </w:r>
                  <w:r w:rsidRPr="006542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 по извършване на финансов одит.</w:t>
                  </w:r>
                </w:p>
                <w:p w:rsidR="005C2EC4" w:rsidRPr="0065426E" w:rsidRDefault="005C2EC4" w:rsidP="005C2EC4">
                  <w:pPr>
                    <w:shd w:val="clear" w:color="auto" w:fill="FFFFFF"/>
                    <w:spacing w:before="0"/>
                    <w:ind w:hanging="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A84D61" w:rsidRPr="0065426E" w:rsidRDefault="00A84D61" w:rsidP="00A84D61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5C2EC4" w:rsidRPr="0065426E" w:rsidRDefault="00F90381" w:rsidP="00273D6D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  <w:lang w:val="en-US"/>
                    </w:rPr>
                  </w:pPr>
                  <w:r w:rsidRPr="0065426E">
                    <w:rPr>
                      <w:rFonts w:ascii="Times New Roman" w:hAnsi="Times New Roman"/>
                      <w:b/>
                      <w:i/>
                      <w:lang w:val="en-US"/>
                    </w:rPr>
                    <w:t>25</w:t>
                  </w:r>
                </w:p>
              </w:tc>
            </w:tr>
            <w:tr w:rsidR="00C16E98" w:rsidRPr="0065426E" w:rsidTr="00A84D61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C16E98" w:rsidRPr="0065426E" w:rsidRDefault="006F2295" w:rsidP="00C16E98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за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 </w:t>
                  </w:r>
                  <w:r w:rsidR="00C16E98" w:rsidRPr="006542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4 (четири) изпълнени услуги/дейности по извършване на финансов одит.</w:t>
                  </w:r>
                </w:p>
                <w:p w:rsidR="00C16E98" w:rsidRPr="0065426E" w:rsidRDefault="00C16E98" w:rsidP="005C2EC4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C16E98" w:rsidRPr="0065426E" w:rsidRDefault="00C16E98" w:rsidP="00A84D61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C16E98" w:rsidRPr="0065426E" w:rsidRDefault="00E17C1B" w:rsidP="00F90381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  <w:lang w:val="en-US"/>
                    </w:rPr>
                  </w:pPr>
                  <w:r w:rsidRPr="0065426E">
                    <w:rPr>
                      <w:rFonts w:ascii="Times New Roman" w:hAnsi="Times New Roman"/>
                      <w:b/>
                      <w:i/>
                    </w:rPr>
                    <w:t>2</w:t>
                  </w:r>
                  <w:r w:rsidR="00F90381" w:rsidRPr="0065426E">
                    <w:rPr>
                      <w:rFonts w:ascii="Times New Roman" w:hAnsi="Times New Roman"/>
                      <w:b/>
                      <w:i/>
                      <w:lang w:val="en-US"/>
                    </w:rPr>
                    <w:t>0</w:t>
                  </w:r>
                </w:p>
              </w:tc>
            </w:tr>
            <w:tr w:rsidR="00C16E98" w:rsidRPr="0065426E" w:rsidTr="00A84D61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C16E98" w:rsidRPr="0065426E" w:rsidRDefault="00C16E98" w:rsidP="00C16E98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proofErr w:type="gramStart"/>
                  <w:r w:rsidRPr="006542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за</w:t>
                  </w:r>
                  <w:proofErr w:type="gramEnd"/>
                  <w:r w:rsidRPr="006542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 3 (три) изпълнени услуги/дейности по извършване на финансов одит.</w:t>
                  </w:r>
                </w:p>
                <w:p w:rsidR="00C16E98" w:rsidRPr="0065426E" w:rsidRDefault="00C16E98" w:rsidP="00C16E98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C16E98" w:rsidRPr="0065426E" w:rsidRDefault="00C16E98" w:rsidP="00A84D61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C16E98" w:rsidRPr="0065426E" w:rsidRDefault="00E17C1B" w:rsidP="00F90381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  <w:lang w:val="en-US"/>
                    </w:rPr>
                  </w:pPr>
                  <w:r w:rsidRPr="0065426E">
                    <w:rPr>
                      <w:rFonts w:ascii="Times New Roman" w:hAnsi="Times New Roman"/>
                      <w:b/>
                      <w:i/>
                    </w:rPr>
                    <w:t>1</w:t>
                  </w:r>
                  <w:r w:rsidR="00F90381" w:rsidRPr="0065426E">
                    <w:rPr>
                      <w:rFonts w:ascii="Times New Roman" w:hAnsi="Times New Roman"/>
                      <w:b/>
                      <w:i/>
                      <w:lang w:val="en-US"/>
                    </w:rPr>
                    <w:t>5</w:t>
                  </w:r>
                </w:p>
              </w:tc>
            </w:tr>
            <w:tr w:rsidR="00C16E98" w:rsidRPr="0065426E" w:rsidTr="00A84D61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C16E98" w:rsidRPr="0065426E" w:rsidRDefault="00C16E98" w:rsidP="00C16E98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proofErr w:type="gramStart"/>
                  <w:r w:rsidRPr="006542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за</w:t>
                  </w:r>
                  <w:proofErr w:type="gramEnd"/>
                  <w:r w:rsidRPr="006542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 2 (две) изпълнени услуги/дейности по извършване на финансов одит.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:rsidR="00C16E98" w:rsidRPr="0065426E" w:rsidRDefault="00C16E98" w:rsidP="00A84D61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C16E98" w:rsidRPr="0065426E" w:rsidRDefault="00E17C1B" w:rsidP="00E17C1B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65426E">
                    <w:rPr>
                      <w:rFonts w:ascii="Times New Roman" w:hAnsi="Times New Roman"/>
                      <w:b/>
                      <w:i/>
                    </w:rPr>
                    <w:t>10</w:t>
                  </w:r>
                </w:p>
              </w:tc>
            </w:tr>
            <w:tr w:rsidR="00C16E98" w:rsidRPr="0065426E" w:rsidTr="00A84D61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C16E98" w:rsidRPr="0065426E" w:rsidRDefault="00C16E98" w:rsidP="00C16E98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6542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Техническото предложение отговаря на изискванията на Възложителя, посочени в Техническата спецификация и без да го надгражда</w:t>
                  </w:r>
                  <w:proofErr w:type="gramStart"/>
                  <w:r w:rsidR="000A67BC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,</w:t>
                  </w:r>
                  <w:r w:rsidR="000A67BC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 </w:t>
                  </w:r>
                  <w:r w:rsidR="00937BB9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като участникът</w:t>
                  </w:r>
                  <w:proofErr w:type="gramEnd"/>
                  <w:r w:rsidRPr="006542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 разполага с експерт „Ръководител на екипа” за изпълнение на поръчката, притежаващ професионален опит в изпълнението на минимум 1 (една) услуга/дейност по извършване на финансов одит.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:rsidR="00C16E98" w:rsidRPr="0065426E" w:rsidRDefault="00C16E98" w:rsidP="00A84D61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C16E98" w:rsidRPr="0065426E" w:rsidRDefault="00C16E98" w:rsidP="00A84D61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C16E98" w:rsidRPr="0065426E" w:rsidRDefault="00C16E98" w:rsidP="00A84D61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C16E98" w:rsidRPr="0065426E" w:rsidRDefault="00C16E98" w:rsidP="00A84D61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C16E98" w:rsidRPr="0065426E" w:rsidRDefault="00C16E98" w:rsidP="00A84D61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C16E98" w:rsidRPr="0065426E" w:rsidRDefault="00C16E98" w:rsidP="00A84D61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C16E98" w:rsidRPr="0065426E" w:rsidRDefault="00C16E98" w:rsidP="00A84D61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65426E">
                    <w:rPr>
                      <w:rFonts w:ascii="Times New Roman" w:hAnsi="Times New Roman"/>
                      <w:b/>
                      <w:i/>
                    </w:rPr>
                    <w:t>1</w:t>
                  </w:r>
                </w:p>
              </w:tc>
            </w:tr>
          </w:tbl>
          <w:p w:rsidR="005C2EC4" w:rsidRDefault="005C2EC4" w:rsidP="005C2EC4">
            <w:pPr>
              <w:spacing w:before="0"/>
              <w:ind w:hanging="4"/>
              <w:rPr>
                <w:rFonts w:ascii="Times New Roman" w:hAnsi="Times New Roman"/>
                <w:i/>
                <w:lang w:val="en-US"/>
              </w:rPr>
            </w:pPr>
          </w:p>
          <w:p w:rsidR="00D838F6" w:rsidRDefault="00D838F6" w:rsidP="005C2EC4">
            <w:pPr>
              <w:spacing w:before="0"/>
              <w:ind w:hanging="4"/>
              <w:rPr>
                <w:rFonts w:ascii="Times New Roman" w:hAnsi="Times New Roman"/>
                <w:i/>
              </w:rPr>
            </w:pPr>
          </w:p>
          <w:p w:rsidR="005C2EC4" w:rsidRDefault="005C2EC4" w:rsidP="005C2EC4">
            <w:pPr>
              <w:spacing w:before="0"/>
              <w:ind w:hanging="4"/>
              <w:rPr>
                <w:rFonts w:ascii="Times New Roman" w:hAnsi="Times New Roman"/>
                <w:i/>
              </w:rPr>
            </w:pPr>
            <w:r w:rsidRPr="005C2EC4">
              <w:rPr>
                <w:rFonts w:ascii="Times New Roman" w:hAnsi="Times New Roman"/>
                <w:i/>
              </w:rPr>
              <w:lastRenderedPageBreak/>
              <w:t>Таблица 4</w:t>
            </w:r>
          </w:p>
          <w:tbl>
            <w:tblPr>
              <w:tblW w:w="5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32"/>
              <w:gridCol w:w="1596"/>
            </w:tblGrid>
            <w:tr w:rsidR="008F7396" w:rsidRPr="00F518DF" w:rsidTr="00CF7CFE">
              <w:trPr>
                <w:trHeight w:val="185"/>
              </w:trPr>
              <w:tc>
                <w:tcPr>
                  <w:tcW w:w="343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8F7396" w:rsidRPr="00480F6E" w:rsidRDefault="00CD34A1" w:rsidP="008F7396">
                  <w:pPr>
                    <w:spacing w:before="0"/>
                    <w:ind w:hanging="4"/>
                    <w:rPr>
                      <w:rFonts w:ascii="Times New Roman" w:hAnsi="Times New Roman"/>
                      <w:b/>
                    </w:rPr>
                  </w:pPr>
                  <w:r w:rsidRPr="00480F6E">
                    <w:rPr>
                      <w:rFonts w:ascii="Times New Roman" w:hAnsi="Times New Roman"/>
                      <w:b/>
                    </w:rPr>
                    <w:t xml:space="preserve">Представеното </w:t>
                  </w:r>
                  <w:r w:rsidR="008F7396" w:rsidRPr="00480F6E">
                    <w:rPr>
                      <w:rFonts w:ascii="Times New Roman" w:hAnsi="Times New Roman"/>
                      <w:b/>
                    </w:rPr>
                    <w:t xml:space="preserve">от участника Техническо предложение отговаря на изискванията на Възложителя, посочени в Техническата спецификация </w:t>
                  </w:r>
                  <w:r w:rsidR="00C25FE5">
                    <w:rPr>
                      <w:rFonts w:ascii="Times New Roman" w:hAnsi="Times New Roman"/>
                      <w:b/>
                    </w:rPr>
                    <w:t>и ги надгражда, когато участникът</w:t>
                  </w:r>
                  <w:r w:rsidR="008F7396" w:rsidRPr="00480F6E">
                    <w:rPr>
                      <w:rFonts w:ascii="Times New Roman" w:hAnsi="Times New Roman"/>
                      <w:b/>
                    </w:rPr>
                    <w:t xml:space="preserve"> разполага с експерт „Финансист“ (Е2) за изпълнение на поръчката, притежаващ професионален опит:</w:t>
                  </w:r>
                </w:p>
              </w:tc>
              <w:tc>
                <w:tcPr>
                  <w:tcW w:w="159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8F7396" w:rsidRPr="00480F6E" w:rsidRDefault="008F7396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80F6E">
                    <w:rPr>
                      <w:rFonts w:ascii="Times New Roman" w:hAnsi="Times New Roman"/>
                      <w:b/>
                    </w:rPr>
                    <w:t>Максимален брой точки</w:t>
                  </w:r>
                </w:p>
                <w:p w:rsidR="008F7396" w:rsidRPr="00480F6E" w:rsidRDefault="00DD7A59" w:rsidP="00DD7A59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80F6E">
                    <w:rPr>
                      <w:rFonts w:ascii="Times New Roman" w:hAnsi="Times New Roman"/>
                      <w:b/>
                    </w:rPr>
                    <w:t>15</w:t>
                  </w:r>
                </w:p>
              </w:tc>
            </w:tr>
            <w:tr w:rsidR="008F7396" w:rsidRPr="00F518DF" w:rsidTr="00CF7CFE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8F7396" w:rsidRPr="00480F6E" w:rsidRDefault="008F7396" w:rsidP="008F7396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proofErr w:type="gramStart"/>
                  <w:r w:rsidRPr="00480F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за</w:t>
                  </w:r>
                  <w:proofErr w:type="gramEnd"/>
                  <w:r w:rsidRPr="00480F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 4(четири) или повече от 4 (четири) изпълнени услуги/дейности по извършване на финансов одит.</w:t>
                  </w:r>
                </w:p>
                <w:p w:rsidR="008F7396" w:rsidRPr="00480F6E" w:rsidRDefault="008F7396" w:rsidP="0065426E">
                  <w:pPr>
                    <w:pStyle w:val="Heading5"/>
                    <w:spacing w:before="0" w:after="0"/>
                    <w:ind w:firstLine="0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8F7396" w:rsidRPr="00480F6E" w:rsidRDefault="008F7396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8F7396" w:rsidRPr="00480F6E" w:rsidRDefault="008F7396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480F6E">
                    <w:rPr>
                      <w:rFonts w:ascii="Times New Roman" w:hAnsi="Times New Roman"/>
                      <w:b/>
                      <w:i/>
                    </w:rPr>
                    <w:t>15</w:t>
                  </w:r>
                </w:p>
              </w:tc>
            </w:tr>
            <w:tr w:rsidR="008F7396" w:rsidRPr="00F518DF" w:rsidTr="00CF7CFE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8F7396" w:rsidRPr="00480F6E" w:rsidRDefault="008F7396" w:rsidP="00CF7CFE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proofErr w:type="gramStart"/>
                  <w:r w:rsidRPr="00480F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за</w:t>
                  </w:r>
                  <w:proofErr w:type="gramEnd"/>
                  <w:r w:rsidRPr="00480F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 3 (три) изпълнени услуги/дейности по извършване на финансов одит.</w:t>
                  </w:r>
                </w:p>
                <w:p w:rsidR="008F7396" w:rsidRPr="00480F6E" w:rsidRDefault="008F7396" w:rsidP="00CF7CFE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8F7396" w:rsidRPr="00480F6E" w:rsidRDefault="008F7396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8F7396" w:rsidRPr="00480F6E" w:rsidRDefault="008F7396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480F6E">
                    <w:rPr>
                      <w:rFonts w:ascii="Times New Roman" w:hAnsi="Times New Roman"/>
                      <w:b/>
                      <w:i/>
                    </w:rPr>
                    <w:t>10</w:t>
                  </w:r>
                </w:p>
              </w:tc>
            </w:tr>
            <w:tr w:rsidR="008F7396" w:rsidRPr="00F518DF" w:rsidTr="00CF7CFE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8F7396" w:rsidRPr="00480F6E" w:rsidRDefault="008F7396" w:rsidP="00CF7CFE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proofErr w:type="gramStart"/>
                  <w:r w:rsidRPr="00480F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за</w:t>
                  </w:r>
                  <w:proofErr w:type="gramEnd"/>
                  <w:r w:rsidRPr="00480F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 2 (две) изпълнени услуги/дейности по извършване на финансов одит.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:rsidR="008F7396" w:rsidRPr="00480F6E" w:rsidRDefault="008F7396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8F7396" w:rsidRPr="00480F6E" w:rsidRDefault="008F7396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480F6E">
                    <w:rPr>
                      <w:rFonts w:ascii="Times New Roman" w:hAnsi="Times New Roman"/>
                      <w:b/>
                      <w:i/>
                    </w:rPr>
                    <w:t>5</w:t>
                  </w:r>
                </w:p>
              </w:tc>
            </w:tr>
            <w:tr w:rsidR="008F7396" w:rsidRPr="005C2EC4" w:rsidTr="00CF7CFE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8F7396" w:rsidRPr="00480F6E" w:rsidRDefault="008F7396" w:rsidP="008F7396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480F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Техническото предложение отговаря на изискванията на Възложителя, посочени в Техническата спецификация и без да го надгражда</w:t>
                  </w:r>
                  <w:proofErr w:type="gramStart"/>
                  <w:r w:rsidR="008D00BD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, като участникът</w:t>
                  </w:r>
                  <w:proofErr w:type="gramEnd"/>
                  <w:r w:rsidRPr="00480F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 разполага с експерт „Финансист” за изпълнение на поръчката, притежаващ професионален опит в изпълнението на минимум 1 (една) услуга/дейност по извършване на финансов одит.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:rsidR="008F7396" w:rsidRPr="00480F6E" w:rsidRDefault="008F7396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8F7396" w:rsidRPr="00480F6E" w:rsidRDefault="008F7396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8F7396" w:rsidRPr="00480F6E" w:rsidRDefault="008F7396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8F7396" w:rsidRPr="00480F6E" w:rsidRDefault="008F7396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8F7396" w:rsidRPr="00480F6E" w:rsidRDefault="008F7396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8F7396" w:rsidRPr="00480F6E" w:rsidRDefault="008F7396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8F7396" w:rsidRPr="00480F6E" w:rsidRDefault="008F7396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480F6E">
                    <w:rPr>
                      <w:rFonts w:ascii="Times New Roman" w:hAnsi="Times New Roman"/>
                      <w:b/>
                      <w:i/>
                    </w:rPr>
                    <w:t>1</w:t>
                  </w:r>
                </w:p>
              </w:tc>
            </w:tr>
          </w:tbl>
          <w:p w:rsidR="008F7396" w:rsidRDefault="008F7396" w:rsidP="005C2EC4">
            <w:pPr>
              <w:spacing w:before="0"/>
              <w:ind w:hanging="4"/>
              <w:rPr>
                <w:rFonts w:ascii="Times New Roman" w:hAnsi="Times New Roman"/>
                <w:i/>
              </w:rPr>
            </w:pPr>
          </w:p>
          <w:p w:rsidR="00DD7A59" w:rsidRDefault="00DD7A59" w:rsidP="005C2EC4">
            <w:pPr>
              <w:spacing w:before="0"/>
              <w:ind w:hanging="4"/>
              <w:rPr>
                <w:rFonts w:ascii="Times New Roman" w:hAnsi="Times New Roman"/>
                <w:i/>
              </w:rPr>
            </w:pPr>
          </w:p>
          <w:p w:rsidR="00DD7A59" w:rsidRDefault="00DD7A59" w:rsidP="005C2EC4">
            <w:pPr>
              <w:spacing w:before="0"/>
              <w:ind w:hanging="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Таблица 5</w:t>
            </w:r>
          </w:p>
          <w:tbl>
            <w:tblPr>
              <w:tblW w:w="5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32"/>
              <w:gridCol w:w="1596"/>
            </w:tblGrid>
            <w:tr w:rsidR="00DD7A59" w:rsidRPr="00B50AA2" w:rsidTr="00CF7CFE">
              <w:trPr>
                <w:trHeight w:val="185"/>
              </w:trPr>
              <w:tc>
                <w:tcPr>
                  <w:tcW w:w="343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DD7A59" w:rsidRPr="00480F6E" w:rsidRDefault="00480F6E" w:rsidP="00DD7A59">
                  <w:pPr>
                    <w:spacing w:before="0"/>
                    <w:ind w:hanging="4"/>
                    <w:rPr>
                      <w:rFonts w:ascii="Times New Roman" w:hAnsi="Times New Roman"/>
                      <w:b/>
                    </w:rPr>
                  </w:pPr>
                  <w:r w:rsidRPr="00480F6E">
                    <w:rPr>
                      <w:rFonts w:ascii="Times New Roman" w:hAnsi="Times New Roman"/>
                      <w:b/>
                    </w:rPr>
                    <w:t xml:space="preserve">Представеното </w:t>
                  </w:r>
                  <w:r w:rsidR="00DD7A59" w:rsidRPr="00480F6E">
                    <w:rPr>
                      <w:rFonts w:ascii="Times New Roman" w:hAnsi="Times New Roman"/>
                      <w:b/>
                    </w:rPr>
                    <w:t xml:space="preserve">от участника Техническо предложение отговаря на изискванията на Възложителя, посочени в Техническата спецификация </w:t>
                  </w:r>
                  <w:r w:rsidR="00D24BE9">
                    <w:rPr>
                      <w:rFonts w:ascii="Times New Roman" w:hAnsi="Times New Roman"/>
                      <w:b/>
                    </w:rPr>
                    <w:t>и ги надгражда, когато участникът</w:t>
                  </w:r>
                  <w:r w:rsidR="00DD7A59" w:rsidRPr="00480F6E">
                    <w:rPr>
                      <w:rFonts w:ascii="Times New Roman" w:hAnsi="Times New Roman"/>
                      <w:b/>
                    </w:rPr>
                    <w:t xml:space="preserve"> разполага с експерт „Мониторинг и Контрол“ (Е3) за изпълнение на поръчката, притежаващ професионален опит:</w:t>
                  </w:r>
                </w:p>
              </w:tc>
              <w:tc>
                <w:tcPr>
                  <w:tcW w:w="159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DD7A59" w:rsidRPr="00480F6E" w:rsidRDefault="00DD7A59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80F6E">
                    <w:rPr>
                      <w:rFonts w:ascii="Times New Roman" w:hAnsi="Times New Roman"/>
                      <w:b/>
                    </w:rPr>
                    <w:t>Максимален брой точки</w:t>
                  </w:r>
                </w:p>
                <w:p w:rsidR="00DD7A59" w:rsidRPr="00480F6E" w:rsidRDefault="00DD7A59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80F6E">
                    <w:rPr>
                      <w:rFonts w:ascii="Times New Roman" w:hAnsi="Times New Roman"/>
                      <w:b/>
                    </w:rPr>
                    <w:t>15</w:t>
                  </w:r>
                </w:p>
              </w:tc>
            </w:tr>
            <w:tr w:rsidR="00DD7A59" w:rsidRPr="00B50AA2" w:rsidTr="00CF7CFE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DD7A59" w:rsidRPr="00480F6E" w:rsidRDefault="00DD7A59" w:rsidP="00CF7CFE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proofErr w:type="gramStart"/>
                  <w:r w:rsidRPr="00480F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за</w:t>
                  </w:r>
                  <w:proofErr w:type="gramEnd"/>
                  <w:r w:rsidRPr="00480F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 4(четири) или повече от 4 (четири) изпълнени услуги/дейности по </w:t>
                  </w:r>
                  <w:r w:rsidRPr="00480F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lastRenderedPageBreak/>
                    <w:t>извършване на финансов одит.</w:t>
                  </w:r>
                </w:p>
                <w:p w:rsidR="00DD7A59" w:rsidRPr="00480F6E" w:rsidRDefault="00DD7A59" w:rsidP="00CF7CFE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DD7A59" w:rsidRPr="00480F6E" w:rsidRDefault="00DD7A59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DD7A59" w:rsidRPr="00480F6E" w:rsidRDefault="00DD7A59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480F6E">
                    <w:rPr>
                      <w:rFonts w:ascii="Times New Roman" w:hAnsi="Times New Roman"/>
                      <w:b/>
                      <w:i/>
                    </w:rPr>
                    <w:t>15</w:t>
                  </w:r>
                </w:p>
              </w:tc>
            </w:tr>
            <w:tr w:rsidR="00DD7A59" w:rsidRPr="00B50AA2" w:rsidTr="00CF7CFE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DD7A59" w:rsidRPr="00480F6E" w:rsidRDefault="00DD7A59" w:rsidP="00CF7CFE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proofErr w:type="gramStart"/>
                  <w:r w:rsidRPr="00480F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lastRenderedPageBreak/>
                    <w:t>за</w:t>
                  </w:r>
                  <w:proofErr w:type="gramEnd"/>
                  <w:r w:rsidRPr="00480F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 3 (три) изпълнени услуги/дейности по извършване на финансов одит.</w:t>
                  </w:r>
                </w:p>
                <w:p w:rsidR="00DD7A59" w:rsidRPr="00480F6E" w:rsidRDefault="00DD7A59" w:rsidP="00CF7CFE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DD7A59" w:rsidRPr="00480F6E" w:rsidRDefault="00DD7A59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DD7A59" w:rsidRPr="00480F6E" w:rsidRDefault="00DD7A59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480F6E">
                    <w:rPr>
                      <w:rFonts w:ascii="Times New Roman" w:hAnsi="Times New Roman"/>
                      <w:b/>
                      <w:i/>
                    </w:rPr>
                    <w:t>10</w:t>
                  </w:r>
                </w:p>
              </w:tc>
            </w:tr>
            <w:tr w:rsidR="00DD7A59" w:rsidRPr="00B50AA2" w:rsidTr="00CF7CFE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DD7A59" w:rsidRPr="00480F6E" w:rsidRDefault="00DD7A59" w:rsidP="00CF7CFE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proofErr w:type="gramStart"/>
                  <w:r w:rsidRPr="00480F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за</w:t>
                  </w:r>
                  <w:proofErr w:type="gramEnd"/>
                  <w:r w:rsidRPr="00480F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 2 (две) изпълнени услуги/дейности по извършване на финансов одит.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:rsidR="00DD7A59" w:rsidRPr="00480F6E" w:rsidRDefault="00DD7A59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DD7A59" w:rsidRPr="00480F6E" w:rsidRDefault="00DD7A59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480F6E">
                    <w:rPr>
                      <w:rFonts w:ascii="Times New Roman" w:hAnsi="Times New Roman"/>
                      <w:b/>
                      <w:i/>
                    </w:rPr>
                    <w:t>5</w:t>
                  </w:r>
                </w:p>
              </w:tc>
            </w:tr>
            <w:tr w:rsidR="00DD7A59" w:rsidRPr="005C2EC4" w:rsidTr="00CF7CFE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DD7A59" w:rsidRPr="00480F6E" w:rsidRDefault="00DD7A59" w:rsidP="00DD7A59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480F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Техническото предложение отговаря на изискванията на Възложителя, посочени в Техническата спецификация и без да го надгражда</w:t>
                  </w:r>
                  <w:r w:rsidR="000A3208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, като участникът</w:t>
                  </w:r>
                  <w:r w:rsidRPr="00480F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 разполага с експерт „Мониторинг и контрол” за изпълнение на поръчката, притежаващ професионален опит в изпълнението на минимум 1 (една) услуга/дейност по извършване на финансов одит.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:rsidR="00DD7A59" w:rsidRPr="00480F6E" w:rsidRDefault="00DD7A59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DD7A59" w:rsidRPr="00480F6E" w:rsidRDefault="00DD7A59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DD7A59" w:rsidRPr="00480F6E" w:rsidRDefault="00DD7A59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DD7A59" w:rsidRPr="00480F6E" w:rsidRDefault="00DD7A59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DD7A59" w:rsidRPr="00480F6E" w:rsidRDefault="00DD7A59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DD7A59" w:rsidRPr="00480F6E" w:rsidRDefault="00DD7A59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DD7A59" w:rsidRPr="00480F6E" w:rsidRDefault="00DD7A59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480F6E">
                    <w:rPr>
                      <w:rFonts w:ascii="Times New Roman" w:hAnsi="Times New Roman"/>
                      <w:b/>
                      <w:i/>
                    </w:rPr>
                    <w:t>1</w:t>
                  </w:r>
                </w:p>
              </w:tc>
            </w:tr>
          </w:tbl>
          <w:p w:rsidR="00530696" w:rsidRDefault="00530696" w:rsidP="005C2EC4">
            <w:pPr>
              <w:spacing w:before="0"/>
              <w:ind w:hanging="4"/>
              <w:rPr>
                <w:rFonts w:ascii="Times New Roman" w:hAnsi="Times New Roman"/>
                <w:i/>
              </w:rPr>
            </w:pPr>
          </w:p>
          <w:p w:rsidR="005C2EC4" w:rsidRPr="005C2EC4" w:rsidRDefault="005C2EC4" w:rsidP="005C2EC4">
            <w:pPr>
              <w:pStyle w:val="Heading5"/>
              <w:spacing w:before="0" w:after="0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5C2EC4">
              <w:rPr>
                <w:rFonts w:ascii="Times New Roman" w:hAnsi="Times New Roman"/>
                <w:sz w:val="24"/>
                <w:szCs w:val="24"/>
              </w:rPr>
              <w:t>II.</w:t>
            </w:r>
            <w:r w:rsidRPr="005C2EC4">
              <w:rPr>
                <w:rFonts w:ascii="Times New Roman" w:hAnsi="Times New Roman"/>
                <w:sz w:val="24"/>
                <w:szCs w:val="24"/>
              </w:rPr>
              <w:tab/>
              <w:t>ФИНАНСОВА ОЦЕНКА НА ОФЕРТАТА</w:t>
            </w:r>
          </w:p>
          <w:p w:rsidR="005C2EC4" w:rsidRPr="005C2EC4" w:rsidRDefault="005C2EC4" w:rsidP="005C2EC4">
            <w:pPr>
              <w:pStyle w:val="Heading5"/>
              <w:spacing w:before="0" w:after="0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5C2EC4">
              <w:rPr>
                <w:rFonts w:ascii="Times New Roman" w:hAnsi="Times New Roman"/>
                <w:sz w:val="24"/>
                <w:szCs w:val="24"/>
              </w:rPr>
              <w:t>Финансовата оценка за всеки отделен участник в процедурата се извършва съгласно следната формула:</w:t>
            </w:r>
          </w:p>
          <w:p w:rsidR="005C2EC4" w:rsidRDefault="005C2EC4" w:rsidP="005C2EC4">
            <w:pPr>
              <w:spacing w:before="0"/>
              <w:ind w:hanging="4"/>
              <w:rPr>
                <w:rFonts w:ascii="Times New Roman" w:hAnsi="Times New Roman"/>
              </w:rPr>
            </w:pPr>
          </w:p>
          <w:p w:rsidR="005906A2" w:rsidRPr="005C2EC4" w:rsidRDefault="005906A2" w:rsidP="005C2EC4">
            <w:pPr>
              <w:spacing w:before="0"/>
              <w:ind w:hanging="4"/>
              <w:rPr>
                <w:rFonts w:ascii="Times New Roman" w:hAnsi="Times New Roman"/>
              </w:rPr>
            </w:pPr>
          </w:p>
          <w:p w:rsidR="005C2EC4" w:rsidRPr="005C2EC4" w:rsidRDefault="005C2EC4" w:rsidP="005C2EC4">
            <w:pPr>
              <w:spacing w:before="0"/>
              <w:ind w:hanging="4"/>
              <w:rPr>
                <w:rFonts w:ascii="Times New Roman" w:hAnsi="Times New Roman"/>
                <w:b/>
              </w:rPr>
            </w:pPr>
            <w:r w:rsidRPr="005C2EC4">
              <w:rPr>
                <w:rFonts w:ascii="Times New Roman" w:hAnsi="Times New Roman"/>
                <w:b/>
              </w:rPr>
              <w:t xml:space="preserve">                    </w:t>
            </w:r>
            <w:proofErr w:type="spellStart"/>
            <w:r w:rsidRPr="005C2EC4">
              <w:rPr>
                <w:rFonts w:ascii="Times New Roman" w:hAnsi="Times New Roman"/>
                <w:b/>
              </w:rPr>
              <w:t>ФО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proofErr w:type="spellEnd"/>
          </w:p>
          <w:p w:rsidR="005C2EC4" w:rsidRPr="005C2EC4" w:rsidRDefault="005C2EC4" w:rsidP="005C2EC4">
            <w:pPr>
              <w:spacing w:before="0"/>
              <w:ind w:hanging="4"/>
              <w:rPr>
                <w:rFonts w:ascii="Times New Roman" w:hAnsi="Times New Roman"/>
                <w:b/>
              </w:rPr>
            </w:pPr>
            <w:r w:rsidRPr="005C2EC4">
              <w:rPr>
                <w:rFonts w:ascii="Times New Roman" w:hAnsi="Times New Roman"/>
                <w:b/>
              </w:rPr>
              <w:t>ФО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 w:rsidR="002E511D">
              <w:rPr>
                <w:rFonts w:ascii="Times New Roman" w:hAnsi="Times New Roman"/>
                <w:b/>
                <w:lang w:val="en-US"/>
              </w:rPr>
              <w:t xml:space="preserve"> </w:t>
            </w:r>
            <w:bookmarkStart w:id="3" w:name="_GoBack"/>
            <w:bookmarkEnd w:id="3"/>
            <w:r w:rsidR="002D43D0">
              <w:rPr>
                <w:rFonts w:ascii="Times New Roman" w:hAnsi="Times New Roman"/>
                <w:b/>
              </w:rPr>
              <w:t>= –––––––––––– х 45</w:t>
            </w:r>
            <w:r w:rsidRPr="005C2EC4">
              <w:rPr>
                <w:rFonts w:ascii="Times New Roman" w:hAnsi="Times New Roman"/>
                <w:b/>
              </w:rPr>
              <w:t>,</w:t>
            </w:r>
          </w:p>
          <w:p w:rsidR="005C2EC4" w:rsidRPr="005C2EC4" w:rsidRDefault="005C2EC4" w:rsidP="005C2EC4">
            <w:pPr>
              <w:spacing w:before="0"/>
              <w:ind w:hanging="4"/>
              <w:rPr>
                <w:rFonts w:ascii="Times New Roman" w:hAnsi="Times New Roman"/>
                <w:b/>
                <w:lang w:val="en-US"/>
              </w:rPr>
            </w:pPr>
            <w:r w:rsidRPr="005C2EC4">
              <w:rPr>
                <w:rFonts w:ascii="Times New Roman" w:hAnsi="Times New Roman"/>
                <w:b/>
              </w:rPr>
              <w:t xml:space="preserve">                     ФО</w:t>
            </w:r>
            <w:proofErr w:type="spellStart"/>
            <w:r w:rsidRPr="005C2EC4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  <w:proofErr w:type="spellEnd"/>
          </w:p>
          <w:p w:rsidR="005C2EC4" w:rsidRPr="005C2EC4" w:rsidRDefault="005C2EC4" w:rsidP="005C2EC4">
            <w:pPr>
              <w:spacing w:before="0"/>
              <w:ind w:hanging="4"/>
              <w:rPr>
                <w:rFonts w:ascii="Times New Roman" w:hAnsi="Times New Roman"/>
              </w:rPr>
            </w:pPr>
            <w:proofErr w:type="gramStart"/>
            <w:r w:rsidRPr="005C2EC4">
              <w:rPr>
                <w:rFonts w:ascii="Times New Roman" w:hAnsi="Times New Roman"/>
              </w:rPr>
              <w:t>където</w:t>
            </w:r>
            <w:proofErr w:type="gramEnd"/>
            <w:r w:rsidRPr="005C2EC4">
              <w:rPr>
                <w:rFonts w:ascii="Times New Roman" w:hAnsi="Times New Roman"/>
              </w:rPr>
              <w:t>:</w:t>
            </w:r>
          </w:p>
          <w:p w:rsidR="005C2EC4" w:rsidRPr="005C2EC4" w:rsidRDefault="005C2EC4" w:rsidP="005C2EC4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  <w:b/>
              </w:rPr>
              <w:t>ФО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 w:rsidRPr="005C2EC4">
              <w:rPr>
                <w:rFonts w:ascii="Times New Roman" w:hAnsi="Times New Roman"/>
              </w:rPr>
              <w:t xml:space="preserve"> е финансовата оценка на предложението на участника N;</w:t>
            </w:r>
          </w:p>
          <w:p w:rsidR="005C2EC4" w:rsidRPr="005C2EC4" w:rsidRDefault="005C2EC4" w:rsidP="005C2EC4">
            <w:pPr>
              <w:spacing w:before="0"/>
              <w:ind w:hanging="4"/>
              <w:rPr>
                <w:rFonts w:ascii="Times New Roman" w:hAnsi="Times New Roman"/>
              </w:rPr>
            </w:pPr>
            <w:proofErr w:type="spellStart"/>
            <w:r w:rsidRPr="005C2EC4">
              <w:rPr>
                <w:rFonts w:ascii="Times New Roman" w:hAnsi="Times New Roman"/>
                <w:b/>
              </w:rPr>
              <w:t>ФО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proofErr w:type="spellEnd"/>
            <w:r w:rsidRPr="005C2EC4">
              <w:rPr>
                <w:rFonts w:ascii="Times New Roman" w:hAnsi="Times New Roman"/>
              </w:rPr>
              <w:t xml:space="preserve"> е най-ниската предложена от участник в процедурата цена (в лева, без ДДС);</w:t>
            </w:r>
          </w:p>
          <w:p w:rsidR="005C2EC4" w:rsidRPr="005C2EC4" w:rsidRDefault="005C2EC4" w:rsidP="005C2EC4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  <w:b/>
              </w:rPr>
              <w:t>ФО</w:t>
            </w:r>
            <w:proofErr w:type="spellStart"/>
            <w:r w:rsidRPr="005C2EC4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  <w:proofErr w:type="spellEnd"/>
            <w:r w:rsidRPr="005C2EC4">
              <w:rPr>
                <w:rFonts w:ascii="Times New Roman" w:hAnsi="Times New Roman"/>
              </w:rPr>
              <w:t xml:space="preserve"> е предложената от участника (</w:t>
            </w:r>
            <w:proofErr w:type="spellStart"/>
            <w:r w:rsidRPr="005C2EC4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5C2EC4">
              <w:rPr>
                <w:rFonts w:ascii="Times New Roman" w:hAnsi="Times New Roman"/>
              </w:rPr>
              <w:t>) цена (в лева, без ДДС).</w:t>
            </w:r>
          </w:p>
          <w:p w:rsidR="001454FA" w:rsidRDefault="001454FA" w:rsidP="005C2EC4">
            <w:pPr>
              <w:pStyle w:val="Heading5"/>
              <w:spacing w:before="0" w:after="0"/>
              <w:ind w:hanging="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454FA" w:rsidRDefault="001454FA" w:rsidP="005C2EC4">
            <w:pPr>
              <w:pStyle w:val="Heading5"/>
              <w:spacing w:before="0" w:after="0"/>
              <w:ind w:hanging="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2EC4" w:rsidRPr="005C2EC4" w:rsidRDefault="005C2EC4" w:rsidP="005C2EC4">
            <w:pPr>
              <w:pStyle w:val="Heading5"/>
              <w:spacing w:before="0" w:after="0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5C2EC4">
              <w:rPr>
                <w:rFonts w:ascii="Times New Roman" w:hAnsi="Times New Roman"/>
                <w:sz w:val="24"/>
                <w:szCs w:val="24"/>
              </w:rPr>
              <w:t xml:space="preserve">Максималната стойност на </w:t>
            </w:r>
            <w:r w:rsidRPr="005C2EC4">
              <w:rPr>
                <w:rFonts w:ascii="Times New Roman" w:hAnsi="Times New Roman"/>
                <w:b w:val="0"/>
                <w:sz w:val="24"/>
                <w:szCs w:val="24"/>
              </w:rPr>
              <w:t>ФО</w:t>
            </w:r>
            <w:r w:rsidRPr="005C2EC4">
              <w:rPr>
                <w:rFonts w:ascii="Times New Roman" w:hAnsi="Times New Roman"/>
                <w:b w:val="0"/>
                <w:sz w:val="24"/>
                <w:szCs w:val="24"/>
                <w:vertAlign w:val="subscript"/>
              </w:rPr>
              <w:t>N</w:t>
            </w:r>
            <w:r w:rsidRPr="005C2EC4"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r w:rsidR="00F25F04">
              <w:rPr>
                <w:rFonts w:ascii="Times New Roman" w:hAnsi="Times New Roman"/>
                <w:sz w:val="24"/>
                <w:szCs w:val="24"/>
              </w:rPr>
              <w:t>45</w:t>
            </w:r>
            <w:r w:rsidRPr="005C2EC4">
              <w:rPr>
                <w:rFonts w:ascii="Times New Roman" w:hAnsi="Times New Roman"/>
                <w:sz w:val="24"/>
                <w:szCs w:val="24"/>
              </w:rPr>
              <w:t xml:space="preserve"> точки и се дава на участника, предложил най-ниска цена.</w:t>
            </w:r>
          </w:p>
          <w:p w:rsidR="005C2EC4" w:rsidRPr="005C2EC4" w:rsidRDefault="005C2EC4" w:rsidP="005C2EC4">
            <w:pPr>
              <w:spacing w:before="0"/>
              <w:ind w:hanging="4"/>
              <w:rPr>
                <w:rFonts w:ascii="Times New Roman" w:hAnsi="Times New Roman"/>
              </w:rPr>
            </w:pPr>
          </w:p>
          <w:p w:rsidR="005C2EC4" w:rsidRPr="005C2EC4" w:rsidRDefault="005C2EC4" w:rsidP="005C2EC4">
            <w:pPr>
              <w:pStyle w:val="Heading5"/>
              <w:spacing w:before="0" w:after="0"/>
              <w:ind w:hanging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F25F0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C2EC4">
              <w:rPr>
                <w:rFonts w:ascii="Times New Roman" w:hAnsi="Times New Roman"/>
                <w:sz w:val="24"/>
                <w:szCs w:val="24"/>
              </w:rPr>
              <w:t>.</w:t>
            </w:r>
            <w:r w:rsidRPr="005C2EC4">
              <w:rPr>
                <w:rFonts w:ascii="Times New Roman" w:hAnsi="Times New Roman"/>
                <w:sz w:val="24"/>
                <w:szCs w:val="24"/>
              </w:rPr>
              <w:tab/>
              <w:t>КОМПЛЕКСНА ОЦЕНКА</w:t>
            </w:r>
          </w:p>
          <w:p w:rsidR="005C2EC4" w:rsidRPr="005C2EC4" w:rsidRDefault="005C2EC4" w:rsidP="005C2EC4">
            <w:pPr>
              <w:pStyle w:val="Heading5"/>
              <w:spacing w:before="0" w:after="0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5C2EC4">
              <w:rPr>
                <w:rFonts w:ascii="Times New Roman" w:hAnsi="Times New Roman"/>
                <w:sz w:val="24"/>
                <w:szCs w:val="24"/>
              </w:rPr>
              <w:t>Комплексната оценка се изчислява за всеки отделен участник по следния начин:</w:t>
            </w:r>
          </w:p>
          <w:p w:rsidR="005C2EC4" w:rsidRPr="005C2EC4" w:rsidRDefault="005C2EC4" w:rsidP="005C2EC4">
            <w:pPr>
              <w:spacing w:before="0"/>
              <w:ind w:hanging="4"/>
              <w:rPr>
                <w:rFonts w:ascii="Times New Roman" w:hAnsi="Times New Roman"/>
                <w:b/>
              </w:rPr>
            </w:pPr>
          </w:p>
          <w:p w:rsidR="005C2EC4" w:rsidRPr="005C2EC4" w:rsidRDefault="005C2EC4" w:rsidP="005C2EC4">
            <w:pPr>
              <w:spacing w:before="0"/>
              <w:ind w:hanging="4"/>
              <w:rPr>
                <w:rFonts w:ascii="Times New Roman" w:hAnsi="Times New Roman"/>
                <w:b/>
              </w:rPr>
            </w:pPr>
            <w:r w:rsidRPr="005C2EC4">
              <w:rPr>
                <w:rFonts w:ascii="Times New Roman" w:hAnsi="Times New Roman"/>
                <w:b/>
              </w:rPr>
              <w:t>КО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 w:rsidRPr="005C2EC4">
              <w:rPr>
                <w:rFonts w:ascii="Times New Roman" w:hAnsi="Times New Roman"/>
                <w:b/>
              </w:rPr>
              <w:t xml:space="preserve"> = ТО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 w:rsidRPr="005C2EC4">
              <w:rPr>
                <w:rFonts w:ascii="Times New Roman" w:hAnsi="Times New Roman"/>
                <w:b/>
              </w:rPr>
              <w:t xml:space="preserve"> + ФО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</w:p>
          <w:p w:rsidR="00166323" w:rsidRDefault="00166323" w:rsidP="005C2EC4">
            <w:pPr>
              <w:pStyle w:val="Heading5"/>
              <w:spacing w:before="0" w:after="0"/>
              <w:ind w:hanging="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2EC4" w:rsidRDefault="005C2EC4" w:rsidP="005C2EC4">
            <w:pPr>
              <w:pStyle w:val="Heading5"/>
              <w:spacing w:before="0" w:after="0"/>
              <w:ind w:hanging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2EC4">
              <w:rPr>
                <w:rFonts w:ascii="Times New Roman" w:hAnsi="Times New Roman"/>
                <w:sz w:val="24"/>
                <w:szCs w:val="24"/>
              </w:rPr>
              <w:t xml:space="preserve">Когато получените оценки (комплексна, </w:t>
            </w:r>
            <w:r w:rsidRPr="005C2EC4">
              <w:rPr>
                <w:rFonts w:ascii="Times New Roman" w:hAnsi="Times New Roman"/>
                <w:sz w:val="24"/>
                <w:szCs w:val="24"/>
              </w:rPr>
              <w:lastRenderedPageBreak/>
              <w:t>техническа или финансова) не са цели числа, а десетични дроби, те следва да се закръглят до втория знак след десетичната запетая.</w:t>
            </w:r>
          </w:p>
          <w:p w:rsidR="00166323" w:rsidRPr="00166323" w:rsidRDefault="00166323" w:rsidP="00166323">
            <w:pPr>
              <w:rPr>
                <w:lang w:val="en-US"/>
              </w:rPr>
            </w:pPr>
          </w:p>
          <w:p w:rsidR="005C2EC4" w:rsidRPr="00D1190B" w:rsidRDefault="005C2EC4" w:rsidP="005C2EC4">
            <w:pPr>
              <w:pStyle w:val="Heading5"/>
              <w:spacing w:before="0" w:after="0"/>
              <w:ind w:hanging="4"/>
              <w:rPr>
                <w:sz w:val="24"/>
                <w:szCs w:val="24"/>
              </w:rPr>
            </w:pPr>
            <w:r w:rsidRPr="005C2EC4">
              <w:rPr>
                <w:rFonts w:ascii="Times New Roman" w:hAnsi="Times New Roman"/>
                <w:sz w:val="24"/>
                <w:szCs w:val="24"/>
              </w:rPr>
              <w:t xml:space="preserve">Максималната стойност на </w:t>
            </w:r>
            <w:r w:rsidRPr="005C2EC4">
              <w:rPr>
                <w:rFonts w:ascii="Times New Roman" w:hAnsi="Times New Roman"/>
                <w:b w:val="0"/>
                <w:sz w:val="24"/>
                <w:szCs w:val="24"/>
              </w:rPr>
              <w:t>КО</w:t>
            </w:r>
            <w:r w:rsidRPr="005C2EC4">
              <w:rPr>
                <w:rFonts w:ascii="Times New Roman" w:hAnsi="Times New Roman"/>
                <w:b w:val="0"/>
                <w:sz w:val="24"/>
                <w:szCs w:val="24"/>
                <w:vertAlign w:val="subscript"/>
              </w:rPr>
              <w:t>N</w:t>
            </w:r>
            <w:r w:rsidRPr="005C2EC4">
              <w:rPr>
                <w:rFonts w:ascii="Times New Roman" w:hAnsi="Times New Roman"/>
                <w:sz w:val="24"/>
                <w:szCs w:val="24"/>
              </w:rPr>
              <w:t xml:space="preserve"> е 100 точки.</w:t>
            </w:r>
          </w:p>
          <w:p w:rsidR="00313EF9" w:rsidRPr="00313EF9" w:rsidRDefault="00313EF9" w:rsidP="00313EF9">
            <w:pPr>
              <w:pStyle w:val="Heading5"/>
              <w:spacing w:before="0" w:after="0"/>
              <w:ind w:hanging="4"/>
              <w:rPr>
                <w:rFonts w:ascii="Times New Roman" w:hAnsi="Times New Roman"/>
                <w:sz w:val="24"/>
                <w:szCs w:val="24"/>
              </w:rPr>
            </w:pPr>
          </w:p>
          <w:p w:rsidR="00A9714C" w:rsidRPr="00A9714C" w:rsidRDefault="00A9714C" w:rsidP="00A971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141CEC" w:rsidRPr="006A1F58" w:rsidRDefault="00141CEC" w:rsidP="006A1F58">
            <w:pPr>
              <w:pStyle w:val="Heading6"/>
              <w:spacing w:before="0" w:after="0"/>
              <w:jc w:val="both"/>
              <w:rPr>
                <w:lang w:val="bg-BG"/>
              </w:rPr>
            </w:pPr>
          </w:p>
        </w:tc>
        <w:tc>
          <w:tcPr>
            <w:tcW w:w="5246" w:type="dxa"/>
            <w:shd w:val="clear" w:color="auto" w:fill="auto"/>
          </w:tcPr>
          <w:p w:rsidR="00CC53A5" w:rsidRDefault="00CC53A5" w:rsidP="00CC53A5">
            <w:pPr>
              <w:autoSpaceDE w:val="0"/>
              <w:autoSpaceDN w:val="0"/>
              <w:adjustRightInd w:val="0"/>
              <w:spacing w:before="0"/>
              <w:ind w:right="-18" w:firstLine="742"/>
              <w:rPr>
                <w:rFonts w:ascii="Times New Roman" w:eastAsia="Arial Unicode MS" w:hAnsi="Times New Roman"/>
                <w:noProof/>
                <w:lang w:val="en-US"/>
              </w:rPr>
            </w:pPr>
          </w:p>
          <w:p w:rsidR="0006299D" w:rsidRPr="006C13D8" w:rsidRDefault="0006299D" w:rsidP="0006299D">
            <w:pPr>
              <w:autoSpaceDE w:val="0"/>
              <w:autoSpaceDN w:val="0"/>
              <w:adjustRightInd w:val="0"/>
              <w:spacing w:before="0" w:after="120"/>
              <w:ind w:right="-18" w:firstLine="0"/>
              <w:rPr>
                <w:rFonts w:ascii="Times New Roman" w:eastAsia="Arial Unicode MS" w:hAnsi="Times New Roman"/>
                <w:noProof/>
                <w:lang w:val="en-US"/>
              </w:rPr>
            </w:pPr>
            <w:r w:rsidRPr="006C13D8">
              <w:rPr>
                <w:rFonts w:ascii="Times New Roman" w:eastAsia="Arial Unicode MS" w:hAnsi="Times New Roman"/>
                <w:noProof/>
                <w:lang w:val="en-US"/>
              </w:rPr>
              <w:t xml:space="preserve">This methodology contains precise instructions for the evaluation of each indicator and the </w:t>
            </w:r>
            <w:r>
              <w:rPr>
                <w:rFonts w:ascii="Times New Roman" w:eastAsia="Arial Unicode MS" w:hAnsi="Times New Roman"/>
                <w:noProof/>
                <w:lang w:val="en-US"/>
              </w:rPr>
              <w:t>complex assessment</w:t>
            </w:r>
            <w:r w:rsidRPr="006C13D8">
              <w:rPr>
                <w:rFonts w:ascii="Times New Roman" w:eastAsia="Arial Unicode MS" w:hAnsi="Times New Roman"/>
                <w:noProof/>
                <w:lang w:val="en-US"/>
              </w:rPr>
              <w:t xml:space="preserve"> of the offer, including the relative weight that the Contracting Authority gives to each of the indicators for determining the most economically advantageous tender.</w:t>
            </w:r>
          </w:p>
          <w:p w:rsidR="0006299D" w:rsidRPr="006C13D8" w:rsidRDefault="0006299D" w:rsidP="0006299D">
            <w:pPr>
              <w:autoSpaceDE w:val="0"/>
              <w:autoSpaceDN w:val="0"/>
              <w:adjustRightInd w:val="0"/>
              <w:spacing w:before="0" w:after="120"/>
              <w:ind w:right="-18" w:firstLine="0"/>
              <w:rPr>
                <w:rFonts w:ascii="Times New Roman" w:eastAsia="Arial Unicode MS" w:hAnsi="Times New Roman"/>
                <w:noProof/>
                <w:lang w:val="en-US"/>
              </w:rPr>
            </w:pPr>
            <w:r w:rsidRPr="006C13D8">
              <w:rPr>
                <w:rFonts w:ascii="Times New Roman" w:eastAsia="Arial Unicode MS" w:hAnsi="Times New Roman"/>
                <w:noProof/>
                <w:lang w:val="en-US"/>
              </w:rPr>
              <w:t>The Contracting authority applies the metho</w:t>
            </w:r>
            <w:r w:rsidR="00674A14">
              <w:rPr>
                <w:rFonts w:ascii="Times New Roman" w:eastAsia="Arial Unicode MS" w:hAnsi="Times New Roman"/>
                <w:noProof/>
                <w:lang w:val="en-US"/>
              </w:rPr>
              <w:t>dology to all admitted to asevaluation offers</w:t>
            </w:r>
            <w:r w:rsidRPr="006C13D8">
              <w:rPr>
                <w:rFonts w:ascii="Times New Roman" w:eastAsia="Arial Unicode MS" w:hAnsi="Times New Roman"/>
                <w:noProof/>
                <w:lang w:val="en-US"/>
              </w:rPr>
              <w:t xml:space="preserve"> without modification.</w:t>
            </w:r>
          </w:p>
          <w:p w:rsidR="0006299D" w:rsidRPr="00B952C3" w:rsidRDefault="0006299D" w:rsidP="0006299D">
            <w:pPr>
              <w:autoSpaceDE w:val="0"/>
              <w:autoSpaceDN w:val="0"/>
              <w:adjustRightInd w:val="0"/>
              <w:spacing w:before="0" w:after="120"/>
              <w:ind w:right="-1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The current tender will be awarded on the </w:t>
            </w:r>
            <w:r w:rsidRPr="006C13D8">
              <w:rPr>
                <w:rFonts w:ascii="Times New Roman" w:hAnsi="Times New Roman"/>
              </w:rPr>
              <w:t>bas</w:t>
            </w:r>
            <w:proofErr w:type="spellStart"/>
            <w:r>
              <w:rPr>
                <w:rFonts w:ascii="Times New Roman" w:hAnsi="Times New Roman"/>
                <w:lang w:val="en-US"/>
              </w:rPr>
              <w:t>ison</w:t>
            </w:r>
            <w:proofErr w:type="spellEnd"/>
            <w:r w:rsidRPr="006C13D8">
              <w:rPr>
                <w:rFonts w:ascii="Times New Roman" w:hAnsi="Times New Roman"/>
              </w:rPr>
              <w:t xml:space="preserve"> the most economically advantageous </w:t>
            </w:r>
            <w:r w:rsidRPr="006C13D8">
              <w:rPr>
                <w:rFonts w:ascii="Times New Roman" w:hAnsi="Times New Roman"/>
                <w:lang w:val="en-US"/>
              </w:rPr>
              <w:t>offer</w:t>
            </w:r>
            <w:r w:rsidRPr="006C13D8">
              <w:rPr>
                <w:rFonts w:ascii="Times New Roman" w:hAnsi="Times New Roman"/>
              </w:rPr>
              <w:t xml:space="preserve"> specified </w:t>
            </w:r>
            <w:r w:rsidRPr="006C13D8">
              <w:rPr>
                <w:rFonts w:ascii="Times New Roman" w:hAnsi="Times New Roman"/>
                <w:lang w:val="en-US"/>
              </w:rPr>
              <w:t>by</w:t>
            </w:r>
            <w:r w:rsidRPr="006C13D8">
              <w:rPr>
                <w:rFonts w:ascii="Times New Roman" w:hAnsi="Times New Roman"/>
              </w:rPr>
              <w:t xml:space="preserve"> the </w:t>
            </w:r>
            <w:r>
              <w:rPr>
                <w:rFonts w:ascii="Times New Roman" w:hAnsi="Times New Roman"/>
              </w:rPr>
              <w:t>criteria</w:t>
            </w:r>
            <w:r w:rsidRPr="006C13D8">
              <w:rPr>
                <w:rFonts w:ascii="Times New Roman" w:hAnsi="Times New Roman"/>
              </w:rPr>
              <w:t xml:space="preserve"> of </w:t>
            </w:r>
            <w:r>
              <w:rPr>
                <w:rFonts w:ascii="Times New Roman" w:hAnsi="Times New Roman"/>
                <w:lang w:val="en-US"/>
              </w:rPr>
              <w:t xml:space="preserve">best </w:t>
            </w:r>
            <w:r w:rsidRPr="0052280B">
              <w:rPr>
                <w:rFonts w:ascii="Times New Roman" w:hAnsi="Times New Roman"/>
                <w:lang w:val="en-GB"/>
              </w:rPr>
              <w:t>price-quality ratio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6C13D8">
              <w:rPr>
                <w:rFonts w:ascii="Times New Roman" w:eastAsia="Arial Unicode MS" w:hAnsi="Times New Roman"/>
                <w:noProof/>
                <w:lang w:val="en-US"/>
              </w:rPr>
              <w:t>determined according to the following indicators</w:t>
            </w:r>
            <w:r>
              <w:rPr>
                <w:rFonts w:ascii="Times New Roman" w:eastAsia="Arial Unicode MS" w:hAnsi="Times New Roman"/>
                <w:noProof/>
                <w:lang w:val="en-US"/>
              </w:rPr>
              <w:t>:</w:t>
            </w:r>
          </w:p>
          <w:p w:rsidR="00EB79BD" w:rsidRDefault="00EB79BD" w:rsidP="00CC53A5">
            <w:pPr>
              <w:autoSpaceDE w:val="0"/>
              <w:autoSpaceDN w:val="0"/>
              <w:adjustRightInd w:val="0"/>
              <w:spacing w:before="0"/>
              <w:ind w:right="-18" w:firstLine="742"/>
              <w:rPr>
                <w:rFonts w:ascii="Times New Roman" w:eastAsia="Arial Unicode MS" w:hAnsi="Times New Roman"/>
                <w:noProof/>
                <w:lang w:val="en-US"/>
              </w:rPr>
            </w:pPr>
          </w:p>
          <w:p w:rsidR="006C7AAC" w:rsidRDefault="006C7AAC" w:rsidP="00CC53A5">
            <w:pPr>
              <w:autoSpaceDE w:val="0"/>
              <w:autoSpaceDN w:val="0"/>
              <w:adjustRightInd w:val="0"/>
              <w:spacing w:before="0"/>
              <w:ind w:right="-18" w:firstLine="742"/>
              <w:rPr>
                <w:rFonts w:ascii="Times New Roman" w:eastAsia="Arial Unicode MS" w:hAnsi="Times New Roman"/>
                <w:noProof/>
                <w:lang w:val="en-US"/>
              </w:rPr>
            </w:pPr>
          </w:p>
          <w:p w:rsidR="00EB79BD" w:rsidRDefault="00EB79BD" w:rsidP="00CC53A5">
            <w:pPr>
              <w:autoSpaceDE w:val="0"/>
              <w:autoSpaceDN w:val="0"/>
              <w:adjustRightInd w:val="0"/>
              <w:spacing w:before="0"/>
              <w:ind w:right="-18" w:firstLine="742"/>
              <w:rPr>
                <w:rFonts w:ascii="Times New Roman" w:eastAsia="Arial Unicode MS" w:hAnsi="Times New Roman"/>
                <w:noProof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89"/>
              <w:gridCol w:w="1559"/>
            </w:tblGrid>
            <w:tr w:rsidR="002D43D0" w:rsidRPr="00313EF9" w:rsidTr="002D43D0">
              <w:trPr>
                <w:trHeight w:val="170"/>
              </w:trPr>
              <w:tc>
                <w:tcPr>
                  <w:tcW w:w="3289" w:type="dxa"/>
                  <w:tcBorders>
                    <w:bottom w:val="single" w:sz="4" w:space="0" w:color="auto"/>
                  </w:tcBorders>
                  <w:shd w:val="clear" w:color="auto" w:fill="B8CCE4"/>
                  <w:vAlign w:val="center"/>
                </w:tcPr>
                <w:p w:rsidR="002D43D0" w:rsidRPr="00A372B6" w:rsidRDefault="002D43D0" w:rsidP="004D5A02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lang w:val="en-US"/>
                    </w:rPr>
                    <w:t>Indicator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B8CCE4"/>
                  <w:vAlign w:val="center"/>
                </w:tcPr>
                <w:p w:rsidR="002D43D0" w:rsidRPr="00A372B6" w:rsidRDefault="002D43D0" w:rsidP="004D5A02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lang w:val="en-US"/>
                    </w:rPr>
                    <w:t>Maximum points</w:t>
                  </w:r>
                </w:p>
              </w:tc>
            </w:tr>
            <w:tr w:rsidR="002D43D0" w:rsidRPr="00313EF9" w:rsidTr="002D43D0">
              <w:trPr>
                <w:trHeight w:val="170"/>
              </w:trPr>
              <w:tc>
                <w:tcPr>
                  <w:tcW w:w="3289" w:type="dxa"/>
                  <w:shd w:val="clear" w:color="auto" w:fill="A6A6A6"/>
                </w:tcPr>
                <w:p w:rsidR="002D43D0" w:rsidRPr="00313EF9" w:rsidRDefault="002D43D0" w:rsidP="004D5A02">
                  <w:pPr>
                    <w:spacing w:before="0"/>
                    <w:ind w:hanging="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Technical evaluation of the offer</w:t>
                  </w:r>
                  <w:r>
                    <w:rPr>
                      <w:rFonts w:ascii="Times New Roman" w:hAnsi="Times New Roman"/>
                    </w:rPr>
                    <w:t xml:space="preserve"> (</w:t>
                  </w:r>
                  <w:r>
                    <w:rPr>
                      <w:rFonts w:ascii="Times New Roman" w:hAnsi="Times New Roman"/>
                      <w:lang w:val="en-US"/>
                    </w:rPr>
                    <w:t>TE</w:t>
                  </w:r>
                  <w:r w:rsidRPr="00313EF9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:rsidR="002D43D0" w:rsidRPr="00313EF9" w:rsidRDefault="002D43D0" w:rsidP="004D5A02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55</w:t>
                  </w:r>
                </w:p>
              </w:tc>
            </w:tr>
            <w:tr w:rsidR="002D43D0" w:rsidRPr="00313EF9" w:rsidTr="002D43D0">
              <w:trPr>
                <w:trHeight w:val="170"/>
              </w:trPr>
              <w:tc>
                <w:tcPr>
                  <w:tcW w:w="3289" w:type="dxa"/>
                  <w:shd w:val="clear" w:color="auto" w:fill="A6A6A6"/>
                </w:tcPr>
                <w:p w:rsidR="002D43D0" w:rsidRPr="00313EF9" w:rsidRDefault="002D43D0" w:rsidP="004D5A02">
                  <w:pPr>
                    <w:spacing w:before="0"/>
                    <w:ind w:hanging="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Financial evaluation of the offer</w:t>
                  </w:r>
                  <w:r w:rsidRPr="00313EF9">
                    <w:rPr>
                      <w:rFonts w:ascii="Times New Roman" w:hAnsi="Times New Roman"/>
                    </w:rPr>
                    <w:t xml:space="preserve"> (</w:t>
                  </w:r>
                  <w:r>
                    <w:rPr>
                      <w:rFonts w:ascii="Times New Roman" w:hAnsi="Times New Roman"/>
                      <w:lang w:val="en-US"/>
                    </w:rPr>
                    <w:t>FE</w:t>
                  </w:r>
                  <w:r w:rsidRPr="00313EF9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:rsidR="002D43D0" w:rsidRPr="00313EF9" w:rsidRDefault="002D43D0" w:rsidP="004D5A02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45</w:t>
                  </w:r>
                </w:p>
              </w:tc>
            </w:tr>
          </w:tbl>
          <w:p w:rsidR="00CC53A5" w:rsidRDefault="00CC53A5" w:rsidP="00EB79BD">
            <w:pPr>
              <w:autoSpaceDE w:val="0"/>
              <w:autoSpaceDN w:val="0"/>
              <w:adjustRightInd w:val="0"/>
              <w:spacing w:before="0"/>
              <w:ind w:right="-18" w:firstLine="0"/>
              <w:rPr>
                <w:rFonts w:ascii="Times New Roman" w:eastAsia="Arial Unicode MS" w:hAnsi="Times New Roman"/>
                <w:noProof/>
                <w:lang w:val="en-US"/>
              </w:rPr>
            </w:pPr>
            <w:r>
              <w:rPr>
                <w:rFonts w:ascii="Times New Roman" w:eastAsia="Arial Unicode MS" w:hAnsi="Times New Roman"/>
                <w:i/>
                <w:noProof/>
                <w:lang w:val="en-US"/>
              </w:rPr>
              <w:t>Table 1</w:t>
            </w:r>
          </w:p>
          <w:p w:rsidR="00674A14" w:rsidRPr="004C3218" w:rsidRDefault="00674A14" w:rsidP="00674A14">
            <w:pPr>
              <w:spacing w:after="60"/>
              <w:ind w:firstLine="0"/>
              <w:outlineLvl w:val="4"/>
              <w:rPr>
                <w:rFonts w:ascii="Times New Roman" w:hAnsi="Times New Roman"/>
                <w:bCs/>
                <w:iCs/>
                <w:lang w:val="en-GB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Before </w:t>
            </w:r>
            <w:r w:rsidRPr="004C3218">
              <w:rPr>
                <w:rFonts w:ascii="Times New Roman" w:hAnsi="Times New Roman"/>
                <w:bCs/>
                <w:iCs/>
                <w:lang w:val="en-GB"/>
              </w:rPr>
              <w:t>the evaluation of Technical offers of the tenderers, the Evaluation committee checks whether they cover the requirements of the Contracting authority. The Evaluation committee checks the availability of the indicated/presented by the tenderers:</w:t>
            </w:r>
          </w:p>
          <w:p w:rsidR="00674A14" w:rsidRPr="004C3218" w:rsidRDefault="00674A14" w:rsidP="004C3218">
            <w:pPr>
              <w:numPr>
                <w:ilvl w:val="0"/>
                <w:numId w:val="32"/>
              </w:numPr>
              <w:spacing w:after="60"/>
              <w:outlineLvl w:val="4"/>
              <w:rPr>
                <w:rFonts w:ascii="Times New Roman" w:hAnsi="Times New Roman"/>
                <w:bCs/>
                <w:iCs/>
                <w:lang w:val="en-GB"/>
              </w:rPr>
            </w:pPr>
            <w:r w:rsidRPr="004C3218">
              <w:rPr>
                <w:rFonts w:ascii="Times New Roman" w:hAnsi="Times New Roman"/>
                <w:bCs/>
                <w:iCs/>
                <w:lang w:val="en-GB"/>
              </w:rPr>
              <w:t>Filled in Template of the Technical offer according to the requirements of the Contracting authority;</w:t>
            </w:r>
          </w:p>
          <w:p w:rsidR="004C3218" w:rsidRDefault="004C3218" w:rsidP="004C3218">
            <w:pPr>
              <w:numPr>
                <w:ilvl w:val="0"/>
                <w:numId w:val="32"/>
              </w:numPr>
              <w:spacing w:after="120"/>
              <w:rPr>
                <w:rFonts w:ascii="Times New Roman" w:eastAsia="Calibri" w:hAnsi="Times New Roman"/>
                <w:lang w:val="en-GB" w:eastAsia="en-US"/>
              </w:rPr>
            </w:pPr>
            <w:r w:rsidRPr="004C3218">
              <w:rPr>
                <w:rFonts w:ascii="Times New Roman" w:eastAsia="Calibri" w:hAnsi="Times New Roman"/>
                <w:lang w:val="en-GB" w:eastAsia="en-US"/>
              </w:rPr>
              <w:t>Evidences for Expert 1: "Team Leader"</w:t>
            </w:r>
            <w:r w:rsidR="0069745C">
              <w:rPr>
                <w:rFonts w:ascii="Times New Roman" w:eastAsia="Calibri" w:hAnsi="Times New Roman"/>
                <w:lang w:val="en-GB" w:eastAsia="en-US"/>
              </w:rPr>
              <w:t>,</w:t>
            </w:r>
            <w:r w:rsidRPr="004C3218">
              <w:rPr>
                <w:rFonts w:ascii="Times New Roman" w:eastAsia="Calibri" w:hAnsi="Times New Roman"/>
                <w:lang w:val="en-GB" w:eastAsia="en-US"/>
              </w:rPr>
              <w:t xml:space="preserve"> Expert 2 "</w:t>
            </w:r>
            <w:r w:rsidRPr="004C3218">
              <w:rPr>
                <w:rFonts w:ascii="Times New Roman" w:eastAsia="Arial Unicode MS" w:hAnsi="Times New Roman"/>
                <w:lang w:val="en-GB"/>
              </w:rPr>
              <w:t>Financial expert</w:t>
            </w:r>
            <w:r w:rsidRPr="004C3218">
              <w:rPr>
                <w:rFonts w:ascii="Times New Roman" w:eastAsia="Calibri" w:hAnsi="Times New Roman"/>
                <w:lang w:val="en-GB" w:eastAsia="en-US"/>
              </w:rPr>
              <w:t>"</w:t>
            </w:r>
            <w:r w:rsidR="0069745C">
              <w:rPr>
                <w:rFonts w:ascii="Times New Roman" w:eastAsia="Calibri" w:hAnsi="Times New Roman"/>
                <w:lang w:val="en-GB" w:eastAsia="en-US"/>
              </w:rPr>
              <w:t xml:space="preserve"> and Expert 3 “Monitoring and control”</w:t>
            </w:r>
            <w:r w:rsidRPr="004C3218">
              <w:rPr>
                <w:rFonts w:ascii="Times New Roman" w:eastAsia="Calibri" w:hAnsi="Times New Roman"/>
                <w:lang w:val="en-GB" w:eastAsia="en-US"/>
              </w:rPr>
              <w:t xml:space="preserve"> that they are "registered auditors" within the meaning of §1, item. </w:t>
            </w:r>
            <w:r w:rsidR="009B3743">
              <w:rPr>
                <w:rFonts w:ascii="Times New Roman" w:eastAsia="Calibri" w:hAnsi="Times New Roman"/>
                <w:lang w:val="en-GB" w:eastAsia="en-US"/>
              </w:rPr>
              <w:t>36</w:t>
            </w:r>
            <w:r w:rsidRPr="004C3218">
              <w:rPr>
                <w:rFonts w:ascii="Times New Roman" w:eastAsia="Calibri" w:hAnsi="Times New Roman"/>
                <w:lang w:val="en-GB" w:eastAsia="en-US"/>
              </w:rPr>
              <w:t xml:space="preserve"> of the Independent financial audit low (IFAL) entered in the Register of registered auditors of the Institute of chartered accountants or other equivalent. The evidence must be presented in case that </w:t>
            </w:r>
            <w:r>
              <w:rPr>
                <w:rFonts w:ascii="Times New Roman" w:eastAsia="Calibri" w:hAnsi="Times New Roman"/>
                <w:lang w:val="en-GB" w:eastAsia="en-US"/>
              </w:rPr>
              <w:t xml:space="preserve">the </w:t>
            </w:r>
            <w:r w:rsidRPr="004C3218">
              <w:rPr>
                <w:rFonts w:ascii="Times New Roman" w:eastAsia="Calibri" w:hAnsi="Times New Roman"/>
                <w:lang w:val="en-GB" w:eastAsia="en-US"/>
              </w:rPr>
              <w:t>information is</w:t>
            </w:r>
            <w:r>
              <w:rPr>
                <w:rFonts w:ascii="Times New Roman" w:eastAsia="Calibri" w:hAnsi="Times New Roman"/>
                <w:lang w:val="en-GB" w:eastAsia="en-US"/>
              </w:rPr>
              <w:t xml:space="preserve"> not</w:t>
            </w:r>
            <w:r w:rsidRPr="004C3218">
              <w:rPr>
                <w:rFonts w:ascii="Times New Roman" w:eastAsia="Calibri" w:hAnsi="Times New Roman"/>
                <w:lang w:val="en-GB" w:eastAsia="en-US"/>
              </w:rPr>
              <w:t xml:space="preserve"> available at: </w:t>
            </w:r>
            <w:hyperlink r:id="rId10" w:history="1">
              <w:r w:rsidRPr="00557593">
                <w:rPr>
                  <w:rStyle w:val="Hyperlink"/>
                  <w:rFonts w:ascii="Times New Roman" w:eastAsia="Calibri" w:hAnsi="Times New Roman"/>
                  <w:lang w:val="en-GB" w:eastAsia="en-US"/>
                </w:rPr>
                <w:t>http://ides.bg</w:t>
              </w:r>
            </w:hyperlink>
            <w:r>
              <w:rPr>
                <w:rFonts w:ascii="Times New Roman" w:eastAsia="Calibri" w:hAnsi="Times New Roman"/>
                <w:lang w:val="en-GB" w:eastAsia="en-US"/>
              </w:rPr>
              <w:t>.</w:t>
            </w:r>
          </w:p>
          <w:p w:rsidR="004108E0" w:rsidRDefault="0069745C" w:rsidP="004C3218">
            <w:pPr>
              <w:numPr>
                <w:ilvl w:val="0"/>
                <w:numId w:val="32"/>
              </w:numPr>
              <w:spacing w:after="120"/>
              <w:rPr>
                <w:rFonts w:ascii="Times New Roman" w:eastAsia="Calibri" w:hAnsi="Times New Roman"/>
                <w:lang w:val="en-GB" w:eastAsia="en-US"/>
              </w:rPr>
            </w:pPr>
            <w:r w:rsidRPr="0069745C">
              <w:rPr>
                <w:rFonts w:ascii="Times New Roman" w:eastAsia="Calibri" w:hAnsi="Times New Roman"/>
                <w:lang w:val="en-GB" w:eastAsia="en-US"/>
              </w:rPr>
              <w:t xml:space="preserve">Attached evidences for acquired professional experience for each of the key experts for </w:t>
            </w:r>
            <w:proofErr w:type="spellStart"/>
            <w:r w:rsidRPr="0069745C">
              <w:rPr>
                <w:rFonts w:ascii="Times New Roman" w:eastAsia="Calibri" w:hAnsi="Times New Roman"/>
                <w:lang w:val="en-GB" w:eastAsia="en-US"/>
              </w:rPr>
              <w:t>implementationin</w:t>
            </w:r>
            <w:proofErr w:type="spellEnd"/>
            <w:r w:rsidRPr="0069745C">
              <w:rPr>
                <w:rFonts w:ascii="Times New Roman" w:eastAsia="Calibri" w:hAnsi="Times New Roman"/>
                <w:lang w:val="en-GB" w:eastAsia="en-US"/>
              </w:rPr>
              <w:t xml:space="preserve"> at least 1 (one) activity/service, for</w:t>
            </w:r>
            <w:r>
              <w:rPr>
                <w:rFonts w:ascii="Times New Roman" w:eastAsia="Calibri" w:hAnsi="Times New Roman"/>
                <w:lang w:val="en-GB" w:eastAsia="en-US"/>
              </w:rPr>
              <w:t xml:space="preserve"> conduction of financial </w:t>
            </w:r>
            <w:r>
              <w:rPr>
                <w:rFonts w:ascii="Times New Roman" w:eastAsia="Calibri" w:hAnsi="Times New Roman"/>
                <w:lang w:val="en-GB" w:eastAsia="en-US"/>
              </w:rPr>
              <w:lastRenderedPageBreak/>
              <w:t>audit.</w:t>
            </w:r>
          </w:p>
          <w:p w:rsidR="004108E0" w:rsidRDefault="004108E0" w:rsidP="004108E0">
            <w:pPr>
              <w:spacing w:after="120"/>
              <w:ind w:left="720" w:firstLine="0"/>
              <w:rPr>
                <w:rFonts w:ascii="Times New Roman" w:eastAsia="Calibri" w:hAnsi="Times New Roman"/>
                <w:lang w:val="en-GB" w:eastAsia="en-US"/>
              </w:rPr>
            </w:pPr>
          </w:p>
          <w:p w:rsidR="004108E0" w:rsidRPr="004C3218" w:rsidRDefault="004108E0" w:rsidP="004108E0">
            <w:pPr>
              <w:spacing w:after="120"/>
              <w:ind w:left="720" w:firstLine="0"/>
              <w:rPr>
                <w:rFonts w:ascii="Times New Roman" w:eastAsia="Calibri" w:hAnsi="Times New Roman"/>
                <w:lang w:val="en-GB" w:eastAsia="en-US"/>
              </w:rPr>
            </w:pPr>
          </w:p>
          <w:p w:rsidR="00674A14" w:rsidRPr="004108E0" w:rsidRDefault="004108E0" w:rsidP="004C3218">
            <w:pPr>
              <w:numPr>
                <w:ilvl w:val="0"/>
                <w:numId w:val="32"/>
              </w:numPr>
              <w:spacing w:after="12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val="en-GB" w:eastAsia="en-US"/>
              </w:rPr>
              <w:t>Attached evidences for acquired education in accordance with the requirements of the Contracting authority described in the Terms of reference.</w:t>
            </w:r>
          </w:p>
          <w:p w:rsidR="004108E0" w:rsidRPr="008877E4" w:rsidRDefault="004108E0" w:rsidP="004108E0">
            <w:pPr>
              <w:spacing w:after="120"/>
              <w:ind w:left="720" w:firstLine="0"/>
              <w:rPr>
                <w:rFonts w:ascii="Times New Roman" w:eastAsia="Calibri" w:hAnsi="Times New Roman"/>
                <w:lang w:eastAsia="en-US"/>
              </w:rPr>
            </w:pPr>
          </w:p>
          <w:p w:rsidR="004C3218" w:rsidRPr="0069745C" w:rsidRDefault="004C3218" w:rsidP="004C321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</w:rPr>
            </w:pPr>
            <w:r w:rsidRPr="003F27B4">
              <w:rPr>
                <w:rFonts w:ascii="Times New Roman" w:hAnsi="Times New Roman"/>
                <w:lang w:val="en-US"/>
              </w:rPr>
              <w:t xml:space="preserve">If the </w:t>
            </w:r>
            <w:proofErr w:type="spellStart"/>
            <w:r>
              <w:rPr>
                <w:rFonts w:ascii="Times New Roman" w:hAnsi="Times New Roman"/>
                <w:lang w:val="en-US"/>
              </w:rPr>
              <w:t>tendererhas</w:t>
            </w:r>
            <w:proofErr w:type="spellEnd"/>
            <w:r w:rsidRPr="003F27B4">
              <w:rPr>
                <w:rFonts w:ascii="Times New Roman" w:hAnsi="Times New Roman"/>
                <w:lang w:val="en-US"/>
              </w:rPr>
              <w:t xml:space="preserve"> not complete</w:t>
            </w:r>
            <w:r w:rsidR="004108E0">
              <w:rPr>
                <w:rFonts w:ascii="Times New Roman" w:hAnsi="Times New Roman"/>
                <w:lang w:val="en-US"/>
              </w:rPr>
              <w:t>d</w:t>
            </w:r>
            <w:r w:rsidRPr="003F27B4">
              <w:rPr>
                <w:rFonts w:ascii="Times New Roman" w:hAnsi="Times New Roman"/>
                <w:lang w:val="en-US"/>
              </w:rPr>
              <w:t xml:space="preserve"> the </w:t>
            </w:r>
            <w:r>
              <w:rPr>
                <w:rFonts w:ascii="Times New Roman" w:hAnsi="Times New Roman"/>
                <w:lang w:val="en-US"/>
              </w:rPr>
              <w:t xml:space="preserve">Template </w:t>
            </w:r>
            <w:r w:rsidRPr="003F27B4">
              <w:rPr>
                <w:rFonts w:ascii="Times New Roman" w:hAnsi="Times New Roman"/>
                <w:lang w:val="en-US"/>
              </w:rPr>
              <w:t xml:space="preserve">of the </w:t>
            </w:r>
            <w:r w:rsidR="004108E0" w:rsidRPr="003F27B4">
              <w:rPr>
                <w:rFonts w:ascii="Times New Roman" w:hAnsi="Times New Roman"/>
                <w:lang w:val="en-US"/>
              </w:rPr>
              <w:t xml:space="preserve">Technical </w:t>
            </w:r>
            <w:r w:rsidRPr="003F27B4">
              <w:rPr>
                <w:rFonts w:ascii="Times New Roman" w:hAnsi="Times New Roman"/>
                <w:lang w:val="en-US"/>
              </w:rPr>
              <w:t xml:space="preserve">proposal, as required by the Contracting Authority and/or </w:t>
            </w:r>
            <w:r w:rsidR="004108E0">
              <w:rPr>
                <w:rFonts w:ascii="Times New Roman" w:hAnsi="Times New Roman"/>
                <w:lang w:val="en-US"/>
              </w:rPr>
              <w:t xml:space="preserve">are not attached evidences for acquired experience for </w:t>
            </w:r>
            <w:r w:rsidR="004108E0">
              <w:rPr>
                <w:rFonts w:ascii="Times New Roman" w:eastAsia="Calibri" w:hAnsi="Times New Roman"/>
                <w:lang w:val="en-GB" w:eastAsia="en-US"/>
              </w:rPr>
              <w:t xml:space="preserve">each of the key experts in at least 1 (one) activity/service </w:t>
            </w:r>
            <w:r w:rsidR="0069745C" w:rsidRPr="0069745C">
              <w:rPr>
                <w:rFonts w:ascii="Times New Roman" w:eastAsia="Calibri" w:hAnsi="Times New Roman"/>
                <w:lang w:val="en-GB" w:eastAsia="en-US"/>
              </w:rPr>
              <w:t>for</w:t>
            </w:r>
            <w:r w:rsidR="0069745C">
              <w:rPr>
                <w:rFonts w:ascii="Times New Roman" w:eastAsia="Calibri" w:hAnsi="Times New Roman"/>
                <w:lang w:val="en-GB" w:eastAsia="en-US"/>
              </w:rPr>
              <w:t xml:space="preserve"> conduction of financial audit </w:t>
            </w:r>
            <w:r w:rsidR="004108E0">
              <w:rPr>
                <w:rFonts w:ascii="Times New Roman" w:eastAsia="Calibri" w:hAnsi="Times New Roman"/>
                <w:lang w:val="en-GB" w:eastAsia="en-US"/>
              </w:rPr>
              <w:t xml:space="preserve">in accordance with the requirements of the contracting authority and/or are not attached evidences for </w:t>
            </w:r>
            <w:r w:rsidR="004108E0" w:rsidRPr="004C3218">
              <w:rPr>
                <w:rFonts w:ascii="Times New Roman" w:eastAsia="Calibri" w:hAnsi="Times New Roman"/>
                <w:lang w:val="en-GB" w:eastAsia="en-US"/>
              </w:rPr>
              <w:t>Expert 1: "Team Leader"</w:t>
            </w:r>
            <w:r w:rsidR="0069745C">
              <w:rPr>
                <w:rFonts w:ascii="Times New Roman" w:eastAsia="Calibri" w:hAnsi="Times New Roman"/>
                <w:lang w:val="en-US" w:eastAsia="en-US"/>
              </w:rPr>
              <w:t>,</w:t>
            </w:r>
            <w:r w:rsidR="004108E0" w:rsidRPr="004C3218">
              <w:rPr>
                <w:rFonts w:ascii="Times New Roman" w:eastAsia="Calibri" w:hAnsi="Times New Roman"/>
                <w:lang w:val="en-GB" w:eastAsia="en-US"/>
              </w:rPr>
              <w:t xml:space="preserve"> Expert 2 "</w:t>
            </w:r>
            <w:r w:rsidR="004108E0" w:rsidRPr="004C3218">
              <w:rPr>
                <w:rFonts w:ascii="Times New Roman" w:eastAsia="Arial Unicode MS" w:hAnsi="Times New Roman"/>
                <w:lang w:val="en-GB"/>
              </w:rPr>
              <w:t>Financial expert</w:t>
            </w:r>
            <w:r w:rsidR="004108E0" w:rsidRPr="004C3218">
              <w:rPr>
                <w:rFonts w:ascii="Times New Roman" w:eastAsia="Calibri" w:hAnsi="Times New Roman"/>
                <w:lang w:val="en-GB" w:eastAsia="en-US"/>
              </w:rPr>
              <w:t>"</w:t>
            </w:r>
            <w:r w:rsidR="0069745C">
              <w:rPr>
                <w:rFonts w:ascii="Times New Roman" w:eastAsia="Calibri" w:hAnsi="Times New Roman"/>
                <w:lang w:val="en-GB" w:eastAsia="en-US"/>
              </w:rPr>
              <w:t xml:space="preserve"> and Expert 3 “Monitoring and control”</w:t>
            </w:r>
            <w:r w:rsidR="004108E0" w:rsidRPr="004C3218">
              <w:rPr>
                <w:rFonts w:ascii="Times New Roman" w:eastAsia="Calibri" w:hAnsi="Times New Roman"/>
                <w:lang w:val="en-GB" w:eastAsia="en-US"/>
              </w:rPr>
              <w:t xml:space="preserve"> that they are "registered auditors" within the meaning of §1, item. </w:t>
            </w:r>
            <w:r w:rsidR="009B3743">
              <w:rPr>
                <w:rFonts w:ascii="Times New Roman" w:eastAsia="Calibri" w:hAnsi="Times New Roman"/>
                <w:lang w:val="en-GB" w:eastAsia="en-US"/>
              </w:rPr>
              <w:t>36</w:t>
            </w:r>
            <w:r w:rsidR="004108E0" w:rsidRPr="004C3218">
              <w:rPr>
                <w:rFonts w:ascii="Times New Roman" w:eastAsia="Calibri" w:hAnsi="Times New Roman"/>
                <w:lang w:val="en-GB" w:eastAsia="en-US"/>
              </w:rPr>
              <w:t xml:space="preserve"> of the Independent financial audit low (IFAL) entered in the Register of registered auditors of the Institute of chartered accountants or other equivalent</w:t>
            </w:r>
            <w:r w:rsidR="004108E0">
              <w:rPr>
                <w:rFonts w:ascii="Times New Roman" w:eastAsia="Calibri" w:hAnsi="Times New Roman"/>
                <w:lang w:val="en-GB" w:eastAsia="en-US"/>
              </w:rPr>
              <w:t xml:space="preserve"> and/or are not attached evidences for acquired education in accordance with the requirements of the Contracting authority described in the Terms of reference</w:t>
            </w:r>
            <w:r w:rsidRPr="003F27B4">
              <w:rPr>
                <w:rFonts w:ascii="Times New Roman" w:hAnsi="Times New Roman"/>
                <w:lang w:val="en-US"/>
              </w:rPr>
              <w:t>,</w:t>
            </w:r>
            <w:r w:rsidR="008237C0">
              <w:rPr>
                <w:rFonts w:ascii="Times New Roman" w:hAnsi="Times New Roman"/>
                <w:lang w:val="en-US"/>
              </w:rPr>
              <w:t xml:space="preserve"> the tenderer</w:t>
            </w:r>
            <w:r w:rsidRPr="004108E0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4108E0">
              <w:rPr>
                <w:rFonts w:ascii="Times New Roman" w:hAnsi="Times New Roman"/>
                <w:lang w:val="en-US"/>
              </w:rPr>
              <w:t>be</w:t>
            </w:r>
            <w:proofErr w:type="gramEnd"/>
            <w:r w:rsidRPr="004108E0">
              <w:rPr>
                <w:rFonts w:ascii="Times New Roman" w:hAnsi="Times New Roman"/>
                <w:lang w:val="en-US"/>
              </w:rPr>
              <w:t xml:space="preserve"> proposed for rejection</w:t>
            </w:r>
            <w:r w:rsidR="004108E0">
              <w:rPr>
                <w:rFonts w:ascii="Times New Roman" w:hAnsi="Times New Roman"/>
                <w:lang w:val="en-US"/>
              </w:rPr>
              <w:t>.</w:t>
            </w:r>
          </w:p>
          <w:p w:rsidR="00CC53A5" w:rsidRDefault="00CC53A5" w:rsidP="00CC53A5">
            <w:pPr>
              <w:autoSpaceDE w:val="0"/>
              <w:autoSpaceDN w:val="0"/>
              <w:adjustRightInd w:val="0"/>
              <w:spacing w:before="0"/>
              <w:ind w:right="-18" w:firstLine="742"/>
              <w:rPr>
                <w:rFonts w:ascii="Times New Roman" w:eastAsia="Arial Unicode MS" w:hAnsi="Times New Roman"/>
                <w:noProof/>
                <w:lang w:val="en-US"/>
              </w:rPr>
            </w:pPr>
          </w:p>
          <w:p w:rsidR="00CC53A5" w:rsidRPr="00A372B6" w:rsidRDefault="00CC53A5" w:rsidP="004D5A02">
            <w:pPr>
              <w:pStyle w:val="Heading5"/>
              <w:spacing w:after="120" w:line="0" w:lineRule="atLeast"/>
              <w:ind w:firstLine="0"/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r w:rsidRPr="00A372B6">
              <w:rPr>
                <w:rFonts w:ascii="Times New Roman" w:hAnsi="Times New Roman"/>
                <w:i w:val="0"/>
                <w:sz w:val="24"/>
                <w:szCs w:val="24"/>
                <w:u w:val="single"/>
                <w:lang w:val="en-US"/>
              </w:rPr>
              <w:t>TECHNICAL ASSESSMENT OF THE OFFER</w:t>
            </w:r>
            <w:r w:rsidR="003C7402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 /Т</w:t>
            </w:r>
            <w:r w:rsidR="003C7402">
              <w:rPr>
                <w:rFonts w:ascii="Times New Roman" w:hAnsi="Times New Roman"/>
                <w:i w:val="0"/>
                <w:sz w:val="24"/>
                <w:szCs w:val="24"/>
                <w:u w:val="single"/>
                <w:lang w:val="en-US"/>
              </w:rPr>
              <w:t>E</w:t>
            </w:r>
            <w:r w:rsidRPr="00A372B6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/</w:t>
            </w:r>
          </w:p>
          <w:p w:rsidR="00CC53A5" w:rsidRDefault="00CC53A5" w:rsidP="003C7402">
            <w:pPr>
              <w:autoSpaceDE w:val="0"/>
              <w:autoSpaceDN w:val="0"/>
              <w:adjustRightInd w:val="0"/>
              <w:spacing w:before="0"/>
              <w:ind w:right="-18" w:firstLine="0"/>
              <w:rPr>
                <w:rFonts w:ascii="Times New Roman" w:hAnsi="Times New Roman"/>
                <w:lang w:val="en-US"/>
              </w:rPr>
            </w:pPr>
            <w:r w:rsidRPr="00A372B6">
              <w:rPr>
                <w:rFonts w:ascii="Times New Roman" w:hAnsi="Times New Roman"/>
              </w:rPr>
              <w:t>In accordance with Art. 70, para. 4 pt. 1, 2 and 3 in conjunction with Art. 70 para. 2 pt. 3 of the PP</w:t>
            </w:r>
            <w:r w:rsidR="003D1DED">
              <w:rPr>
                <w:rFonts w:ascii="Times New Roman" w:hAnsi="Times New Roman"/>
                <w:lang w:val="en-US"/>
              </w:rPr>
              <w:t>L</w:t>
            </w:r>
            <w:r w:rsidRPr="00A372B6">
              <w:rPr>
                <w:rFonts w:ascii="Times New Roman" w:hAnsi="Times New Roman"/>
              </w:rPr>
              <w:t xml:space="preserve">, the indicator "Technical evaluation of the </w:t>
            </w:r>
            <w:r w:rsidRPr="00A372B6">
              <w:rPr>
                <w:rFonts w:ascii="Times New Roman" w:hAnsi="Times New Roman"/>
                <w:lang w:val="en-US"/>
              </w:rPr>
              <w:t>offer</w:t>
            </w:r>
            <w:r w:rsidRPr="00A372B6">
              <w:rPr>
                <w:rFonts w:ascii="Times New Roman" w:hAnsi="Times New Roman"/>
              </w:rPr>
              <w:t>" (</w:t>
            </w:r>
            <w:r w:rsidRPr="00A372B6">
              <w:rPr>
                <w:rFonts w:ascii="Times New Roman" w:hAnsi="Times New Roman"/>
                <w:lang w:val="en-US"/>
              </w:rPr>
              <w:t>T</w:t>
            </w:r>
            <w:r w:rsidR="003C7402">
              <w:rPr>
                <w:rFonts w:ascii="Times New Roman" w:hAnsi="Times New Roman"/>
                <w:lang w:val="en-US"/>
              </w:rPr>
              <w:t>E</w:t>
            </w:r>
            <w:r w:rsidRPr="00A372B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val="en-US"/>
              </w:rPr>
              <w:t xml:space="preserve"> represents </w:t>
            </w:r>
            <w:r w:rsidR="003D1DED">
              <w:rPr>
                <w:rFonts w:ascii="Times New Roman" w:hAnsi="Times New Roman"/>
                <w:lang w:val="en-US"/>
              </w:rPr>
              <w:t>evaluation of the</w:t>
            </w:r>
            <w:r>
              <w:rPr>
                <w:rFonts w:ascii="Times New Roman" w:hAnsi="Times New Roman"/>
                <w:lang w:val="en-US"/>
              </w:rPr>
              <w:t xml:space="preserve"> professional competency of the staff which</w:t>
            </w:r>
            <w:r w:rsidR="003D1DED">
              <w:rPr>
                <w:rFonts w:ascii="Times New Roman" w:hAnsi="Times New Roman"/>
                <w:lang w:val="en-US"/>
              </w:rPr>
              <w:t xml:space="preserve"> is proposed for implementation of</w:t>
            </w:r>
            <w:r>
              <w:rPr>
                <w:rFonts w:ascii="Times New Roman" w:hAnsi="Times New Roman"/>
                <w:lang w:val="en-US"/>
              </w:rPr>
              <w:t xml:space="preserve"> the contract.</w:t>
            </w:r>
          </w:p>
          <w:p w:rsidR="003D1DED" w:rsidRDefault="003D1DED" w:rsidP="003C7402">
            <w:pPr>
              <w:autoSpaceDE w:val="0"/>
              <w:autoSpaceDN w:val="0"/>
              <w:adjustRightInd w:val="0"/>
              <w:spacing w:before="0"/>
              <w:ind w:right="-18" w:firstLine="0"/>
              <w:rPr>
                <w:rFonts w:ascii="Times New Roman" w:hAnsi="Times New Roman"/>
                <w:lang w:val="en-US"/>
              </w:rPr>
            </w:pPr>
          </w:p>
          <w:p w:rsidR="00CC53A5" w:rsidRDefault="00CC53A5" w:rsidP="00EC280F">
            <w:pPr>
              <w:autoSpaceDE w:val="0"/>
              <w:autoSpaceDN w:val="0"/>
              <w:adjustRightInd w:val="0"/>
              <w:spacing w:before="0"/>
              <w:ind w:right="-18" w:firstLine="0"/>
              <w:rPr>
                <w:rFonts w:ascii="Times New Roman" w:eastAsia="Arial Unicode MS" w:hAnsi="Times New Roman"/>
                <w:noProof/>
                <w:lang w:val="en-US"/>
              </w:rPr>
            </w:pPr>
            <w:r w:rsidRPr="00C71EAB">
              <w:rPr>
                <w:rFonts w:ascii="Times New Roman" w:eastAsia="Arial Unicode MS" w:hAnsi="Times New Roman"/>
                <w:i/>
                <w:noProof/>
                <w:lang w:val="en-US"/>
              </w:rPr>
              <w:t xml:space="preserve">Through </w:t>
            </w:r>
            <w:r w:rsidR="00C71EAB" w:rsidRPr="00C71EAB">
              <w:rPr>
                <w:rFonts w:ascii="Times New Roman" w:eastAsia="Arial Unicode MS" w:hAnsi="Times New Roman"/>
                <w:i/>
                <w:noProof/>
                <w:lang w:val="en-US"/>
              </w:rPr>
              <w:t xml:space="preserve">the </w:t>
            </w:r>
            <w:r w:rsidRPr="00C71EAB">
              <w:rPr>
                <w:rFonts w:ascii="Times New Roman" w:eastAsia="Arial Unicode MS" w:hAnsi="Times New Roman"/>
                <w:i/>
                <w:noProof/>
                <w:lang w:val="en-US"/>
              </w:rPr>
              <w:t>index</w:t>
            </w:r>
            <w:r w:rsidRPr="00BB5C15">
              <w:rPr>
                <w:rFonts w:ascii="Times New Roman" w:eastAsia="Arial Unicode MS" w:hAnsi="Times New Roman"/>
                <w:i/>
                <w:noProof/>
                <w:lang w:val="en-US"/>
              </w:rPr>
              <w:t xml:space="preserve"> T</w:t>
            </w:r>
            <w:r w:rsidR="002C58DC">
              <w:rPr>
                <w:rFonts w:ascii="Times New Roman" w:eastAsia="Arial Unicode MS" w:hAnsi="Times New Roman"/>
                <w:i/>
                <w:noProof/>
                <w:lang w:val="en-US"/>
              </w:rPr>
              <w:t>E</w:t>
            </w:r>
            <w:r w:rsidR="00C71EAB">
              <w:rPr>
                <w:rFonts w:ascii="Times New Roman" w:eastAsia="Arial Unicode MS" w:hAnsi="Times New Roman"/>
                <w:i/>
                <w:noProof/>
                <w:lang w:val="en-US"/>
              </w:rPr>
              <w:t>will be evaluated the experince of each of the three key experts which must be presented by the tenderer in accordance with the requirements of the Terms of reference</w:t>
            </w:r>
            <w:r w:rsidRPr="00BB5C15">
              <w:rPr>
                <w:rFonts w:ascii="Times New Roman" w:eastAsia="Arial Unicode MS" w:hAnsi="Times New Roman"/>
                <w:i/>
                <w:noProof/>
                <w:lang w:val="en-US"/>
              </w:rPr>
              <w:t>, namely</w:t>
            </w:r>
            <w:r>
              <w:rPr>
                <w:rFonts w:ascii="Times New Roman" w:eastAsia="Arial Unicode MS" w:hAnsi="Times New Roman"/>
                <w:i/>
                <w:noProof/>
                <w:lang w:val="en-US"/>
              </w:rPr>
              <w:t>:</w:t>
            </w:r>
            <w:r w:rsidR="002C58DC">
              <w:rPr>
                <w:rFonts w:ascii="Times New Roman" w:eastAsia="Arial Unicode MS" w:hAnsi="Times New Roman"/>
                <w:noProof/>
                <w:lang w:val="en-US"/>
              </w:rPr>
              <w:t xml:space="preserve">Key Expert 1: </w:t>
            </w:r>
            <w:r w:rsidR="002C58DC" w:rsidRPr="00F80E4D">
              <w:rPr>
                <w:rFonts w:ascii="Times New Roman" w:eastAsia="Arial Unicode MS" w:hAnsi="Times New Roman"/>
                <w:noProof/>
                <w:lang w:val="en-US"/>
              </w:rPr>
              <w:t>"Team Leader"</w:t>
            </w:r>
            <w:r>
              <w:rPr>
                <w:rFonts w:ascii="Times New Roman" w:eastAsia="Arial Unicode MS" w:hAnsi="Times New Roman"/>
                <w:noProof/>
                <w:lang w:val="en-US"/>
              </w:rPr>
              <w:t xml:space="preserve">, </w:t>
            </w:r>
            <w:r w:rsidR="002C58DC">
              <w:rPr>
                <w:rFonts w:ascii="Times New Roman" w:eastAsia="Arial Unicode MS" w:hAnsi="Times New Roman"/>
                <w:noProof/>
                <w:lang w:val="en-US"/>
              </w:rPr>
              <w:t xml:space="preserve">Key Expert 2: </w:t>
            </w:r>
            <w:r w:rsidR="002C58DC" w:rsidRPr="00F80E4D">
              <w:rPr>
                <w:rFonts w:ascii="Times New Roman" w:eastAsia="Arial Unicode MS" w:hAnsi="Times New Roman"/>
                <w:noProof/>
                <w:lang w:val="en-US"/>
              </w:rPr>
              <w:t>"</w:t>
            </w:r>
            <w:r w:rsidR="002C58DC">
              <w:rPr>
                <w:rFonts w:ascii="Times New Roman" w:eastAsia="Arial Unicode MS" w:hAnsi="Times New Roman"/>
                <w:noProof/>
                <w:lang w:val="en-US"/>
              </w:rPr>
              <w:t>Financial expert</w:t>
            </w:r>
            <w:r w:rsidR="002C58DC" w:rsidRPr="00F80E4D">
              <w:rPr>
                <w:rFonts w:ascii="Times New Roman" w:eastAsia="Arial Unicode MS" w:hAnsi="Times New Roman"/>
                <w:noProof/>
                <w:lang w:val="en-US"/>
              </w:rPr>
              <w:t>"</w:t>
            </w:r>
            <w:r>
              <w:rPr>
                <w:rFonts w:ascii="Times New Roman" w:eastAsia="Arial Unicode MS" w:hAnsi="Times New Roman"/>
                <w:noProof/>
                <w:lang w:val="en-US"/>
              </w:rPr>
              <w:t>,</w:t>
            </w:r>
            <w:r w:rsidR="002C58DC">
              <w:rPr>
                <w:rFonts w:ascii="Times New Roman" w:eastAsia="Arial Unicode MS" w:hAnsi="Times New Roman"/>
                <w:noProof/>
                <w:lang w:val="en-US"/>
              </w:rPr>
              <w:t xml:space="preserve">Key Expert 3: </w:t>
            </w:r>
            <w:r w:rsidR="002C58DC" w:rsidRPr="00F80E4D">
              <w:rPr>
                <w:rFonts w:ascii="Times New Roman" w:eastAsia="Arial Unicode MS" w:hAnsi="Times New Roman"/>
                <w:noProof/>
                <w:lang w:val="en-US"/>
              </w:rPr>
              <w:t>"</w:t>
            </w:r>
            <w:r w:rsidR="002C58DC">
              <w:rPr>
                <w:rFonts w:ascii="Times New Roman" w:eastAsia="Arial Unicode MS" w:hAnsi="Times New Roman"/>
                <w:noProof/>
                <w:lang w:val="en-US"/>
              </w:rPr>
              <w:t>Monitoring and control</w:t>
            </w:r>
            <w:r w:rsidR="002C58DC" w:rsidRPr="00F80E4D">
              <w:rPr>
                <w:rFonts w:ascii="Times New Roman" w:eastAsia="Arial Unicode MS" w:hAnsi="Times New Roman"/>
                <w:noProof/>
                <w:lang w:val="en-US"/>
              </w:rPr>
              <w:t>"</w:t>
            </w:r>
            <w:r w:rsidRPr="00BB5C15">
              <w:rPr>
                <w:rFonts w:ascii="Times New Roman" w:eastAsia="Arial Unicode MS" w:hAnsi="Times New Roman"/>
                <w:noProof/>
                <w:lang w:val="en-US"/>
              </w:rPr>
              <w:t>.</w:t>
            </w:r>
          </w:p>
          <w:p w:rsidR="002C58DC" w:rsidRDefault="002C58DC" w:rsidP="00CC53A5">
            <w:pPr>
              <w:autoSpaceDE w:val="0"/>
              <w:autoSpaceDN w:val="0"/>
              <w:adjustRightInd w:val="0"/>
              <w:spacing w:before="0"/>
              <w:ind w:right="-18" w:firstLine="742"/>
              <w:rPr>
                <w:rFonts w:ascii="Times New Roman" w:eastAsia="Arial Unicode MS" w:hAnsi="Times New Roman"/>
                <w:noProof/>
                <w:lang w:val="en-US"/>
              </w:rPr>
            </w:pPr>
          </w:p>
          <w:p w:rsidR="00CC53A5" w:rsidRPr="002C58DC" w:rsidRDefault="002C58DC" w:rsidP="004F157D">
            <w:pPr>
              <w:autoSpaceDE w:val="0"/>
              <w:autoSpaceDN w:val="0"/>
              <w:adjustRightInd w:val="0"/>
              <w:spacing w:before="0"/>
              <w:ind w:right="-18" w:firstLine="0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  <w:noProof/>
                <w:lang w:val="en-US"/>
              </w:rPr>
              <w:t xml:space="preserve">The </w:t>
            </w:r>
            <w:r w:rsidR="004F157D">
              <w:rPr>
                <w:rFonts w:ascii="Times New Roman" w:eastAsia="Arial Unicode MS" w:hAnsi="Times New Roman"/>
                <w:noProof/>
                <w:lang w:val="en-US"/>
              </w:rPr>
              <w:t xml:space="preserve">evaluation under </w:t>
            </w:r>
            <w:r w:rsidR="00CC53A5" w:rsidRPr="006F40CA">
              <w:rPr>
                <w:rFonts w:ascii="Times New Roman" w:eastAsia="Arial Unicode MS" w:hAnsi="Times New Roman"/>
                <w:noProof/>
                <w:lang w:val="en-US"/>
              </w:rPr>
              <w:t>ind</w:t>
            </w:r>
            <w:r w:rsidR="00CC53A5">
              <w:rPr>
                <w:rFonts w:ascii="Times New Roman" w:eastAsia="Arial Unicode MS" w:hAnsi="Times New Roman"/>
                <w:noProof/>
                <w:lang w:val="en-US"/>
              </w:rPr>
              <w:t>icator</w:t>
            </w:r>
            <w:r w:rsidR="00CC53A5" w:rsidRPr="006F40CA">
              <w:rPr>
                <w:rFonts w:ascii="Times New Roman" w:eastAsia="Arial Unicode MS" w:hAnsi="Times New Roman"/>
                <w:noProof/>
                <w:lang w:val="en-US"/>
              </w:rPr>
              <w:t xml:space="preserve"> T</w:t>
            </w:r>
            <w:r>
              <w:rPr>
                <w:rFonts w:ascii="Times New Roman" w:eastAsia="Arial Unicode MS" w:hAnsi="Times New Roman"/>
                <w:noProof/>
                <w:lang w:val="en-US"/>
              </w:rPr>
              <w:t>E</w:t>
            </w:r>
            <w:r w:rsidR="004F157D">
              <w:rPr>
                <w:rFonts w:ascii="Times New Roman" w:eastAsia="Arial Unicode MS" w:hAnsi="Times New Roman"/>
                <w:noProof/>
                <w:lang w:val="en-US"/>
              </w:rPr>
              <w:t xml:space="preserve">will be </w:t>
            </w:r>
            <w:r w:rsidR="00CC53A5" w:rsidRPr="002C58DC">
              <w:rPr>
                <w:rFonts w:ascii="Times New Roman" w:hAnsi="Times New Roman"/>
              </w:rPr>
              <w:t>calculated by the following formula:</w:t>
            </w:r>
          </w:p>
          <w:p w:rsidR="00CC53A5" w:rsidRPr="00313EF9" w:rsidRDefault="00CC53A5" w:rsidP="00CC53A5">
            <w:pPr>
              <w:spacing w:before="0"/>
              <w:ind w:hanging="4"/>
              <w:rPr>
                <w:rFonts w:ascii="Times New Roman" w:hAnsi="Times New Roman"/>
              </w:rPr>
            </w:pPr>
          </w:p>
          <w:p w:rsidR="00CC53A5" w:rsidRPr="003D1DED" w:rsidRDefault="00CC53A5" w:rsidP="00CC53A5">
            <w:pPr>
              <w:spacing w:before="0"/>
              <w:ind w:hanging="4"/>
              <w:rPr>
                <w:rFonts w:ascii="Times New Roman" w:hAnsi="Times New Roman"/>
                <w:b/>
                <w:lang w:val="en-US"/>
              </w:rPr>
            </w:pPr>
            <w:r w:rsidRPr="00313EF9">
              <w:rPr>
                <w:rFonts w:ascii="Times New Roman" w:hAnsi="Times New Roman"/>
                <w:b/>
              </w:rPr>
              <w:t>Т</w:t>
            </w:r>
            <w:r w:rsidR="002C58DC">
              <w:rPr>
                <w:rFonts w:ascii="Times New Roman" w:hAnsi="Times New Roman"/>
                <w:b/>
                <w:lang w:val="en-US"/>
              </w:rPr>
              <w:t>E</w:t>
            </w:r>
            <w:r w:rsidRPr="00313EF9">
              <w:rPr>
                <w:rFonts w:ascii="Times New Roman" w:hAnsi="Times New Roman"/>
                <w:b/>
              </w:rPr>
              <w:t>= Т</w:t>
            </w:r>
            <w:r w:rsidR="002C58DC">
              <w:rPr>
                <w:rFonts w:ascii="Times New Roman" w:hAnsi="Times New Roman"/>
                <w:b/>
                <w:lang w:val="en-US"/>
              </w:rPr>
              <w:t>E</w:t>
            </w:r>
            <w:r w:rsidRPr="00313EF9">
              <w:rPr>
                <w:rFonts w:ascii="Times New Roman" w:hAnsi="Times New Roman"/>
                <w:b/>
                <w:vertAlign w:val="subscript"/>
              </w:rPr>
              <w:t>е1</w:t>
            </w:r>
            <w:r w:rsidRPr="00313EF9">
              <w:rPr>
                <w:rFonts w:ascii="Times New Roman" w:hAnsi="Times New Roman"/>
                <w:b/>
              </w:rPr>
              <w:t xml:space="preserve"> + Т</w:t>
            </w:r>
            <w:r w:rsidR="002C58DC">
              <w:rPr>
                <w:rFonts w:ascii="Times New Roman" w:hAnsi="Times New Roman"/>
                <w:b/>
                <w:lang w:val="en-US"/>
              </w:rPr>
              <w:t>E</w:t>
            </w:r>
            <w:r w:rsidRPr="00313EF9">
              <w:rPr>
                <w:rFonts w:ascii="Times New Roman" w:hAnsi="Times New Roman"/>
                <w:b/>
                <w:vertAlign w:val="subscript"/>
              </w:rPr>
              <w:t>е2</w:t>
            </w:r>
            <w:r w:rsidRPr="00313EF9">
              <w:rPr>
                <w:rFonts w:ascii="Times New Roman" w:hAnsi="Times New Roman"/>
                <w:b/>
              </w:rPr>
              <w:t xml:space="preserve"> + Т</w:t>
            </w:r>
            <w:r w:rsidR="002C58DC">
              <w:rPr>
                <w:rFonts w:ascii="Times New Roman" w:hAnsi="Times New Roman"/>
                <w:b/>
                <w:lang w:val="en-US"/>
              </w:rPr>
              <w:t>E</w:t>
            </w:r>
            <w:r w:rsidRPr="00313EF9">
              <w:rPr>
                <w:rFonts w:ascii="Times New Roman" w:hAnsi="Times New Roman"/>
                <w:b/>
                <w:vertAlign w:val="subscript"/>
              </w:rPr>
              <w:t>е3</w:t>
            </w:r>
          </w:p>
          <w:p w:rsidR="00CC53A5" w:rsidRDefault="00CC53A5" w:rsidP="00CC53A5">
            <w:pPr>
              <w:spacing w:before="0"/>
              <w:ind w:hanging="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where</w:t>
            </w:r>
            <w:r w:rsidRPr="00313EF9">
              <w:rPr>
                <w:rFonts w:ascii="Times New Roman" w:hAnsi="Times New Roman"/>
              </w:rPr>
              <w:t>:</w:t>
            </w:r>
          </w:p>
          <w:p w:rsidR="00CC53A5" w:rsidRDefault="00CC53A5" w:rsidP="004F157D">
            <w:pPr>
              <w:autoSpaceDE w:val="0"/>
              <w:autoSpaceDN w:val="0"/>
              <w:adjustRightInd w:val="0"/>
              <w:ind w:right="-18" w:firstLine="0"/>
              <w:rPr>
                <w:rFonts w:ascii="Times New Roman" w:hAnsi="Times New Roman"/>
                <w:lang w:val="en-US"/>
              </w:rPr>
            </w:pPr>
            <w:r w:rsidRPr="00313EF9">
              <w:rPr>
                <w:rFonts w:ascii="Times New Roman" w:hAnsi="Times New Roman"/>
                <w:b/>
              </w:rPr>
              <w:lastRenderedPageBreak/>
              <w:t>Т</w:t>
            </w:r>
            <w:r w:rsidR="002C58DC">
              <w:rPr>
                <w:rFonts w:ascii="Times New Roman" w:hAnsi="Times New Roman"/>
                <w:b/>
                <w:lang w:val="en-US"/>
              </w:rPr>
              <w:t>E</w:t>
            </w:r>
            <w:r w:rsidRPr="00313EF9">
              <w:rPr>
                <w:rFonts w:ascii="Times New Roman" w:hAnsi="Times New Roman"/>
                <w:b/>
                <w:vertAlign w:val="subscript"/>
              </w:rPr>
              <w:t xml:space="preserve">е1, </w:t>
            </w:r>
            <w:r w:rsidRPr="00313EF9">
              <w:rPr>
                <w:rFonts w:ascii="Times New Roman" w:hAnsi="Times New Roman"/>
                <w:b/>
              </w:rPr>
              <w:t>Т</w:t>
            </w:r>
            <w:r w:rsidR="002C58DC">
              <w:rPr>
                <w:rFonts w:ascii="Times New Roman" w:hAnsi="Times New Roman"/>
                <w:b/>
                <w:lang w:val="en-US"/>
              </w:rPr>
              <w:t>E</w:t>
            </w:r>
            <w:r w:rsidRPr="00313EF9">
              <w:rPr>
                <w:rFonts w:ascii="Times New Roman" w:hAnsi="Times New Roman"/>
                <w:b/>
                <w:vertAlign w:val="subscript"/>
              </w:rPr>
              <w:t>е2</w:t>
            </w:r>
            <w:r w:rsidRPr="00313EF9">
              <w:rPr>
                <w:rFonts w:ascii="Times New Roman" w:hAnsi="Times New Roman"/>
                <w:b/>
              </w:rPr>
              <w:t>, Т</w:t>
            </w:r>
            <w:r w:rsidR="002C58DC">
              <w:rPr>
                <w:rFonts w:ascii="Times New Roman" w:hAnsi="Times New Roman"/>
                <w:b/>
                <w:lang w:val="en-US"/>
              </w:rPr>
              <w:t>E</w:t>
            </w:r>
            <w:r w:rsidRPr="00313EF9">
              <w:rPr>
                <w:rFonts w:ascii="Times New Roman" w:hAnsi="Times New Roman"/>
                <w:b/>
                <w:vertAlign w:val="subscript"/>
              </w:rPr>
              <w:t xml:space="preserve">е3, </w:t>
            </w:r>
            <w:r w:rsidRPr="006F40CA">
              <w:rPr>
                <w:rFonts w:ascii="Times New Roman" w:hAnsi="Times New Roman"/>
                <w:lang w:val="en-US"/>
              </w:rPr>
              <w:t>are</w:t>
            </w:r>
            <w:r w:rsidR="00710797">
              <w:rPr>
                <w:rFonts w:ascii="Times New Roman" w:hAnsi="Times New Roman"/>
                <w:lang w:val="en-US"/>
              </w:rPr>
              <w:t xml:space="preserve"> the</w:t>
            </w:r>
            <w:r w:rsidRPr="006F40CA">
              <w:rPr>
                <w:rFonts w:ascii="Times New Roman" w:hAnsi="Times New Roman"/>
                <w:lang w:val="en-US"/>
              </w:rPr>
              <w:t xml:space="preserve"> individual assessments of professional competence of each of the three key experts proposed by the </w:t>
            </w:r>
            <w:r w:rsidR="00710797">
              <w:rPr>
                <w:rFonts w:ascii="Times New Roman" w:hAnsi="Times New Roman"/>
                <w:lang w:val="en-US"/>
              </w:rPr>
              <w:t>tenderer</w:t>
            </w:r>
            <w:r w:rsidRPr="006F40CA">
              <w:rPr>
                <w:rFonts w:ascii="Times New Roman" w:hAnsi="Times New Roman"/>
                <w:lang w:val="en-US"/>
              </w:rPr>
              <w:t xml:space="preserve"> in accordance with the </w:t>
            </w:r>
            <w:r w:rsidR="00710797">
              <w:rPr>
                <w:rFonts w:ascii="Times New Roman" w:hAnsi="Times New Roman"/>
                <w:lang w:val="en-US"/>
              </w:rPr>
              <w:t>Terms of Reference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CC53A5" w:rsidRDefault="00710797" w:rsidP="004F157D">
            <w:pPr>
              <w:pStyle w:val="Heading5"/>
              <w:spacing w:before="120" w:after="0"/>
              <w:ind w:hanging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Pr="006F40CA">
              <w:rPr>
                <w:rFonts w:ascii="Times New Roman" w:hAnsi="Times New Roman"/>
                <w:sz w:val="24"/>
                <w:szCs w:val="24"/>
              </w:rPr>
              <w:t xml:space="preserve">individual </w:t>
            </w:r>
            <w:r w:rsidR="00255260">
              <w:rPr>
                <w:rFonts w:ascii="Times New Roman" w:hAnsi="Times New Roman"/>
                <w:sz w:val="24"/>
                <w:szCs w:val="24"/>
                <w:lang w:val="en-US"/>
              </w:rPr>
              <w:t>assessments</w:t>
            </w:r>
            <w:r w:rsidR="00CC53A5" w:rsidRPr="006F40CA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="002552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="00CC53A5" w:rsidRPr="006F40CA">
              <w:rPr>
                <w:rFonts w:ascii="Times New Roman" w:hAnsi="Times New Roman"/>
                <w:sz w:val="24"/>
                <w:szCs w:val="24"/>
              </w:rPr>
              <w:t xml:space="preserve">professional competence of each of the key experts </w:t>
            </w:r>
            <w:r w:rsidR="004F157D">
              <w:rPr>
                <w:rFonts w:ascii="Times New Roman" w:hAnsi="Times New Roman"/>
                <w:sz w:val="24"/>
                <w:szCs w:val="24"/>
                <w:lang w:val="en-US"/>
              </w:rPr>
              <w:t>will be</w:t>
            </w:r>
            <w:r w:rsidR="00CC53A5" w:rsidRPr="006F40CA">
              <w:rPr>
                <w:rFonts w:ascii="Times New Roman" w:hAnsi="Times New Roman"/>
                <w:sz w:val="24"/>
                <w:szCs w:val="24"/>
              </w:rPr>
              <w:t xml:space="preserve"> calculated </w:t>
            </w:r>
            <w:r w:rsidR="004F157D">
              <w:rPr>
                <w:rFonts w:ascii="Times New Roman" w:hAnsi="Times New Roman"/>
                <w:sz w:val="24"/>
                <w:szCs w:val="24"/>
                <w:lang w:val="en-US"/>
              </w:rPr>
              <w:t>as follows</w:t>
            </w:r>
            <w:r w:rsidR="00CC53A5" w:rsidRPr="00313EF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518DF" w:rsidRDefault="00F518DF" w:rsidP="00DD7A59">
            <w:pPr>
              <w:autoSpaceDE w:val="0"/>
              <w:autoSpaceDN w:val="0"/>
              <w:adjustRightInd w:val="0"/>
              <w:ind w:right="-18" w:firstLine="0"/>
              <w:rPr>
                <w:rFonts w:ascii="Times New Roman" w:hAnsi="Times New Roman"/>
                <w:i/>
                <w:lang w:val="en-US"/>
              </w:rPr>
            </w:pPr>
          </w:p>
          <w:p w:rsidR="00CC53A5" w:rsidRDefault="00CC53A5" w:rsidP="00DD7A59">
            <w:pPr>
              <w:autoSpaceDE w:val="0"/>
              <w:autoSpaceDN w:val="0"/>
              <w:adjustRightInd w:val="0"/>
              <w:ind w:right="-18"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Table 3</w:t>
            </w:r>
          </w:p>
          <w:tbl>
            <w:tblPr>
              <w:tblW w:w="5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32"/>
              <w:gridCol w:w="1596"/>
            </w:tblGrid>
            <w:tr w:rsidR="0069745C" w:rsidRPr="005C2EC4" w:rsidTr="00CF7CFE">
              <w:trPr>
                <w:trHeight w:val="185"/>
              </w:trPr>
              <w:tc>
                <w:tcPr>
                  <w:tcW w:w="343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9745C" w:rsidRPr="00CD34A1" w:rsidRDefault="00824E6C" w:rsidP="00CD34A1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The p</w:t>
                  </w:r>
                  <w:r w:rsidRPr="008A04AB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 xml:space="preserve">resented by the 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 xml:space="preserve">tenderer </w:t>
                  </w:r>
                  <w:r w:rsidRPr="008A04AB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 xml:space="preserve">Technical 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 xml:space="preserve">offer </w:t>
                  </w:r>
                  <w:r w:rsidRPr="008A04AB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 xml:space="preserve">meets the requirements of the Contracting Authority specified in 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the Terms of reference and upgrades them,</w:t>
                  </w:r>
                  <w:r w:rsidRPr="008A04AB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 xml:space="preserve"> when the 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tenderer</w:t>
                  </w:r>
                  <w:r w:rsidRPr="008A04AB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 xml:space="preserve"> has </w:t>
                  </w:r>
                  <w:r w:rsidR="00CD34A1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 xml:space="preserve">Key </w:t>
                  </w:r>
                  <w:r w:rsidRPr="008A04AB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expert "Team leader"</w:t>
                  </w:r>
                  <w:r w:rsidR="00CD34A1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(</w:t>
                  </w:r>
                  <w:r w:rsidR="00CD34A1">
                    <w:rPr>
                      <w:rFonts w:ascii="Times New Roman" w:hAnsi="Times New Roman" w:cs="Times New Roman"/>
                      <w:b/>
                      <w:bCs/>
                    </w:rPr>
                    <w:t>E1</w:t>
                  </w:r>
                  <w:r w:rsidR="00CD34A1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)</w:t>
                  </w:r>
                  <w:r w:rsidRPr="008A04AB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 xml:space="preserve"> for 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implementation</w:t>
                  </w:r>
                  <w:r w:rsidRPr="008A04AB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 xml:space="preserve"> of the contract </w:t>
                  </w:r>
                  <w:r w:rsidR="00CD34A1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 xml:space="preserve">with </w:t>
                  </w:r>
                  <w:r w:rsidR="00CD34A1">
                    <w:rPr>
                      <w:rFonts w:ascii="Times New Roman" w:hAnsi="Times New Roman" w:cs="Times New Roman"/>
                      <w:b/>
                      <w:bCs/>
                    </w:rPr>
                    <w:t xml:space="preserve">the following </w:t>
                  </w:r>
                  <w:r w:rsidR="00CD34A1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professional competence</w:t>
                  </w:r>
                  <w:r w:rsidR="00CD34A1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:</w:t>
                  </w:r>
                </w:p>
              </w:tc>
              <w:tc>
                <w:tcPr>
                  <w:tcW w:w="159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9745C" w:rsidRDefault="00F518DF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  <w:lang w:val="en-US"/>
                    </w:rPr>
                  </w:pPr>
                  <w:r w:rsidRPr="00F518DF">
                    <w:rPr>
                      <w:rFonts w:ascii="Times New Roman" w:eastAsia="Arial Unicode MS" w:hAnsi="Times New Roman"/>
                      <w:b/>
                      <w:i/>
                      <w:noProof/>
                      <w:lang w:val="en-US"/>
                    </w:rPr>
                    <w:t>Maximum</w:t>
                  </w:r>
                  <w:r w:rsidR="00CF7CFE">
                    <w:rPr>
                      <w:rFonts w:ascii="Times New Roman" w:eastAsia="Arial Unicode MS" w:hAnsi="Times New Roman"/>
                      <w:b/>
                      <w:i/>
                      <w:noProof/>
                      <w:lang w:val="en-US"/>
                    </w:rPr>
                    <w:t xml:space="preserve"> </w:t>
                  </w:r>
                  <w:r w:rsidRPr="00F518DF">
                    <w:rPr>
                      <w:rFonts w:ascii="Times New Roman" w:hAnsi="Times New Roman"/>
                      <w:b/>
                      <w:i/>
                      <w:lang w:val="en-US"/>
                    </w:rPr>
                    <w:t>po</w:t>
                  </w:r>
                  <w:r>
                    <w:rPr>
                      <w:rFonts w:ascii="Times New Roman" w:hAnsi="Times New Roman"/>
                      <w:b/>
                      <w:i/>
                      <w:lang w:val="en-US"/>
                    </w:rPr>
                    <w:t>i</w:t>
                  </w:r>
                  <w:r w:rsidRPr="00F518DF">
                    <w:rPr>
                      <w:rFonts w:ascii="Times New Roman" w:hAnsi="Times New Roman"/>
                      <w:b/>
                      <w:i/>
                      <w:lang w:val="en-US"/>
                    </w:rPr>
                    <w:t>nts</w:t>
                  </w:r>
                </w:p>
                <w:p w:rsidR="00F518DF" w:rsidRPr="00F518DF" w:rsidRDefault="00F518DF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  <w:lang w:val="en-US"/>
                    </w:rPr>
                  </w:pPr>
                </w:p>
                <w:p w:rsidR="0069745C" w:rsidRPr="00273D6D" w:rsidRDefault="0069745C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518DF">
                    <w:rPr>
                      <w:rFonts w:ascii="Times New Roman" w:hAnsi="Times New Roman"/>
                      <w:b/>
                      <w:i/>
                    </w:rPr>
                    <w:t>25</w:t>
                  </w:r>
                </w:p>
              </w:tc>
            </w:tr>
            <w:tr w:rsidR="0069745C" w:rsidRPr="005C2EC4" w:rsidTr="00CF7CFE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69745C" w:rsidRPr="005C2EC4" w:rsidRDefault="00CD34A1" w:rsidP="00CF7CFE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>for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 5 (five) or more than 5 </w:t>
                  </w:r>
                  <w:r w:rsidR="0069745C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>five</w:t>
                  </w:r>
                  <w:r w:rsidR="0069745C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 implemented services/activities for conduction of financial audit.  </w:t>
                  </w:r>
                  <w:r w:rsidR="0069745C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 </w:t>
                  </w:r>
                </w:p>
                <w:p w:rsidR="0069745C" w:rsidRPr="005C2EC4" w:rsidRDefault="0069745C" w:rsidP="00CF7CFE">
                  <w:pPr>
                    <w:shd w:val="clear" w:color="auto" w:fill="FFFFFF"/>
                    <w:spacing w:before="0"/>
                    <w:ind w:hanging="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69745C" w:rsidRDefault="0069745C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9745C" w:rsidRPr="00F90381" w:rsidRDefault="00F90381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lang w:val="en-US"/>
                    </w:rPr>
                    <w:t>25</w:t>
                  </w:r>
                </w:p>
              </w:tc>
            </w:tr>
            <w:tr w:rsidR="0069745C" w:rsidRPr="005C2EC4" w:rsidTr="00CF7CFE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69745C" w:rsidRPr="005C2EC4" w:rsidRDefault="00CD34A1" w:rsidP="00CF7CFE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>for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 </w:t>
                  </w:r>
                  <w:r w:rsidR="0069745C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4 (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>four</w:t>
                  </w:r>
                  <w:r w:rsidR="0069745C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 implemented services/activities for conduction of financial audit</w:t>
                  </w:r>
                  <w:r w:rsidR="0069745C" w:rsidRPr="005C2EC4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.</w:t>
                  </w:r>
                </w:p>
                <w:p w:rsidR="0069745C" w:rsidRPr="005C2EC4" w:rsidRDefault="0069745C" w:rsidP="00CF7CFE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69745C" w:rsidRDefault="0069745C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9745C" w:rsidRPr="00F90381" w:rsidRDefault="0069745C" w:rsidP="00F90381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2</w:t>
                  </w:r>
                  <w:r w:rsidR="00F90381">
                    <w:rPr>
                      <w:rFonts w:ascii="Times New Roman" w:hAnsi="Times New Roman"/>
                      <w:b/>
                      <w:i/>
                      <w:lang w:val="en-US"/>
                    </w:rPr>
                    <w:t>0</w:t>
                  </w:r>
                </w:p>
              </w:tc>
            </w:tr>
            <w:tr w:rsidR="0069745C" w:rsidRPr="005C2EC4" w:rsidTr="00CF7CFE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69745C" w:rsidRDefault="00CD34A1" w:rsidP="00CD34A1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>for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 </w:t>
                  </w:r>
                  <w:r w:rsidR="0069745C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3 (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>three</w:t>
                  </w:r>
                  <w:r w:rsidR="0069745C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 implemented services/activities for conduction of financial audit</w:t>
                  </w:r>
                  <w:r w:rsidRPr="005C2EC4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.</w:t>
                  </w:r>
                </w:p>
                <w:p w:rsidR="00CD34A1" w:rsidRPr="00CD34A1" w:rsidRDefault="00CD34A1" w:rsidP="00CD34A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69745C" w:rsidRDefault="0069745C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9745C" w:rsidRPr="00F90381" w:rsidRDefault="0069745C" w:rsidP="00F90381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1</w:t>
                  </w:r>
                  <w:r w:rsidR="00F90381">
                    <w:rPr>
                      <w:rFonts w:ascii="Times New Roman" w:hAnsi="Times New Roman"/>
                      <w:b/>
                      <w:i/>
                      <w:lang w:val="en-US"/>
                    </w:rPr>
                    <w:t>5</w:t>
                  </w:r>
                </w:p>
              </w:tc>
            </w:tr>
            <w:tr w:rsidR="0069745C" w:rsidRPr="005C2EC4" w:rsidTr="00CF7CFE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CD34A1" w:rsidRPr="00CD34A1" w:rsidRDefault="00CD34A1" w:rsidP="00CD34A1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>for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 </w:t>
                  </w:r>
                  <w:r w:rsidR="0069745C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2 (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>two</w:t>
                  </w:r>
                  <w:r w:rsidR="0069745C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>implemented services/activities for conduction of financial audit</w:t>
                  </w:r>
                  <w:r w:rsidR="0069745C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:rsidR="0069745C" w:rsidRDefault="0069745C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9745C" w:rsidRDefault="0069745C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10</w:t>
                  </w:r>
                </w:p>
              </w:tc>
            </w:tr>
            <w:tr w:rsidR="0069745C" w:rsidRPr="005C2EC4" w:rsidTr="00CF7CFE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69745C" w:rsidRPr="00E55D05" w:rsidRDefault="00CD34A1" w:rsidP="00CD34A1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</w:pPr>
                  <w:r w:rsidRPr="00CD34A1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GB"/>
                    </w:rPr>
                    <w:t>The Technical offer meets the requirements of the Contracting authority specified in the Terms of reference without upgrading them, when the tenderer has expert "Team leader"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GB"/>
                    </w:rPr>
                    <w:t xml:space="preserve"> for the implementation of the contract </w:t>
                  </w:r>
                  <w:r w:rsidRPr="00CD34A1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GB"/>
                    </w:rPr>
                    <w:t xml:space="preserve">with professional 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GB"/>
                    </w:rPr>
                    <w:t>experience in the implementation of at least 1 (one) service/activity for conduction of financial audit.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:rsidR="0069745C" w:rsidRDefault="0069745C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9745C" w:rsidRDefault="0069745C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9745C" w:rsidRDefault="0069745C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9745C" w:rsidRDefault="0069745C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9745C" w:rsidRDefault="0069745C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9745C" w:rsidRDefault="0069745C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9745C" w:rsidRDefault="0069745C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1</w:t>
                  </w:r>
                </w:p>
              </w:tc>
            </w:tr>
          </w:tbl>
          <w:p w:rsidR="00DD7A59" w:rsidRDefault="00DD7A59" w:rsidP="00DD7A59">
            <w:pPr>
              <w:autoSpaceDE w:val="0"/>
              <w:autoSpaceDN w:val="0"/>
              <w:adjustRightInd w:val="0"/>
              <w:ind w:right="-18" w:firstLine="0"/>
              <w:rPr>
                <w:rFonts w:ascii="Times New Roman" w:hAnsi="Times New Roman"/>
                <w:i/>
              </w:rPr>
            </w:pPr>
          </w:p>
          <w:p w:rsidR="00DD7A59" w:rsidRDefault="00DD7A59" w:rsidP="00DD7A59">
            <w:pPr>
              <w:autoSpaceDE w:val="0"/>
              <w:autoSpaceDN w:val="0"/>
              <w:adjustRightInd w:val="0"/>
              <w:ind w:right="-18" w:firstLine="0"/>
              <w:rPr>
                <w:rFonts w:ascii="Times New Roman" w:hAnsi="Times New Roman"/>
                <w:i/>
              </w:rPr>
            </w:pPr>
          </w:p>
          <w:p w:rsidR="00F518DF" w:rsidRDefault="00F518DF" w:rsidP="00F518DF">
            <w:pPr>
              <w:spacing w:before="0"/>
              <w:ind w:hanging="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Table</w:t>
            </w:r>
            <w:r w:rsidRPr="005C2EC4">
              <w:rPr>
                <w:rFonts w:ascii="Times New Roman" w:hAnsi="Times New Roman"/>
                <w:i/>
              </w:rPr>
              <w:t xml:space="preserve"> 4</w:t>
            </w:r>
          </w:p>
          <w:tbl>
            <w:tblPr>
              <w:tblW w:w="5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32"/>
              <w:gridCol w:w="1596"/>
            </w:tblGrid>
            <w:tr w:rsidR="00F518DF" w:rsidRPr="005C2EC4" w:rsidTr="00CF7CFE">
              <w:trPr>
                <w:trHeight w:val="185"/>
              </w:trPr>
              <w:tc>
                <w:tcPr>
                  <w:tcW w:w="343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F518DF" w:rsidRPr="005C2EC4" w:rsidRDefault="00CD34A1" w:rsidP="00E55D05">
                  <w:pPr>
                    <w:spacing w:before="0"/>
                    <w:ind w:hanging="4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en-GB"/>
                    </w:rPr>
                    <w:lastRenderedPageBreak/>
                    <w:t>The p</w:t>
                  </w:r>
                  <w:r w:rsidRPr="008A04AB"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resented by the </w:t>
                  </w:r>
                  <w:r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tenderer </w:t>
                  </w:r>
                  <w:r w:rsidRPr="008A04AB"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Technical </w:t>
                  </w:r>
                  <w:r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offer </w:t>
                  </w:r>
                  <w:r w:rsidRPr="008A04AB"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meets the requirements of the Contracting Authority specified in </w:t>
                  </w:r>
                  <w:r>
                    <w:rPr>
                      <w:rFonts w:ascii="Times New Roman" w:hAnsi="Times New Roman"/>
                      <w:b/>
                      <w:bCs/>
                      <w:lang w:val="en-GB"/>
                    </w:rPr>
                    <w:t>the Terms of reference and upgrades them,</w:t>
                  </w:r>
                  <w:r w:rsidRPr="008A04AB"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 when the </w:t>
                  </w:r>
                  <w:r>
                    <w:rPr>
                      <w:rFonts w:ascii="Times New Roman" w:hAnsi="Times New Roman"/>
                      <w:b/>
                      <w:bCs/>
                      <w:lang w:val="en-GB"/>
                    </w:rPr>
                    <w:t>tenderer</w:t>
                  </w:r>
                  <w:r w:rsidRPr="008A04AB"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 has </w:t>
                  </w:r>
                  <w:r w:rsidR="00E55D05">
                    <w:rPr>
                      <w:rFonts w:ascii="Times New Roman" w:hAnsi="Times New Roman"/>
                      <w:b/>
                      <w:bCs/>
                      <w:lang w:val="en-GB"/>
                    </w:rPr>
                    <w:t>Key Expert</w:t>
                  </w:r>
                  <w:r w:rsidRPr="00CD34A1">
                    <w:rPr>
                      <w:rFonts w:ascii="Times New Roman" w:hAnsi="Times New Roman"/>
                      <w:b/>
                      <w:bCs/>
                      <w:lang w:val="en-GB"/>
                    </w:rPr>
                    <w:t>: "Financial expert" (E2)</w:t>
                  </w:r>
                  <w:r w:rsidR="0065426E"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 </w:t>
                  </w:r>
                  <w:r w:rsidRPr="008A04AB"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for </w:t>
                  </w:r>
                  <w:r>
                    <w:rPr>
                      <w:rFonts w:ascii="Times New Roman" w:hAnsi="Times New Roman"/>
                      <w:b/>
                      <w:bCs/>
                      <w:lang w:val="en-GB"/>
                    </w:rPr>
                    <w:t>implementation</w:t>
                  </w:r>
                  <w:r w:rsidRPr="008A04AB"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 of the contract </w:t>
                  </w:r>
                  <w:r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with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the following </w:t>
                  </w:r>
                  <w:r>
                    <w:rPr>
                      <w:rFonts w:ascii="Times New Roman" w:hAnsi="Times New Roman"/>
                      <w:b/>
                      <w:bCs/>
                      <w:lang w:val="en-GB"/>
                    </w:rPr>
                    <w:t>professional competence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:</w:t>
                  </w:r>
                </w:p>
              </w:tc>
              <w:tc>
                <w:tcPr>
                  <w:tcW w:w="159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F518DF" w:rsidRPr="00F518DF" w:rsidRDefault="00F518DF" w:rsidP="00F518DF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  <w:lang w:val="en-US"/>
                    </w:rPr>
                  </w:pPr>
                  <w:r w:rsidRPr="00F518DF">
                    <w:rPr>
                      <w:rFonts w:ascii="Times New Roman" w:eastAsia="Arial Unicode MS" w:hAnsi="Times New Roman"/>
                      <w:b/>
                      <w:i/>
                      <w:noProof/>
                      <w:lang w:val="en-US"/>
                    </w:rPr>
                    <w:t>Maximum</w:t>
                  </w:r>
                  <w:r w:rsidRPr="00F518DF">
                    <w:rPr>
                      <w:rFonts w:ascii="Times New Roman" w:hAnsi="Times New Roman"/>
                      <w:b/>
                      <w:i/>
                      <w:lang w:val="en-US"/>
                    </w:rPr>
                    <w:t>po</w:t>
                  </w:r>
                  <w:r>
                    <w:rPr>
                      <w:rFonts w:ascii="Times New Roman" w:hAnsi="Times New Roman"/>
                      <w:b/>
                      <w:i/>
                      <w:lang w:val="en-US"/>
                    </w:rPr>
                    <w:t>i</w:t>
                  </w:r>
                  <w:r w:rsidRPr="00F518DF">
                    <w:rPr>
                      <w:rFonts w:ascii="Times New Roman" w:hAnsi="Times New Roman"/>
                      <w:b/>
                      <w:i/>
                      <w:lang w:val="en-US"/>
                    </w:rPr>
                    <w:t>nts</w:t>
                  </w:r>
                </w:p>
                <w:p w:rsidR="00F518DF" w:rsidRPr="005C2EC4" w:rsidRDefault="00F518DF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F518DF" w:rsidRPr="00C16E98" w:rsidRDefault="00F518DF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15</w:t>
                  </w:r>
                </w:p>
              </w:tc>
            </w:tr>
            <w:tr w:rsidR="0065426E" w:rsidRPr="005C2EC4" w:rsidTr="00CF7CFE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65426E" w:rsidRPr="005C2EC4" w:rsidRDefault="0065426E" w:rsidP="00E55D05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>for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4 (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>four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 or more than 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4 (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>four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 implemented services/activities for conduction of financial audit</w:t>
                  </w:r>
                  <w:r w:rsidRPr="005C2EC4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.</w:t>
                  </w:r>
                </w:p>
                <w:p w:rsidR="0065426E" w:rsidRPr="0065426E" w:rsidRDefault="0065426E" w:rsidP="00E55D05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65426E" w:rsidRDefault="0065426E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5426E" w:rsidRDefault="0065426E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15</w:t>
                  </w:r>
                </w:p>
              </w:tc>
            </w:tr>
            <w:tr w:rsidR="0065426E" w:rsidRPr="005C2EC4" w:rsidTr="00CF7CFE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65426E" w:rsidRDefault="0065426E" w:rsidP="0065426E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>for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3 (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>three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 implemented services/activities for conduction of financial audit</w:t>
                  </w:r>
                  <w:r w:rsidRPr="005C2EC4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.</w:t>
                  </w:r>
                </w:p>
                <w:p w:rsidR="0065426E" w:rsidRPr="005C2EC4" w:rsidRDefault="0065426E" w:rsidP="00CF7CFE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  <w:p w:rsidR="0065426E" w:rsidRPr="005C2EC4" w:rsidRDefault="0065426E" w:rsidP="00CF7CFE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65426E" w:rsidRDefault="0065426E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5426E" w:rsidRDefault="0065426E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10</w:t>
                  </w:r>
                </w:p>
              </w:tc>
            </w:tr>
            <w:tr w:rsidR="0065426E" w:rsidRPr="005C2EC4" w:rsidTr="00CF7CFE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65426E" w:rsidRPr="005C2EC4" w:rsidRDefault="00E55D05" w:rsidP="00E55D05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>for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 </w:t>
                  </w:r>
                  <w:r w:rsidR="006542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2 (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>two</w:t>
                  </w:r>
                  <w:r w:rsidR="006542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>implemented services/activities for conduction of financial audit</w:t>
                  </w:r>
                  <w:r w:rsidR="006542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:rsidR="0065426E" w:rsidRDefault="0065426E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5426E" w:rsidRDefault="0065426E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5</w:t>
                  </w:r>
                </w:p>
              </w:tc>
            </w:tr>
            <w:tr w:rsidR="0065426E" w:rsidRPr="005C2EC4" w:rsidTr="00CF7CFE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65426E" w:rsidRDefault="00E55D05" w:rsidP="00CF7CFE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GB"/>
                    </w:rPr>
                  </w:pPr>
                  <w:r w:rsidRPr="00CD34A1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GB"/>
                    </w:rPr>
                    <w:t xml:space="preserve">The Technical offer meets the requirements of the Contracting authority specified in the Terms of reference without upgrading them, when the tenderer has </w:t>
                  </w:r>
                  <w:r w:rsidRPr="00E55D05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GB"/>
                    </w:rPr>
                    <w:t>Key Expert: "Financial expert"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GB"/>
                    </w:rPr>
                    <w:t xml:space="preserve"> for the implementation of the contract </w:t>
                  </w:r>
                  <w:r w:rsidRPr="00CD34A1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GB"/>
                    </w:rPr>
                    <w:t xml:space="preserve">with professional 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GB"/>
                    </w:rPr>
                    <w:t>experience in the implementation of at least 1 (one) service/activity for conduction of financial audit.</w:t>
                  </w:r>
                </w:p>
                <w:p w:rsidR="00E55D05" w:rsidRPr="00E55D05" w:rsidRDefault="00E55D05" w:rsidP="00E55D05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65426E" w:rsidRDefault="0065426E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5426E" w:rsidRDefault="0065426E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5426E" w:rsidRDefault="0065426E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5426E" w:rsidRDefault="0065426E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5426E" w:rsidRDefault="0065426E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5426E" w:rsidRDefault="0065426E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5426E" w:rsidRDefault="0065426E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1</w:t>
                  </w:r>
                </w:p>
              </w:tc>
            </w:tr>
          </w:tbl>
          <w:p w:rsidR="00F518DF" w:rsidRDefault="00F518DF" w:rsidP="00F518DF">
            <w:pPr>
              <w:spacing w:before="0"/>
              <w:ind w:hanging="4"/>
              <w:rPr>
                <w:rFonts w:ascii="Times New Roman" w:hAnsi="Times New Roman"/>
                <w:i/>
                <w:lang w:val="en-US"/>
              </w:rPr>
            </w:pPr>
          </w:p>
          <w:p w:rsidR="00480F6E" w:rsidRDefault="00480F6E" w:rsidP="00F518DF">
            <w:pPr>
              <w:spacing w:before="0"/>
              <w:ind w:hanging="4"/>
              <w:rPr>
                <w:rFonts w:ascii="Times New Roman" w:hAnsi="Times New Roman"/>
                <w:i/>
                <w:lang w:val="en-US"/>
              </w:rPr>
            </w:pPr>
          </w:p>
          <w:p w:rsidR="00F518DF" w:rsidRDefault="00F518DF" w:rsidP="00F518DF">
            <w:pPr>
              <w:spacing w:before="0"/>
              <w:ind w:hanging="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Table</w:t>
            </w:r>
            <w:r>
              <w:rPr>
                <w:rFonts w:ascii="Times New Roman" w:hAnsi="Times New Roman"/>
                <w:i/>
              </w:rPr>
              <w:t xml:space="preserve"> 5</w:t>
            </w:r>
          </w:p>
          <w:tbl>
            <w:tblPr>
              <w:tblW w:w="5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32"/>
              <w:gridCol w:w="1596"/>
            </w:tblGrid>
            <w:tr w:rsidR="00F518DF" w:rsidRPr="005C2EC4" w:rsidTr="00CF7CFE">
              <w:trPr>
                <w:trHeight w:val="185"/>
              </w:trPr>
              <w:tc>
                <w:tcPr>
                  <w:tcW w:w="343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F518DF" w:rsidRPr="005C2EC4" w:rsidRDefault="00480F6E" w:rsidP="00480F6E">
                  <w:pPr>
                    <w:spacing w:before="0"/>
                    <w:ind w:hanging="4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en-GB"/>
                    </w:rPr>
                    <w:t>The p</w:t>
                  </w:r>
                  <w:r w:rsidRPr="008A04AB"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resented by the </w:t>
                  </w:r>
                  <w:r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tenderer </w:t>
                  </w:r>
                  <w:r w:rsidRPr="008A04AB"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Technical </w:t>
                  </w:r>
                  <w:r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offer </w:t>
                  </w:r>
                  <w:r w:rsidRPr="008A04AB"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meets the requirements of the Contracting Authority specified in </w:t>
                  </w:r>
                  <w:r>
                    <w:rPr>
                      <w:rFonts w:ascii="Times New Roman" w:hAnsi="Times New Roman"/>
                      <w:b/>
                      <w:bCs/>
                      <w:lang w:val="en-GB"/>
                    </w:rPr>
                    <w:t>the Terms of reference and upgrades them,</w:t>
                  </w:r>
                  <w:r w:rsidRPr="008A04AB"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 when the </w:t>
                  </w:r>
                  <w:r>
                    <w:rPr>
                      <w:rFonts w:ascii="Times New Roman" w:hAnsi="Times New Roman"/>
                      <w:b/>
                      <w:bCs/>
                      <w:lang w:val="en-GB"/>
                    </w:rPr>
                    <w:t>tenderer</w:t>
                  </w:r>
                  <w:r w:rsidRPr="008A04AB"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 has </w:t>
                  </w:r>
                  <w:r>
                    <w:rPr>
                      <w:rFonts w:ascii="Times New Roman" w:hAnsi="Times New Roman"/>
                      <w:b/>
                      <w:bCs/>
                      <w:lang w:val="en-GB"/>
                    </w:rPr>
                    <w:t>Key Expert</w:t>
                  </w:r>
                  <w:r w:rsidRPr="00480F6E">
                    <w:rPr>
                      <w:rFonts w:ascii="Times New Roman" w:hAnsi="Times New Roman"/>
                      <w:b/>
                      <w:bCs/>
                      <w:lang w:val="en-GB"/>
                    </w:rPr>
                    <w:t>: "Monitoring and control"</w:t>
                  </w:r>
                  <w:r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 (E3) </w:t>
                  </w:r>
                  <w:r w:rsidRPr="008A04AB"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for </w:t>
                  </w:r>
                  <w:r>
                    <w:rPr>
                      <w:rFonts w:ascii="Times New Roman" w:hAnsi="Times New Roman"/>
                      <w:b/>
                      <w:bCs/>
                      <w:lang w:val="en-GB"/>
                    </w:rPr>
                    <w:t>implementation</w:t>
                  </w:r>
                  <w:r w:rsidRPr="008A04AB"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 of the contract </w:t>
                  </w:r>
                  <w:r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with </w:t>
                  </w:r>
                  <w:r w:rsidRPr="00480F6E"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the following </w:t>
                  </w:r>
                  <w:r>
                    <w:rPr>
                      <w:rFonts w:ascii="Times New Roman" w:hAnsi="Times New Roman"/>
                      <w:b/>
                      <w:bCs/>
                      <w:lang w:val="en-GB"/>
                    </w:rPr>
                    <w:t>professional competence</w:t>
                  </w:r>
                  <w:r w:rsidRPr="00480F6E">
                    <w:rPr>
                      <w:rFonts w:ascii="Times New Roman" w:hAnsi="Times New Roman"/>
                      <w:b/>
                      <w:bCs/>
                      <w:lang w:val="en-GB"/>
                    </w:rPr>
                    <w:t>:</w:t>
                  </w:r>
                </w:p>
              </w:tc>
              <w:tc>
                <w:tcPr>
                  <w:tcW w:w="159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F518DF" w:rsidRPr="00F518DF" w:rsidRDefault="00F518DF" w:rsidP="00F518DF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  <w:lang w:val="en-US"/>
                    </w:rPr>
                  </w:pPr>
                  <w:r w:rsidRPr="00F518DF">
                    <w:rPr>
                      <w:rFonts w:ascii="Times New Roman" w:eastAsia="Arial Unicode MS" w:hAnsi="Times New Roman"/>
                      <w:b/>
                      <w:i/>
                      <w:noProof/>
                      <w:lang w:val="en-US"/>
                    </w:rPr>
                    <w:t>Maximum</w:t>
                  </w:r>
                  <w:r w:rsidRPr="00F518DF">
                    <w:rPr>
                      <w:rFonts w:ascii="Times New Roman" w:hAnsi="Times New Roman"/>
                      <w:b/>
                      <w:i/>
                      <w:lang w:val="en-US"/>
                    </w:rPr>
                    <w:t>po</w:t>
                  </w:r>
                  <w:r>
                    <w:rPr>
                      <w:rFonts w:ascii="Times New Roman" w:hAnsi="Times New Roman"/>
                      <w:b/>
                      <w:i/>
                      <w:lang w:val="en-US"/>
                    </w:rPr>
                    <w:t>i</w:t>
                  </w:r>
                  <w:r w:rsidRPr="00F518DF">
                    <w:rPr>
                      <w:rFonts w:ascii="Times New Roman" w:hAnsi="Times New Roman"/>
                      <w:b/>
                      <w:i/>
                      <w:lang w:val="en-US"/>
                    </w:rPr>
                    <w:t>nts</w:t>
                  </w:r>
                </w:p>
                <w:p w:rsidR="00F518DF" w:rsidRPr="005C2EC4" w:rsidRDefault="00F518DF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F518DF" w:rsidRPr="00C16E98" w:rsidRDefault="00F518DF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15</w:t>
                  </w:r>
                </w:p>
              </w:tc>
            </w:tr>
            <w:tr w:rsidR="00480F6E" w:rsidRPr="005C2EC4" w:rsidTr="00CF7CFE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480F6E" w:rsidRPr="005C2EC4" w:rsidRDefault="00480F6E" w:rsidP="00EF07CC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>for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4 (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>four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 or more than 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4 (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>four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 implemented services/activities for conduction of financial audit</w:t>
                  </w:r>
                  <w:r w:rsidRPr="005C2EC4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.</w:t>
                  </w:r>
                </w:p>
                <w:p w:rsidR="00480F6E" w:rsidRPr="0065426E" w:rsidRDefault="00480F6E" w:rsidP="00EF07CC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480F6E" w:rsidRDefault="00480F6E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480F6E" w:rsidRDefault="00480F6E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15</w:t>
                  </w:r>
                </w:p>
              </w:tc>
            </w:tr>
            <w:tr w:rsidR="00480F6E" w:rsidRPr="005C2EC4" w:rsidTr="00CF7CFE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480F6E" w:rsidRDefault="00480F6E" w:rsidP="00EF07CC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lastRenderedPageBreak/>
                    <w:t>for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3 (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>three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 implemented services/activities for conduction of financial audit</w:t>
                  </w:r>
                  <w:r w:rsidRPr="005C2EC4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.</w:t>
                  </w:r>
                </w:p>
                <w:p w:rsidR="00480F6E" w:rsidRPr="005C2EC4" w:rsidRDefault="00480F6E" w:rsidP="00EF07CC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  <w:p w:rsidR="00480F6E" w:rsidRPr="005C2EC4" w:rsidRDefault="00480F6E" w:rsidP="00EF07CC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480F6E" w:rsidRDefault="00480F6E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480F6E" w:rsidRDefault="00480F6E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10</w:t>
                  </w:r>
                </w:p>
              </w:tc>
            </w:tr>
            <w:tr w:rsidR="00480F6E" w:rsidRPr="005C2EC4" w:rsidTr="00CF7CFE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480F6E" w:rsidRPr="005C2EC4" w:rsidRDefault="00480F6E" w:rsidP="00EF07CC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>for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2 (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>two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>implemented services/activities for conduction of financial audit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:rsidR="00480F6E" w:rsidRDefault="00480F6E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480F6E" w:rsidRDefault="00480F6E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5</w:t>
                  </w:r>
                </w:p>
              </w:tc>
            </w:tr>
            <w:tr w:rsidR="00F518DF" w:rsidRPr="005C2EC4" w:rsidTr="00CF7CFE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480F6E" w:rsidRDefault="00480F6E" w:rsidP="00480F6E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GB"/>
                    </w:rPr>
                  </w:pPr>
                  <w:r w:rsidRPr="00CD34A1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GB"/>
                    </w:rPr>
                    <w:t xml:space="preserve">The Technical offer meets the requirements of the Contracting authority specified in the Terms of reference without upgrading them, when the tenderer has </w:t>
                  </w:r>
                  <w:r w:rsidRPr="00480F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GB"/>
                    </w:rPr>
                    <w:t>Key Expert: "Monitoring and control"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GB"/>
                    </w:rPr>
                    <w:t xml:space="preserve"> for the implementation of the contract </w:t>
                  </w:r>
                  <w:r w:rsidRPr="00CD34A1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GB"/>
                    </w:rPr>
                    <w:t xml:space="preserve">with professional 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GB"/>
                    </w:rPr>
                    <w:t>experience in the implementation of at least 1 (one) service/activity for conduction of financial audit.</w:t>
                  </w:r>
                </w:p>
                <w:p w:rsidR="00B46CBE" w:rsidRPr="0010610D" w:rsidRDefault="00B46CBE" w:rsidP="0010610D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F518DF" w:rsidRDefault="00F518DF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F518DF" w:rsidRDefault="00F518DF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F518DF" w:rsidRDefault="00F518DF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F518DF" w:rsidRDefault="00F518DF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F518DF" w:rsidRDefault="00F518DF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F518DF" w:rsidRDefault="00F518DF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F518DF" w:rsidRDefault="00F518DF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1</w:t>
                  </w:r>
                </w:p>
              </w:tc>
            </w:tr>
          </w:tbl>
          <w:p w:rsidR="00DD7A59" w:rsidRDefault="00DD7A59" w:rsidP="00DD7A59">
            <w:pPr>
              <w:autoSpaceDE w:val="0"/>
              <w:autoSpaceDN w:val="0"/>
              <w:adjustRightInd w:val="0"/>
              <w:ind w:right="-18" w:firstLine="0"/>
              <w:rPr>
                <w:rFonts w:ascii="Times New Roman" w:hAnsi="Times New Roman"/>
                <w:i/>
              </w:rPr>
            </w:pPr>
          </w:p>
          <w:p w:rsidR="00CC53A5" w:rsidRPr="006F40CA" w:rsidRDefault="00CC53A5" w:rsidP="001454FA">
            <w:pPr>
              <w:autoSpaceDE w:val="0"/>
              <w:autoSpaceDN w:val="0"/>
              <w:adjustRightInd w:val="0"/>
              <w:spacing w:before="0"/>
              <w:ind w:right="-18" w:firstLine="0"/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</w:pPr>
            <w:r w:rsidRPr="006F40CA"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 xml:space="preserve">II. EVALUATION OF THE </w:t>
            </w:r>
            <w:r w:rsidR="001454FA" w:rsidRPr="006F40CA"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 xml:space="preserve">FINANCIAL </w:t>
            </w:r>
            <w:r w:rsidRPr="006F40CA"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>OFFER</w:t>
            </w:r>
          </w:p>
          <w:p w:rsidR="00CC53A5" w:rsidRDefault="001454FA" w:rsidP="007E3EF2">
            <w:pPr>
              <w:autoSpaceDE w:val="0"/>
              <w:autoSpaceDN w:val="0"/>
              <w:adjustRightInd w:val="0"/>
              <w:ind w:right="-18" w:firstLine="0"/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</w:pPr>
            <w:r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>The f</w:t>
            </w:r>
            <w:r w:rsidR="00CC53A5" w:rsidRPr="006F40CA"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>inancial evaluation for each participant in the procedure is performed according to the following formula:</w:t>
            </w:r>
          </w:p>
          <w:p w:rsidR="00CC53A5" w:rsidRDefault="00CC53A5" w:rsidP="00CC53A5">
            <w:pPr>
              <w:autoSpaceDE w:val="0"/>
              <w:autoSpaceDN w:val="0"/>
              <w:adjustRightInd w:val="0"/>
              <w:spacing w:before="0"/>
              <w:ind w:right="-18" w:firstLine="742"/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</w:pPr>
          </w:p>
          <w:p w:rsidR="00CC53A5" w:rsidRPr="00313EF9" w:rsidRDefault="007E1CEC" w:rsidP="00CC53A5">
            <w:pPr>
              <w:spacing w:before="0"/>
              <w:ind w:hanging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      </w:t>
            </w:r>
            <w:r w:rsidR="001454FA">
              <w:rPr>
                <w:rFonts w:ascii="Times New Roman" w:hAnsi="Times New Roman"/>
                <w:b/>
                <w:lang w:val="en-US"/>
              </w:rPr>
              <w:t>FE</w:t>
            </w:r>
            <w:r w:rsidR="00CC53A5" w:rsidRPr="00313EF9">
              <w:rPr>
                <w:rFonts w:ascii="Times New Roman" w:hAnsi="Times New Roman"/>
                <w:b/>
                <w:vertAlign w:val="subscript"/>
              </w:rPr>
              <w:t>min</w:t>
            </w:r>
          </w:p>
          <w:p w:rsidR="00CC53A5" w:rsidRPr="00313EF9" w:rsidRDefault="001454FA" w:rsidP="00CC53A5">
            <w:pPr>
              <w:spacing w:before="0"/>
              <w:ind w:hanging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FE</w:t>
            </w:r>
            <w:r w:rsidR="00CC53A5" w:rsidRPr="00313EF9">
              <w:rPr>
                <w:rFonts w:ascii="Times New Roman" w:hAnsi="Times New Roman"/>
                <w:b/>
                <w:vertAlign w:val="subscript"/>
              </w:rPr>
              <w:t>N</w:t>
            </w:r>
            <w:r w:rsidR="00CC53A5" w:rsidRPr="00313EF9">
              <w:rPr>
                <w:rFonts w:ascii="Times New Roman" w:hAnsi="Times New Roman"/>
                <w:b/>
              </w:rPr>
              <w:t xml:space="preserve"> = –––––––––––– х </w:t>
            </w:r>
            <w:r w:rsidR="0040493A">
              <w:rPr>
                <w:rFonts w:ascii="Times New Roman" w:hAnsi="Times New Roman"/>
                <w:b/>
                <w:lang w:val="en-US"/>
              </w:rPr>
              <w:t>45</w:t>
            </w:r>
            <w:r w:rsidR="00CC53A5" w:rsidRPr="00313EF9">
              <w:rPr>
                <w:rFonts w:ascii="Times New Roman" w:hAnsi="Times New Roman"/>
                <w:b/>
              </w:rPr>
              <w:t>,</w:t>
            </w:r>
          </w:p>
          <w:p w:rsidR="00CC53A5" w:rsidRPr="00313EF9" w:rsidRDefault="007E1CEC" w:rsidP="00CC53A5">
            <w:pPr>
              <w:spacing w:before="0"/>
              <w:ind w:hanging="4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     </w:t>
            </w:r>
            <w:proofErr w:type="spellStart"/>
            <w:r w:rsidR="001454FA">
              <w:rPr>
                <w:rFonts w:ascii="Times New Roman" w:hAnsi="Times New Roman"/>
                <w:b/>
                <w:lang w:val="en-US"/>
              </w:rPr>
              <w:t>FE</w:t>
            </w:r>
            <w:r w:rsidR="00CC53A5" w:rsidRPr="00313EF9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  <w:proofErr w:type="spellEnd"/>
          </w:p>
          <w:p w:rsidR="00CC53A5" w:rsidRDefault="00CC53A5" w:rsidP="00CC53A5">
            <w:pPr>
              <w:autoSpaceDE w:val="0"/>
              <w:autoSpaceDN w:val="0"/>
              <w:adjustRightInd w:val="0"/>
              <w:spacing w:before="0"/>
              <w:ind w:right="-18" w:firstLine="742"/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</w:pPr>
          </w:p>
          <w:p w:rsidR="00CC53A5" w:rsidRDefault="00CC53A5" w:rsidP="00CC53A5">
            <w:pPr>
              <w:autoSpaceDE w:val="0"/>
              <w:autoSpaceDN w:val="0"/>
              <w:adjustRightInd w:val="0"/>
              <w:spacing w:before="0"/>
              <w:ind w:right="-18" w:firstLine="33"/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</w:pPr>
            <w:r w:rsidRPr="006F40CA">
              <w:rPr>
                <w:rFonts w:ascii="Times New Roman" w:eastAsia="Arial Unicode MS" w:hAnsi="Times New Roman"/>
                <w:noProof/>
                <w:lang w:val="en-US"/>
              </w:rPr>
              <w:t>Where</w:t>
            </w:r>
            <w:r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>:</w:t>
            </w:r>
          </w:p>
          <w:p w:rsidR="00CC53A5" w:rsidRPr="00313EF9" w:rsidRDefault="001454FA" w:rsidP="00CC53A5">
            <w:pPr>
              <w:spacing w:before="0"/>
              <w:ind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FE</w:t>
            </w:r>
            <w:r w:rsidR="00CC53A5" w:rsidRPr="00313EF9">
              <w:rPr>
                <w:rFonts w:ascii="Times New Roman" w:hAnsi="Times New Roman"/>
                <w:b/>
                <w:vertAlign w:val="subscript"/>
              </w:rPr>
              <w:t>N</w:t>
            </w:r>
            <w:r w:rsidR="00CC53A5">
              <w:rPr>
                <w:rFonts w:ascii="Times New Roman" w:hAnsi="Times New Roman"/>
                <w:lang w:val="en-US"/>
              </w:rPr>
              <w:t xml:space="preserve">is </w:t>
            </w:r>
            <w:r w:rsidR="007E3EF2">
              <w:rPr>
                <w:rFonts w:ascii="Times New Roman" w:hAnsi="Times New Roman"/>
                <w:lang w:val="en-US"/>
              </w:rPr>
              <w:t xml:space="preserve">the </w:t>
            </w:r>
            <w:r w:rsidR="00CC53A5">
              <w:rPr>
                <w:rFonts w:ascii="Times New Roman" w:hAnsi="Times New Roman"/>
                <w:lang w:val="en-US"/>
              </w:rPr>
              <w:t xml:space="preserve">financial </w:t>
            </w:r>
            <w:r>
              <w:rPr>
                <w:rFonts w:ascii="Times New Roman" w:hAnsi="Times New Roman"/>
                <w:lang w:val="en-US"/>
              </w:rPr>
              <w:t>evaluation</w:t>
            </w:r>
            <w:r w:rsidR="00CC53A5">
              <w:rPr>
                <w:rFonts w:ascii="Times New Roman" w:hAnsi="Times New Roman"/>
                <w:lang w:val="en-US"/>
              </w:rPr>
              <w:t xml:space="preserve"> of the proposal of participant</w:t>
            </w:r>
            <w:r w:rsidR="00CC53A5" w:rsidRPr="00313EF9">
              <w:rPr>
                <w:rFonts w:ascii="Times New Roman" w:hAnsi="Times New Roman"/>
              </w:rPr>
              <w:t xml:space="preserve"> N;</w:t>
            </w:r>
          </w:p>
          <w:p w:rsidR="00CC53A5" w:rsidRPr="00313EF9" w:rsidRDefault="001454FA" w:rsidP="00CC53A5">
            <w:pPr>
              <w:spacing w:before="0"/>
              <w:ind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FE</w:t>
            </w:r>
            <w:r w:rsidR="00CC53A5" w:rsidRPr="00313EF9">
              <w:rPr>
                <w:rFonts w:ascii="Times New Roman" w:hAnsi="Times New Roman"/>
                <w:b/>
                <w:vertAlign w:val="subscript"/>
              </w:rPr>
              <w:t>min</w:t>
            </w:r>
            <w:r w:rsidR="00CC53A5" w:rsidRPr="006F40CA">
              <w:rPr>
                <w:rFonts w:ascii="Times New Roman" w:hAnsi="Times New Roman"/>
              </w:rPr>
              <w:t>is the lowest offered by a participant in the procedure price</w:t>
            </w:r>
            <w:r w:rsidR="00CC53A5" w:rsidRPr="00313EF9">
              <w:rPr>
                <w:rFonts w:ascii="Times New Roman" w:hAnsi="Times New Roman"/>
              </w:rPr>
              <w:t xml:space="preserve"> (</w:t>
            </w:r>
            <w:r w:rsidR="00CC53A5">
              <w:rPr>
                <w:rFonts w:ascii="Times New Roman" w:hAnsi="Times New Roman"/>
                <w:lang w:val="en-US"/>
              </w:rPr>
              <w:t>in leva</w:t>
            </w:r>
            <w:r w:rsidR="00CC53A5" w:rsidRPr="00313EF9">
              <w:rPr>
                <w:rFonts w:ascii="Times New Roman" w:hAnsi="Times New Roman"/>
              </w:rPr>
              <w:t xml:space="preserve">, </w:t>
            </w:r>
            <w:r w:rsidR="00CC53A5">
              <w:rPr>
                <w:rFonts w:ascii="Times New Roman" w:hAnsi="Times New Roman"/>
                <w:lang w:val="en-US"/>
              </w:rPr>
              <w:t>without VAT</w:t>
            </w:r>
            <w:r w:rsidR="00CC53A5" w:rsidRPr="00313EF9">
              <w:rPr>
                <w:rFonts w:ascii="Times New Roman" w:hAnsi="Times New Roman"/>
              </w:rPr>
              <w:t>);</w:t>
            </w:r>
          </w:p>
          <w:p w:rsidR="00CC53A5" w:rsidRDefault="001454FA" w:rsidP="00CC53A5">
            <w:pPr>
              <w:autoSpaceDE w:val="0"/>
              <w:autoSpaceDN w:val="0"/>
              <w:adjustRightInd w:val="0"/>
              <w:spacing w:before="0"/>
              <w:ind w:right="-18" w:firstLine="33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FE</w:t>
            </w:r>
            <w:r w:rsidR="00CC53A5" w:rsidRPr="00313EF9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  <w:proofErr w:type="spellEnd"/>
            <w:r w:rsidR="00CC53A5" w:rsidRPr="006F40CA">
              <w:rPr>
                <w:rFonts w:ascii="Times New Roman" w:hAnsi="Times New Roman"/>
              </w:rPr>
              <w:t xml:space="preserve">is </w:t>
            </w:r>
            <w:r w:rsidR="00CC53A5">
              <w:rPr>
                <w:rFonts w:ascii="Times New Roman" w:hAnsi="Times New Roman"/>
                <w:lang w:val="en-US"/>
              </w:rPr>
              <w:t xml:space="preserve">the </w:t>
            </w:r>
            <w:r w:rsidR="00CC53A5" w:rsidRPr="006F40CA">
              <w:rPr>
                <w:rFonts w:ascii="Times New Roman" w:hAnsi="Times New Roman"/>
              </w:rPr>
              <w:t>proposed by the participant (</w:t>
            </w:r>
            <w:proofErr w:type="spellStart"/>
            <w:r w:rsidR="00CC53A5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="00CC53A5" w:rsidRPr="006F40CA">
              <w:rPr>
                <w:rFonts w:ascii="Times New Roman" w:hAnsi="Times New Roman"/>
              </w:rPr>
              <w:t>) price (</w:t>
            </w:r>
            <w:r w:rsidR="00CC53A5">
              <w:rPr>
                <w:rFonts w:ascii="Times New Roman" w:hAnsi="Times New Roman"/>
                <w:lang w:val="en-US"/>
              </w:rPr>
              <w:t xml:space="preserve">in </w:t>
            </w:r>
            <w:r w:rsidR="00CC53A5" w:rsidRPr="006F40CA">
              <w:rPr>
                <w:rFonts w:ascii="Times New Roman" w:hAnsi="Times New Roman"/>
              </w:rPr>
              <w:t>lev</w:t>
            </w:r>
            <w:r w:rsidR="00CC53A5">
              <w:rPr>
                <w:rFonts w:ascii="Times New Roman" w:hAnsi="Times New Roman"/>
                <w:lang w:val="en-US"/>
              </w:rPr>
              <w:t>a</w:t>
            </w:r>
            <w:r w:rsidR="00CC53A5" w:rsidRPr="006F40CA">
              <w:rPr>
                <w:rFonts w:ascii="Times New Roman" w:hAnsi="Times New Roman"/>
              </w:rPr>
              <w:t>, VAT</w:t>
            </w:r>
            <w:r w:rsidR="0040493A">
              <w:rPr>
                <w:rFonts w:ascii="Times New Roman" w:hAnsi="Times New Roman"/>
                <w:lang w:val="en-US"/>
              </w:rPr>
              <w:t xml:space="preserve"> excluded</w:t>
            </w:r>
            <w:r w:rsidR="00CC53A5">
              <w:rPr>
                <w:rFonts w:ascii="Times New Roman" w:hAnsi="Times New Roman"/>
                <w:lang w:val="en-US"/>
              </w:rPr>
              <w:t>).</w:t>
            </w:r>
          </w:p>
          <w:p w:rsidR="00CC53A5" w:rsidRDefault="00CC53A5" w:rsidP="00CC53A5">
            <w:pPr>
              <w:autoSpaceDE w:val="0"/>
              <w:autoSpaceDN w:val="0"/>
              <w:adjustRightInd w:val="0"/>
              <w:spacing w:before="0"/>
              <w:ind w:right="-18" w:firstLine="33"/>
              <w:rPr>
                <w:rFonts w:ascii="Times New Roman" w:eastAsia="Arial Unicode MS" w:hAnsi="Times New Roman"/>
                <w:noProof/>
                <w:lang w:val="en-US"/>
              </w:rPr>
            </w:pPr>
          </w:p>
          <w:p w:rsidR="00CC53A5" w:rsidRDefault="00CC53A5" w:rsidP="00CC53A5">
            <w:pPr>
              <w:autoSpaceDE w:val="0"/>
              <w:autoSpaceDN w:val="0"/>
              <w:adjustRightInd w:val="0"/>
              <w:spacing w:before="0"/>
              <w:ind w:right="-18" w:firstLine="33"/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</w:pPr>
            <w:r w:rsidRPr="006F40CA"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 xml:space="preserve">The maximum value of </w:t>
            </w:r>
            <w:r w:rsidR="001454FA" w:rsidRPr="0040493A">
              <w:rPr>
                <w:rFonts w:ascii="Times New Roman" w:hAnsi="Times New Roman"/>
                <w:b/>
                <w:i/>
                <w:lang w:val="en-US"/>
              </w:rPr>
              <w:t>FE</w:t>
            </w:r>
            <w:r w:rsidRPr="0040493A">
              <w:rPr>
                <w:rFonts w:ascii="Times New Roman" w:hAnsi="Times New Roman"/>
                <w:b/>
                <w:i/>
                <w:vertAlign w:val="subscript"/>
              </w:rPr>
              <w:t>N</w:t>
            </w:r>
            <w:r w:rsidRPr="002F726C">
              <w:rPr>
                <w:rFonts w:ascii="Times New Roman" w:hAnsi="Times New Roman"/>
                <w:b/>
                <w:i/>
                <w:lang w:val="en-US"/>
              </w:rPr>
              <w:t xml:space="preserve">is </w:t>
            </w:r>
            <w:r w:rsidRPr="006F40CA"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 xml:space="preserve">100 points and </w:t>
            </w:r>
            <w:r w:rsidR="001454FA"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 xml:space="preserve">it will be given to </w:t>
            </w:r>
            <w:r w:rsidRPr="006F40CA"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>the tender</w:t>
            </w:r>
            <w:r w:rsidR="001454FA"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 xml:space="preserve">erwhich </w:t>
            </w:r>
            <w:r w:rsidRPr="006F40CA"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>offer</w:t>
            </w:r>
            <w:r w:rsidR="001454FA"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>s</w:t>
            </w:r>
            <w:r w:rsidRPr="006F40CA"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 xml:space="preserve"> the lowest price</w:t>
            </w:r>
            <w:r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>.</w:t>
            </w:r>
          </w:p>
          <w:p w:rsidR="00CC53A5" w:rsidRDefault="00CC53A5" w:rsidP="00CC53A5">
            <w:pPr>
              <w:autoSpaceDE w:val="0"/>
              <w:autoSpaceDN w:val="0"/>
              <w:adjustRightInd w:val="0"/>
              <w:spacing w:before="0"/>
              <w:ind w:right="-18" w:firstLine="33"/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</w:pPr>
          </w:p>
          <w:p w:rsidR="00CC53A5" w:rsidRPr="002F726C" w:rsidRDefault="00CC53A5" w:rsidP="00CC53A5">
            <w:pPr>
              <w:autoSpaceDE w:val="0"/>
              <w:autoSpaceDN w:val="0"/>
              <w:adjustRightInd w:val="0"/>
              <w:spacing w:before="0"/>
              <w:ind w:right="-18" w:firstLine="33"/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</w:pPr>
            <w:r w:rsidRPr="002F726C"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 xml:space="preserve">III. </w:t>
            </w:r>
            <w:r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>COMPLEX</w:t>
            </w:r>
            <w:r w:rsidR="00166323"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>EVALUATION</w:t>
            </w:r>
          </w:p>
          <w:p w:rsidR="00CC53A5" w:rsidRPr="002F726C" w:rsidRDefault="00CC53A5" w:rsidP="00CC53A5">
            <w:pPr>
              <w:autoSpaceDE w:val="0"/>
              <w:autoSpaceDN w:val="0"/>
              <w:adjustRightInd w:val="0"/>
              <w:spacing w:before="0"/>
              <w:ind w:right="-18" w:firstLine="33"/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</w:pPr>
            <w:r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>Complex</w:t>
            </w:r>
            <w:r w:rsidRPr="002F726C"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 xml:space="preserve"> assessment is calculated for each participant as follows:</w:t>
            </w:r>
          </w:p>
          <w:p w:rsidR="00CC53A5" w:rsidRPr="002F726C" w:rsidRDefault="00CC53A5" w:rsidP="00CC53A5">
            <w:pPr>
              <w:autoSpaceDE w:val="0"/>
              <w:autoSpaceDN w:val="0"/>
              <w:adjustRightInd w:val="0"/>
              <w:spacing w:before="0"/>
              <w:ind w:right="-18" w:firstLine="33"/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</w:pPr>
          </w:p>
          <w:p w:rsidR="00CC53A5" w:rsidRPr="0040493A" w:rsidRDefault="00166323" w:rsidP="00CC53A5">
            <w:pPr>
              <w:spacing w:before="0"/>
              <w:ind w:hanging="4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CE</w:t>
            </w:r>
            <w:r w:rsidR="00CC53A5" w:rsidRPr="00313EF9">
              <w:rPr>
                <w:rFonts w:ascii="Times New Roman" w:hAnsi="Times New Roman"/>
                <w:b/>
                <w:vertAlign w:val="subscript"/>
              </w:rPr>
              <w:t>N</w:t>
            </w:r>
            <w:r w:rsidR="00CC53A5" w:rsidRPr="00313EF9">
              <w:rPr>
                <w:rFonts w:ascii="Times New Roman" w:hAnsi="Times New Roman"/>
                <w:b/>
              </w:rPr>
              <w:t xml:space="preserve"> = Т</w:t>
            </w:r>
            <w:r>
              <w:rPr>
                <w:rFonts w:ascii="Times New Roman" w:hAnsi="Times New Roman"/>
                <w:b/>
                <w:lang w:val="en-US"/>
              </w:rPr>
              <w:t>E</w:t>
            </w:r>
            <w:r w:rsidR="00CC53A5" w:rsidRPr="00313EF9">
              <w:rPr>
                <w:rFonts w:ascii="Times New Roman" w:hAnsi="Times New Roman"/>
                <w:b/>
                <w:vertAlign w:val="subscript"/>
              </w:rPr>
              <w:t>N</w:t>
            </w:r>
            <w:r w:rsidR="00CC53A5" w:rsidRPr="00313EF9">
              <w:rPr>
                <w:rFonts w:ascii="Times New Roman" w:hAnsi="Times New Roman"/>
                <w:b/>
              </w:rPr>
              <w:t xml:space="preserve"> + </w:t>
            </w:r>
            <w:r>
              <w:rPr>
                <w:rFonts w:ascii="Times New Roman" w:hAnsi="Times New Roman"/>
                <w:b/>
                <w:lang w:val="en-US"/>
              </w:rPr>
              <w:t>FE</w:t>
            </w:r>
            <w:r w:rsidR="00CC53A5" w:rsidRPr="00313EF9">
              <w:rPr>
                <w:rFonts w:ascii="Times New Roman" w:hAnsi="Times New Roman"/>
                <w:b/>
                <w:vertAlign w:val="subscript"/>
              </w:rPr>
              <w:t>N</w:t>
            </w:r>
          </w:p>
          <w:p w:rsidR="00CC53A5" w:rsidRDefault="00CC53A5" w:rsidP="00CC53A5">
            <w:pPr>
              <w:autoSpaceDE w:val="0"/>
              <w:autoSpaceDN w:val="0"/>
              <w:adjustRightInd w:val="0"/>
              <w:spacing w:before="0"/>
              <w:ind w:right="-18" w:firstLine="33"/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</w:pPr>
          </w:p>
          <w:p w:rsidR="00CC53A5" w:rsidRPr="002F726C" w:rsidRDefault="00CC53A5" w:rsidP="00CC53A5">
            <w:pPr>
              <w:autoSpaceDE w:val="0"/>
              <w:autoSpaceDN w:val="0"/>
              <w:adjustRightInd w:val="0"/>
              <w:spacing w:before="0"/>
              <w:ind w:right="-18" w:firstLine="33"/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</w:pPr>
            <w:r w:rsidRPr="002F726C"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 xml:space="preserve">When the resulting estimates (complex, technical or financial) are not whole numbers, </w:t>
            </w:r>
            <w:r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 xml:space="preserve">but </w:t>
            </w:r>
            <w:r w:rsidRPr="002F726C"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 xml:space="preserve">decimals, they should be rounded to the second decimal </w:t>
            </w:r>
            <w:r w:rsidRPr="002F726C"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lastRenderedPageBreak/>
              <w:t>place.</w:t>
            </w:r>
          </w:p>
          <w:p w:rsidR="00166323" w:rsidRDefault="00166323" w:rsidP="00166323">
            <w:pPr>
              <w:autoSpaceDE w:val="0"/>
              <w:autoSpaceDN w:val="0"/>
              <w:adjustRightInd w:val="0"/>
              <w:spacing w:before="0"/>
              <w:ind w:right="-18" w:firstLine="0"/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</w:pPr>
          </w:p>
          <w:p w:rsidR="00166323" w:rsidRDefault="00166323" w:rsidP="00166323">
            <w:pPr>
              <w:autoSpaceDE w:val="0"/>
              <w:autoSpaceDN w:val="0"/>
              <w:adjustRightInd w:val="0"/>
              <w:spacing w:before="0"/>
              <w:ind w:right="-18" w:firstLine="0"/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</w:pPr>
          </w:p>
          <w:p w:rsidR="003F622D" w:rsidRPr="00D1656E" w:rsidRDefault="00CC53A5" w:rsidP="00166323">
            <w:pPr>
              <w:autoSpaceDE w:val="0"/>
              <w:autoSpaceDN w:val="0"/>
              <w:adjustRightInd w:val="0"/>
              <w:spacing w:before="0"/>
              <w:ind w:right="-18" w:firstLine="0"/>
              <w:rPr>
                <w:rFonts w:ascii="Times New Roman" w:eastAsia="Arial Unicode MS" w:hAnsi="Times New Roman"/>
                <w:b/>
                <w:noProof/>
                <w:lang w:val="en-GB"/>
              </w:rPr>
            </w:pPr>
            <w:r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>M</w:t>
            </w:r>
            <w:r w:rsidRPr="002F726C"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>aximum value of</w:t>
            </w:r>
            <w:r w:rsidR="00166323"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>CE</w:t>
            </w:r>
            <w:r w:rsidRPr="005239EB">
              <w:rPr>
                <w:rFonts w:ascii="Times New Roman" w:hAnsi="Times New Roman"/>
                <w:b/>
                <w:i/>
                <w:vertAlign w:val="subscript"/>
              </w:rPr>
              <w:t>N</w:t>
            </w:r>
            <w:r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 xml:space="preserve">is </w:t>
            </w:r>
            <w:r w:rsidRPr="002F726C"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>100 points</w:t>
            </w:r>
            <w:r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>.</w:t>
            </w:r>
          </w:p>
        </w:tc>
      </w:tr>
    </w:tbl>
    <w:p w:rsidR="00951264" w:rsidRDefault="00951264" w:rsidP="00030732">
      <w:pPr>
        <w:ind w:right="374"/>
        <w:jc w:val="right"/>
        <w:rPr>
          <w:rFonts w:ascii="Times New Roman" w:hAnsi="Times New Roman"/>
          <w:noProof/>
          <w:lang w:val="en-US"/>
        </w:rPr>
      </w:pPr>
    </w:p>
    <w:sectPr w:rsidR="00951264" w:rsidSect="00030732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893" w:right="994" w:bottom="562" w:left="1138" w:header="0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9E" w:rsidRDefault="00015E9E">
      <w:r>
        <w:separator/>
      </w:r>
    </w:p>
  </w:endnote>
  <w:endnote w:type="continuationSeparator" w:id="0">
    <w:p w:rsidR="00015E9E" w:rsidRDefault="00015E9E">
      <w:r>
        <w:continuationSeparator/>
      </w:r>
    </w:p>
  </w:endnote>
  <w:endnote w:type="continuationNotice" w:id="1">
    <w:p w:rsidR="00015E9E" w:rsidRDefault="00015E9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okCYR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05" w:rsidRPr="003460F3" w:rsidRDefault="00E55D05" w:rsidP="006811D0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3460F3">
      <w:rPr>
        <w:rStyle w:val="PageNumber"/>
        <w:rFonts w:ascii="Times New Roman" w:hAnsi="Times New Roman"/>
      </w:rPr>
      <w:fldChar w:fldCharType="begin"/>
    </w:r>
    <w:r w:rsidRPr="003460F3">
      <w:rPr>
        <w:rStyle w:val="PageNumber"/>
        <w:rFonts w:ascii="Times New Roman" w:hAnsi="Times New Roman"/>
      </w:rPr>
      <w:instrText xml:space="preserve">PAGE  </w:instrText>
    </w:r>
    <w:r w:rsidRPr="003460F3">
      <w:rPr>
        <w:rStyle w:val="PageNumber"/>
        <w:rFonts w:ascii="Times New Roman" w:hAnsi="Times New Roman"/>
      </w:rPr>
      <w:fldChar w:fldCharType="separate"/>
    </w:r>
    <w:r w:rsidR="002E511D">
      <w:rPr>
        <w:rStyle w:val="PageNumber"/>
        <w:rFonts w:ascii="Times New Roman" w:hAnsi="Times New Roman"/>
        <w:noProof/>
      </w:rPr>
      <w:t>6</w:t>
    </w:r>
    <w:r w:rsidRPr="003460F3">
      <w:rPr>
        <w:rStyle w:val="PageNumber"/>
        <w:rFonts w:ascii="Times New Roman" w:hAnsi="Times New Roman"/>
      </w:rPr>
      <w:fldChar w:fldCharType="end"/>
    </w:r>
  </w:p>
  <w:p w:rsidR="00E55D05" w:rsidRPr="0088219E" w:rsidRDefault="00E55D05" w:rsidP="00CB1B1A">
    <w:pPr>
      <w:pStyle w:val="Footer"/>
      <w:ind w:right="360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05" w:rsidRPr="0088219E" w:rsidRDefault="00E55D05" w:rsidP="0088219E">
    <w:pPr>
      <w:ind w:firstLine="0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9E" w:rsidRDefault="00015E9E">
      <w:r>
        <w:separator/>
      </w:r>
    </w:p>
  </w:footnote>
  <w:footnote w:type="continuationSeparator" w:id="0">
    <w:p w:rsidR="00015E9E" w:rsidRDefault="00015E9E">
      <w:r>
        <w:continuationSeparator/>
      </w:r>
    </w:p>
  </w:footnote>
  <w:footnote w:type="continuationNotice" w:id="1">
    <w:p w:rsidR="00015E9E" w:rsidRDefault="00015E9E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05" w:rsidRDefault="00E55D05">
    <w:pPr>
      <w:pStyle w:val="Header"/>
    </w:pPr>
    <w:r>
      <w:rPr>
        <w:b/>
        <w:i/>
        <w:noProof/>
      </w:rPr>
      <w:drawing>
        <wp:inline distT="0" distB="0" distL="0" distR="0">
          <wp:extent cx="4095750" cy="7620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05" w:rsidRDefault="00E55D05">
    <w:pPr>
      <w:pStyle w:val="Header"/>
    </w:pPr>
  </w:p>
  <w:p w:rsidR="00E55D05" w:rsidRDefault="00E55D05" w:rsidP="002D64D3">
    <w:pPr>
      <w:pStyle w:val="Header"/>
    </w:pPr>
    <w:r>
      <w:rPr>
        <w:b/>
        <w:i/>
        <w:noProof/>
      </w:rPr>
      <w:drawing>
        <wp:inline distT="0" distB="0" distL="0" distR="0">
          <wp:extent cx="5400675" cy="11144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"/>
      </v:shape>
    </w:pict>
  </w:numPicBullet>
  <w:numPicBullet w:numPicBulletId="1">
    <w:pict>
      <v:shape id="_x0000_i1033" type="#_x0000_t75" style="width:11.25pt;height:11.25pt" o:bullet="t">
        <v:imagedata r:id="rId2" o:title="mso2"/>
      </v:shape>
    </w:pict>
  </w:numPicBullet>
  <w:abstractNum w:abstractNumId="0">
    <w:nsid w:val="CFB06385"/>
    <w:multiLevelType w:val="hybridMultilevel"/>
    <w:tmpl w:val="ED5750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7E"/>
    <w:multiLevelType w:val="singleLevel"/>
    <w:tmpl w:val="83968AF0"/>
    <w:lvl w:ilvl="0">
      <w:start w:val="1"/>
      <w:numFmt w:val="decimal"/>
      <w:pStyle w:val="ListBullet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FE"/>
    <w:multiLevelType w:val="singleLevel"/>
    <w:tmpl w:val="E3B42B88"/>
    <w:lvl w:ilvl="0">
      <w:numFmt w:val="bullet"/>
      <w:lvlText w:val="*"/>
      <w:lvlJc w:val="left"/>
    </w:lvl>
  </w:abstractNum>
  <w:abstractNum w:abstractNumId="3">
    <w:nsid w:val="05C622D4"/>
    <w:multiLevelType w:val="multilevel"/>
    <w:tmpl w:val="5AF26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pStyle w:val="Numberedlist22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%4.%1.%2.%3."/>
      <w:lvlJc w:val="left"/>
      <w:pPr>
        <w:tabs>
          <w:tab w:val="num" w:pos="21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6982A36"/>
    <w:multiLevelType w:val="hybridMultilevel"/>
    <w:tmpl w:val="34FC0044"/>
    <w:lvl w:ilvl="0" w:tplc="869EEAD0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F3B7D2F"/>
    <w:multiLevelType w:val="singleLevel"/>
    <w:tmpl w:val="559CA8EA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2B27711"/>
    <w:multiLevelType w:val="hybridMultilevel"/>
    <w:tmpl w:val="3BAA794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7100C9"/>
    <w:multiLevelType w:val="hybridMultilevel"/>
    <w:tmpl w:val="AC56F0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C595F"/>
    <w:multiLevelType w:val="hybridMultilevel"/>
    <w:tmpl w:val="BBE851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F1C6F"/>
    <w:multiLevelType w:val="hybridMultilevel"/>
    <w:tmpl w:val="EA0C515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F5D39"/>
    <w:multiLevelType w:val="multilevel"/>
    <w:tmpl w:val="CB261F52"/>
    <w:lvl w:ilvl="0">
      <w:start w:val="1"/>
      <w:numFmt w:val="decimal"/>
      <w:pStyle w:val="ReportLevel1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ReportLevel2"/>
      <w:lvlText w:val="%1.%2"/>
      <w:lvlJc w:val="left"/>
      <w:pPr>
        <w:tabs>
          <w:tab w:val="num" w:pos="1506"/>
        </w:tabs>
        <w:ind w:left="1506" w:hanging="1080"/>
      </w:pPr>
      <w:rPr>
        <w:rFonts w:hint="default"/>
        <w:b/>
        <w:i w:val="0"/>
        <w:sz w:val="24"/>
      </w:rPr>
    </w:lvl>
    <w:lvl w:ilvl="2">
      <w:start w:val="1"/>
      <w:numFmt w:val="decimal"/>
      <w:pStyle w:val="ReportLevel3"/>
      <w:lvlText w:val="%1.%2.%3"/>
      <w:lvlJc w:val="left"/>
      <w:pPr>
        <w:tabs>
          <w:tab w:val="num" w:pos="1571"/>
        </w:tabs>
        <w:ind w:left="-229" w:firstLine="1080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08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8DF4BC0"/>
    <w:multiLevelType w:val="hybridMultilevel"/>
    <w:tmpl w:val="7AEE7C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F674B"/>
    <w:multiLevelType w:val="hybridMultilevel"/>
    <w:tmpl w:val="0584D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DF60D6"/>
    <w:multiLevelType w:val="hybridMultilevel"/>
    <w:tmpl w:val="278EDC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C64127"/>
    <w:multiLevelType w:val="hybridMultilevel"/>
    <w:tmpl w:val="77FA3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00D525D"/>
    <w:multiLevelType w:val="hybridMultilevel"/>
    <w:tmpl w:val="1D3CF5AA"/>
    <w:lvl w:ilvl="0" w:tplc="41A6F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127B7B"/>
    <w:multiLevelType w:val="hybridMultilevel"/>
    <w:tmpl w:val="D0168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64F71"/>
    <w:multiLevelType w:val="hybridMultilevel"/>
    <w:tmpl w:val="E3B2C5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7D14C6"/>
    <w:multiLevelType w:val="hybridMultilevel"/>
    <w:tmpl w:val="498E39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805E4D"/>
    <w:multiLevelType w:val="hybridMultilevel"/>
    <w:tmpl w:val="EE4A4D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34C6E"/>
    <w:multiLevelType w:val="hybridMultilevel"/>
    <w:tmpl w:val="D2CC69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8C6F04"/>
    <w:multiLevelType w:val="hybridMultilevel"/>
    <w:tmpl w:val="C5144B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23">
    <w:nsid w:val="3E976414"/>
    <w:multiLevelType w:val="hybridMultilevel"/>
    <w:tmpl w:val="A8D0C0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cs="Times New Roman"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cs="Times New Roman" w:hint="default"/>
      </w:rPr>
    </w:lvl>
  </w:abstractNum>
  <w:abstractNum w:abstractNumId="25">
    <w:nsid w:val="3F9C0A8D"/>
    <w:multiLevelType w:val="hybridMultilevel"/>
    <w:tmpl w:val="F34E8A88"/>
    <w:lvl w:ilvl="0" w:tplc="0402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6">
    <w:nsid w:val="4234745D"/>
    <w:multiLevelType w:val="hybridMultilevel"/>
    <w:tmpl w:val="B6D474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9C26B4"/>
    <w:multiLevelType w:val="hybridMultilevel"/>
    <w:tmpl w:val="CC14B0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0F30B0"/>
    <w:multiLevelType w:val="hybridMultilevel"/>
    <w:tmpl w:val="C72C95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0">
    <w:nsid w:val="4A79494F"/>
    <w:multiLevelType w:val="hybridMultilevel"/>
    <w:tmpl w:val="38E031CE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2956308"/>
    <w:multiLevelType w:val="hybridMultilevel"/>
    <w:tmpl w:val="785612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6E7F24"/>
    <w:multiLevelType w:val="hybridMultilevel"/>
    <w:tmpl w:val="9A4CC672"/>
    <w:lvl w:ilvl="0" w:tplc="9B489A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1EC88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D456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06D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A01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AA9C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82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20F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108D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9C6C59"/>
    <w:multiLevelType w:val="hybridMultilevel"/>
    <w:tmpl w:val="47ACE23A"/>
    <w:lvl w:ilvl="0" w:tplc="9B489A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1EC88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D456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06D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A01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AA9C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82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20F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108D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AD4053"/>
    <w:multiLevelType w:val="hybridMultilevel"/>
    <w:tmpl w:val="02F6D660"/>
    <w:lvl w:ilvl="0" w:tplc="C6B8141C">
      <w:start w:val="1"/>
      <w:numFmt w:val="bullet"/>
      <w:pStyle w:val="bu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C5D1C"/>
    <w:multiLevelType w:val="hybridMultilevel"/>
    <w:tmpl w:val="01903362"/>
    <w:lvl w:ilvl="0" w:tplc="B11E697C">
      <w:start w:val="1"/>
      <w:numFmt w:val="bullet"/>
      <w:pStyle w:val="Hed-style1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6">
    <w:nsid w:val="6B2D7E24"/>
    <w:multiLevelType w:val="hybridMultilevel"/>
    <w:tmpl w:val="E07C9856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D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269BE"/>
    <w:multiLevelType w:val="hybridMultilevel"/>
    <w:tmpl w:val="B18AAAB4"/>
    <w:lvl w:ilvl="0" w:tplc="A1F48EC4">
      <w:start w:val="1"/>
      <w:numFmt w:val="bullet"/>
      <w:pStyle w:val="Ram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A07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E0C4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0DE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4ED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02E0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DEF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1C8F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22F2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25209"/>
    <w:multiLevelType w:val="hybridMultilevel"/>
    <w:tmpl w:val="F32A2072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FB21DD9"/>
    <w:multiLevelType w:val="singleLevel"/>
    <w:tmpl w:val="43FA193E"/>
    <w:lvl w:ilvl="0">
      <w:start w:val="1"/>
      <w:numFmt w:val="bullet"/>
      <w:pStyle w:val="Bullets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35"/>
  </w:num>
  <w:num w:numId="4">
    <w:abstractNumId w:val="10"/>
  </w:num>
  <w:num w:numId="5">
    <w:abstractNumId w:val="34"/>
  </w:num>
  <w:num w:numId="6">
    <w:abstractNumId w:val="37"/>
  </w:num>
  <w:num w:numId="7">
    <w:abstractNumId w:val="39"/>
  </w:num>
  <w:num w:numId="8">
    <w:abstractNumId w:val="1"/>
  </w:num>
  <w:num w:numId="9">
    <w:abstractNumId w:val="17"/>
  </w:num>
  <w:num w:numId="10">
    <w:abstractNumId w:val="20"/>
  </w:num>
  <w:num w:numId="11">
    <w:abstractNumId w:val="6"/>
  </w:num>
  <w:num w:numId="12">
    <w:abstractNumId w:val="12"/>
  </w:num>
  <w:num w:numId="13">
    <w:abstractNumId w:val="22"/>
  </w:num>
  <w:num w:numId="14">
    <w:abstractNumId w:val="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9"/>
  </w:num>
  <w:num w:numId="16">
    <w:abstractNumId w:val="13"/>
  </w:num>
  <w:num w:numId="17">
    <w:abstractNumId w:val="11"/>
  </w:num>
  <w:num w:numId="18">
    <w:abstractNumId w:val="26"/>
  </w:num>
  <w:num w:numId="19">
    <w:abstractNumId w:val="23"/>
  </w:num>
  <w:num w:numId="20">
    <w:abstractNumId w:val="21"/>
  </w:num>
  <w:num w:numId="21">
    <w:abstractNumId w:val="33"/>
  </w:num>
  <w:num w:numId="22">
    <w:abstractNumId w:val="8"/>
  </w:num>
  <w:num w:numId="23">
    <w:abstractNumId w:val="9"/>
  </w:num>
  <w:num w:numId="24">
    <w:abstractNumId w:val="32"/>
  </w:num>
  <w:num w:numId="25">
    <w:abstractNumId w:val="7"/>
  </w:num>
  <w:num w:numId="26">
    <w:abstractNumId w:val="27"/>
  </w:num>
  <w:num w:numId="27">
    <w:abstractNumId w:val="24"/>
  </w:num>
  <w:num w:numId="28">
    <w:abstractNumId w:val="28"/>
  </w:num>
  <w:num w:numId="29">
    <w:abstractNumId w:val="18"/>
  </w:num>
  <w:num w:numId="30">
    <w:abstractNumId w:val="14"/>
  </w:num>
  <w:num w:numId="31">
    <w:abstractNumId w:val="19"/>
  </w:num>
  <w:num w:numId="32">
    <w:abstractNumId w:val="31"/>
  </w:num>
  <w:num w:numId="33">
    <w:abstractNumId w:val="16"/>
  </w:num>
  <w:num w:numId="34">
    <w:abstractNumId w:val="0"/>
  </w:num>
  <w:num w:numId="35">
    <w:abstractNumId w:val="15"/>
  </w:num>
  <w:num w:numId="36">
    <w:abstractNumId w:val="36"/>
  </w:num>
  <w:num w:numId="37">
    <w:abstractNumId w:val="25"/>
  </w:num>
  <w:num w:numId="38">
    <w:abstractNumId w:val="30"/>
  </w:num>
  <w:num w:numId="39">
    <w:abstractNumId w:val="38"/>
  </w:num>
  <w:num w:numId="40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1"/>
  <w:proofState w:spelling="clean" w:grammar="clean"/>
  <w:stylePaneFormatFilter w:val="3908" w:allStyles="0" w:customStyles="0" w:latentStyles="0" w:stylesInUse="1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902139"/>
    <w:rsid w:val="00000609"/>
    <w:rsid w:val="000009F1"/>
    <w:rsid w:val="000018A5"/>
    <w:rsid w:val="00001A9A"/>
    <w:rsid w:val="00001B1C"/>
    <w:rsid w:val="00002BB2"/>
    <w:rsid w:val="000038F8"/>
    <w:rsid w:val="00010099"/>
    <w:rsid w:val="00012767"/>
    <w:rsid w:val="00012989"/>
    <w:rsid w:val="00012E9B"/>
    <w:rsid w:val="000141B5"/>
    <w:rsid w:val="000153CB"/>
    <w:rsid w:val="0001542E"/>
    <w:rsid w:val="00015E9E"/>
    <w:rsid w:val="0001653F"/>
    <w:rsid w:val="0001659B"/>
    <w:rsid w:val="000203EB"/>
    <w:rsid w:val="0002101F"/>
    <w:rsid w:val="00021269"/>
    <w:rsid w:val="00021B51"/>
    <w:rsid w:val="00022BFF"/>
    <w:rsid w:val="00023514"/>
    <w:rsid w:val="00023826"/>
    <w:rsid w:val="0002389B"/>
    <w:rsid w:val="00024208"/>
    <w:rsid w:val="000242F2"/>
    <w:rsid w:val="0002512E"/>
    <w:rsid w:val="000252DA"/>
    <w:rsid w:val="000254CB"/>
    <w:rsid w:val="00025807"/>
    <w:rsid w:val="000272DF"/>
    <w:rsid w:val="000275E6"/>
    <w:rsid w:val="00027A29"/>
    <w:rsid w:val="00030732"/>
    <w:rsid w:val="00030EC8"/>
    <w:rsid w:val="000313FE"/>
    <w:rsid w:val="000320DE"/>
    <w:rsid w:val="00033ADA"/>
    <w:rsid w:val="00034854"/>
    <w:rsid w:val="00034B6B"/>
    <w:rsid w:val="00034C8F"/>
    <w:rsid w:val="000371AB"/>
    <w:rsid w:val="000400DD"/>
    <w:rsid w:val="00040A6C"/>
    <w:rsid w:val="000417A5"/>
    <w:rsid w:val="000427CC"/>
    <w:rsid w:val="00042EA9"/>
    <w:rsid w:val="00043898"/>
    <w:rsid w:val="000449D6"/>
    <w:rsid w:val="00045317"/>
    <w:rsid w:val="00045F2E"/>
    <w:rsid w:val="00046132"/>
    <w:rsid w:val="0004722F"/>
    <w:rsid w:val="000472CD"/>
    <w:rsid w:val="00050294"/>
    <w:rsid w:val="0005034B"/>
    <w:rsid w:val="00050CA7"/>
    <w:rsid w:val="000515E5"/>
    <w:rsid w:val="00051BA9"/>
    <w:rsid w:val="00052479"/>
    <w:rsid w:val="00052E12"/>
    <w:rsid w:val="00053090"/>
    <w:rsid w:val="00054C46"/>
    <w:rsid w:val="00054F24"/>
    <w:rsid w:val="00056517"/>
    <w:rsid w:val="000566B7"/>
    <w:rsid w:val="0005688D"/>
    <w:rsid w:val="0005709B"/>
    <w:rsid w:val="00057759"/>
    <w:rsid w:val="00057888"/>
    <w:rsid w:val="000612EF"/>
    <w:rsid w:val="00061823"/>
    <w:rsid w:val="0006299D"/>
    <w:rsid w:val="0006333D"/>
    <w:rsid w:val="00063A3B"/>
    <w:rsid w:val="00063FCC"/>
    <w:rsid w:val="00064EAF"/>
    <w:rsid w:val="0006559F"/>
    <w:rsid w:val="000657FE"/>
    <w:rsid w:val="00065AA8"/>
    <w:rsid w:val="00065D85"/>
    <w:rsid w:val="00065E91"/>
    <w:rsid w:val="00065F6C"/>
    <w:rsid w:val="000661B2"/>
    <w:rsid w:val="000665FF"/>
    <w:rsid w:val="00066CEC"/>
    <w:rsid w:val="00066F51"/>
    <w:rsid w:val="0006744B"/>
    <w:rsid w:val="00067706"/>
    <w:rsid w:val="0006788B"/>
    <w:rsid w:val="00067C57"/>
    <w:rsid w:val="000702A0"/>
    <w:rsid w:val="00071125"/>
    <w:rsid w:val="00071746"/>
    <w:rsid w:val="00073820"/>
    <w:rsid w:val="000740B6"/>
    <w:rsid w:val="00074113"/>
    <w:rsid w:val="000744EB"/>
    <w:rsid w:val="0007491C"/>
    <w:rsid w:val="00074F40"/>
    <w:rsid w:val="00076275"/>
    <w:rsid w:val="00076C21"/>
    <w:rsid w:val="00076F4C"/>
    <w:rsid w:val="000811E1"/>
    <w:rsid w:val="00081BFE"/>
    <w:rsid w:val="00081EE6"/>
    <w:rsid w:val="000828D2"/>
    <w:rsid w:val="00082ACE"/>
    <w:rsid w:val="00082BE4"/>
    <w:rsid w:val="000850F6"/>
    <w:rsid w:val="00085FE0"/>
    <w:rsid w:val="00086092"/>
    <w:rsid w:val="000871B6"/>
    <w:rsid w:val="00087A54"/>
    <w:rsid w:val="00087BAA"/>
    <w:rsid w:val="000900DD"/>
    <w:rsid w:val="0009074D"/>
    <w:rsid w:val="00091E8E"/>
    <w:rsid w:val="0009322D"/>
    <w:rsid w:val="00094ACA"/>
    <w:rsid w:val="00095532"/>
    <w:rsid w:val="000955F3"/>
    <w:rsid w:val="00095CEC"/>
    <w:rsid w:val="00096D23"/>
    <w:rsid w:val="00097230"/>
    <w:rsid w:val="000975D9"/>
    <w:rsid w:val="00097611"/>
    <w:rsid w:val="00097A0B"/>
    <w:rsid w:val="000A122B"/>
    <w:rsid w:val="000A1C97"/>
    <w:rsid w:val="000A23B8"/>
    <w:rsid w:val="000A2C8E"/>
    <w:rsid w:val="000A3208"/>
    <w:rsid w:val="000A3522"/>
    <w:rsid w:val="000A3644"/>
    <w:rsid w:val="000A3CC6"/>
    <w:rsid w:val="000A3F0A"/>
    <w:rsid w:val="000A4F61"/>
    <w:rsid w:val="000A52FE"/>
    <w:rsid w:val="000A56FE"/>
    <w:rsid w:val="000A590E"/>
    <w:rsid w:val="000A5A44"/>
    <w:rsid w:val="000A5A82"/>
    <w:rsid w:val="000A67BC"/>
    <w:rsid w:val="000A7451"/>
    <w:rsid w:val="000A755D"/>
    <w:rsid w:val="000A7624"/>
    <w:rsid w:val="000B0301"/>
    <w:rsid w:val="000B06FC"/>
    <w:rsid w:val="000B13E0"/>
    <w:rsid w:val="000B1510"/>
    <w:rsid w:val="000B151A"/>
    <w:rsid w:val="000B15C1"/>
    <w:rsid w:val="000B1B07"/>
    <w:rsid w:val="000B2AC5"/>
    <w:rsid w:val="000B2CE2"/>
    <w:rsid w:val="000B5648"/>
    <w:rsid w:val="000B6D76"/>
    <w:rsid w:val="000B76AB"/>
    <w:rsid w:val="000C08AA"/>
    <w:rsid w:val="000C0A7B"/>
    <w:rsid w:val="000C0E22"/>
    <w:rsid w:val="000C1DE1"/>
    <w:rsid w:val="000C2E10"/>
    <w:rsid w:val="000C39EE"/>
    <w:rsid w:val="000C435E"/>
    <w:rsid w:val="000C5EF7"/>
    <w:rsid w:val="000C5FEC"/>
    <w:rsid w:val="000C6100"/>
    <w:rsid w:val="000C6B58"/>
    <w:rsid w:val="000D0180"/>
    <w:rsid w:val="000D0C4F"/>
    <w:rsid w:val="000D0D8D"/>
    <w:rsid w:val="000D0F39"/>
    <w:rsid w:val="000D1DCC"/>
    <w:rsid w:val="000D3465"/>
    <w:rsid w:val="000D3558"/>
    <w:rsid w:val="000D3BBF"/>
    <w:rsid w:val="000D3CF1"/>
    <w:rsid w:val="000D4221"/>
    <w:rsid w:val="000D4DB0"/>
    <w:rsid w:val="000D5DB4"/>
    <w:rsid w:val="000D5DB9"/>
    <w:rsid w:val="000D6F40"/>
    <w:rsid w:val="000D7DF5"/>
    <w:rsid w:val="000E01E1"/>
    <w:rsid w:val="000E020C"/>
    <w:rsid w:val="000E0CAA"/>
    <w:rsid w:val="000E10B7"/>
    <w:rsid w:val="000E279B"/>
    <w:rsid w:val="000E2B86"/>
    <w:rsid w:val="000E2C51"/>
    <w:rsid w:val="000E31D9"/>
    <w:rsid w:val="000E325B"/>
    <w:rsid w:val="000E3468"/>
    <w:rsid w:val="000E3B2D"/>
    <w:rsid w:val="000E3B90"/>
    <w:rsid w:val="000E4A30"/>
    <w:rsid w:val="000E4C26"/>
    <w:rsid w:val="000E4FC1"/>
    <w:rsid w:val="000E5195"/>
    <w:rsid w:val="000E60ED"/>
    <w:rsid w:val="000E6DA3"/>
    <w:rsid w:val="000E6E1E"/>
    <w:rsid w:val="000E7231"/>
    <w:rsid w:val="000F078D"/>
    <w:rsid w:val="000F0A77"/>
    <w:rsid w:val="000F285C"/>
    <w:rsid w:val="000F2B4C"/>
    <w:rsid w:val="000F331B"/>
    <w:rsid w:val="000F3C1D"/>
    <w:rsid w:val="000F3E0D"/>
    <w:rsid w:val="000F41B8"/>
    <w:rsid w:val="000F45B6"/>
    <w:rsid w:val="000F5071"/>
    <w:rsid w:val="000F5D8B"/>
    <w:rsid w:val="000F61AE"/>
    <w:rsid w:val="000F6F99"/>
    <w:rsid w:val="00101678"/>
    <w:rsid w:val="001047B2"/>
    <w:rsid w:val="0010610D"/>
    <w:rsid w:val="001067BE"/>
    <w:rsid w:val="00106C4F"/>
    <w:rsid w:val="00106EA1"/>
    <w:rsid w:val="00107713"/>
    <w:rsid w:val="00110992"/>
    <w:rsid w:val="00110AE2"/>
    <w:rsid w:val="0011104C"/>
    <w:rsid w:val="00111357"/>
    <w:rsid w:val="001116AE"/>
    <w:rsid w:val="00111E03"/>
    <w:rsid w:val="0011381A"/>
    <w:rsid w:val="00113DB8"/>
    <w:rsid w:val="0011488A"/>
    <w:rsid w:val="00114BB1"/>
    <w:rsid w:val="0011552C"/>
    <w:rsid w:val="00115E08"/>
    <w:rsid w:val="00116321"/>
    <w:rsid w:val="00116639"/>
    <w:rsid w:val="001173E2"/>
    <w:rsid w:val="001174FB"/>
    <w:rsid w:val="001210C4"/>
    <w:rsid w:val="00121400"/>
    <w:rsid w:val="00122BDA"/>
    <w:rsid w:val="0012359D"/>
    <w:rsid w:val="001237D5"/>
    <w:rsid w:val="00123F50"/>
    <w:rsid w:val="001241B7"/>
    <w:rsid w:val="001259D8"/>
    <w:rsid w:val="00126576"/>
    <w:rsid w:val="0013001F"/>
    <w:rsid w:val="001301A3"/>
    <w:rsid w:val="0013122A"/>
    <w:rsid w:val="00131593"/>
    <w:rsid w:val="001319C3"/>
    <w:rsid w:val="00133CF2"/>
    <w:rsid w:val="00133D47"/>
    <w:rsid w:val="00135534"/>
    <w:rsid w:val="00135EA0"/>
    <w:rsid w:val="00136CDB"/>
    <w:rsid w:val="00136D63"/>
    <w:rsid w:val="00137341"/>
    <w:rsid w:val="00140B82"/>
    <w:rsid w:val="001411CA"/>
    <w:rsid w:val="00141AFD"/>
    <w:rsid w:val="00141CEC"/>
    <w:rsid w:val="00142547"/>
    <w:rsid w:val="00143322"/>
    <w:rsid w:val="00143437"/>
    <w:rsid w:val="001437E7"/>
    <w:rsid w:val="00144581"/>
    <w:rsid w:val="001454FA"/>
    <w:rsid w:val="0014564C"/>
    <w:rsid w:val="00145F7D"/>
    <w:rsid w:val="00146402"/>
    <w:rsid w:val="0014689D"/>
    <w:rsid w:val="0014692C"/>
    <w:rsid w:val="00146B8D"/>
    <w:rsid w:val="001505EB"/>
    <w:rsid w:val="00151CFF"/>
    <w:rsid w:val="0015278A"/>
    <w:rsid w:val="001533FF"/>
    <w:rsid w:val="00153953"/>
    <w:rsid w:val="00155809"/>
    <w:rsid w:val="00157B1F"/>
    <w:rsid w:val="0016005F"/>
    <w:rsid w:val="00160072"/>
    <w:rsid w:val="00161731"/>
    <w:rsid w:val="001623FD"/>
    <w:rsid w:val="00164445"/>
    <w:rsid w:val="0016497C"/>
    <w:rsid w:val="00164B47"/>
    <w:rsid w:val="00166230"/>
    <w:rsid w:val="00166323"/>
    <w:rsid w:val="001666D7"/>
    <w:rsid w:val="0016725D"/>
    <w:rsid w:val="001674E5"/>
    <w:rsid w:val="00170D15"/>
    <w:rsid w:val="00171DD7"/>
    <w:rsid w:val="00171E74"/>
    <w:rsid w:val="001729BC"/>
    <w:rsid w:val="0017308B"/>
    <w:rsid w:val="00173965"/>
    <w:rsid w:val="00174B7D"/>
    <w:rsid w:val="00176733"/>
    <w:rsid w:val="0017725B"/>
    <w:rsid w:val="00177510"/>
    <w:rsid w:val="00177BD5"/>
    <w:rsid w:val="00180821"/>
    <w:rsid w:val="00180D7C"/>
    <w:rsid w:val="00180E03"/>
    <w:rsid w:val="00181489"/>
    <w:rsid w:val="00181703"/>
    <w:rsid w:val="001821B2"/>
    <w:rsid w:val="00183B2D"/>
    <w:rsid w:val="00183FA5"/>
    <w:rsid w:val="00184918"/>
    <w:rsid w:val="00184FC2"/>
    <w:rsid w:val="0018535A"/>
    <w:rsid w:val="0018556A"/>
    <w:rsid w:val="001857A2"/>
    <w:rsid w:val="001857EC"/>
    <w:rsid w:val="00186262"/>
    <w:rsid w:val="00186F79"/>
    <w:rsid w:val="00186F86"/>
    <w:rsid w:val="001872E9"/>
    <w:rsid w:val="001876B4"/>
    <w:rsid w:val="00187A93"/>
    <w:rsid w:val="00187EBE"/>
    <w:rsid w:val="001901FE"/>
    <w:rsid w:val="00190DCC"/>
    <w:rsid w:val="00191018"/>
    <w:rsid w:val="00191470"/>
    <w:rsid w:val="001924FD"/>
    <w:rsid w:val="00193285"/>
    <w:rsid w:val="001943EC"/>
    <w:rsid w:val="001946AD"/>
    <w:rsid w:val="0019553A"/>
    <w:rsid w:val="00195DD3"/>
    <w:rsid w:val="001969F2"/>
    <w:rsid w:val="00196EC3"/>
    <w:rsid w:val="0019781E"/>
    <w:rsid w:val="00197F37"/>
    <w:rsid w:val="001A0C33"/>
    <w:rsid w:val="001A1D07"/>
    <w:rsid w:val="001A2F78"/>
    <w:rsid w:val="001A38CF"/>
    <w:rsid w:val="001A5F15"/>
    <w:rsid w:val="001A5FA3"/>
    <w:rsid w:val="001A6498"/>
    <w:rsid w:val="001A79D3"/>
    <w:rsid w:val="001B0954"/>
    <w:rsid w:val="001B2473"/>
    <w:rsid w:val="001B25BD"/>
    <w:rsid w:val="001B4204"/>
    <w:rsid w:val="001B615D"/>
    <w:rsid w:val="001B63CA"/>
    <w:rsid w:val="001B64BB"/>
    <w:rsid w:val="001B77A3"/>
    <w:rsid w:val="001C007B"/>
    <w:rsid w:val="001C014E"/>
    <w:rsid w:val="001C09D9"/>
    <w:rsid w:val="001C0B21"/>
    <w:rsid w:val="001C0BCC"/>
    <w:rsid w:val="001C1D89"/>
    <w:rsid w:val="001C2291"/>
    <w:rsid w:val="001C28C9"/>
    <w:rsid w:val="001C3F48"/>
    <w:rsid w:val="001C5FBD"/>
    <w:rsid w:val="001C63CA"/>
    <w:rsid w:val="001C7EF5"/>
    <w:rsid w:val="001D0111"/>
    <w:rsid w:val="001D01C1"/>
    <w:rsid w:val="001D07DD"/>
    <w:rsid w:val="001D17DE"/>
    <w:rsid w:val="001D193A"/>
    <w:rsid w:val="001D1FEE"/>
    <w:rsid w:val="001D2006"/>
    <w:rsid w:val="001D30C8"/>
    <w:rsid w:val="001D33D9"/>
    <w:rsid w:val="001D46C0"/>
    <w:rsid w:val="001D46DE"/>
    <w:rsid w:val="001D5503"/>
    <w:rsid w:val="001D6FB9"/>
    <w:rsid w:val="001D718E"/>
    <w:rsid w:val="001D7BEA"/>
    <w:rsid w:val="001E084B"/>
    <w:rsid w:val="001E1F26"/>
    <w:rsid w:val="001E31E4"/>
    <w:rsid w:val="001E3903"/>
    <w:rsid w:val="001E5E61"/>
    <w:rsid w:val="001E627F"/>
    <w:rsid w:val="001E654F"/>
    <w:rsid w:val="001E685B"/>
    <w:rsid w:val="001E6B4C"/>
    <w:rsid w:val="001E6CC4"/>
    <w:rsid w:val="001E72C2"/>
    <w:rsid w:val="001E73C7"/>
    <w:rsid w:val="001E78DA"/>
    <w:rsid w:val="001E7954"/>
    <w:rsid w:val="001E7E56"/>
    <w:rsid w:val="001E7F14"/>
    <w:rsid w:val="001F010E"/>
    <w:rsid w:val="001F102D"/>
    <w:rsid w:val="001F1271"/>
    <w:rsid w:val="001F1594"/>
    <w:rsid w:val="001F1C04"/>
    <w:rsid w:val="001F24AB"/>
    <w:rsid w:val="001F25BE"/>
    <w:rsid w:val="001F27A3"/>
    <w:rsid w:val="001F3E0E"/>
    <w:rsid w:val="001F55A1"/>
    <w:rsid w:val="001F56F6"/>
    <w:rsid w:val="001F78B3"/>
    <w:rsid w:val="001F7C5A"/>
    <w:rsid w:val="001F7D74"/>
    <w:rsid w:val="00201F3C"/>
    <w:rsid w:val="002020E5"/>
    <w:rsid w:val="00202BEB"/>
    <w:rsid w:val="002031FB"/>
    <w:rsid w:val="00203553"/>
    <w:rsid w:val="002039EB"/>
    <w:rsid w:val="00203EEF"/>
    <w:rsid w:val="00204D04"/>
    <w:rsid w:val="00204DB8"/>
    <w:rsid w:val="00204F11"/>
    <w:rsid w:val="00205F1D"/>
    <w:rsid w:val="00206E4F"/>
    <w:rsid w:val="00206E62"/>
    <w:rsid w:val="002071BC"/>
    <w:rsid w:val="002076D0"/>
    <w:rsid w:val="0020795E"/>
    <w:rsid w:val="0021050E"/>
    <w:rsid w:val="00210DCC"/>
    <w:rsid w:val="00211E23"/>
    <w:rsid w:val="0021291C"/>
    <w:rsid w:val="002129C0"/>
    <w:rsid w:val="00213068"/>
    <w:rsid w:val="00213385"/>
    <w:rsid w:val="00213B19"/>
    <w:rsid w:val="00214144"/>
    <w:rsid w:val="0021423C"/>
    <w:rsid w:val="002150D4"/>
    <w:rsid w:val="00215583"/>
    <w:rsid w:val="00215D3F"/>
    <w:rsid w:val="0021728A"/>
    <w:rsid w:val="00217C23"/>
    <w:rsid w:val="00221796"/>
    <w:rsid w:val="00222938"/>
    <w:rsid w:val="00222C79"/>
    <w:rsid w:val="00224175"/>
    <w:rsid w:val="002245E2"/>
    <w:rsid w:val="00224852"/>
    <w:rsid w:val="00224A6D"/>
    <w:rsid w:val="002300EA"/>
    <w:rsid w:val="002308B4"/>
    <w:rsid w:val="00231616"/>
    <w:rsid w:val="00231930"/>
    <w:rsid w:val="00231D02"/>
    <w:rsid w:val="0023236A"/>
    <w:rsid w:val="0023313E"/>
    <w:rsid w:val="00234288"/>
    <w:rsid w:val="002348B8"/>
    <w:rsid w:val="00235924"/>
    <w:rsid w:val="0023627A"/>
    <w:rsid w:val="00236AC6"/>
    <w:rsid w:val="002376F7"/>
    <w:rsid w:val="0024040A"/>
    <w:rsid w:val="00240A40"/>
    <w:rsid w:val="00240C17"/>
    <w:rsid w:val="002416EE"/>
    <w:rsid w:val="00242D77"/>
    <w:rsid w:val="00245124"/>
    <w:rsid w:val="0024548D"/>
    <w:rsid w:val="002456AC"/>
    <w:rsid w:val="0024702B"/>
    <w:rsid w:val="00247045"/>
    <w:rsid w:val="002478EF"/>
    <w:rsid w:val="00247AC2"/>
    <w:rsid w:val="0025085B"/>
    <w:rsid w:val="002509F4"/>
    <w:rsid w:val="00250B24"/>
    <w:rsid w:val="002510DF"/>
    <w:rsid w:val="0025388A"/>
    <w:rsid w:val="002542F6"/>
    <w:rsid w:val="00255260"/>
    <w:rsid w:val="00256E62"/>
    <w:rsid w:val="0026024E"/>
    <w:rsid w:val="00261A79"/>
    <w:rsid w:val="0026232F"/>
    <w:rsid w:val="00262376"/>
    <w:rsid w:val="00263001"/>
    <w:rsid w:val="00264723"/>
    <w:rsid w:val="00264B38"/>
    <w:rsid w:val="00264DD7"/>
    <w:rsid w:val="00264E58"/>
    <w:rsid w:val="00264F9F"/>
    <w:rsid w:val="002652C9"/>
    <w:rsid w:val="00265872"/>
    <w:rsid w:val="00266B5A"/>
    <w:rsid w:val="00270941"/>
    <w:rsid w:val="00270D87"/>
    <w:rsid w:val="00271157"/>
    <w:rsid w:val="00271753"/>
    <w:rsid w:val="0027291D"/>
    <w:rsid w:val="00272CE0"/>
    <w:rsid w:val="002733FD"/>
    <w:rsid w:val="00273D6D"/>
    <w:rsid w:val="0027490E"/>
    <w:rsid w:val="002754A0"/>
    <w:rsid w:val="002767FA"/>
    <w:rsid w:val="00276A8F"/>
    <w:rsid w:val="00276BB2"/>
    <w:rsid w:val="00276D8A"/>
    <w:rsid w:val="00277023"/>
    <w:rsid w:val="002774D9"/>
    <w:rsid w:val="00277A5E"/>
    <w:rsid w:val="00277C57"/>
    <w:rsid w:val="002807C1"/>
    <w:rsid w:val="00280FFE"/>
    <w:rsid w:val="00282A55"/>
    <w:rsid w:val="0028387C"/>
    <w:rsid w:val="002838A1"/>
    <w:rsid w:val="0028396C"/>
    <w:rsid w:val="0028488F"/>
    <w:rsid w:val="00284BAA"/>
    <w:rsid w:val="00285308"/>
    <w:rsid w:val="00286D09"/>
    <w:rsid w:val="00286D2D"/>
    <w:rsid w:val="0028752E"/>
    <w:rsid w:val="002877F8"/>
    <w:rsid w:val="00287AC6"/>
    <w:rsid w:val="00290E1E"/>
    <w:rsid w:val="00290F0D"/>
    <w:rsid w:val="00291070"/>
    <w:rsid w:val="0029118F"/>
    <w:rsid w:val="00291D78"/>
    <w:rsid w:val="00292085"/>
    <w:rsid w:val="00292B58"/>
    <w:rsid w:val="002932D2"/>
    <w:rsid w:val="002933E6"/>
    <w:rsid w:val="00293C61"/>
    <w:rsid w:val="00293DC1"/>
    <w:rsid w:val="00293ED2"/>
    <w:rsid w:val="00293F4E"/>
    <w:rsid w:val="0029425B"/>
    <w:rsid w:val="00294996"/>
    <w:rsid w:val="002953B0"/>
    <w:rsid w:val="002954AF"/>
    <w:rsid w:val="00296112"/>
    <w:rsid w:val="0029726A"/>
    <w:rsid w:val="002A17D0"/>
    <w:rsid w:val="002A17F2"/>
    <w:rsid w:val="002A22E3"/>
    <w:rsid w:val="002A2913"/>
    <w:rsid w:val="002A2DEC"/>
    <w:rsid w:val="002A3B29"/>
    <w:rsid w:val="002A3D5F"/>
    <w:rsid w:val="002A42C6"/>
    <w:rsid w:val="002A4310"/>
    <w:rsid w:val="002A5477"/>
    <w:rsid w:val="002A552D"/>
    <w:rsid w:val="002A5A81"/>
    <w:rsid w:val="002A5DEB"/>
    <w:rsid w:val="002A6119"/>
    <w:rsid w:val="002A6B07"/>
    <w:rsid w:val="002A6C8F"/>
    <w:rsid w:val="002A7587"/>
    <w:rsid w:val="002B0767"/>
    <w:rsid w:val="002B0F7D"/>
    <w:rsid w:val="002B3609"/>
    <w:rsid w:val="002B4B85"/>
    <w:rsid w:val="002B5968"/>
    <w:rsid w:val="002B5CB7"/>
    <w:rsid w:val="002B5E39"/>
    <w:rsid w:val="002B6B0B"/>
    <w:rsid w:val="002B70A2"/>
    <w:rsid w:val="002B72AB"/>
    <w:rsid w:val="002B7838"/>
    <w:rsid w:val="002B7980"/>
    <w:rsid w:val="002B7C9B"/>
    <w:rsid w:val="002C0B12"/>
    <w:rsid w:val="002C151C"/>
    <w:rsid w:val="002C2B4B"/>
    <w:rsid w:val="002C2D65"/>
    <w:rsid w:val="002C329C"/>
    <w:rsid w:val="002C3599"/>
    <w:rsid w:val="002C3DF9"/>
    <w:rsid w:val="002C4642"/>
    <w:rsid w:val="002C503B"/>
    <w:rsid w:val="002C5260"/>
    <w:rsid w:val="002C5650"/>
    <w:rsid w:val="002C58DC"/>
    <w:rsid w:val="002C5AE4"/>
    <w:rsid w:val="002C5FEB"/>
    <w:rsid w:val="002C6900"/>
    <w:rsid w:val="002D1212"/>
    <w:rsid w:val="002D1C8E"/>
    <w:rsid w:val="002D24EA"/>
    <w:rsid w:val="002D2CAB"/>
    <w:rsid w:val="002D3B71"/>
    <w:rsid w:val="002D43D0"/>
    <w:rsid w:val="002D4F50"/>
    <w:rsid w:val="002D5647"/>
    <w:rsid w:val="002D5C58"/>
    <w:rsid w:val="002D64D3"/>
    <w:rsid w:val="002D6ABB"/>
    <w:rsid w:val="002D6F07"/>
    <w:rsid w:val="002D7792"/>
    <w:rsid w:val="002D7C03"/>
    <w:rsid w:val="002E0761"/>
    <w:rsid w:val="002E082C"/>
    <w:rsid w:val="002E108F"/>
    <w:rsid w:val="002E1755"/>
    <w:rsid w:val="002E17BA"/>
    <w:rsid w:val="002E1864"/>
    <w:rsid w:val="002E1AB2"/>
    <w:rsid w:val="002E1F66"/>
    <w:rsid w:val="002E200D"/>
    <w:rsid w:val="002E2128"/>
    <w:rsid w:val="002E2952"/>
    <w:rsid w:val="002E3641"/>
    <w:rsid w:val="002E3CE5"/>
    <w:rsid w:val="002E511D"/>
    <w:rsid w:val="002E58F3"/>
    <w:rsid w:val="002E5E46"/>
    <w:rsid w:val="002E5E83"/>
    <w:rsid w:val="002E6956"/>
    <w:rsid w:val="002E6C80"/>
    <w:rsid w:val="002E74CA"/>
    <w:rsid w:val="002E77E5"/>
    <w:rsid w:val="002E7ABE"/>
    <w:rsid w:val="002E7D25"/>
    <w:rsid w:val="002F06A9"/>
    <w:rsid w:val="002F0F09"/>
    <w:rsid w:val="002F124B"/>
    <w:rsid w:val="002F1480"/>
    <w:rsid w:val="002F172E"/>
    <w:rsid w:val="002F19BB"/>
    <w:rsid w:val="002F2608"/>
    <w:rsid w:val="002F2772"/>
    <w:rsid w:val="002F27A3"/>
    <w:rsid w:val="002F30F8"/>
    <w:rsid w:val="002F3BEB"/>
    <w:rsid w:val="002F4B1A"/>
    <w:rsid w:val="002F5405"/>
    <w:rsid w:val="002F5C50"/>
    <w:rsid w:val="002F6124"/>
    <w:rsid w:val="002F7421"/>
    <w:rsid w:val="002F7B1A"/>
    <w:rsid w:val="00300E7D"/>
    <w:rsid w:val="00301640"/>
    <w:rsid w:val="0030206B"/>
    <w:rsid w:val="00303EBA"/>
    <w:rsid w:val="003041FB"/>
    <w:rsid w:val="00304BC7"/>
    <w:rsid w:val="003050FD"/>
    <w:rsid w:val="0030569D"/>
    <w:rsid w:val="003066E2"/>
    <w:rsid w:val="00306EA3"/>
    <w:rsid w:val="00307181"/>
    <w:rsid w:val="00307A93"/>
    <w:rsid w:val="0031024D"/>
    <w:rsid w:val="0031061A"/>
    <w:rsid w:val="00310DD3"/>
    <w:rsid w:val="00311D18"/>
    <w:rsid w:val="00311EDE"/>
    <w:rsid w:val="00312BCA"/>
    <w:rsid w:val="00313921"/>
    <w:rsid w:val="00313EF9"/>
    <w:rsid w:val="00314015"/>
    <w:rsid w:val="00314B48"/>
    <w:rsid w:val="00315732"/>
    <w:rsid w:val="003157B3"/>
    <w:rsid w:val="00315934"/>
    <w:rsid w:val="00316CFF"/>
    <w:rsid w:val="00317A9E"/>
    <w:rsid w:val="00317DF4"/>
    <w:rsid w:val="00317F17"/>
    <w:rsid w:val="003207CE"/>
    <w:rsid w:val="00321947"/>
    <w:rsid w:val="003227F3"/>
    <w:rsid w:val="003230EB"/>
    <w:rsid w:val="00325E02"/>
    <w:rsid w:val="00326DBD"/>
    <w:rsid w:val="00326E35"/>
    <w:rsid w:val="003274EB"/>
    <w:rsid w:val="00327A30"/>
    <w:rsid w:val="0033121F"/>
    <w:rsid w:val="0033133D"/>
    <w:rsid w:val="003329BB"/>
    <w:rsid w:val="00333C8E"/>
    <w:rsid w:val="003347DB"/>
    <w:rsid w:val="00335328"/>
    <w:rsid w:val="003355D8"/>
    <w:rsid w:val="00335B79"/>
    <w:rsid w:val="003368A6"/>
    <w:rsid w:val="00336C69"/>
    <w:rsid w:val="003370A2"/>
    <w:rsid w:val="003373E4"/>
    <w:rsid w:val="00340135"/>
    <w:rsid w:val="00340477"/>
    <w:rsid w:val="00340EB3"/>
    <w:rsid w:val="00340F02"/>
    <w:rsid w:val="003411C4"/>
    <w:rsid w:val="00342058"/>
    <w:rsid w:val="00342DD0"/>
    <w:rsid w:val="003433FA"/>
    <w:rsid w:val="0034351B"/>
    <w:rsid w:val="00344965"/>
    <w:rsid w:val="00345497"/>
    <w:rsid w:val="003460F3"/>
    <w:rsid w:val="003476EC"/>
    <w:rsid w:val="00350F1F"/>
    <w:rsid w:val="00351D17"/>
    <w:rsid w:val="0035389E"/>
    <w:rsid w:val="00357142"/>
    <w:rsid w:val="00357CFA"/>
    <w:rsid w:val="0036091D"/>
    <w:rsid w:val="00360E1B"/>
    <w:rsid w:val="00361635"/>
    <w:rsid w:val="003622A2"/>
    <w:rsid w:val="003625FE"/>
    <w:rsid w:val="0036321D"/>
    <w:rsid w:val="00365481"/>
    <w:rsid w:val="00366062"/>
    <w:rsid w:val="003660F2"/>
    <w:rsid w:val="00367250"/>
    <w:rsid w:val="00370170"/>
    <w:rsid w:val="0037135E"/>
    <w:rsid w:val="0037159F"/>
    <w:rsid w:val="00373B95"/>
    <w:rsid w:val="00374BBF"/>
    <w:rsid w:val="0037613E"/>
    <w:rsid w:val="00376C04"/>
    <w:rsid w:val="00376D69"/>
    <w:rsid w:val="003806D4"/>
    <w:rsid w:val="00380A2A"/>
    <w:rsid w:val="00380C8D"/>
    <w:rsid w:val="00380F29"/>
    <w:rsid w:val="00380F4D"/>
    <w:rsid w:val="0038140E"/>
    <w:rsid w:val="00381775"/>
    <w:rsid w:val="00381A80"/>
    <w:rsid w:val="00381C40"/>
    <w:rsid w:val="00382BAA"/>
    <w:rsid w:val="00382EBD"/>
    <w:rsid w:val="00385606"/>
    <w:rsid w:val="00386B97"/>
    <w:rsid w:val="003871A8"/>
    <w:rsid w:val="00390238"/>
    <w:rsid w:val="003909AE"/>
    <w:rsid w:val="0039137C"/>
    <w:rsid w:val="00391A9A"/>
    <w:rsid w:val="003921F1"/>
    <w:rsid w:val="00392247"/>
    <w:rsid w:val="003930E8"/>
    <w:rsid w:val="0039456F"/>
    <w:rsid w:val="0039509B"/>
    <w:rsid w:val="003950F2"/>
    <w:rsid w:val="00395EE6"/>
    <w:rsid w:val="0039667A"/>
    <w:rsid w:val="00397017"/>
    <w:rsid w:val="00397187"/>
    <w:rsid w:val="00397A15"/>
    <w:rsid w:val="003A000A"/>
    <w:rsid w:val="003A0A7B"/>
    <w:rsid w:val="003A19D5"/>
    <w:rsid w:val="003A1ED9"/>
    <w:rsid w:val="003A26A3"/>
    <w:rsid w:val="003A3A71"/>
    <w:rsid w:val="003A4778"/>
    <w:rsid w:val="003A494A"/>
    <w:rsid w:val="003A5307"/>
    <w:rsid w:val="003A58F6"/>
    <w:rsid w:val="003A6366"/>
    <w:rsid w:val="003A6D94"/>
    <w:rsid w:val="003A7597"/>
    <w:rsid w:val="003B02D5"/>
    <w:rsid w:val="003B0A21"/>
    <w:rsid w:val="003B147B"/>
    <w:rsid w:val="003B1F4D"/>
    <w:rsid w:val="003B337C"/>
    <w:rsid w:val="003B3953"/>
    <w:rsid w:val="003B3C04"/>
    <w:rsid w:val="003B4F32"/>
    <w:rsid w:val="003B5CCA"/>
    <w:rsid w:val="003B769F"/>
    <w:rsid w:val="003B7DE2"/>
    <w:rsid w:val="003C05BD"/>
    <w:rsid w:val="003C0E06"/>
    <w:rsid w:val="003C142B"/>
    <w:rsid w:val="003C171F"/>
    <w:rsid w:val="003C1CE6"/>
    <w:rsid w:val="003C4531"/>
    <w:rsid w:val="003C4F6E"/>
    <w:rsid w:val="003C6366"/>
    <w:rsid w:val="003C7402"/>
    <w:rsid w:val="003C7900"/>
    <w:rsid w:val="003D1DED"/>
    <w:rsid w:val="003D1EAB"/>
    <w:rsid w:val="003D358F"/>
    <w:rsid w:val="003D3C4D"/>
    <w:rsid w:val="003D4180"/>
    <w:rsid w:val="003D4F9A"/>
    <w:rsid w:val="003D5510"/>
    <w:rsid w:val="003D5574"/>
    <w:rsid w:val="003D7161"/>
    <w:rsid w:val="003D7965"/>
    <w:rsid w:val="003D7E5B"/>
    <w:rsid w:val="003E152C"/>
    <w:rsid w:val="003E157B"/>
    <w:rsid w:val="003E1E19"/>
    <w:rsid w:val="003E25C4"/>
    <w:rsid w:val="003E25CA"/>
    <w:rsid w:val="003E4112"/>
    <w:rsid w:val="003E4925"/>
    <w:rsid w:val="003E4ACF"/>
    <w:rsid w:val="003E521A"/>
    <w:rsid w:val="003E5DDC"/>
    <w:rsid w:val="003E6A54"/>
    <w:rsid w:val="003E750E"/>
    <w:rsid w:val="003E7B80"/>
    <w:rsid w:val="003F0CFC"/>
    <w:rsid w:val="003F20C8"/>
    <w:rsid w:val="003F32DD"/>
    <w:rsid w:val="003F3B36"/>
    <w:rsid w:val="003F5B12"/>
    <w:rsid w:val="003F622D"/>
    <w:rsid w:val="003F6E81"/>
    <w:rsid w:val="003F7895"/>
    <w:rsid w:val="003F7F03"/>
    <w:rsid w:val="004012B3"/>
    <w:rsid w:val="00401FDD"/>
    <w:rsid w:val="004021E3"/>
    <w:rsid w:val="00402AA4"/>
    <w:rsid w:val="00403132"/>
    <w:rsid w:val="00403BD5"/>
    <w:rsid w:val="00404231"/>
    <w:rsid w:val="0040493A"/>
    <w:rsid w:val="00405349"/>
    <w:rsid w:val="00405BD9"/>
    <w:rsid w:val="00406172"/>
    <w:rsid w:val="00406645"/>
    <w:rsid w:val="00406ABC"/>
    <w:rsid w:val="00407833"/>
    <w:rsid w:val="0040795C"/>
    <w:rsid w:val="00410023"/>
    <w:rsid w:val="00410775"/>
    <w:rsid w:val="004108E0"/>
    <w:rsid w:val="00410EA3"/>
    <w:rsid w:val="00413CD1"/>
    <w:rsid w:val="004144A5"/>
    <w:rsid w:val="004150F8"/>
    <w:rsid w:val="00415580"/>
    <w:rsid w:val="0041635B"/>
    <w:rsid w:val="0041677B"/>
    <w:rsid w:val="00416AD3"/>
    <w:rsid w:val="004172D2"/>
    <w:rsid w:val="00417EBB"/>
    <w:rsid w:val="00420143"/>
    <w:rsid w:val="00420679"/>
    <w:rsid w:val="0042177D"/>
    <w:rsid w:val="00421852"/>
    <w:rsid w:val="00421BCB"/>
    <w:rsid w:val="00422ED8"/>
    <w:rsid w:val="00423350"/>
    <w:rsid w:val="00423C7E"/>
    <w:rsid w:val="00425424"/>
    <w:rsid w:val="0042544A"/>
    <w:rsid w:val="00426BC4"/>
    <w:rsid w:val="00427072"/>
    <w:rsid w:val="00427579"/>
    <w:rsid w:val="00430630"/>
    <w:rsid w:val="004309EB"/>
    <w:rsid w:val="00430D64"/>
    <w:rsid w:val="004314EC"/>
    <w:rsid w:val="0043232A"/>
    <w:rsid w:val="004323E4"/>
    <w:rsid w:val="0043256A"/>
    <w:rsid w:val="00432662"/>
    <w:rsid w:val="004328F5"/>
    <w:rsid w:val="004331F7"/>
    <w:rsid w:val="004333B2"/>
    <w:rsid w:val="00434A54"/>
    <w:rsid w:val="00435880"/>
    <w:rsid w:val="004415BF"/>
    <w:rsid w:val="00441C0F"/>
    <w:rsid w:val="00442B96"/>
    <w:rsid w:val="004432AD"/>
    <w:rsid w:val="004433F2"/>
    <w:rsid w:val="004435EB"/>
    <w:rsid w:val="00443B45"/>
    <w:rsid w:val="0044440D"/>
    <w:rsid w:val="004445E0"/>
    <w:rsid w:val="00444665"/>
    <w:rsid w:val="00445AA5"/>
    <w:rsid w:val="00446683"/>
    <w:rsid w:val="0044694D"/>
    <w:rsid w:val="00446FB1"/>
    <w:rsid w:val="004477EE"/>
    <w:rsid w:val="00450476"/>
    <w:rsid w:val="00450A85"/>
    <w:rsid w:val="0045120B"/>
    <w:rsid w:val="0045130E"/>
    <w:rsid w:val="00451536"/>
    <w:rsid w:val="00451F47"/>
    <w:rsid w:val="004544A5"/>
    <w:rsid w:val="00454AF5"/>
    <w:rsid w:val="00454E84"/>
    <w:rsid w:val="004575C9"/>
    <w:rsid w:val="00457831"/>
    <w:rsid w:val="004605D0"/>
    <w:rsid w:val="004605E5"/>
    <w:rsid w:val="00460D8B"/>
    <w:rsid w:val="0046126A"/>
    <w:rsid w:val="00461510"/>
    <w:rsid w:val="004622FB"/>
    <w:rsid w:val="00462AE9"/>
    <w:rsid w:val="00463577"/>
    <w:rsid w:val="004645DD"/>
    <w:rsid w:val="00464949"/>
    <w:rsid w:val="0046513E"/>
    <w:rsid w:val="004665FB"/>
    <w:rsid w:val="00466DC5"/>
    <w:rsid w:val="0047043C"/>
    <w:rsid w:val="00470CDD"/>
    <w:rsid w:val="00470D59"/>
    <w:rsid w:val="00470EC8"/>
    <w:rsid w:val="004729DF"/>
    <w:rsid w:val="00472A61"/>
    <w:rsid w:val="00473A2E"/>
    <w:rsid w:val="00473ED2"/>
    <w:rsid w:val="0047523D"/>
    <w:rsid w:val="00475AC1"/>
    <w:rsid w:val="00475D1B"/>
    <w:rsid w:val="004765D1"/>
    <w:rsid w:val="00476EBD"/>
    <w:rsid w:val="00477758"/>
    <w:rsid w:val="00477B1A"/>
    <w:rsid w:val="00477B7F"/>
    <w:rsid w:val="00480F6E"/>
    <w:rsid w:val="00481BF0"/>
    <w:rsid w:val="00481F3E"/>
    <w:rsid w:val="004825C9"/>
    <w:rsid w:val="00484595"/>
    <w:rsid w:val="004851DA"/>
    <w:rsid w:val="00486019"/>
    <w:rsid w:val="00486067"/>
    <w:rsid w:val="0048639E"/>
    <w:rsid w:val="0048656E"/>
    <w:rsid w:val="004865F8"/>
    <w:rsid w:val="00486773"/>
    <w:rsid w:val="00486DF1"/>
    <w:rsid w:val="0048765A"/>
    <w:rsid w:val="00491375"/>
    <w:rsid w:val="004918F6"/>
    <w:rsid w:val="00491A59"/>
    <w:rsid w:val="004928F3"/>
    <w:rsid w:val="00492A02"/>
    <w:rsid w:val="0049370F"/>
    <w:rsid w:val="00493B6B"/>
    <w:rsid w:val="00493DA5"/>
    <w:rsid w:val="00494AB5"/>
    <w:rsid w:val="00496C09"/>
    <w:rsid w:val="0049770F"/>
    <w:rsid w:val="004978F2"/>
    <w:rsid w:val="004A0066"/>
    <w:rsid w:val="004A0CC1"/>
    <w:rsid w:val="004A1251"/>
    <w:rsid w:val="004A24A3"/>
    <w:rsid w:val="004A32CE"/>
    <w:rsid w:val="004A39B0"/>
    <w:rsid w:val="004A532D"/>
    <w:rsid w:val="004A5634"/>
    <w:rsid w:val="004A5DBF"/>
    <w:rsid w:val="004A5E2B"/>
    <w:rsid w:val="004A62A9"/>
    <w:rsid w:val="004A64DA"/>
    <w:rsid w:val="004A71F5"/>
    <w:rsid w:val="004A7DC0"/>
    <w:rsid w:val="004B1BFA"/>
    <w:rsid w:val="004B2605"/>
    <w:rsid w:val="004B371D"/>
    <w:rsid w:val="004B38AC"/>
    <w:rsid w:val="004B3CEF"/>
    <w:rsid w:val="004B4103"/>
    <w:rsid w:val="004B4F77"/>
    <w:rsid w:val="004B4FE1"/>
    <w:rsid w:val="004B6CFB"/>
    <w:rsid w:val="004B7619"/>
    <w:rsid w:val="004B76AF"/>
    <w:rsid w:val="004B7F82"/>
    <w:rsid w:val="004C1DE2"/>
    <w:rsid w:val="004C21C7"/>
    <w:rsid w:val="004C3218"/>
    <w:rsid w:val="004C486B"/>
    <w:rsid w:val="004C4E91"/>
    <w:rsid w:val="004C4F4A"/>
    <w:rsid w:val="004C6536"/>
    <w:rsid w:val="004C7C89"/>
    <w:rsid w:val="004D0366"/>
    <w:rsid w:val="004D0BFB"/>
    <w:rsid w:val="004D1EB9"/>
    <w:rsid w:val="004D22D5"/>
    <w:rsid w:val="004D2325"/>
    <w:rsid w:val="004D3180"/>
    <w:rsid w:val="004D3194"/>
    <w:rsid w:val="004D3805"/>
    <w:rsid w:val="004D3919"/>
    <w:rsid w:val="004D4730"/>
    <w:rsid w:val="004D5A02"/>
    <w:rsid w:val="004D6166"/>
    <w:rsid w:val="004D6528"/>
    <w:rsid w:val="004D67C1"/>
    <w:rsid w:val="004D6EF5"/>
    <w:rsid w:val="004D763B"/>
    <w:rsid w:val="004E0BFE"/>
    <w:rsid w:val="004E111F"/>
    <w:rsid w:val="004E167E"/>
    <w:rsid w:val="004E1750"/>
    <w:rsid w:val="004E1775"/>
    <w:rsid w:val="004E190E"/>
    <w:rsid w:val="004E19B9"/>
    <w:rsid w:val="004E2808"/>
    <w:rsid w:val="004E2E4F"/>
    <w:rsid w:val="004E38C8"/>
    <w:rsid w:val="004E3A6E"/>
    <w:rsid w:val="004E41A5"/>
    <w:rsid w:val="004E5768"/>
    <w:rsid w:val="004E6F45"/>
    <w:rsid w:val="004F0501"/>
    <w:rsid w:val="004F0AFD"/>
    <w:rsid w:val="004F0FF5"/>
    <w:rsid w:val="004F13E7"/>
    <w:rsid w:val="004F157D"/>
    <w:rsid w:val="004F194E"/>
    <w:rsid w:val="004F267A"/>
    <w:rsid w:val="004F2850"/>
    <w:rsid w:val="004F3386"/>
    <w:rsid w:val="004F476E"/>
    <w:rsid w:val="004F497D"/>
    <w:rsid w:val="004F4DA6"/>
    <w:rsid w:val="004F60F2"/>
    <w:rsid w:val="004F7FD9"/>
    <w:rsid w:val="005008D8"/>
    <w:rsid w:val="00501718"/>
    <w:rsid w:val="00503543"/>
    <w:rsid w:val="00504404"/>
    <w:rsid w:val="00504539"/>
    <w:rsid w:val="00504C12"/>
    <w:rsid w:val="0050520D"/>
    <w:rsid w:val="0050522F"/>
    <w:rsid w:val="0050531B"/>
    <w:rsid w:val="00505CFD"/>
    <w:rsid w:val="00506176"/>
    <w:rsid w:val="00511149"/>
    <w:rsid w:val="00511461"/>
    <w:rsid w:val="005123DE"/>
    <w:rsid w:val="005129C2"/>
    <w:rsid w:val="0051348B"/>
    <w:rsid w:val="00513615"/>
    <w:rsid w:val="00513FFE"/>
    <w:rsid w:val="005145DB"/>
    <w:rsid w:val="00514740"/>
    <w:rsid w:val="00514857"/>
    <w:rsid w:val="00514B86"/>
    <w:rsid w:val="00515C3C"/>
    <w:rsid w:val="00516C0A"/>
    <w:rsid w:val="00516CD5"/>
    <w:rsid w:val="00516EF0"/>
    <w:rsid w:val="00517260"/>
    <w:rsid w:val="0051736D"/>
    <w:rsid w:val="005175AA"/>
    <w:rsid w:val="00517761"/>
    <w:rsid w:val="00520ADC"/>
    <w:rsid w:val="0052149D"/>
    <w:rsid w:val="00522561"/>
    <w:rsid w:val="005235B7"/>
    <w:rsid w:val="00524F28"/>
    <w:rsid w:val="005250A2"/>
    <w:rsid w:val="005265E9"/>
    <w:rsid w:val="0052667C"/>
    <w:rsid w:val="005273A7"/>
    <w:rsid w:val="00530309"/>
    <w:rsid w:val="00530696"/>
    <w:rsid w:val="00530738"/>
    <w:rsid w:val="00530ACB"/>
    <w:rsid w:val="00530C22"/>
    <w:rsid w:val="00530D4B"/>
    <w:rsid w:val="00531367"/>
    <w:rsid w:val="005313D7"/>
    <w:rsid w:val="00531DB5"/>
    <w:rsid w:val="005320BF"/>
    <w:rsid w:val="005323B9"/>
    <w:rsid w:val="0053335C"/>
    <w:rsid w:val="00534041"/>
    <w:rsid w:val="00534310"/>
    <w:rsid w:val="00535C7B"/>
    <w:rsid w:val="00535D7D"/>
    <w:rsid w:val="00535F8B"/>
    <w:rsid w:val="005373BA"/>
    <w:rsid w:val="0053754A"/>
    <w:rsid w:val="00540564"/>
    <w:rsid w:val="00540A80"/>
    <w:rsid w:val="00540C25"/>
    <w:rsid w:val="00541DF9"/>
    <w:rsid w:val="00542AA1"/>
    <w:rsid w:val="00542C27"/>
    <w:rsid w:val="00542C96"/>
    <w:rsid w:val="00544083"/>
    <w:rsid w:val="005452E6"/>
    <w:rsid w:val="0054575F"/>
    <w:rsid w:val="00545F1E"/>
    <w:rsid w:val="0054626F"/>
    <w:rsid w:val="00546F1C"/>
    <w:rsid w:val="005478E5"/>
    <w:rsid w:val="005528B7"/>
    <w:rsid w:val="005546FD"/>
    <w:rsid w:val="00555A97"/>
    <w:rsid w:val="00556595"/>
    <w:rsid w:val="005569DE"/>
    <w:rsid w:val="00556B25"/>
    <w:rsid w:val="005570A3"/>
    <w:rsid w:val="00557CB2"/>
    <w:rsid w:val="005600D0"/>
    <w:rsid w:val="00560171"/>
    <w:rsid w:val="00561498"/>
    <w:rsid w:val="00561E42"/>
    <w:rsid w:val="005625A3"/>
    <w:rsid w:val="00562667"/>
    <w:rsid w:val="00562C2E"/>
    <w:rsid w:val="0056325F"/>
    <w:rsid w:val="0056350A"/>
    <w:rsid w:val="005646A0"/>
    <w:rsid w:val="00564A88"/>
    <w:rsid w:val="00565333"/>
    <w:rsid w:val="00565E81"/>
    <w:rsid w:val="005662BC"/>
    <w:rsid w:val="00566B2A"/>
    <w:rsid w:val="00567021"/>
    <w:rsid w:val="005700AD"/>
    <w:rsid w:val="00571169"/>
    <w:rsid w:val="00571217"/>
    <w:rsid w:val="005712C1"/>
    <w:rsid w:val="005729B7"/>
    <w:rsid w:val="00573A48"/>
    <w:rsid w:val="005760F4"/>
    <w:rsid w:val="0057746C"/>
    <w:rsid w:val="00580C8F"/>
    <w:rsid w:val="00582F06"/>
    <w:rsid w:val="005843DC"/>
    <w:rsid w:val="005860DD"/>
    <w:rsid w:val="0058614A"/>
    <w:rsid w:val="005861B4"/>
    <w:rsid w:val="00586CD8"/>
    <w:rsid w:val="005906A2"/>
    <w:rsid w:val="00591027"/>
    <w:rsid w:val="005918DF"/>
    <w:rsid w:val="00591E8A"/>
    <w:rsid w:val="00591F30"/>
    <w:rsid w:val="005927B2"/>
    <w:rsid w:val="005927C1"/>
    <w:rsid w:val="005936DD"/>
    <w:rsid w:val="0059431B"/>
    <w:rsid w:val="00594B7E"/>
    <w:rsid w:val="00595095"/>
    <w:rsid w:val="0059584B"/>
    <w:rsid w:val="00595F31"/>
    <w:rsid w:val="0059648E"/>
    <w:rsid w:val="005A0827"/>
    <w:rsid w:val="005A1202"/>
    <w:rsid w:val="005A19AA"/>
    <w:rsid w:val="005A1D0D"/>
    <w:rsid w:val="005A309E"/>
    <w:rsid w:val="005A335C"/>
    <w:rsid w:val="005A410C"/>
    <w:rsid w:val="005A4478"/>
    <w:rsid w:val="005A544C"/>
    <w:rsid w:val="005A64FE"/>
    <w:rsid w:val="005A6A97"/>
    <w:rsid w:val="005A769F"/>
    <w:rsid w:val="005B0A22"/>
    <w:rsid w:val="005B0E0A"/>
    <w:rsid w:val="005B1D40"/>
    <w:rsid w:val="005B1F63"/>
    <w:rsid w:val="005B2380"/>
    <w:rsid w:val="005B2DDA"/>
    <w:rsid w:val="005B2EBD"/>
    <w:rsid w:val="005B3B83"/>
    <w:rsid w:val="005B48CC"/>
    <w:rsid w:val="005B52B7"/>
    <w:rsid w:val="005B56FF"/>
    <w:rsid w:val="005B6422"/>
    <w:rsid w:val="005B6BA5"/>
    <w:rsid w:val="005B75EE"/>
    <w:rsid w:val="005B7CD8"/>
    <w:rsid w:val="005C016B"/>
    <w:rsid w:val="005C0487"/>
    <w:rsid w:val="005C260A"/>
    <w:rsid w:val="005C2EC4"/>
    <w:rsid w:val="005C35C4"/>
    <w:rsid w:val="005C3659"/>
    <w:rsid w:val="005C3C06"/>
    <w:rsid w:val="005C3C42"/>
    <w:rsid w:val="005C3D5C"/>
    <w:rsid w:val="005C3D62"/>
    <w:rsid w:val="005C4669"/>
    <w:rsid w:val="005C46EC"/>
    <w:rsid w:val="005C4961"/>
    <w:rsid w:val="005C4C7F"/>
    <w:rsid w:val="005C52C5"/>
    <w:rsid w:val="005C5B44"/>
    <w:rsid w:val="005C620A"/>
    <w:rsid w:val="005C64E7"/>
    <w:rsid w:val="005C6740"/>
    <w:rsid w:val="005C6BF4"/>
    <w:rsid w:val="005C7FDB"/>
    <w:rsid w:val="005D05E1"/>
    <w:rsid w:val="005D23AA"/>
    <w:rsid w:val="005D3441"/>
    <w:rsid w:val="005D34D8"/>
    <w:rsid w:val="005D4169"/>
    <w:rsid w:val="005D4398"/>
    <w:rsid w:val="005D5FF4"/>
    <w:rsid w:val="005D6303"/>
    <w:rsid w:val="005D6EDC"/>
    <w:rsid w:val="005D6F6E"/>
    <w:rsid w:val="005D7947"/>
    <w:rsid w:val="005E0615"/>
    <w:rsid w:val="005E0B14"/>
    <w:rsid w:val="005E1838"/>
    <w:rsid w:val="005E1957"/>
    <w:rsid w:val="005E1C35"/>
    <w:rsid w:val="005E1FBF"/>
    <w:rsid w:val="005E30A3"/>
    <w:rsid w:val="005E3892"/>
    <w:rsid w:val="005E3DD9"/>
    <w:rsid w:val="005E3E5B"/>
    <w:rsid w:val="005E4275"/>
    <w:rsid w:val="005E4BB5"/>
    <w:rsid w:val="005E6F39"/>
    <w:rsid w:val="005F052B"/>
    <w:rsid w:val="005F0C4B"/>
    <w:rsid w:val="005F173D"/>
    <w:rsid w:val="005F2220"/>
    <w:rsid w:val="005F26C4"/>
    <w:rsid w:val="005F2C38"/>
    <w:rsid w:val="005F3129"/>
    <w:rsid w:val="005F3D18"/>
    <w:rsid w:val="005F44A0"/>
    <w:rsid w:val="005F581F"/>
    <w:rsid w:val="005F5DCD"/>
    <w:rsid w:val="005F68B5"/>
    <w:rsid w:val="005F6FDB"/>
    <w:rsid w:val="0060001F"/>
    <w:rsid w:val="006000DC"/>
    <w:rsid w:val="00600AE9"/>
    <w:rsid w:val="006021A2"/>
    <w:rsid w:val="006021E8"/>
    <w:rsid w:val="00602682"/>
    <w:rsid w:val="00602E3F"/>
    <w:rsid w:val="00602F67"/>
    <w:rsid w:val="0060374A"/>
    <w:rsid w:val="00603A6E"/>
    <w:rsid w:val="00603C42"/>
    <w:rsid w:val="00603D53"/>
    <w:rsid w:val="006044DF"/>
    <w:rsid w:val="006044E6"/>
    <w:rsid w:val="00605817"/>
    <w:rsid w:val="0060597F"/>
    <w:rsid w:val="00605FB9"/>
    <w:rsid w:val="0060605A"/>
    <w:rsid w:val="00607AD7"/>
    <w:rsid w:val="006111BA"/>
    <w:rsid w:val="006116C4"/>
    <w:rsid w:val="00611B00"/>
    <w:rsid w:val="00611BF2"/>
    <w:rsid w:val="00611C2E"/>
    <w:rsid w:val="0061239E"/>
    <w:rsid w:val="006124DE"/>
    <w:rsid w:val="00613721"/>
    <w:rsid w:val="00614380"/>
    <w:rsid w:val="006162E5"/>
    <w:rsid w:val="00616300"/>
    <w:rsid w:val="006167DE"/>
    <w:rsid w:val="00616BD9"/>
    <w:rsid w:val="00617F26"/>
    <w:rsid w:val="006210BB"/>
    <w:rsid w:val="006211BD"/>
    <w:rsid w:val="006220CE"/>
    <w:rsid w:val="0062263D"/>
    <w:rsid w:val="0062291C"/>
    <w:rsid w:val="00623204"/>
    <w:rsid w:val="00623E4D"/>
    <w:rsid w:val="00626586"/>
    <w:rsid w:val="0063011E"/>
    <w:rsid w:val="0063084A"/>
    <w:rsid w:val="00630D58"/>
    <w:rsid w:val="00630DAE"/>
    <w:rsid w:val="00632399"/>
    <w:rsid w:val="00634B60"/>
    <w:rsid w:val="006353EE"/>
    <w:rsid w:val="00635747"/>
    <w:rsid w:val="00637E52"/>
    <w:rsid w:val="006402DE"/>
    <w:rsid w:val="006404D5"/>
    <w:rsid w:val="00640768"/>
    <w:rsid w:val="00640C28"/>
    <w:rsid w:val="0064143E"/>
    <w:rsid w:val="00641EF0"/>
    <w:rsid w:val="006420E5"/>
    <w:rsid w:val="0064329B"/>
    <w:rsid w:val="006433AE"/>
    <w:rsid w:val="006439CA"/>
    <w:rsid w:val="00645359"/>
    <w:rsid w:val="0064549B"/>
    <w:rsid w:val="00645513"/>
    <w:rsid w:val="006455DE"/>
    <w:rsid w:val="00645BAB"/>
    <w:rsid w:val="00645F3E"/>
    <w:rsid w:val="006460B8"/>
    <w:rsid w:val="00647A0E"/>
    <w:rsid w:val="00651D66"/>
    <w:rsid w:val="00652473"/>
    <w:rsid w:val="00653595"/>
    <w:rsid w:val="00653928"/>
    <w:rsid w:val="00653F71"/>
    <w:rsid w:val="0065426E"/>
    <w:rsid w:val="006545B1"/>
    <w:rsid w:val="006546DF"/>
    <w:rsid w:val="00655431"/>
    <w:rsid w:val="00655F45"/>
    <w:rsid w:val="006561B6"/>
    <w:rsid w:val="00660DAA"/>
    <w:rsid w:val="0066126D"/>
    <w:rsid w:val="00661CA4"/>
    <w:rsid w:val="006622C6"/>
    <w:rsid w:val="00663122"/>
    <w:rsid w:val="006631B3"/>
    <w:rsid w:val="00663D5D"/>
    <w:rsid w:val="006648A2"/>
    <w:rsid w:val="0066494C"/>
    <w:rsid w:val="0066623F"/>
    <w:rsid w:val="00666539"/>
    <w:rsid w:val="00673238"/>
    <w:rsid w:val="00674643"/>
    <w:rsid w:val="00674A14"/>
    <w:rsid w:val="00675137"/>
    <w:rsid w:val="00675540"/>
    <w:rsid w:val="00675BEE"/>
    <w:rsid w:val="006769E5"/>
    <w:rsid w:val="00677D19"/>
    <w:rsid w:val="00677F2C"/>
    <w:rsid w:val="006801C5"/>
    <w:rsid w:val="0068044F"/>
    <w:rsid w:val="00680807"/>
    <w:rsid w:val="0068082F"/>
    <w:rsid w:val="006811D0"/>
    <w:rsid w:val="00682180"/>
    <w:rsid w:val="0068249B"/>
    <w:rsid w:val="00682B76"/>
    <w:rsid w:val="00682C17"/>
    <w:rsid w:val="0068306A"/>
    <w:rsid w:val="00683F96"/>
    <w:rsid w:val="00684280"/>
    <w:rsid w:val="006843D1"/>
    <w:rsid w:val="00684A2E"/>
    <w:rsid w:val="00684EC2"/>
    <w:rsid w:val="00685BFC"/>
    <w:rsid w:val="00685C74"/>
    <w:rsid w:val="00686008"/>
    <w:rsid w:val="0068624F"/>
    <w:rsid w:val="006863EA"/>
    <w:rsid w:val="006870AD"/>
    <w:rsid w:val="00687D90"/>
    <w:rsid w:val="00687E7A"/>
    <w:rsid w:val="006912CE"/>
    <w:rsid w:val="00691F14"/>
    <w:rsid w:val="00693160"/>
    <w:rsid w:val="006937E7"/>
    <w:rsid w:val="006940A4"/>
    <w:rsid w:val="006953F3"/>
    <w:rsid w:val="00695419"/>
    <w:rsid w:val="006956E5"/>
    <w:rsid w:val="006965AB"/>
    <w:rsid w:val="00696CF4"/>
    <w:rsid w:val="00697426"/>
    <w:rsid w:val="0069745C"/>
    <w:rsid w:val="00697BA1"/>
    <w:rsid w:val="006A0E16"/>
    <w:rsid w:val="006A1CFF"/>
    <w:rsid w:val="006A1F58"/>
    <w:rsid w:val="006A3121"/>
    <w:rsid w:val="006A42C7"/>
    <w:rsid w:val="006A54A1"/>
    <w:rsid w:val="006A6B5B"/>
    <w:rsid w:val="006A7743"/>
    <w:rsid w:val="006A7B93"/>
    <w:rsid w:val="006B0929"/>
    <w:rsid w:val="006B09F0"/>
    <w:rsid w:val="006B0CCA"/>
    <w:rsid w:val="006B119D"/>
    <w:rsid w:val="006B1244"/>
    <w:rsid w:val="006B1D79"/>
    <w:rsid w:val="006B2624"/>
    <w:rsid w:val="006B291E"/>
    <w:rsid w:val="006B56CE"/>
    <w:rsid w:val="006B667E"/>
    <w:rsid w:val="006B74F1"/>
    <w:rsid w:val="006B7A0F"/>
    <w:rsid w:val="006C0DDD"/>
    <w:rsid w:val="006C2811"/>
    <w:rsid w:val="006C344D"/>
    <w:rsid w:val="006C34B4"/>
    <w:rsid w:val="006C3CBD"/>
    <w:rsid w:val="006C436D"/>
    <w:rsid w:val="006C4CA0"/>
    <w:rsid w:val="006C5356"/>
    <w:rsid w:val="006C5711"/>
    <w:rsid w:val="006C7AAC"/>
    <w:rsid w:val="006D0733"/>
    <w:rsid w:val="006D0807"/>
    <w:rsid w:val="006D0EB2"/>
    <w:rsid w:val="006D1069"/>
    <w:rsid w:val="006D16CF"/>
    <w:rsid w:val="006D3A02"/>
    <w:rsid w:val="006D3C70"/>
    <w:rsid w:val="006D3E4E"/>
    <w:rsid w:val="006D5055"/>
    <w:rsid w:val="006D598E"/>
    <w:rsid w:val="006D61E3"/>
    <w:rsid w:val="006D66D3"/>
    <w:rsid w:val="006D7041"/>
    <w:rsid w:val="006D747E"/>
    <w:rsid w:val="006D7A1A"/>
    <w:rsid w:val="006E2646"/>
    <w:rsid w:val="006E2D71"/>
    <w:rsid w:val="006E3037"/>
    <w:rsid w:val="006E6158"/>
    <w:rsid w:val="006E6A3A"/>
    <w:rsid w:val="006E70C4"/>
    <w:rsid w:val="006E7639"/>
    <w:rsid w:val="006F05DA"/>
    <w:rsid w:val="006F072E"/>
    <w:rsid w:val="006F2295"/>
    <w:rsid w:val="006F3FBB"/>
    <w:rsid w:val="006F564D"/>
    <w:rsid w:val="006F7833"/>
    <w:rsid w:val="006F7F86"/>
    <w:rsid w:val="00700C79"/>
    <w:rsid w:val="00700F67"/>
    <w:rsid w:val="007015E8"/>
    <w:rsid w:val="00701DE8"/>
    <w:rsid w:val="00701F4E"/>
    <w:rsid w:val="00703639"/>
    <w:rsid w:val="00703A6B"/>
    <w:rsid w:val="00703D04"/>
    <w:rsid w:val="00704439"/>
    <w:rsid w:val="007053BE"/>
    <w:rsid w:val="00710006"/>
    <w:rsid w:val="00710797"/>
    <w:rsid w:val="00710BA4"/>
    <w:rsid w:val="007111C2"/>
    <w:rsid w:val="00711357"/>
    <w:rsid w:val="007114D7"/>
    <w:rsid w:val="00711527"/>
    <w:rsid w:val="00711D57"/>
    <w:rsid w:val="0071286B"/>
    <w:rsid w:val="00713247"/>
    <w:rsid w:val="0071408C"/>
    <w:rsid w:val="007141B1"/>
    <w:rsid w:val="007144A3"/>
    <w:rsid w:val="00715CA7"/>
    <w:rsid w:val="00715CE3"/>
    <w:rsid w:val="00715EA4"/>
    <w:rsid w:val="0071613C"/>
    <w:rsid w:val="007161F9"/>
    <w:rsid w:val="00716350"/>
    <w:rsid w:val="0071798C"/>
    <w:rsid w:val="00720332"/>
    <w:rsid w:val="0072037F"/>
    <w:rsid w:val="0072049A"/>
    <w:rsid w:val="007219FD"/>
    <w:rsid w:val="00721C21"/>
    <w:rsid w:val="007221EA"/>
    <w:rsid w:val="0072263D"/>
    <w:rsid w:val="0072273E"/>
    <w:rsid w:val="00722A2A"/>
    <w:rsid w:val="00722C23"/>
    <w:rsid w:val="00723012"/>
    <w:rsid w:val="00723311"/>
    <w:rsid w:val="00723896"/>
    <w:rsid w:val="0072436B"/>
    <w:rsid w:val="007244B1"/>
    <w:rsid w:val="00724E1F"/>
    <w:rsid w:val="00725782"/>
    <w:rsid w:val="0072614B"/>
    <w:rsid w:val="0072619A"/>
    <w:rsid w:val="00726312"/>
    <w:rsid w:val="007266F9"/>
    <w:rsid w:val="00727CDD"/>
    <w:rsid w:val="00727F24"/>
    <w:rsid w:val="00730381"/>
    <w:rsid w:val="0073139B"/>
    <w:rsid w:val="00731556"/>
    <w:rsid w:val="0073158B"/>
    <w:rsid w:val="00731ED9"/>
    <w:rsid w:val="007325A5"/>
    <w:rsid w:val="0073269E"/>
    <w:rsid w:val="00732D81"/>
    <w:rsid w:val="00733306"/>
    <w:rsid w:val="0073369C"/>
    <w:rsid w:val="00734622"/>
    <w:rsid w:val="007346A3"/>
    <w:rsid w:val="00734A7A"/>
    <w:rsid w:val="00734C80"/>
    <w:rsid w:val="00735551"/>
    <w:rsid w:val="007359C8"/>
    <w:rsid w:val="00735DA2"/>
    <w:rsid w:val="00736720"/>
    <w:rsid w:val="007374F8"/>
    <w:rsid w:val="00737549"/>
    <w:rsid w:val="007378F4"/>
    <w:rsid w:val="007405EC"/>
    <w:rsid w:val="007411C7"/>
    <w:rsid w:val="0074158F"/>
    <w:rsid w:val="00744ACD"/>
    <w:rsid w:val="0074555C"/>
    <w:rsid w:val="00745B9F"/>
    <w:rsid w:val="00745D45"/>
    <w:rsid w:val="00746AA2"/>
    <w:rsid w:val="007472B3"/>
    <w:rsid w:val="0074783E"/>
    <w:rsid w:val="00747D6C"/>
    <w:rsid w:val="00747F8F"/>
    <w:rsid w:val="007505DC"/>
    <w:rsid w:val="0075073E"/>
    <w:rsid w:val="00750BBA"/>
    <w:rsid w:val="007518C2"/>
    <w:rsid w:val="00751FFA"/>
    <w:rsid w:val="00752342"/>
    <w:rsid w:val="007531B3"/>
    <w:rsid w:val="007531D0"/>
    <w:rsid w:val="0075363F"/>
    <w:rsid w:val="007546FF"/>
    <w:rsid w:val="007550C0"/>
    <w:rsid w:val="00755390"/>
    <w:rsid w:val="007553CE"/>
    <w:rsid w:val="007564D7"/>
    <w:rsid w:val="00757308"/>
    <w:rsid w:val="00757EA1"/>
    <w:rsid w:val="00760EC3"/>
    <w:rsid w:val="0076216B"/>
    <w:rsid w:val="007626AE"/>
    <w:rsid w:val="0076292C"/>
    <w:rsid w:val="00762A87"/>
    <w:rsid w:val="00763062"/>
    <w:rsid w:val="00763297"/>
    <w:rsid w:val="00763979"/>
    <w:rsid w:val="007643FF"/>
    <w:rsid w:val="0076462D"/>
    <w:rsid w:val="007649D7"/>
    <w:rsid w:val="00764B5E"/>
    <w:rsid w:val="00765270"/>
    <w:rsid w:val="00765462"/>
    <w:rsid w:val="00766255"/>
    <w:rsid w:val="007668C3"/>
    <w:rsid w:val="00767FE4"/>
    <w:rsid w:val="00770014"/>
    <w:rsid w:val="00770036"/>
    <w:rsid w:val="00770248"/>
    <w:rsid w:val="0077032C"/>
    <w:rsid w:val="00770CFA"/>
    <w:rsid w:val="0077164E"/>
    <w:rsid w:val="00772CA0"/>
    <w:rsid w:val="00772D6D"/>
    <w:rsid w:val="007732DB"/>
    <w:rsid w:val="007736E5"/>
    <w:rsid w:val="00774BB6"/>
    <w:rsid w:val="00775A68"/>
    <w:rsid w:val="0077663C"/>
    <w:rsid w:val="00776DC1"/>
    <w:rsid w:val="007777AE"/>
    <w:rsid w:val="00780D86"/>
    <w:rsid w:val="007827E8"/>
    <w:rsid w:val="007839A7"/>
    <w:rsid w:val="007854EF"/>
    <w:rsid w:val="00786069"/>
    <w:rsid w:val="00786139"/>
    <w:rsid w:val="007862BE"/>
    <w:rsid w:val="0078631D"/>
    <w:rsid w:val="00786764"/>
    <w:rsid w:val="00786A12"/>
    <w:rsid w:val="00787A34"/>
    <w:rsid w:val="00787DE1"/>
    <w:rsid w:val="00787FE2"/>
    <w:rsid w:val="0079283C"/>
    <w:rsid w:val="00792B32"/>
    <w:rsid w:val="0079384D"/>
    <w:rsid w:val="0079462B"/>
    <w:rsid w:val="00796AB6"/>
    <w:rsid w:val="00796C58"/>
    <w:rsid w:val="007A02F4"/>
    <w:rsid w:val="007A0BF8"/>
    <w:rsid w:val="007A0C7C"/>
    <w:rsid w:val="007A1C32"/>
    <w:rsid w:val="007A2799"/>
    <w:rsid w:val="007A340B"/>
    <w:rsid w:val="007A4322"/>
    <w:rsid w:val="007A4632"/>
    <w:rsid w:val="007A5607"/>
    <w:rsid w:val="007A6091"/>
    <w:rsid w:val="007A630D"/>
    <w:rsid w:val="007A68CC"/>
    <w:rsid w:val="007A74BB"/>
    <w:rsid w:val="007B1C33"/>
    <w:rsid w:val="007B249E"/>
    <w:rsid w:val="007B26B6"/>
    <w:rsid w:val="007B27D5"/>
    <w:rsid w:val="007B2D50"/>
    <w:rsid w:val="007B39B6"/>
    <w:rsid w:val="007B39E2"/>
    <w:rsid w:val="007B41F3"/>
    <w:rsid w:val="007B4211"/>
    <w:rsid w:val="007B4EEE"/>
    <w:rsid w:val="007B5ADF"/>
    <w:rsid w:val="007B6737"/>
    <w:rsid w:val="007B6A3A"/>
    <w:rsid w:val="007B7B88"/>
    <w:rsid w:val="007B7E22"/>
    <w:rsid w:val="007B7E30"/>
    <w:rsid w:val="007C0264"/>
    <w:rsid w:val="007C0540"/>
    <w:rsid w:val="007C0D19"/>
    <w:rsid w:val="007C129A"/>
    <w:rsid w:val="007C1973"/>
    <w:rsid w:val="007C23B5"/>
    <w:rsid w:val="007C2536"/>
    <w:rsid w:val="007C2C41"/>
    <w:rsid w:val="007C2E27"/>
    <w:rsid w:val="007C3BDC"/>
    <w:rsid w:val="007C48B8"/>
    <w:rsid w:val="007C536F"/>
    <w:rsid w:val="007C5953"/>
    <w:rsid w:val="007C5DC1"/>
    <w:rsid w:val="007C6402"/>
    <w:rsid w:val="007C6461"/>
    <w:rsid w:val="007C6576"/>
    <w:rsid w:val="007C6FDA"/>
    <w:rsid w:val="007C7722"/>
    <w:rsid w:val="007D06CE"/>
    <w:rsid w:val="007D0852"/>
    <w:rsid w:val="007D16D5"/>
    <w:rsid w:val="007D2E8E"/>
    <w:rsid w:val="007D3A92"/>
    <w:rsid w:val="007D4A0E"/>
    <w:rsid w:val="007D4E09"/>
    <w:rsid w:val="007D4ED7"/>
    <w:rsid w:val="007D77DD"/>
    <w:rsid w:val="007E07C2"/>
    <w:rsid w:val="007E0878"/>
    <w:rsid w:val="007E0E44"/>
    <w:rsid w:val="007E1481"/>
    <w:rsid w:val="007E1BA4"/>
    <w:rsid w:val="007E1CEC"/>
    <w:rsid w:val="007E3A56"/>
    <w:rsid w:val="007E3EE2"/>
    <w:rsid w:val="007E3EF2"/>
    <w:rsid w:val="007E600B"/>
    <w:rsid w:val="007F040B"/>
    <w:rsid w:val="007F08EF"/>
    <w:rsid w:val="007F0A4E"/>
    <w:rsid w:val="007F0A55"/>
    <w:rsid w:val="007F15AE"/>
    <w:rsid w:val="007F209D"/>
    <w:rsid w:val="007F2D1C"/>
    <w:rsid w:val="007F4670"/>
    <w:rsid w:val="007F469C"/>
    <w:rsid w:val="007F48B4"/>
    <w:rsid w:val="007F6DD1"/>
    <w:rsid w:val="007F760C"/>
    <w:rsid w:val="007F7ED6"/>
    <w:rsid w:val="008000CF"/>
    <w:rsid w:val="00801A4B"/>
    <w:rsid w:val="00802410"/>
    <w:rsid w:val="00805020"/>
    <w:rsid w:val="00806AE7"/>
    <w:rsid w:val="00806CF8"/>
    <w:rsid w:val="008116A9"/>
    <w:rsid w:val="0081219F"/>
    <w:rsid w:val="00812327"/>
    <w:rsid w:val="00815356"/>
    <w:rsid w:val="00815C57"/>
    <w:rsid w:val="00816884"/>
    <w:rsid w:val="0081724B"/>
    <w:rsid w:val="008174D7"/>
    <w:rsid w:val="00817B38"/>
    <w:rsid w:val="00821D4F"/>
    <w:rsid w:val="00822332"/>
    <w:rsid w:val="008225B3"/>
    <w:rsid w:val="008237C0"/>
    <w:rsid w:val="00823F18"/>
    <w:rsid w:val="00824E6C"/>
    <w:rsid w:val="00825027"/>
    <w:rsid w:val="0082577E"/>
    <w:rsid w:val="00826518"/>
    <w:rsid w:val="00826921"/>
    <w:rsid w:val="00826A81"/>
    <w:rsid w:val="0083004A"/>
    <w:rsid w:val="00831B77"/>
    <w:rsid w:val="00831D92"/>
    <w:rsid w:val="00832D8D"/>
    <w:rsid w:val="00833DED"/>
    <w:rsid w:val="00834458"/>
    <w:rsid w:val="00834DE4"/>
    <w:rsid w:val="00835CD8"/>
    <w:rsid w:val="008360F4"/>
    <w:rsid w:val="00836257"/>
    <w:rsid w:val="0083743E"/>
    <w:rsid w:val="00837F6C"/>
    <w:rsid w:val="00840854"/>
    <w:rsid w:val="0084095A"/>
    <w:rsid w:val="008413B9"/>
    <w:rsid w:val="00842102"/>
    <w:rsid w:val="0084306E"/>
    <w:rsid w:val="0084377E"/>
    <w:rsid w:val="008438C2"/>
    <w:rsid w:val="00843958"/>
    <w:rsid w:val="00843E93"/>
    <w:rsid w:val="00845692"/>
    <w:rsid w:val="008474CA"/>
    <w:rsid w:val="0085130A"/>
    <w:rsid w:val="0085143E"/>
    <w:rsid w:val="00851456"/>
    <w:rsid w:val="00851770"/>
    <w:rsid w:val="00851A50"/>
    <w:rsid w:val="00852415"/>
    <w:rsid w:val="00852F2E"/>
    <w:rsid w:val="008545F0"/>
    <w:rsid w:val="008547E6"/>
    <w:rsid w:val="008548BA"/>
    <w:rsid w:val="008549F4"/>
    <w:rsid w:val="00855170"/>
    <w:rsid w:val="00856D0B"/>
    <w:rsid w:val="00856F79"/>
    <w:rsid w:val="008574DB"/>
    <w:rsid w:val="00860623"/>
    <w:rsid w:val="0086246A"/>
    <w:rsid w:val="008630D0"/>
    <w:rsid w:val="0086323F"/>
    <w:rsid w:val="00863A77"/>
    <w:rsid w:val="00863D62"/>
    <w:rsid w:val="00864A5A"/>
    <w:rsid w:val="00864D12"/>
    <w:rsid w:val="00865229"/>
    <w:rsid w:val="00865986"/>
    <w:rsid w:val="00865B88"/>
    <w:rsid w:val="00866721"/>
    <w:rsid w:val="00866A73"/>
    <w:rsid w:val="0086715C"/>
    <w:rsid w:val="00870140"/>
    <w:rsid w:val="008707A2"/>
    <w:rsid w:val="00870935"/>
    <w:rsid w:val="00870CE0"/>
    <w:rsid w:val="00871328"/>
    <w:rsid w:val="0087186D"/>
    <w:rsid w:val="00871885"/>
    <w:rsid w:val="0087264B"/>
    <w:rsid w:val="00872C02"/>
    <w:rsid w:val="00872FA1"/>
    <w:rsid w:val="00873B4A"/>
    <w:rsid w:val="00875376"/>
    <w:rsid w:val="00875586"/>
    <w:rsid w:val="00875A35"/>
    <w:rsid w:val="00876178"/>
    <w:rsid w:val="008763AA"/>
    <w:rsid w:val="00880018"/>
    <w:rsid w:val="00880DE0"/>
    <w:rsid w:val="00880DE1"/>
    <w:rsid w:val="008814CA"/>
    <w:rsid w:val="0088219E"/>
    <w:rsid w:val="00882423"/>
    <w:rsid w:val="00882EB6"/>
    <w:rsid w:val="00882ECB"/>
    <w:rsid w:val="008852AF"/>
    <w:rsid w:val="00886C08"/>
    <w:rsid w:val="00890D1F"/>
    <w:rsid w:val="008920E9"/>
    <w:rsid w:val="008921B0"/>
    <w:rsid w:val="00892C71"/>
    <w:rsid w:val="00892D2E"/>
    <w:rsid w:val="00893265"/>
    <w:rsid w:val="008933DC"/>
    <w:rsid w:val="0089360C"/>
    <w:rsid w:val="008939E6"/>
    <w:rsid w:val="00893A31"/>
    <w:rsid w:val="008947CD"/>
    <w:rsid w:val="00894EE2"/>
    <w:rsid w:val="00895318"/>
    <w:rsid w:val="00895C9D"/>
    <w:rsid w:val="00896340"/>
    <w:rsid w:val="00896CB0"/>
    <w:rsid w:val="00897D36"/>
    <w:rsid w:val="008A395E"/>
    <w:rsid w:val="008A5423"/>
    <w:rsid w:val="008A6967"/>
    <w:rsid w:val="008A6B07"/>
    <w:rsid w:val="008A6D2A"/>
    <w:rsid w:val="008A6FD7"/>
    <w:rsid w:val="008B0783"/>
    <w:rsid w:val="008B0BB0"/>
    <w:rsid w:val="008B1A04"/>
    <w:rsid w:val="008B1CE2"/>
    <w:rsid w:val="008B2085"/>
    <w:rsid w:val="008B268C"/>
    <w:rsid w:val="008B2B71"/>
    <w:rsid w:val="008B350F"/>
    <w:rsid w:val="008B3555"/>
    <w:rsid w:val="008B40C1"/>
    <w:rsid w:val="008B4604"/>
    <w:rsid w:val="008B52D1"/>
    <w:rsid w:val="008B59C5"/>
    <w:rsid w:val="008B63B1"/>
    <w:rsid w:val="008C034B"/>
    <w:rsid w:val="008C06CD"/>
    <w:rsid w:val="008C07D2"/>
    <w:rsid w:val="008C0AAC"/>
    <w:rsid w:val="008C109D"/>
    <w:rsid w:val="008C2B86"/>
    <w:rsid w:val="008C311A"/>
    <w:rsid w:val="008C3355"/>
    <w:rsid w:val="008C352D"/>
    <w:rsid w:val="008C4000"/>
    <w:rsid w:val="008C4C4C"/>
    <w:rsid w:val="008C5B19"/>
    <w:rsid w:val="008C6C0A"/>
    <w:rsid w:val="008C7614"/>
    <w:rsid w:val="008C7A89"/>
    <w:rsid w:val="008C7B0B"/>
    <w:rsid w:val="008C7D09"/>
    <w:rsid w:val="008D00BD"/>
    <w:rsid w:val="008D0112"/>
    <w:rsid w:val="008D02D4"/>
    <w:rsid w:val="008D03AE"/>
    <w:rsid w:val="008D0610"/>
    <w:rsid w:val="008D0726"/>
    <w:rsid w:val="008D1332"/>
    <w:rsid w:val="008D14EE"/>
    <w:rsid w:val="008D28B8"/>
    <w:rsid w:val="008D368F"/>
    <w:rsid w:val="008D3766"/>
    <w:rsid w:val="008D44AB"/>
    <w:rsid w:val="008D57DF"/>
    <w:rsid w:val="008D6507"/>
    <w:rsid w:val="008E2386"/>
    <w:rsid w:val="008E2DE6"/>
    <w:rsid w:val="008E3B04"/>
    <w:rsid w:val="008E489D"/>
    <w:rsid w:val="008E50B3"/>
    <w:rsid w:val="008E575D"/>
    <w:rsid w:val="008E604B"/>
    <w:rsid w:val="008E62AF"/>
    <w:rsid w:val="008E6EF9"/>
    <w:rsid w:val="008E72D1"/>
    <w:rsid w:val="008F106B"/>
    <w:rsid w:val="008F14A2"/>
    <w:rsid w:val="008F1D97"/>
    <w:rsid w:val="008F1EB2"/>
    <w:rsid w:val="008F2427"/>
    <w:rsid w:val="008F3897"/>
    <w:rsid w:val="008F42E6"/>
    <w:rsid w:val="008F5343"/>
    <w:rsid w:val="008F5BBE"/>
    <w:rsid w:val="008F5F34"/>
    <w:rsid w:val="008F7396"/>
    <w:rsid w:val="008F7C65"/>
    <w:rsid w:val="0090098C"/>
    <w:rsid w:val="00900D38"/>
    <w:rsid w:val="009016D7"/>
    <w:rsid w:val="00901FD2"/>
    <w:rsid w:val="00902139"/>
    <w:rsid w:val="009021CB"/>
    <w:rsid w:val="00902A66"/>
    <w:rsid w:val="00903A20"/>
    <w:rsid w:val="0090459D"/>
    <w:rsid w:val="009068B4"/>
    <w:rsid w:val="00906AF9"/>
    <w:rsid w:val="00906B87"/>
    <w:rsid w:val="00907C14"/>
    <w:rsid w:val="0091053A"/>
    <w:rsid w:val="00910816"/>
    <w:rsid w:val="009111BB"/>
    <w:rsid w:val="00911AC5"/>
    <w:rsid w:val="00911D4B"/>
    <w:rsid w:val="00912DB7"/>
    <w:rsid w:val="00912F49"/>
    <w:rsid w:val="0091376A"/>
    <w:rsid w:val="0091381D"/>
    <w:rsid w:val="0091383A"/>
    <w:rsid w:val="00913FF9"/>
    <w:rsid w:val="0091548E"/>
    <w:rsid w:val="00915B87"/>
    <w:rsid w:val="00915D78"/>
    <w:rsid w:val="009172AC"/>
    <w:rsid w:val="00917337"/>
    <w:rsid w:val="00917A3D"/>
    <w:rsid w:val="0092003A"/>
    <w:rsid w:val="009204E3"/>
    <w:rsid w:val="0092187F"/>
    <w:rsid w:val="009219F4"/>
    <w:rsid w:val="00921AF3"/>
    <w:rsid w:val="009234C4"/>
    <w:rsid w:val="00923B96"/>
    <w:rsid w:val="009243C2"/>
    <w:rsid w:val="009243C7"/>
    <w:rsid w:val="00924443"/>
    <w:rsid w:val="009249F8"/>
    <w:rsid w:val="00927134"/>
    <w:rsid w:val="009303C4"/>
    <w:rsid w:val="009304F8"/>
    <w:rsid w:val="009310F8"/>
    <w:rsid w:val="00931491"/>
    <w:rsid w:val="0093224A"/>
    <w:rsid w:val="009347AB"/>
    <w:rsid w:val="0093584C"/>
    <w:rsid w:val="0093593B"/>
    <w:rsid w:val="00936D86"/>
    <w:rsid w:val="00936ED6"/>
    <w:rsid w:val="0093709D"/>
    <w:rsid w:val="00937BB9"/>
    <w:rsid w:val="00937F1F"/>
    <w:rsid w:val="00940E14"/>
    <w:rsid w:val="00941498"/>
    <w:rsid w:val="00942013"/>
    <w:rsid w:val="00942E92"/>
    <w:rsid w:val="00943260"/>
    <w:rsid w:val="0094340F"/>
    <w:rsid w:val="00945B5E"/>
    <w:rsid w:val="00945BC7"/>
    <w:rsid w:val="009467A6"/>
    <w:rsid w:val="00946AF0"/>
    <w:rsid w:val="00946E4B"/>
    <w:rsid w:val="009472A6"/>
    <w:rsid w:val="009475C8"/>
    <w:rsid w:val="00950306"/>
    <w:rsid w:val="009503C8"/>
    <w:rsid w:val="00951264"/>
    <w:rsid w:val="00952108"/>
    <w:rsid w:val="00952D2A"/>
    <w:rsid w:val="0095417A"/>
    <w:rsid w:val="00954CF1"/>
    <w:rsid w:val="00955BB0"/>
    <w:rsid w:val="009564EB"/>
    <w:rsid w:val="00957F0E"/>
    <w:rsid w:val="00960290"/>
    <w:rsid w:val="00960FD4"/>
    <w:rsid w:val="00961506"/>
    <w:rsid w:val="009617BC"/>
    <w:rsid w:val="00961908"/>
    <w:rsid w:val="009625E6"/>
    <w:rsid w:val="00962D54"/>
    <w:rsid w:val="00963E36"/>
    <w:rsid w:val="00963E5E"/>
    <w:rsid w:val="009643C4"/>
    <w:rsid w:val="00965293"/>
    <w:rsid w:val="00967022"/>
    <w:rsid w:val="0096707D"/>
    <w:rsid w:val="00967834"/>
    <w:rsid w:val="00970B29"/>
    <w:rsid w:val="00970EAD"/>
    <w:rsid w:val="0097147F"/>
    <w:rsid w:val="00973E70"/>
    <w:rsid w:val="00974896"/>
    <w:rsid w:val="00975A0F"/>
    <w:rsid w:val="00975C87"/>
    <w:rsid w:val="00975D7C"/>
    <w:rsid w:val="00976952"/>
    <w:rsid w:val="00977155"/>
    <w:rsid w:val="00977491"/>
    <w:rsid w:val="00980795"/>
    <w:rsid w:val="00980910"/>
    <w:rsid w:val="00980A50"/>
    <w:rsid w:val="00981922"/>
    <w:rsid w:val="00981A38"/>
    <w:rsid w:val="00981A3E"/>
    <w:rsid w:val="00981DEC"/>
    <w:rsid w:val="00981EC7"/>
    <w:rsid w:val="0098255F"/>
    <w:rsid w:val="0098340E"/>
    <w:rsid w:val="0098367B"/>
    <w:rsid w:val="00983D84"/>
    <w:rsid w:val="00983F53"/>
    <w:rsid w:val="009843D6"/>
    <w:rsid w:val="009845AF"/>
    <w:rsid w:val="0098568B"/>
    <w:rsid w:val="009856B8"/>
    <w:rsid w:val="00985753"/>
    <w:rsid w:val="00985D30"/>
    <w:rsid w:val="009865B2"/>
    <w:rsid w:val="00986614"/>
    <w:rsid w:val="0098662F"/>
    <w:rsid w:val="00986B22"/>
    <w:rsid w:val="00986D44"/>
    <w:rsid w:val="00987D7A"/>
    <w:rsid w:val="00990207"/>
    <w:rsid w:val="009905BF"/>
    <w:rsid w:val="00990B6C"/>
    <w:rsid w:val="00992187"/>
    <w:rsid w:val="00992F85"/>
    <w:rsid w:val="00993522"/>
    <w:rsid w:val="00994C57"/>
    <w:rsid w:val="00995EA3"/>
    <w:rsid w:val="0099667A"/>
    <w:rsid w:val="00996750"/>
    <w:rsid w:val="009A050D"/>
    <w:rsid w:val="009A0ACE"/>
    <w:rsid w:val="009A0D2A"/>
    <w:rsid w:val="009A2B89"/>
    <w:rsid w:val="009A2FF6"/>
    <w:rsid w:val="009A32D4"/>
    <w:rsid w:val="009A3433"/>
    <w:rsid w:val="009A349A"/>
    <w:rsid w:val="009A4ED3"/>
    <w:rsid w:val="009A6EF0"/>
    <w:rsid w:val="009A79A7"/>
    <w:rsid w:val="009B0F43"/>
    <w:rsid w:val="009B1612"/>
    <w:rsid w:val="009B2F4A"/>
    <w:rsid w:val="009B3743"/>
    <w:rsid w:val="009B3AE5"/>
    <w:rsid w:val="009B47E0"/>
    <w:rsid w:val="009B5494"/>
    <w:rsid w:val="009B5755"/>
    <w:rsid w:val="009B72D8"/>
    <w:rsid w:val="009B790A"/>
    <w:rsid w:val="009B7D3F"/>
    <w:rsid w:val="009C031F"/>
    <w:rsid w:val="009C0EDD"/>
    <w:rsid w:val="009C0EE2"/>
    <w:rsid w:val="009C17EB"/>
    <w:rsid w:val="009C1FDC"/>
    <w:rsid w:val="009C238C"/>
    <w:rsid w:val="009C2B44"/>
    <w:rsid w:val="009C4052"/>
    <w:rsid w:val="009C5255"/>
    <w:rsid w:val="009C69FA"/>
    <w:rsid w:val="009C6D16"/>
    <w:rsid w:val="009C70FD"/>
    <w:rsid w:val="009C7956"/>
    <w:rsid w:val="009D0267"/>
    <w:rsid w:val="009D0764"/>
    <w:rsid w:val="009D089B"/>
    <w:rsid w:val="009D0DD2"/>
    <w:rsid w:val="009D13AC"/>
    <w:rsid w:val="009D1BFD"/>
    <w:rsid w:val="009D1D2B"/>
    <w:rsid w:val="009D1EA7"/>
    <w:rsid w:val="009D2FB9"/>
    <w:rsid w:val="009D30ED"/>
    <w:rsid w:val="009D3573"/>
    <w:rsid w:val="009D4604"/>
    <w:rsid w:val="009D4B3B"/>
    <w:rsid w:val="009D52D0"/>
    <w:rsid w:val="009D534D"/>
    <w:rsid w:val="009D57BA"/>
    <w:rsid w:val="009D5957"/>
    <w:rsid w:val="009D59F4"/>
    <w:rsid w:val="009D5BA1"/>
    <w:rsid w:val="009D5D98"/>
    <w:rsid w:val="009D611D"/>
    <w:rsid w:val="009D6482"/>
    <w:rsid w:val="009D7270"/>
    <w:rsid w:val="009D784E"/>
    <w:rsid w:val="009E0E25"/>
    <w:rsid w:val="009E1906"/>
    <w:rsid w:val="009E1A21"/>
    <w:rsid w:val="009E1D25"/>
    <w:rsid w:val="009E2143"/>
    <w:rsid w:val="009E2380"/>
    <w:rsid w:val="009E299D"/>
    <w:rsid w:val="009E2A13"/>
    <w:rsid w:val="009E38EE"/>
    <w:rsid w:val="009E3FFB"/>
    <w:rsid w:val="009E4283"/>
    <w:rsid w:val="009E42FF"/>
    <w:rsid w:val="009E4747"/>
    <w:rsid w:val="009E4992"/>
    <w:rsid w:val="009E4B57"/>
    <w:rsid w:val="009E6156"/>
    <w:rsid w:val="009E61DE"/>
    <w:rsid w:val="009E6FD2"/>
    <w:rsid w:val="009E7624"/>
    <w:rsid w:val="009E7F48"/>
    <w:rsid w:val="009E7F51"/>
    <w:rsid w:val="009E7FCC"/>
    <w:rsid w:val="009F07BC"/>
    <w:rsid w:val="009F1361"/>
    <w:rsid w:val="009F1628"/>
    <w:rsid w:val="009F2BC9"/>
    <w:rsid w:val="009F3804"/>
    <w:rsid w:val="009F4ED3"/>
    <w:rsid w:val="009F548C"/>
    <w:rsid w:val="009F54D9"/>
    <w:rsid w:val="009F5809"/>
    <w:rsid w:val="009F6362"/>
    <w:rsid w:val="009F6839"/>
    <w:rsid w:val="009F6DE1"/>
    <w:rsid w:val="009F6FAA"/>
    <w:rsid w:val="009F7FC5"/>
    <w:rsid w:val="00A00885"/>
    <w:rsid w:val="00A017FF"/>
    <w:rsid w:val="00A01AB0"/>
    <w:rsid w:val="00A02626"/>
    <w:rsid w:val="00A02823"/>
    <w:rsid w:val="00A02B20"/>
    <w:rsid w:val="00A02BF4"/>
    <w:rsid w:val="00A036DD"/>
    <w:rsid w:val="00A0443F"/>
    <w:rsid w:val="00A047CC"/>
    <w:rsid w:val="00A05F48"/>
    <w:rsid w:val="00A05FCB"/>
    <w:rsid w:val="00A06470"/>
    <w:rsid w:val="00A07165"/>
    <w:rsid w:val="00A07194"/>
    <w:rsid w:val="00A07AC0"/>
    <w:rsid w:val="00A1306E"/>
    <w:rsid w:val="00A133A8"/>
    <w:rsid w:val="00A141BA"/>
    <w:rsid w:val="00A147D2"/>
    <w:rsid w:val="00A1498A"/>
    <w:rsid w:val="00A153D0"/>
    <w:rsid w:val="00A15561"/>
    <w:rsid w:val="00A1612B"/>
    <w:rsid w:val="00A16888"/>
    <w:rsid w:val="00A16D51"/>
    <w:rsid w:val="00A17CB2"/>
    <w:rsid w:val="00A202D6"/>
    <w:rsid w:val="00A2351F"/>
    <w:rsid w:val="00A23C76"/>
    <w:rsid w:val="00A256A4"/>
    <w:rsid w:val="00A25BFA"/>
    <w:rsid w:val="00A25E5D"/>
    <w:rsid w:val="00A25F8C"/>
    <w:rsid w:val="00A26002"/>
    <w:rsid w:val="00A27BD4"/>
    <w:rsid w:val="00A30069"/>
    <w:rsid w:val="00A31CE8"/>
    <w:rsid w:val="00A329D0"/>
    <w:rsid w:val="00A333E1"/>
    <w:rsid w:val="00A33AA0"/>
    <w:rsid w:val="00A34B56"/>
    <w:rsid w:val="00A356B2"/>
    <w:rsid w:val="00A35C10"/>
    <w:rsid w:val="00A363B1"/>
    <w:rsid w:val="00A40051"/>
    <w:rsid w:val="00A40342"/>
    <w:rsid w:val="00A4105D"/>
    <w:rsid w:val="00A414EF"/>
    <w:rsid w:val="00A41C33"/>
    <w:rsid w:val="00A41ECF"/>
    <w:rsid w:val="00A4239E"/>
    <w:rsid w:val="00A42742"/>
    <w:rsid w:val="00A42CD3"/>
    <w:rsid w:val="00A42E43"/>
    <w:rsid w:val="00A42EA7"/>
    <w:rsid w:val="00A43177"/>
    <w:rsid w:val="00A43715"/>
    <w:rsid w:val="00A45C4A"/>
    <w:rsid w:val="00A4641A"/>
    <w:rsid w:val="00A46E4D"/>
    <w:rsid w:val="00A47830"/>
    <w:rsid w:val="00A47F07"/>
    <w:rsid w:val="00A50138"/>
    <w:rsid w:val="00A508DC"/>
    <w:rsid w:val="00A51178"/>
    <w:rsid w:val="00A5130E"/>
    <w:rsid w:val="00A5138A"/>
    <w:rsid w:val="00A514A3"/>
    <w:rsid w:val="00A5292A"/>
    <w:rsid w:val="00A52E30"/>
    <w:rsid w:val="00A539C0"/>
    <w:rsid w:val="00A54140"/>
    <w:rsid w:val="00A5462D"/>
    <w:rsid w:val="00A54BDB"/>
    <w:rsid w:val="00A556B1"/>
    <w:rsid w:val="00A60685"/>
    <w:rsid w:val="00A60A76"/>
    <w:rsid w:val="00A61443"/>
    <w:rsid w:val="00A61801"/>
    <w:rsid w:val="00A62F82"/>
    <w:rsid w:val="00A64045"/>
    <w:rsid w:val="00A64C76"/>
    <w:rsid w:val="00A64C7B"/>
    <w:rsid w:val="00A65074"/>
    <w:rsid w:val="00A65A77"/>
    <w:rsid w:val="00A65AEA"/>
    <w:rsid w:val="00A65DCC"/>
    <w:rsid w:val="00A660A9"/>
    <w:rsid w:val="00A668F5"/>
    <w:rsid w:val="00A66D65"/>
    <w:rsid w:val="00A67C6C"/>
    <w:rsid w:val="00A67E3B"/>
    <w:rsid w:val="00A7221A"/>
    <w:rsid w:val="00A735B4"/>
    <w:rsid w:val="00A743F5"/>
    <w:rsid w:val="00A74B1E"/>
    <w:rsid w:val="00A7550F"/>
    <w:rsid w:val="00A7585D"/>
    <w:rsid w:val="00A76225"/>
    <w:rsid w:val="00A7796F"/>
    <w:rsid w:val="00A779B7"/>
    <w:rsid w:val="00A80CA6"/>
    <w:rsid w:val="00A83DF9"/>
    <w:rsid w:val="00A84D61"/>
    <w:rsid w:val="00A84F22"/>
    <w:rsid w:val="00A85ABD"/>
    <w:rsid w:val="00A866CD"/>
    <w:rsid w:val="00A86D7B"/>
    <w:rsid w:val="00A902AC"/>
    <w:rsid w:val="00A907F6"/>
    <w:rsid w:val="00A90D92"/>
    <w:rsid w:val="00A913C3"/>
    <w:rsid w:val="00A917B8"/>
    <w:rsid w:val="00A91B88"/>
    <w:rsid w:val="00A91CF7"/>
    <w:rsid w:val="00A9228C"/>
    <w:rsid w:val="00A92DA7"/>
    <w:rsid w:val="00A93A0D"/>
    <w:rsid w:val="00A93C0C"/>
    <w:rsid w:val="00A94981"/>
    <w:rsid w:val="00A95203"/>
    <w:rsid w:val="00A95C85"/>
    <w:rsid w:val="00A96461"/>
    <w:rsid w:val="00A9714C"/>
    <w:rsid w:val="00A97201"/>
    <w:rsid w:val="00A974EC"/>
    <w:rsid w:val="00A97683"/>
    <w:rsid w:val="00AA0507"/>
    <w:rsid w:val="00AA0B47"/>
    <w:rsid w:val="00AA0FDD"/>
    <w:rsid w:val="00AA109B"/>
    <w:rsid w:val="00AA1124"/>
    <w:rsid w:val="00AA285F"/>
    <w:rsid w:val="00AA2BFD"/>
    <w:rsid w:val="00AA367E"/>
    <w:rsid w:val="00AA43B5"/>
    <w:rsid w:val="00AA5E28"/>
    <w:rsid w:val="00AA657C"/>
    <w:rsid w:val="00AA6F8F"/>
    <w:rsid w:val="00AA71EB"/>
    <w:rsid w:val="00AA77CA"/>
    <w:rsid w:val="00AB101F"/>
    <w:rsid w:val="00AB1EA3"/>
    <w:rsid w:val="00AB204E"/>
    <w:rsid w:val="00AB26FE"/>
    <w:rsid w:val="00AB3D75"/>
    <w:rsid w:val="00AB3F69"/>
    <w:rsid w:val="00AB4658"/>
    <w:rsid w:val="00AB49BE"/>
    <w:rsid w:val="00AB509F"/>
    <w:rsid w:val="00AB56DF"/>
    <w:rsid w:val="00AB5883"/>
    <w:rsid w:val="00AB5BA9"/>
    <w:rsid w:val="00AB5EB6"/>
    <w:rsid w:val="00AB6E78"/>
    <w:rsid w:val="00AB75A1"/>
    <w:rsid w:val="00AC0156"/>
    <w:rsid w:val="00AC0A1A"/>
    <w:rsid w:val="00AC290D"/>
    <w:rsid w:val="00AC2A65"/>
    <w:rsid w:val="00AC2CB1"/>
    <w:rsid w:val="00AC3B94"/>
    <w:rsid w:val="00AC4363"/>
    <w:rsid w:val="00AC5367"/>
    <w:rsid w:val="00AC5536"/>
    <w:rsid w:val="00AC5D1D"/>
    <w:rsid w:val="00AC6B9E"/>
    <w:rsid w:val="00AC6CFD"/>
    <w:rsid w:val="00AC6DF5"/>
    <w:rsid w:val="00AD100F"/>
    <w:rsid w:val="00AD1A57"/>
    <w:rsid w:val="00AD1DE6"/>
    <w:rsid w:val="00AD35B5"/>
    <w:rsid w:val="00AD41C9"/>
    <w:rsid w:val="00AD451E"/>
    <w:rsid w:val="00AD4DA9"/>
    <w:rsid w:val="00AD5D60"/>
    <w:rsid w:val="00AD5DAF"/>
    <w:rsid w:val="00AD5E80"/>
    <w:rsid w:val="00AD6245"/>
    <w:rsid w:val="00AD6CA8"/>
    <w:rsid w:val="00AD6DB9"/>
    <w:rsid w:val="00AD7264"/>
    <w:rsid w:val="00AE1663"/>
    <w:rsid w:val="00AE1BE9"/>
    <w:rsid w:val="00AE2213"/>
    <w:rsid w:val="00AE26ED"/>
    <w:rsid w:val="00AE27D6"/>
    <w:rsid w:val="00AE2D16"/>
    <w:rsid w:val="00AE35C1"/>
    <w:rsid w:val="00AE3C54"/>
    <w:rsid w:val="00AE3CA0"/>
    <w:rsid w:val="00AE400D"/>
    <w:rsid w:val="00AE40DF"/>
    <w:rsid w:val="00AE5061"/>
    <w:rsid w:val="00AE511E"/>
    <w:rsid w:val="00AE51DE"/>
    <w:rsid w:val="00AE56D4"/>
    <w:rsid w:val="00AE5B6F"/>
    <w:rsid w:val="00AE6661"/>
    <w:rsid w:val="00AE6D42"/>
    <w:rsid w:val="00AE7CBE"/>
    <w:rsid w:val="00AE7CCE"/>
    <w:rsid w:val="00AF0257"/>
    <w:rsid w:val="00AF0FF1"/>
    <w:rsid w:val="00AF15A2"/>
    <w:rsid w:val="00AF30F6"/>
    <w:rsid w:val="00AF39CF"/>
    <w:rsid w:val="00AF3D13"/>
    <w:rsid w:val="00AF4ACB"/>
    <w:rsid w:val="00AF4B8E"/>
    <w:rsid w:val="00AF671C"/>
    <w:rsid w:val="00AF707E"/>
    <w:rsid w:val="00AF7920"/>
    <w:rsid w:val="00B002DD"/>
    <w:rsid w:val="00B00AEC"/>
    <w:rsid w:val="00B00B81"/>
    <w:rsid w:val="00B00DC3"/>
    <w:rsid w:val="00B0108F"/>
    <w:rsid w:val="00B01741"/>
    <w:rsid w:val="00B01E65"/>
    <w:rsid w:val="00B02263"/>
    <w:rsid w:val="00B02969"/>
    <w:rsid w:val="00B03059"/>
    <w:rsid w:val="00B0360D"/>
    <w:rsid w:val="00B04584"/>
    <w:rsid w:val="00B04D23"/>
    <w:rsid w:val="00B05445"/>
    <w:rsid w:val="00B056CA"/>
    <w:rsid w:val="00B05B6B"/>
    <w:rsid w:val="00B07437"/>
    <w:rsid w:val="00B0758E"/>
    <w:rsid w:val="00B07C36"/>
    <w:rsid w:val="00B10219"/>
    <w:rsid w:val="00B11099"/>
    <w:rsid w:val="00B11598"/>
    <w:rsid w:val="00B11BA3"/>
    <w:rsid w:val="00B11CCB"/>
    <w:rsid w:val="00B1220B"/>
    <w:rsid w:val="00B1243D"/>
    <w:rsid w:val="00B126BA"/>
    <w:rsid w:val="00B13773"/>
    <w:rsid w:val="00B1465D"/>
    <w:rsid w:val="00B16048"/>
    <w:rsid w:val="00B16942"/>
    <w:rsid w:val="00B17151"/>
    <w:rsid w:val="00B17529"/>
    <w:rsid w:val="00B175F0"/>
    <w:rsid w:val="00B20C49"/>
    <w:rsid w:val="00B20EFA"/>
    <w:rsid w:val="00B221CF"/>
    <w:rsid w:val="00B224DD"/>
    <w:rsid w:val="00B22976"/>
    <w:rsid w:val="00B22A79"/>
    <w:rsid w:val="00B22AC2"/>
    <w:rsid w:val="00B238D2"/>
    <w:rsid w:val="00B23B1F"/>
    <w:rsid w:val="00B240C4"/>
    <w:rsid w:val="00B24A84"/>
    <w:rsid w:val="00B24C31"/>
    <w:rsid w:val="00B24EC6"/>
    <w:rsid w:val="00B250A4"/>
    <w:rsid w:val="00B2538F"/>
    <w:rsid w:val="00B254EE"/>
    <w:rsid w:val="00B260C0"/>
    <w:rsid w:val="00B262E6"/>
    <w:rsid w:val="00B26364"/>
    <w:rsid w:val="00B26690"/>
    <w:rsid w:val="00B266B2"/>
    <w:rsid w:val="00B2714F"/>
    <w:rsid w:val="00B30084"/>
    <w:rsid w:val="00B30779"/>
    <w:rsid w:val="00B320DD"/>
    <w:rsid w:val="00B321B6"/>
    <w:rsid w:val="00B32645"/>
    <w:rsid w:val="00B33487"/>
    <w:rsid w:val="00B336B9"/>
    <w:rsid w:val="00B33C4E"/>
    <w:rsid w:val="00B33F35"/>
    <w:rsid w:val="00B36B23"/>
    <w:rsid w:val="00B37252"/>
    <w:rsid w:val="00B37FF4"/>
    <w:rsid w:val="00B405FA"/>
    <w:rsid w:val="00B4072E"/>
    <w:rsid w:val="00B408D2"/>
    <w:rsid w:val="00B409A0"/>
    <w:rsid w:val="00B42DA0"/>
    <w:rsid w:val="00B440FE"/>
    <w:rsid w:val="00B44207"/>
    <w:rsid w:val="00B44AC3"/>
    <w:rsid w:val="00B45362"/>
    <w:rsid w:val="00B46C28"/>
    <w:rsid w:val="00B46CBE"/>
    <w:rsid w:val="00B46E18"/>
    <w:rsid w:val="00B50AA2"/>
    <w:rsid w:val="00B5194C"/>
    <w:rsid w:val="00B51ED1"/>
    <w:rsid w:val="00B521BC"/>
    <w:rsid w:val="00B53097"/>
    <w:rsid w:val="00B534DD"/>
    <w:rsid w:val="00B54A65"/>
    <w:rsid w:val="00B54D93"/>
    <w:rsid w:val="00B54F13"/>
    <w:rsid w:val="00B5528D"/>
    <w:rsid w:val="00B55427"/>
    <w:rsid w:val="00B5591D"/>
    <w:rsid w:val="00B566DA"/>
    <w:rsid w:val="00B5687C"/>
    <w:rsid w:val="00B5714D"/>
    <w:rsid w:val="00B57DD2"/>
    <w:rsid w:val="00B57F8E"/>
    <w:rsid w:val="00B60B9F"/>
    <w:rsid w:val="00B611C4"/>
    <w:rsid w:val="00B61B0B"/>
    <w:rsid w:val="00B61E28"/>
    <w:rsid w:val="00B628D0"/>
    <w:rsid w:val="00B62FE1"/>
    <w:rsid w:val="00B63BBD"/>
    <w:rsid w:val="00B63E81"/>
    <w:rsid w:val="00B63EFA"/>
    <w:rsid w:val="00B6451B"/>
    <w:rsid w:val="00B64D55"/>
    <w:rsid w:val="00B65165"/>
    <w:rsid w:val="00B6552B"/>
    <w:rsid w:val="00B657E2"/>
    <w:rsid w:val="00B65DE8"/>
    <w:rsid w:val="00B65FF5"/>
    <w:rsid w:val="00B6619A"/>
    <w:rsid w:val="00B6680B"/>
    <w:rsid w:val="00B66E23"/>
    <w:rsid w:val="00B670D2"/>
    <w:rsid w:val="00B672E3"/>
    <w:rsid w:val="00B67A7C"/>
    <w:rsid w:val="00B67D2B"/>
    <w:rsid w:val="00B70109"/>
    <w:rsid w:val="00B70171"/>
    <w:rsid w:val="00B707C0"/>
    <w:rsid w:val="00B70A09"/>
    <w:rsid w:val="00B71355"/>
    <w:rsid w:val="00B73ED2"/>
    <w:rsid w:val="00B7402C"/>
    <w:rsid w:val="00B75162"/>
    <w:rsid w:val="00B754E1"/>
    <w:rsid w:val="00B75B1B"/>
    <w:rsid w:val="00B75DFE"/>
    <w:rsid w:val="00B777EF"/>
    <w:rsid w:val="00B81DF0"/>
    <w:rsid w:val="00B83F2A"/>
    <w:rsid w:val="00B84321"/>
    <w:rsid w:val="00B84470"/>
    <w:rsid w:val="00B8535B"/>
    <w:rsid w:val="00B85CF6"/>
    <w:rsid w:val="00B862EB"/>
    <w:rsid w:val="00B8674A"/>
    <w:rsid w:val="00B868FD"/>
    <w:rsid w:val="00B869C0"/>
    <w:rsid w:val="00B90C13"/>
    <w:rsid w:val="00B91442"/>
    <w:rsid w:val="00B917B5"/>
    <w:rsid w:val="00B925A9"/>
    <w:rsid w:val="00B93B1F"/>
    <w:rsid w:val="00B94EAE"/>
    <w:rsid w:val="00B94FE6"/>
    <w:rsid w:val="00B96590"/>
    <w:rsid w:val="00B96FF4"/>
    <w:rsid w:val="00B972A8"/>
    <w:rsid w:val="00B97C59"/>
    <w:rsid w:val="00BA0295"/>
    <w:rsid w:val="00BA0C13"/>
    <w:rsid w:val="00BA1DB9"/>
    <w:rsid w:val="00BA1F5B"/>
    <w:rsid w:val="00BA2E5B"/>
    <w:rsid w:val="00BA2F60"/>
    <w:rsid w:val="00BA306A"/>
    <w:rsid w:val="00BA4BF2"/>
    <w:rsid w:val="00BA5ECC"/>
    <w:rsid w:val="00BA602D"/>
    <w:rsid w:val="00BA64AC"/>
    <w:rsid w:val="00BB05D0"/>
    <w:rsid w:val="00BB1BB3"/>
    <w:rsid w:val="00BB2A25"/>
    <w:rsid w:val="00BB2CFF"/>
    <w:rsid w:val="00BB4423"/>
    <w:rsid w:val="00BB4769"/>
    <w:rsid w:val="00BB4E3E"/>
    <w:rsid w:val="00BB4F22"/>
    <w:rsid w:val="00BB587E"/>
    <w:rsid w:val="00BB61B9"/>
    <w:rsid w:val="00BB6309"/>
    <w:rsid w:val="00BB696A"/>
    <w:rsid w:val="00BC0EA6"/>
    <w:rsid w:val="00BC136A"/>
    <w:rsid w:val="00BC206A"/>
    <w:rsid w:val="00BC22BA"/>
    <w:rsid w:val="00BC28B0"/>
    <w:rsid w:val="00BC3E32"/>
    <w:rsid w:val="00BC4FBD"/>
    <w:rsid w:val="00BC56E1"/>
    <w:rsid w:val="00BC593E"/>
    <w:rsid w:val="00BC66EA"/>
    <w:rsid w:val="00BD036E"/>
    <w:rsid w:val="00BD0FD7"/>
    <w:rsid w:val="00BD1BFD"/>
    <w:rsid w:val="00BD1C7B"/>
    <w:rsid w:val="00BD1F62"/>
    <w:rsid w:val="00BD205E"/>
    <w:rsid w:val="00BD28AB"/>
    <w:rsid w:val="00BD39E2"/>
    <w:rsid w:val="00BD4574"/>
    <w:rsid w:val="00BD4A0C"/>
    <w:rsid w:val="00BD4E79"/>
    <w:rsid w:val="00BD5B91"/>
    <w:rsid w:val="00BD6485"/>
    <w:rsid w:val="00BD64F9"/>
    <w:rsid w:val="00BD7695"/>
    <w:rsid w:val="00BD786E"/>
    <w:rsid w:val="00BE0244"/>
    <w:rsid w:val="00BE0DC3"/>
    <w:rsid w:val="00BE17BC"/>
    <w:rsid w:val="00BE1D0A"/>
    <w:rsid w:val="00BE2E90"/>
    <w:rsid w:val="00BE49CF"/>
    <w:rsid w:val="00BE5024"/>
    <w:rsid w:val="00BE5268"/>
    <w:rsid w:val="00BE5BD0"/>
    <w:rsid w:val="00BE631D"/>
    <w:rsid w:val="00BE647E"/>
    <w:rsid w:val="00BE65B1"/>
    <w:rsid w:val="00BE66EE"/>
    <w:rsid w:val="00BE6D8C"/>
    <w:rsid w:val="00BE762D"/>
    <w:rsid w:val="00BF08F8"/>
    <w:rsid w:val="00BF091F"/>
    <w:rsid w:val="00BF1475"/>
    <w:rsid w:val="00BF1508"/>
    <w:rsid w:val="00BF245C"/>
    <w:rsid w:val="00BF2A1C"/>
    <w:rsid w:val="00BF430C"/>
    <w:rsid w:val="00BF48B2"/>
    <w:rsid w:val="00BF5B8A"/>
    <w:rsid w:val="00BF5E55"/>
    <w:rsid w:val="00BF6081"/>
    <w:rsid w:val="00BF62F2"/>
    <w:rsid w:val="00BF6866"/>
    <w:rsid w:val="00C00FA6"/>
    <w:rsid w:val="00C0130F"/>
    <w:rsid w:val="00C0180D"/>
    <w:rsid w:val="00C01CC4"/>
    <w:rsid w:val="00C02BE5"/>
    <w:rsid w:val="00C036A5"/>
    <w:rsid w:val="00C03BA9"/>
    <w:rsid w:val="00C04EFC"/>
    <w:rsid w:val="00C055CE"/>
    <w:rsid w:val="00C0568B"/>
    <w:rsid w:val="00C05802"/>
    <w:rsid w:val="00C06118"/>
    <w:rsid w:val="00C06708"/>
    <w:rsid w:val="00C0670E"/>
    <w:rsid w:val="00C0698E"/>
    <w:rsid w:val="00C06EFF"/>
    <w:rsid w:val="00C07470"/>
    <w:rsid w:val="00C100C1"/>
    <w:rsid w:val="00C10814"/>
    <w:rsid w:val="00C108E3"/>
    <w:rsid w:val="00C11263"/>
    <w:rsid w:val="00C1376A"/>
    <w:rsid w:val="00C14004"/>
    <w:rsid w:val="00C14A1D"/>
    <w:rsid w:val="00C14B79"/>
    <w:rsid w:val="00C15B37"/>
    <w:rsid w:val="00C15B98"/>
    <w:rsid w:val="00C15C09"/>
    <w:rsid w:val="00C16291"/>
    <w:rsid w:val="00C16E98"/>
    <w:rsid w:val="00C17B02"/>
    <w:rsid w:val="00C20EF3"/>
    <w:rsid w:val="00C21A11"/>
    <w:rsid w:val="00C21FC9"/>
    <w:rsid w:val="00C220A4"/>
    <w:rsid w:val="00C225E8"/>
    <w:rsid w:val="00C23C10"/>
    <w:rsid w:val="00C2457C"/>
    <w:rsid w:val="00C24AA3"/>
    <w:rsid w:val="00C24BDD"/>
    <w:rsid w:val="00C24DB8"/>
    <w:rsid w:val="00C2550B"/>
    <w:rsid w:val="00C2569F"/>
    <w:rsid w:val="00C25E43"/>
    <w:rsid w:val="00C25FE5"/>
    <w:rsid w:val="00C2609C"/>
    <w:rsid w:val="00C263C0"/>
    <w:rsid w:val="00C304A3"/>
    <w:rsid w:val="00C3120E"/>
    <w:rsid w:val="00C31997"/>
    <w:rsid w:val="00C3222B"/>
    <w:rsid w:val="00C328E2"/>
    <w:rsid w:val="00C32A3B"/>
    <w:rsid w:val="00C34FB8"/>
    <w:rsid w:val="00C350FC"/>
    <w:rsid w:val="00C3515B"/>
    <w:rsid w:val="00C35596"/>
    <w:rsid w:val="00C36257"/>
    <w:rsid w:val="00C36F23"/>
    <w:rsid w:val="00C37236"/>
    <w:rsid w:val="00C37855"/>
    <w:rsid w:val="00C37A20"/>
    <w:rsid w:val="00C403D1"/>
    <w:rsid w:val="00C4303A"/>
    <w:rsid w:val="00C4348E"/>
    <w:rsid w:val="00C436AB"/>
    <w:rsid w:val="00C43901"/>
    <w:rsid w:val="00C44201"/>
    <w:rsid w:val="00C44A63"/>
    <w:rsid w:val="00C462D7"/>
    <w:rsid w:val="00C47162"/>
    <w:rsid w:val="00C4786B"/>
    <w:rsid w:val="00C504D9"/>
    <w:rsid w:val="00C5079C"/>
    <w:rsid w:val="00C50A2F"/>
    <w:rsid w:val="00C50AFE"/>
    <w:rsid w:val="00C50C0E"/>
    <w:rsid w:val="00C50CC5"/>
    <w:rsid w:val="00C52B4B"/>
    <w:rsid w:val="00C52DCD"/>
    <w:rsid w:val="00C52E83"/>
    <w:rsid w:val="00C539BB"/>
    <w:rsid w:val="00C54AB6"/>
    <w:rsid w:val="00C5589D"/>
    <w:rsid w:val="00C56594"/>
    <w:rsid w:val="00C56A65"/>
    <w:rsid w:val="00C56B83"/>
    <w:rsid w:val="00C572B3"/>
    <w:rsid w:val="00C617D7"/>
    <w:rsid w:val="00C620B4"/>
    <w:rsid w:val="00C623EF"/>
    <w:rsid w:val="00C62B24"/>
    <w:rsid w:val="00C63161"/>
    <w:rsid w:val="00C63A51"/>
    <w:rsid w:val="00C63A6E"/>
    <w:rsid w:val="00C649DC"/>
    <w:rsid w:val="00C65514"/>
    <w:rsid w:val="00C66004"/>
    <w:rsid w:val="00C67700"/>
    <w:rsid w:val="00C702F1"/>
    <w:rsid w:val="00C708FA"/>
    <w:rsid w:val="00C70A4D"/>
    <w:rsid w:val="00C70C26"/>
    <w:rsid w:val="00C71467"/>
    <w:rsid w:val="00C719C6"/>
    <w:rsid w:val="00C71EAB"/>
    <w:rsid w:val="00C729AA"/>
    <w:rsid w:val="00C73086"/>
    <w:rsid w:val="00C73185"/>
    <w:rsid w:val="00C73307"/>
    <w:rsid w:val="00C73DB8"/>
    <w:rsid w:val="00C7407E"/>
    <w:rsid w:val="00C741D4"/>
    <w:rsid w:val="00C7423D"/>
    <w:rsid w:val="00C74970"/>
    <w:rsid w:val="00C74FC4"/>
    <w:rsid w:val="00C762BC"/>
    <w:rsid w:val="00C762FB"/>
    <w:rsid w:val="00C77B61"/>
    <w:rsid w:val="00C77F28"/>
    <w:rsid w:val="00C8086E"/>
    <w:rsid w:val="00C808DD"/>
    <w:rsid w:val="00C80A75"/>
    <w:rsid w:val="00C81636"/>
    <w:rsid w:val="00C827D6"/>
    <w:rsid w:val="00C82EE9"/>
    <w:rsid w:val="00C82FD4"/>
    <w:rsid w:val="00C837D0"/>
    <w:rsid w:val="00C8725A"/>
    <w:rsid w:val="00C87480"/>
    <w:rsid w:val="00C876F7"/>
    <w:rsid w:val="00C87B6A"/>
    <w:rsid w:val="00C91D2E"/>
    <w:rsid w:val="00C9207C"/>
    <w:rsid w:val="00C922EF"/>
    <w:rsid w:val="00C929A8"/>
    <w:rsid w:val="00C931BA"/>
    <w:rsid w:val="00C93FD3"/>
    <w:rsid w:val="00C94652"/>
    <w:rsid w:val="00C94693"/>
    <w:rsid w:val="00C95BFE"/>
    <w:rsid w:val="00C9691E"/>
    <w:rsid w:val="00C96A11"/>
    <w:rsid w:val="00CA13B0"/>
    <w:rsid w:val="00CA2D7C"/>
    <w:rsid w:val="00CA3F04"/>
    <w:rsid w:val="00CA5C2A"/>
    <w:rsid w:val="00CA605B"/>
    <w:rsid w:val="00CA6756"/>
    <w:rsid w:val="00CA732D"/>
    <w:rsid w:val="00CA7895"/>
    <w:rsid w:val="00CA7D22"/>
    <w:rsid w:val="00CB054C"/>
    <w:rsid w:val="00CB0CF3"/>
    <w:rsid w:val="00CB1B1A"/>
    <w:rsid w:val="00CB2EA9"/>
    <w:rsid w:val="00CB3377"/>
    <w:rsid w:val="00CB3C46"/>
    <w:rsid w:val="00CB41C2"/>
    <w:rsid w:val="00CB50E5"/>
    <w:rsid w:val="00CB54E8"/>
    <w:rsid w:val="00CB5A8F"/>
    <w:rsid w:val="00CB63EC"/>
    <w:rsid w:val="00CB67CC"/>
    <w:rsid w:val="00CB7056"/>
    <w:rsid w:val="00CB788C"/>
    <w:rsid w:val="00CB79B3"/>
    <w:rsid w:val="00CC0B2D"/>
    <w:rsid w:val="00CC1B53"/>
    <w:rsid w:val="00CC2B3E"/>
    <w:rsid w:val="00CC30D0"/>
    <w:rsid w:val="00CC3DB1"/>
    <w:rsid w:val="00CC4545"/>
    <w:rsid w:val="00CC48E5"/>
    <w:rsid w:val="00CC51C2"/>
    <w:rsid w:val="00CC53A5"/>
    <w:rsid w:val="00CC6384"/>
    <w:rsid w:val="00CC763B"/>
    <w:rsid w:val="00CC7B0A"/>
    <w:rsid w:val="00CD02C2"/>
    <w:rsid w:val="00CD15B5"/>
    <w:rsid w:val="00CD2D32"/>
    <w:rsid w:val="00CD34A1"/>
    <w:rsid w:val="00CD3838"/>
    <w:rsid w:val="00CD4978"/>
    <w:rsid w:val="00CD4D6F"/>
    <w:rsid w:val="00CD5CD5"/>
    <w:rsid w:val="00CD5D10"/>
    <w:rsid w:val="00CD5E84"/>
    <w:rsid w:val="00CD61C1"/>
    <w:rsid w:val="00CD7295"/>
    <w:rsid w:val="00CD76FB"/>
    <w:rsid w:val="00CD7866"/>
    <w:rsid w:val="00CD7EB4"/>
    <w:rsid w:val="00CE0669"/>
    <w:rsid w:val="00CE0946"/>
    <w:rsid w:val="00CE0EDC"/>
    <w:rsid w:val="00CE13D3"/>
    <w:rsid w:val="00CE1B46"/>
    <w:rsid w:val="00CE244A"/>
    <w:rsid w:val="00CE266B"/>
    <w:rsid w:val="00CE51F9"/>
    <w:rsid w:val="00CE5478"/>
    <w:rsid w:val="00CE60B5"/>
    <w:rsid w:val="00CE67E7"/>
    <w:rsid w:val="00CE72F6"/>
    <w:rsid w:val="00CE79BE"/>
    <w:rsid w:val="00CF0851"/>
    <w:rsid w:val="00CF0A35"/>
    <w:rsid w:val="00CF0BF6"/>
    <w:rsid w:val="00CF108B"/>
    <w:rsid w:val="00CF1B66"/>
    <w:rsid w:val="00CF1EA8"/>
    <w:rsid w:val="00CF3DC3"/>
    <w:rsid w:val="00CF40D7"/>
    <w:rsid w:val="00CF44A3"/>
    <w:rsid w:val="00CF4E98"/>
    <w:rsid w:val="00CF56C4"/>
    <w:rsid w:val="00CF5E95"/>
    <w:rsid w:val="00CF632B"/>
    <w:rsid w:val="00CF7CFE"/>
    <w:rsid w:val="00D00AE7"/>
    <w:rsid w:val="00D01E4B"/>
    <w:rsid w:val="00D01F0C"/>
    <w:rsid w:val="00D01F58"/>
    <w:rsid w:val="00D02896"/>
    <w:rsid w:val="00D02F9A"/>
    <w:rsid w:val="00D034BD"/>
    <w:rsid w:val="00D039C6"/>
    <w:rsid w:val="00D03E5D"/>
    <w:rsid w:val="00D0440E"/>
    <w:rsid w:val="00D069AF"/>
    <w:rsid w:val="00D07092"/>
    <w:rsid w:val="00D109E8"/>
    <w:rsid w:val="00D11EE0"/>
    <w:rsid w:val="00D12041"/>
    <w:rsid w:val="00D12947"/>
    <w:rsid w:val="00D12F51"/>
    <w:rsid w:val="00D12F98"/>
    <w:rsid w:val="00D130A9"/>
    <w:rsid w:val="00D139A3"/>
    <w:rsid w:val="00D1474B"/>
    <w:rsid w:val="00D1656E"/>
    <w:rsid w:val="00D16B72"/>
    <w:rsid w:val="00D16DE6"/>
    <w:rsid w:val="00D16EC8"/>
    <w:rsid w:val="00D17DE2"/>
    <w:rsid w:val="00D208C6"/>
    <w:rsid w:val="00D215A9"/>
    <w:rsid w:val="00D22678"/>
    <w:rsid w:val="00D22C02"/>
    <w:rsid w:val="00D22D04"/>
    <w:rsid w:val="00D23FAC"/>
    <w:rsid w:val="00D24BE9"/>
    <w:rsid w:val="00D24D30"/>
    <w:rsid w:val="00D25412"/>
    <w:rsid w:val="00D270EA"/>
    <w:rsid w:val="00D27F58"/>
    <w:rsid w:val="00D30577"/>
    <w:rsid w:val="00D30FF2"/>
    <w:rsid w:val="00D32ADC"/>
    <w:rsid w:val="00D32E2B"/>
    <w:rsid w:val="00D3302B"/>
    <w:rsid w:val="00D37E89"/>
    <w:rsid w:val="00D41A93"/>
    <w:rsid w:val="00D41C32"/>
    <w:rsid w:val="00D42138"/>
    <w:rsid w:val="00D428A8"/>
    <w:rsid w:val="00D42ED9"/>
    <w:rsid w:val="00D43A73"/>
    <w:rsid w:val="00D43CE5"/>
    <w:rsid w:val="00D44DBB"/>
    <w:rsid w:val="00D45489"/>
    <w:rsid w:val="00D46212"/>
    <w:rsid w:val="00D475CC"/>
    <w:rsid w:val="00D47655"/>
    <w:rsid w:val="00D47B27"/>
    <w:rsid w:val="00D501B8"/>
    <w:rsid w:val="00D50F06"/>
    <w:rsid w:val="00D50F4D"/>
    <w:rsid w:val="00D511B8"/>
    <w:rsid w:val="00D51479"/>
    <w:rsid w:val="00D51839"/>
    <w:rsid w:val="00D532F8"/>
    <w:rsid w:val="00D5541B"/>
    <w:rsid w:val="00D55758"/>
    <w:rsid w:val="00D55840"/>
    <w:rsid w:val="00D56F9F"/>
    <w:rsid w:val="00D57802"/>
    <w:rsid w:val="00D57DCD"/>
    <w:rsid w:val="00D6008B"/>
    <w:rsid w:val="00D61B6E"/>
    <w:rsid w:val="00D61CD9"/>
    <w:rsid w:val="00D6230B"/>
    <w:rsid w:val="00D62840"/>
    <w:rsid w:val="00D628CD"/>
    <w:rsid w:val="00D633A1"/>
    <w:rsid w:val="00D633D3"/>
    <w:rsid w:val="00D641E3"/>
    <w:rsid w:val="00D6570A"/>
    <w:rsid w:val="00D660B7"/>
    <w:rsid w:val="00D66DC8"/>
    <w:rsid w:val="00D67C33"/>
    <w:rsid w:val="00D724A7"/>
    <w:rsid w:val="00D727C8"/>
    <w:rsid w:val="00D728AB"/>
    <w:rsid w:val="00D72D33"/>
    <w:rsid w:val="00D740CE"/>
    <w:rsid w:val="00D74103"/>
    <w:rsid w:val="00D74338"/>
    <w:rsid w:val="00D74405"/>
    <w:rsid w:val="00D74561"/>
    <w:rsid w:val="00D74C43"/>
    <w:rsid w:val="00D757C8"/>
    <w:rsid w:val="00D76B1A"/>
    <w:rsid w:val="00D8029C"/>
    <w:rsid w:val="00D8103E"/>
    <w:rsid w:val="00D820FA"/>
    <w:rsid w:val="00D828A1"/>
    <w:rsid w:val="00D82CC3"/>
    <w:rsid w:val="00D8336D"/>
    <w:rsid w:val="00D834E1"/>
    <w:rsid w:val="00D838F6"/>
    <w:rsid w:val="00D83F91"/>
    <w:rsid w:val="00D842CD"/>
    <w:rsid w:val="00D84478"/>
    <w:rsid w:val="00D85919"/>
    <w:rsid w:val="00D85C6E"/>
    <w:rsid w:val="00D85E03"/>
    <w:rsid w:val="00D85FA8"/>
    <w:rsid w:val="00D86800"/>
    <w:rsid w:val="00D86DA2"/>
    <w:rsid w:val="00D87CC9"/>
    <w:rsid w:val="00D90258"/>
    <w:rsid w:val="00D90DB3"/>
    <w:rsid w:val="00D9106A"/>
    <w:rsid w:val="00D9124A"/>
    <w:rsid w:val="00D91726"/>
    <w:rsid w:val="00D919B3"/>
    <w:rsid w:val="00D91C08"/>
    <w:rsid w:val="00D92DD6"/>
    <w:rsid w:val="00D92DDE"/>
    <w:rsid w:val="00D935FB"/>
    <w:rsid w:val="00D937B6"/>
    <w:rsid w:val="00D94513"/>
    <w:rsid w:val="00D94A94"/>
    <w:rsid w:val="00D95A19"/>
    <w:rsid w:val="00D97227"/>
    <w:rsid w:val="00DA0009"/>
    <w:rsid w:val="00DA06BE"/>
    <w:rsid w:val="00DA084A"/>
    <w:rsid w:val="00DA0C84"/>
    <w:rsid w:val="00DA0CD5"/>
    <w:rsid w:val="00DA0F0C"/>
    <w:rsid w:val="00DA119C"/>
    <w:rsid w:val="00DA1626"/>
    <w:rsid w:val="00DA1CCA"/>
    <w:rsid w:val="00DA2150"/>
    <w:rsid w:val="00DA4097"/>
    <w:rsid w:val="00DA4609"/>
    <w:rsid w:val="00DA4FF6"/>
    <w:rsid w:val="00DA55AA"/>
    <w:rsid w:val="00DA638B"/>
    <w:rsid w:val="00DA7D01"/>
    <w:rsid w:val="00DB07F5"/>
    <w:rsid w:val="00DB11DA"/>
    <w:rsid w:val="00DB1DF7"/>
    <w:rsid w:val="00DB2158"/>
    <w:rsid w:val="00DB22B8"/>
    <w:rsid w:val="00DB239A"/>
    <w:rsid w:val="00DB240F"/>
    <w:rsid w:val="00DB322A"/>
    <w:rsid w:val="00DB3A23"/>
    <w:rsid w:val="00DB5608"/>
    <w:rsid w:val="00DB5DE5"/>
    <w:rsid w:val="00DB68C6"/>
    <w:rsid w:val="00DC0BA4"/>
    <w:rsid w:val="00DC217C"/>
    <w:rsid w:val="00DC2F83"/>
    <w:rsid w:val="00DC365C"/>
    <w:rsid w:val="00DC4023"/>
    <w:rsid w:val="00DC49F0"/>
    <w:rsid w:val="00DC4E32"/>
    <w:rsid w:val="00DC58F3"/>
    <w:rsid w:val="00DC5B74"/>
    <w:rsid w:val="00DC7096"/>
    <w:rsid w:val="00DC744C"/>
    <w:rsid w:val="00DD1103"/>
    <w:rsid w:val="00DD1619"/>
    <w:rsid w:val="00DD19BB"/>
    <w:rsid w:val="00DD22DD"/>
    <w:rsid w:val="00DD2730"/>
    <w:rsid w:val="00DD3892"/>
    <w:rsid w:val="00DD3D22"/>
    <w:rsid w:val="00DD3DE0"/>
    <w:rsid w:val="00DD3E79"/>
    <w:rsid w:val="00DD3F95"/>
    <w:rsid w:val="00DD53FA"/>
    <w:rsid w:val="00DD67C1"/>
    <w:rsid w:val="00DD68F1"/>
    <w:rsid w:val="00DD6D09"/>
    <w:rsid w:val="00DD7A59"/>
    <w:rsid w:val="00DE07B2"/>
    <w:rsid w:val="00DE084A"/>
    <w:rsid w:val="00DE0B82"/>
    <w:rsid w:val="00DE23B8"/>
    <w:rsid w:val="00DE2F0B"/>
    <w:rsid w:val="00DE3E3D"/>
    <w:rsid w:val="00DE4573"/>
    <w:rsid w:val="00DE4C44"/>
    <w:rsid w:val="00DE4EBD"/>
    <w:rsid w:val="00DE68DE"/>
    <w:rsid w:val="00DE6B32"/>
    <w:rsid w:val="00DE6C78"/>
    <w:rsid w:val="00DE6EF0"/>
    <w:rsid w:val="00DE74B2"/>
    <w:rsid w:val="00DE760F"/>
    <w:rsid w:val="00DF020D"/>
    <w:rsid w:val="00DF0D52"/>
    <w:rsid w:val="00DF1324"/>
    <w:rsid w:val="00DF1CCE"/>
    <w:rsid w:val="00DF3453"/>
    <w:rsid w:val="00DF3D79"/>
    <w:rsid w:val="00DF4668"/>
    <w:rsid w:val="00DF4781"/>
    <w:rsid w:val="00DF50F4"/>
    <w:rsid w:val="00DF51DD"/>
    <w:rsid w:val="00DF5534"/>
    <w:rsid w:val="00DF58FE"/>
    <w:rsid w:val="00DF64ED"/>
    <w:rsid w:val="00DF70F5"/>
    <w:rsid w:val="00DF788D"/>
    <w:rsid w:val="00DF7A1D"/>
    <w:rsid w:val="00E00338"/>
    <w:rsid w:val="00E00DB3"/>
    <w:rsid w:val="00E01211"/>
    <w:rsid w:val="00E012A3"/>
    <w:rsid w:val="00E016EC"/>
    <w:rsid w:val="00E0186D"/>
    <w:rsid w:val="00E018D4"/>
    <w:rsid w:val="00E027B1"/>
    <w:rsid w:val="00E0283E"/>
    <w:rsid w:val="00E033B5"/>
    <w:rsid w:val="00E0658B"/>
    <w:rsid w:val="00E07EF4"/>
    <w:rsid w:val="00E10431"/>
    <w:rsid w:val="00E1089D"/>
    <w:rsid w:val="00E10A9D"/>
    <w:rsid w:val="00E11475"/>
    <w:rsid w:val="00E11785"/>
    <w:rsid w:val="00E13CF3"/>
    <w:rsid w:val="00E13FC4"/>
    <w:rsid w:val="00E140A1"/>
    <w:rsid w:val="00E14616"/>
    <w:rsid w:val="00E15322"/>
    <w:rsid w:val="00E154C2"/>
    <w:rsid w:val="00E17C1B"/>
    <w:rsid w:val="00E200AC"/>
    <w:rsid w:val="00E20305"/>
    <w:rsid w:val="00E20DF5"/>
    <w:rsid w:val="00E21676"/>
    <w:rsid w:val="00E217AD"/>
    <w:rsid w:val="00E21EA0"/>
    <w:rsid w:val="00E236A5"/>
    <w:rsid w:val="00E23A19"/>
    <w:rsid w:val="00E251EB"/>
    <w:rsid w:val="00E25734"/>
    <w:rsid w:val="00E25B07"/>
    <w:rsid w:val="00E26601"/>
    <w:rsid w:val="00E30612"/>
    <w:rsid w:val="00E30B0C"/>
    <w:rsid w:val="00E317A9"/>
    <w:rsid w:val="00E32FC0"/>
    <w:rsid w:val="00E3308A"/>
    <w:rsid w:val="00E34335"/>
    <w:rsid w:val="00E34341"/>
    <w:rsid w:val="00E343F1"/>
    <w:rsid w:val="00E36339"/>
    <w:rsid w:val="00E366AB"/>
    <w:rsid w:val="00E36970"/>
    <w:rsid w:val="00E373AE"/>
    <w:rsid w:val="00E401B6"/>
    <w:rsid w:val="00E40405"/>
    <w:rsid w:val="00E409A0"/>
    <w:rsid w:val="00E40D38"/>
    <w:rsid w:val="00E41075"/>
    <w:rsid w:val="00E416A2"/>
    <w:rsid w:val="00E41A81"/>
    <w:rsid w:val="00E42993"/>
    <w:rsid w:val="00E43A9E"/>
    <w:rsid w:val="00E43B60"/>
    <w:rsid w:val="00E45D74"/>
    <w:rsid w:val="00E472DC"/>
    <w:rsid w:val="00E50288"/>
    <w:rsid w:val="00E50C6B"/>
    <w:rsid w:val="00E50D2D"/>
    <w:rsid w:val="00E51196"/>
    <w:rsid w:val="00E51574"/>
    <w:rsid w:val="00E53704"/>
    <w:rsid w:val="00E53CC4"/>
    <w:rsid w:val="00E55D05"/>
    <w:rsid w:val="00E56ABC"/>
    <w:rsid w:val="00E57ED9"/>
    <w:rsid w:val="00E60F87"/>
    <w:rsid w:val="00E61188"/>
    <w:rsid w:val="00E611E6"/>
    <w:rsid w:val="00E61479"/>
    <w:rsid w:val="00E61B58"/>
    <w:rsid w:val="00E635BC"/>
    <w:rsid w:val="00E646D8"/>
    <w:rsid w:val="00E651FA"/>
    <w:rsid w:val="00E65A76"/>
    <w:rsid w:val="00E65F10"/>
    <w:rsid w:val="00E66EA3"/>
    <w:rsid w:val="00E67956"/>
    <w:rsid w:val="00E7026C"/>
    <w:rsid w:val="00E72662"/>
    <w:rsid w:val="00E73177"/>
    <w:rsid w:val="00E73261"/>
    <w:rsid w:val="00E7467F"/>
    <w:rsid w:val="00E74AA5"/>
    <w:rsid w:val="00E74CAC"/>
    <w:rsid w:val="00E7644B"/>
    <w:rsid w:val="00E76659"/>
    <w:rsid w:val="00E7757D"/>
    <w:rsid w:val="00E77D05"/>
    <w:rsid w:val="00E80646"/>
    <w:rsid w:val="00E80BA3"/>
    <w:rsid w:val="00E831A1"/>
    <w:rsid w:val="00E852BA"/>
    <w:rsid w:val="00E8574D"/>
    <w:rsid w:val="00E86941"/>
    <w:rsid w:val="00E90010"/>
    <w:rsid w:val="00E924DC"/>
    <w:rsid w:val="00E93516"/>
    <w:rsid w:val="00E947E6"/>
    <w:rsid w:val="00E951E8"/>
    <w:rsid w:val="00E95A38"/>
    <w:rsid w:val="00E95BAD"/>
    <w:rsid w:val="00E95D4E"/>
    <w:rsid w:val="00E95F96"/>
    <w:rsid w:val="00E96E42"/>
    <w:rsid w:val="00EA0643"/>
    <w:rsid w:val="00EA08A7"/>
    <w:rsid w:val="00EA0CFE"/>
    <w:rsid w:val="00EA1708"/>
    <w:rsid w:val="00EA4EBD"/>
    <w:rsid w:val="00EA52C7"/>
    <w:rsid w:val="00EA6146"/>
    <w:rsid w:val="00EA620F"/>
    <w:rsid w:val="00EA65F3"/>
    <w:rsid w:val="00EA6DD8"/>
    <w:rsid w:val="00EA6EE2"/>
    <w:rsid w:val="00EA7808"/>
    <w:rsid w:val="00EA7849"/>
    <w:rsid w:val="00EA7EE1"/>
    <w:rsid w:val="00EA7FE2"/>
    <w:rsid w:val="00EB105F"/>
    <w:rsid w:val="00EB1ADE"/>
    <w:rsid w:val="00EB30A9"/>
    <w:rsid w:val="00EB476F"/>
    <w:rsid w:val="00EB59F9"/>
    <w:rsid w:val="00EB73B4"/>
    <w:rsid w:val="00EB7927"/>
    <w:rsid w:val="00EB79BD"/>
    <w:rsid w:val="00EC0BC0"/>
    <w:rsid w:val="00EC10F3"/>
    <w:rsid w:val="00EC1C33"/>
    <w:rsid w:val="00EC280F"/>
    <w:rsid w:val="00EC3072"/>
    <w:rsid w:val="00EC3A5C"/>
    <w:rsid w:val="00EC3A74"/>
    <w:rsid w:val="00EC5703"/>
    <w:rsid w:val="00EC63A6"/>
    <w:rsid w:val="00EC6425"/>
    <w:rsid w:val="00EC7E4E"/>
    <w:rsid w:val="00ED016C"/>
    <w:rsid w:val="00ED01BE"/>
    <w:rsid w:val="00ED0526"/>
    <w:rsid w:val="00ED0A7A"/>
    <w:rsid w:val="00ED0B93"/>
    <w:rsid w:val="00ED1108"/>
    <w:rsid w:val="00ED2E7C"/>
    <w:rsid w:val="00ED3B86"/>
    <w:rsid w:val="00ED411E"/>
    <w:rsid w:val="00ED4386"/>
    <w:rsid w:val="00ED6EA3"/>
    <w:rsid w:val="00ED7B58"/>
    <w:rsid w:val="00ED7C95"/>
    <w:rsid w:val="00EE0106"/>
    <w:rsid w:val="00EE1805"/>
    <w:rsid w:val="00EE1A04"/>
    <w:rsid w:val="00EE230D"/>
    <w:rsid w:val="00EE25AF"/>
    <w:rsid w:val="00EE301A"/>
    <w:rsid w:val="00EE382D"/>
    <w:rsid w:val="00EE486B"/>
    <w:rsid w:val="00EE4AC1"/>
    <w:rsid w:val="00EE561E"/>
    <w:rsid w:val="00EE5A41"/>
    <w:rsid w:val="00EE607C"/>
    <w:rsid w:val="00EE6AEB"/>
    <w:rsid w:val="00EE71C2"/>
    <w:rsid w:val="00EE766E"/>
    <w:rsid w:val="00EE7CF3"/>
    <w:rsid w:val="00EF05A3"/>
    <w:rsid w:val="00EF0C33"/>
    <w:rsid w:val="00EF1724"/>
    <w:rsid w:val="00EF2F03"/>
    <w:rsid w:val="00EF32C6"/>
    <w:rsid w:val="00EF3754"/>
    <w:rsid w:val="00EF40BA"/>
    <w:rsid w:val="00EF41CD"/>
    <w:rsid w:val="00EF606A"/>
    <w:rsid w:val="00EF7F3E"/>
    <w:rsid w:val="00F002F8"/>
    <w:rsid w:val="00F008C3"/>
    <w:rsid w:val="00F00BC4"/>
    <w:rsid w:val="00F01BA2"/>
    <w:rsid w:val="00F02537"/>
    <w:rsid w:val="00F035B2"/>
    <w:rsid w:val="00F0402B"/>
    <w:rsid w:val="00F04496"/>
    <w:rsid w:val="00F05323"/>
    <w:rsid w:val="00F07E22"/>
    <w:rsid w:val="00F1223F"/>
    <w:rsid w:val="00F12363"/>
    <w:rsid w:val="00F1274B"/>
    <w:rsid w:val="00F13205"/>
    <w:rsid w:val="00F14F60"/>
    <w:rsid w:val="00F1677D"/>
    <w:rsid w:val="00F17052"/>
    <w:rsid w:val="00F17402"/>
    <w:rsid w:val="00F206EC"/>
    <w:rsid w:val="00F20D8D"/>
    <w:rsid w:val="00F21218"/>
    <w:rsid w:val="00F2180F"/>
    <w:rsid w:val="00F21C8E"/>
    <w:rsid w:val="00F21D7A"/>
    <w:rsid w:val="00F22174"/>
    <w:rsid w:val="00F227B7"/>
    <w:rsid w:val="00F22D16"/>
    <w:rsid w:val="00F23ADC"/>
    <w:rsid w:val="00F23FD2"/>
    <w:rsid w:val="00F24D4A"/>
    <w:rsid w:val="00F254D4"/>
    <w:rsid w:val="00F25BAF"/>
    <w:rsid w:val="00F25D8C"/>
    <w:rsid w:val="00F25E15"/>
    <w:rsid w:val="00F25F04"/>
    <w:rsid w:val="00F26223"/>
    <w:rsid w:val="00F26502"/>
    <w:rsid w:val="00F276FE"/>
    <w:rsid w:val="00F2787C"/>
    <w:rsid w:val="00F2787E"/>
    <w:rsid w:val="00F3019C"/>
    <w:rsid w:val="00F31C31"/>
    <w:rsid w:val="00F322A1"/>
    <w:rsid w:val="00F32350"/>
    <w:rsid w:val="00F3241F"/>
    <w:rsid w:val="00F3287A"/>
    <w:rsid w:val="00F330AA"/>
    <w:rsid w:val="00F34876"/>
    <w:rsid w:val="00F34DCD"/>
    <w:rsid w:val="00F357C5"/>
    <w:rsid w:val="00F366A1"/>
    <w:rsid w:val="00F36A8A"/>
    <w:rsid w:val="00F372C9"/>
    <w:rsid w:val="00F37E20"/>
    <w:rsid w:val="00F4012D"/>
    <w:rsid w:val="00F40B15"/>
    <w:rsid w:val="00F41671"/>
    <w:rsid w:val="00F41D58"/>
    <w:rsid w:val="00F422B0"/>
    <w:rsid w:val="00F42422"/>
    <w:rsid w:val="00F42689"/>
    <w:rsid w:val="00F42B41"/>
    <w:rsid w:val="00F42D1C"/>
    <w:rsid w:val="00F42F6F"/>
    <w:rsid w:val="00F431CB"/>
    <w:rsid w:val="00F435B7"/>
    <w:rsid w:val="00F440C9"/>
    <w:rsid w:val="00F4571B"/>
    <w:rsid w:val="00F457CE"/>
    <w:rsid w:val="00F45C2A"/>
    <w:rsid w:val="00F464AC"/>
    <w:rsid w:val="00F479EF"/>
    <w:rsid w:val="00F47D1D"/>
    <w:rsid w:val="00F50212"/>
    <w:rsid w:val="00F50571"/>
    <w:rsid w:val="00F505F3"/>
    <w:rsid w:val="00F50AF9"/>
    <w:rsid w:val="00F5121C"/>
    <w:rsid w:val="00F51308"/>
    <w:rsid w:val="00F518DF"/>
    <w:rsid w:val="00F51B3C"/>
    <w:rsid w:val="00F52C8F"/>
    <w:rsid w:val="00F54BAA"/>
    <w:rsid w:val="00F54C42"/>
    <w:rsid w:val="00F54C63"/>
    <w:rsid w:val="00F5573D"/>
    <w:rsid w:val="00F55FBB"/>
    <w:rsid w:val="00F56C39"/>
    <w:rsid w:val="00F56EAC"/>
    <w:rsid w:val="00F60754"/>
    <w:rsid w:val="00F618EE"/>
    <w:rsid w:val="00F62384"/>
    <w:rsid w:val="00F63808"/>
    <w:rsid w:val="00F63936"/>
    <w:rsid w:val="00F63BE0"/>
    <w:rsid w:val="00F63C00"/>
    <w:rsid w:val="00F64496"/>
    <w:rsid w:val="00F64D43"/>
    <w:rsid w:val="00F64FAA"/>
    <w:rsid w:val="00F6547A"/>
    <w:rsid w:val="00F65BA8"/>
    <w:rsid w:val="00F703E5"/>
    <w:rsid w:val="00F70DF1"/>
    <w:rsid w:val="00F7232B"/>
    <w:rsid w:val="00F72E1B"/>
    <w:rsid w:val="00F732BC"/>
    <w:rsid w:val="00F75311"/>
    <w:rsid w:val="00F7543E"/>
    <w:rsid w:val="00F75B73"/>
    <w:rsid w:val="00F767B1"/>
    <w:rsid w:val="00F81442"/>
    <w:rsid w:val="00F81684"/>
    <w:rsid w:val="00F81B5E"/>
    <w:rsid w:val="00F81E83"/>
    <w:rsid w:val="00F82782"/>
    <w:rsid w:val="00F82C59"/>
    <w:rsid w:val="00F84C18"/>
    <w:rsid w:val="00F85F6E"/>
    <w:rsid w:val="00F861FF"/>
    <w:rsid w:val="00F86C26"/>
    <w:rsid w:val="00F87090"/>
    <w:rsid w:val="00F87617"/>
    <w:rsid w:val="00F8781F"/>
    <w:rsid w:val="00F87953"/>
    <w:rsid w:val="00F9032F"/>
    <w:rsid w:val="00F90381"/>
    <w:rsid w:val="00F90412"/>
    <w:rsid w:val="00F9226F"/>
    <w:rsid w:val="00F93444"/>
    <w:rsid w:val="00F93A32"/>
    <w:rsid w:val="00F93B28"/>
    <w:rsid w:val="00F93D45"/>
    <w:rsid w:val="00F93FC7"/>
    <w:rsid w:val="00F94761"/>
    <w:rsid w:val="00F947D4"/>
    <w:rsid w:val="00F953CF"/>
    <w:rsid w:val="00F9557B"/>
    <w:rsid w:val="00F958BE"/>
    <w:rsid w:val="00F95954"/>
    <w:rsid w:val="00F95B14"/>
    <w:rsid w:val="00F95F12"/>
    <w:rsid w:val="00F95FCE"/>
    <w:rsid w:val="00F96683"/>
    <w:rsid w:val="00F97191"/>
    <w:rsid w:val="00F971A4"/>
    <w:rsid w:val="00F971F2"/>
    <w:rsid w:val="00FA02AB"/>
    <w:rsid w:val="00FA394A"/>
    <w:rsid w:val="00FA3FF9"/>
    <w:rsid w:val="00FA55D5"/>
    <w:rsid w:val="00FA5E0C"/>
    <w:rsid w:val="00FA5E33"/>
    <w:rsid w:val="00FA6975"/>
    <w:rsid w:val="00FA6A3D"/>
    <w:rsid w:val="00FA6E13"/>
    <w:rsid w:val="00FA7E90"/>
    <w:rsid w:val="00FB0880"/>
    <w:rsid w:val="00FB0884"/>
    <w:rsid w:val="00FB0CFD"/>
    <w:rsid w:val="00FB28E4"/>
    <w:rsid w:val="00FB29F3"/>
    <w:rsid w:val="00FB2F58"/>
    <w:rsid w:val="00FB2FA0"/>
    <w:rsid w:val="00FB3DD5"/>
    <w:rsid w:val="00FB57BA"/>
    <w:rsid w:val="00FB7338"/>
    <w:rsid w:val="00FB7674"/>
    <w:rsid w:val="00FB769B"/>
    <w:rsid w:val="00FC0539"/>
    <w:rsid w:val="00FC073A"/>
    <w:rsid w:val="00FC0ADC"/>
    <w:rsid w:val="00FC1111"/>
    <w:rsid w:val="00FC1B3C"/>
    <w:rsid w:val="00FC1EC6"/>
    <w:rsid w:val="00FC47DD"/>
    <w:rsid w:val="00FC5EB8"/>
    <w:rsid w:val="00FC73F4"/>
    <w:rsid w:val="00FC7C7C"/>
    <w:rsid w:val="00FD0428"/>
    <w:rsid w:val="00FD080D"/>
    <w:rsid w:val="00FD18E6"/>
    <w:rsid w:val="00FD2210"/>
    <w:rsid w:val="00FD2271"/>
    <w:rsid w:val="00FD3936"/>
    <w:rsid w:val="00FD408D"/>
    <w:rsid w:val="00FD4386"/>
    <w:rsid w:val="00FD4553"/>
    <w:rsid w:val="00FD4988"/>
    <w:rsid w:val="00FE08EC"/>
    <w:rsid w:val="00FE0ED2"/>
    <w:rsid w:val="00FE1592"/>
    <w:rsid w:val="00FE1F25"/>
    <w:rsid w:val="00FE26FA"/>
    <w:rsid w:val="00FE2792"/>
    <w:rsid w:val="00FE2E28"/>
    <w:rsid w:val="00FE2F75"/>
    <w:rsid w:val="00FE333C"/>
    <w:rsid w:val="00FE3DB7"/>
    <w:rsid w:val="00FE4572"/>
    <w:rsid w:val="00FE4750"/>
    <w:rsid w:val="00FE4CC8"/>
    <w:rsid w:val="00FE5754"/>
    <w:rsid w:val="00FE5B79"/>
    <w:rsid w:val="00FE6AE0"/>
    <w:rsid w:val="00FE7A8C"/>
    <w:rsid w:val="00FF09BF"/>
    <w:rsid w:val="00FF21F4"/>
    <w:rsid w:val="00FF2341"/>
    <w:rsid w:val="00FF29A2"/>
    <w:rsid w:val="00FF2CF5"/>
    <w:rsid w:val="00FF2E71"/>
    <w:rsid w:val="00FF3077"/>
    <w:rsid w:val="00FF30C0"/>
    <w:rsid w:val="00FF32DB"/>
    <w:rsid w:val="00FF39CE"/>
    <w:rsid w:val="00FF3A00"/>
    <w:rsid w:val="00FF5845"/>
    <w:rsid w:val="00FF5FE0"/>
    <w:rsid w:val="00FF6866"/>
    <w:rsid w:val="00FF6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9" w:unhideWhenUsed="0" w:qFormat="1"/>
    <w:lsdException w:name="heading 5" w:semiHidden="0" w:uiPriority="9" w:unhideWhenUsed="0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List Number 3" w:uiPriority="99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63"/>
    <w:pPr>
      <w:spacing w:before="120"/>
      <w:ind w:firstLine="709"/>
      <w:jc w:val="both"/>
    </w:pPr>
    <w:rPr>
      <w:rFonts w:ascii="Arial Unicode MS" w:eastAsia="Times New Roman" w:hAnsi="Arial Unicode MS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023514"/>
    <w:pPr>
      <w:keepNext/>
      <w:pBdr>
        <w:top w:val="single" w:sz="4" w:space="1" w:color="CCFFFF"/>
        <w:left w:val="single" w:sz="4" w:space="4" w:color="CCFFFF"/>
      </w:pBdr>
      <w:shd w:val="clear" w:color="auto" w:fill="CCFFFF"/>
      <w:spacing w:before="240" w:after="24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0402B"/>
    <w:pPr>
      <w:keepNext/>
      <w:pBdr>
        <w:top w:val="single" w:sz="4" w:space="0" w:color="CCFFFF"/>
        <w:left w:val="single" w:sz="4" w:space="4" w:color="CCFFFF"/>
      </w:pBdr>
      <w:spacing w:before="360" w:after="60"/>
      <w:ind w:firstLine="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0402B"/>
    <w:pPr>
      <w:keepNext/>
      <w:pBdr>
        <w:top w:val="thinThickLargeGap" w:sz="4" w:space="1" w:color="CCFFFF"/>
        <w:left w:val="thinThickLargeGap" w:sz="4" w:space="4" w:color="CCFFFF"/>
      </w:pBdr>
      <w:spacing w:before="240" w:after="60"/>
      <w:ind w:left="1588" w:hanging="851"/>
      <w:jc w:val="left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18C2"/>
    <w:pPr>
      <w:keepNext/>
      <w:spacing w:before="240" w:after="60"/>
      <w:ind w:firstLine="0"/>
      <w:jc w:val="left"/>
      <w:outlineLvl w:val="3"/>
    </w:pPr>
    <w:rPr>
      <w:rFonts w:ascii="Times New Roman" w:hAnsi="Times New Roman"/>
      <w:b/>
      <w:bCs/>
      <w:noProof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55F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Под-параграф"/>
    <w:basedOn w:val="Normal"/>
    <w:next w:val="Normal"/>
    <w:link w:val="Heading6Char"/>
    <w:qFormat/>
    <w:rsid w:val="003F622D"/>
    <w:pPr>
      <w:spacing w:before="240" w:after="60"/>
      <w:ind w:firstLine="0"/>
      <w:jc w:val="left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F622D"/>
    <w:pPr>
      <w:keepNext/>
      <w:keepLines/>
      <w:spacing w:before="200" w:line="276" w:lineRule="auto"/>
      <w:ind w:firstLine="0"/>
      <w:jc w:val="left"/>
      <w:outlineLvl w:val="6"/>
    </w:pPr>
    <w:rPr>
      <w:rFonts w:ascii="Cambria" w:hAnsi="Cambria"/>
      <w:i/>
      <w:iCs/>
      <w:color w:val="40404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CB1B1A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rsid w:val="00CB1B1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99"/>
    <w:rsid w:val="00CB1B1A"/>
  </w:style>
  <w:style w:type="table" w:styleId="TableGrid">
    <w:name w:val="Table Grid"/>
    <w:basedOn w:val="TableNormal"/>
    <w:uiPriority w:val="99"/>
    <w:rsid w:val="00AC3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C3B94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196EC3"/>
    <w:pPr>
      <w:jc w:val="center"/>
    </w:pPr>
    <w:rPr>
      <w:b/>
      <w:caps/>
      <w:spacing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196EC3"/>
    <w:pPr>
      <w:jc w:val="center"/>
    </w:pPr>
    <w:rPr>
      <w:b/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E70C4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B7402C"/>
    <w:pPr>
      <w:tabs>
        <w:tab w:val="left" w:pos="0"/>
        <w:tab w:val="left" w:pos="1680"/>
        <w:tab w:val="right" w:leader="dot" w:pos="9360"/>
      </w:tabs>
      <w:spacing w:before="0"/>
      <w:ind w:right="-55" w:firstLine="0"/>
      <w:jc w:val="left"/>
    </w:pPr>
    <w:rPr>
      <w:rFonts w:ascii="Times New Roman" w:eastAsia="Arial Unicode MS" w:hAnsi="Times New Roman"/>
      <w:b/>
      <w:bCs/>
      <w:caps/>
      <w:noProof/>
    </w:rPr>
  </w:style>
  <w:style w:type="paragraph" w:styleId="TOC2">
    <w:name w:val="toc 2"/>
    <w:basedOn w:val="Normal"/>
    <w:next w:val="Normal"/>
    <w:autoRedefine/>
    <w:uiPriority w:val="39"/>
    <w:qFormat/>
    <w:rsid w:val="00E217AD"/>
    <w:pPr>
      <w:tabs>
        <w:tab w:val="left" w:pos="720"/>
        <w:tab w:val="right" w:leader="dot" w:pos="10247"/>
      </w:tabs>
      <w:spacing w:before="60"/>
      <w:ind w:right="-57" w:firstLine="0"/>
      <w:jc w:val="left"/>
    </w:pPr>
    <w:rPr>
      <w:rFonts w:ascii="Times New Roman" w:hAnsi="Times New Roman"/>
      <w:b/>
      <w:bC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DD67C1"/>
    <w:pPr>
      <w:tabs>
        <w:tab w:val="left" w:pos="720"/>
        <w:tab w:val="left" w:pos="1680"/>
        <w:tab w:val="right" w:leader="dot" w:pos="9344"/>
      </w:tabs>
      <w:spacing w:before="0"/>
      <w:ind w:left="238" w:firstLine="0"/>
      <w:jc w:val="left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AD41C9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AD41C9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AD41C9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AD41C9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AD41C9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AD41C9"/>
    <w:pPr>
      <w:ind w:left="1680"/>
    </w:pPr>
    <w:rPr>
      <w:sz w:val="20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F82782"/>
    <w:rPr>
      <w:rFonts w:eastAsia="Batang"/>
      <w:sz w:val="20"/>
      <w:szCs w:val="20"/>
      <w:lang w:eastAsia="ko-KR"/>
    </w:rPr>
  </w:style>
  <w:style w:type="character" w:styleId="FootnoteReference">
    <w:name w:val="footnote reference"/>
    <w:aliases w:val="Footnote symbol"/>
    <w:rsid w:val="00F82782"/>
    <w:rPr>
      <w:vertAlign w:val="superscript"/>
    </w:rPr>
  </w:style>
  <w:style w:type="paragraph" w:customStyle="1" w:styleId="CharCharCharCharCharCharCharCharCharChar">
    <w:name w:val="Char Char Char Char Char Char Char Char Char Char"/>
    <w:basedOn w:val="Normal"/>
    <w:semiHidden/>
    <w:rsid w:val="00EE7CF3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firstline">
    <w:name w:val="firstline"/>
    <w:basedOn w:val="Normal"/>
    <w:uiPriority w:val="99"/>
    <w:rsid w:val="00EE7CF3"/>
    <w:pPr>
      <w:spacing w:before="100" w:beforeAutospacing="1" w:after="100" w:afterAutospacing="1"/>
    </w:pPr>
    <w:rPr>
      <w:rFonts w:eastAsia="Batang"/>
      <w:lang w:eastAsia="ko-KR"/>
    </w:rPr>
  </w:style>
  <w:style w:type="paragraph" w:styleId="NormalWeb">
    <w:name w:val="Normal (Web)"/>
    <w:basedOn w:val="Normal"/>
    <w:uiPriority w:val="99"/>
    <w:rsid w:val="00EE7CF3"/>
    <w:pPr>
      <w:spacing w:before="100" w:beforeAutospacing="1" w:after="100" w:afterAutospacing="1"/>
    </w:pPr>
    <w:rPr>
      <w:rFonts w:eastAsia="Batang"/>
      <w:lang w:eastAsia="ko-KR"/>
    </w:rPr>
  </w:style>
  <w:style w:type="table" w:styleId="TableWeb2">
    <w:name w:val="Table Web 2"/>
    <w:basedOn w:val="TableNormal"/>
    <w:rsid w:val="009B2F4A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42544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">
    <w:name w:val="Style"/>
    <w:uiPriority w:val="99"/>
    <w:rsid w:val="00C50C0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  <w:lang w:val="bg-BG" w:eastAsia="bg-BG"/>
    </w:rPr>
  </w:style>
  <w:style w:type="table" w:styleId="TableWeb3">
    <w:name w:val="Table Web 3"/>
    <w:basedOn w:val="TableNormal"/>
    <w:rsid w:val="0044466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1CharCharChar1CharCharCharCharCharCharChar">
    <w:name w:val="Char Char Char1 Char Char Char1 Char Char Char Char Char Char Char"/>
    <w:basedOn w:val="Normal"/>
    <w:rsid w:val="00530D4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FollowedHyperlink">
    <w:name w:val="FollowedHyperlink"/>
    <w:uiPriority w:val="99"/>
    <w:rsid w:val="00286D2D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263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2Char">
    <w:name w:val="Heading 2 Char"/>
    <w:link w:val="Heading2"/>
    <w:rsid w:val="00F0402B"/>
    <w:rPr>
      <w:rFonts w:ascii="Arial Unicode MS" w:hAnsi="Arial Unicode MS" w:cs="Arial"/>
      <w:b/>
      <w:bCs/>
      <w:iCs/>
      <w:sz w:val="28"/>
      <w:szCs w:val="28"/>
      <w:lang w:val="bg-BG" w:eastAsia="bg-BG" w:bidi="ar-SA"/>
    </w:rPr>
  </w:style>
  <w:style w:type="character" w:customStyle="1" w:styleId="Heading3Char">
    <w:name w:val="Heading 3 Char"/>
    <w:link w:val="Heading3"/>
    <w:rsid w:val="00F0402B"/>
    <w:rPr>
      <w:rFonts w:ascii="Arial Unicode MS" w:hAnsi="Arial Unicode MS" w:cs="Arial"/>
      <w:b/>
      <w:bCs/>
      <w:sz w:val="26"/>
      <w:szCs w:val="26"/>
      <w:lang w:val="bg-BG" w:eastAsia="bg-BG" w:bidi="ar-SA"/>
    </w:rPr>
  </w:style>
  <w:style w:type="paragraph" w:customStyle="1" w:styleId="StyleTOC1ArialUnicodeMSNotBold">
    <w:name w:val="Style TOC 1 + Arial Unicode MS Not Bold"/>
    <w:basedOn w:val="TOC1"/>
    <w:link w:val="StyleTOC1ArialUnicodeMSNotBoldChar"/>
    <w:rsid w:val="00DD67C1"/>
    <w:pPr>
      <w:shd w:val="clear" w:color="auto" w:fill="CCFFFF"/>
      <w:spacing w:after="120"/>
      <w:ind w:left="181" w:hanging="181"/>
    </w:pPr>
    <w:rPr>
      <w:rFonts w:ascii="Arial Unicode MS" w:hAnsi="Arial Unicode MS"/>
      <w:b w:val="0"/>
      <w:bCs w:val="0"/>
    </w:rPr>
  </w:style>
  <w:style w:type="character" w:customStyle="1" w:styleId="TOC1Char">
    <w:name w:val="TOC 1 Char"/>
    <w:link w:val="TOC1"/>
    <w:uiPriority w:val="39"/>
    <w:rsid w:val="00B7402C"/>
    <w:rPr>
      <w:rFonts w:eastAsia="Arial Unicode MS"/>
      <w:b/>
      <w:bCs/>
      <w:caps/>
      <w:noProof/>
      <w:sz w:val="24"/>
      <w:szCs w:val="24"/>
    </w:rPr>
  </w:style>
  <w:style w:type="character" w:customStyle="1" w:styleId="StyleTOC1ArialUnicodeMSNotBoldChar">
    <w:name w:val="Style TOC 1 + Arial Unicode MS Not Bold Char"/>
    <w:link w:val="StyleTOC1ArialUnicodeMSNotBold"/>
    <w:rsid w:val="00DD67C1"/>
    <w:rPr>
      <w:rFonts w:ascii="Arial Unicode MS" w:hAnsi="Arial Unicode MS" w:cs="Arial"/>
      <w:b/>
      <w:bCs/>
      <w:caps/>
      <w:sz w:val="24"/>
      <w:szCs w:val="24"/>
      <w:lang w:val="bg-BG" w:eastAsia="bg-BG" w:bidi="ar-SA"/>
    </w:rPr>
  </w:style>
  <w:style w:type="paragraph" w:styleId="Header">
    <w:name w:val="header"/>
    <w:aliases w:val=" Знак Знак Char,Знак Знак Char,Intestazione.int.intestazione,Intestazione.int,Header Char,Char1 Char,Body Text Indent 3 Char"/>
    <w:basedOn w:val="Normal"/>
    <w:link w:val="HeaderChar1"/>
    <w:uiPriority w:val="99"/>
    <w:rsid w:val="00CD7295"/>
    <w:pPr>
      <w:tabs>
        <w:tab w:val="center" w:pos="4536"/>
        <w:tab w:val="right" w:pos="9072"/>
      </w:tabs>
    </w:pPr>
  </w:style>
  <w:style w:type="paragraph" w:styleId="Title">
    <w:name w:val="Title"/>
    <w:aliases w:val="Char Char"/>
    <w:basedOn w:val="Normal"/>
    <w:link w:val="TitleChar"/>
    <w:uiPriority w:val="99"/>
    <w:qFormat/>
    <w:rsid w:val="00834458"/>
    <w:pPr>
      <w:spacing w:before="0"/>
      <w:ind w:firstLine="0"/>
      <w:jc w:val="center"/>
    </w:pPr>
    <w:rPr>
      <w:rFonts w:ascii="HebarU" w:hAnsi="HebarU"/>
      <w:b/>
      <w:sz w:val="36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460F3"/>
    <w:pPr>
      <w:spacing w:before="0" w:after="120" w:line="480" w:lineRule="auto"/>
      <w:ind w:left="283" w:firstLine="0"/>
      <w:jc w:val="left"/>
    </w:pPr>
    <w:rPr>
      <w:rFonts w:ascii="Times New Roman" w:hAnsi="Times New Roman"/>
      <w:noProof/>
    </w:rPr>
  </w:style>
  <w:style w:type="paragraph" w:customStyle="1" w:styleId="1">
    <w:name w:val="Знак Знак1"/>
    <w:basedOn w:val="Normal"/>
    <w:semiHidden/>
    <w:rsid w:val="006D7041"/>
    <w:pPr>
      <w:tabs>
        <w:tab w:val="left" w:pos="709"/>
      </w:tabs>
      <w:spacing w:before="0"/>
      <w:ind w:firstLine="0"/>
      <w:jc w:val="left"/>
    </w:pPr>
    <w:rPr>
      <w:rFonts w:ascii="Futura Bk" w:hAnsi="Futura Bk"/>
      <w:sz w:val="20"/>
      <w:lang w:val="pl-PL" w:eastAsia="pl-PL"/>
    </w:rPr>
  </w:style>
  <w:style w:type="paragraph" w:styleId="BodyTextIndent3">
    <w:name w:val="Body Text Indent 3"/>
    <w:basedOn w:val="Normal"/>
    <w:link w:val="BodyTextIndent3Char1"/>
    <w:uiPriority w:val="99"/>
    <w:rsid w:val="00AC290D"/>
    <w:pPr>
      <w:spacing w:before="0" w:after="120"/>
      <w:ind w:left="283" w:firstLine="0"/>
      <w:jc w:val="left"/>
    </w:pPr>
    <w:rPr>
      <w:rFonts w:ascii="Times New Roman" w:hAnsi="Times New Roman"/>
      <w:noProof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238D2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rsid w:val="00B23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238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238D2"/>
    <w:rPr>
      <w:b/>
      <w:bCs/>
    </w:rPr>
  </w:style>
  <w:style w:type="paragraph" w:styleId="BodyText3">
    <w:name w:val="Body Text 3"/>
    <w:basedOn w:val="Normal"/>
    <w:link w:val="BodyText3Char"/>
    <w:rsid w:val="00B238D2"/>
    <w:pPr>
      <w:spacing w:before="0" w:after="120"/>
      <w:ind w:firstLine="0"/>
      <w:jc w:val="left"/>
    </w:pPr>
    <w:rPr>
      <w:rFonts w:ascii="Times New Roman" w:hAnsi="Times New Roman"/>
      <w:noProof/>
      <w:sz w:val="16"/>
      <w:szCs w:val="16"/>
    </w:rPr>
  </w:style>
  <w:style w:type="character" w:customStyle="1" w:styleId="Heading1Char">
    <w:name w:val="Heading 1 Char"/>
    <w:link w:val="Heading1"/>
    <w:rsid w:val="00616300"/>
    <w:rPr>
      <w:rFonts w:ascii="Arial Unicode MS" w:hAnsi="Arial Unicode MS" w:cs="Arial"/>
      <w:b/>
      <w:bCs/>
      <w:kern w:val="32"/>
      <w:sz w:val="32"/>
      <w:szCs w:val="32"/>
      <w:lang w:val="bg-BG" w:eastAsia="bg-BG" w:bidi="ar-SA"/>
    </w:rPr>
  </w:style>
  <w:style w:type="paragraph" w:customStyle="1" w:styleId="Default">
    <w:name w:val="Default"/>
    <w:uiPriority w:val="99"/>
    <w:rsid w:val="00616300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616300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616300"/>
    <w:rPr>
      <w:rFonts w:cs="Times New Roman"/>
      <w:color w:val="auto"/>
    </w:rPr>
  </w:style>
  <w:style w:type="paragraph" w:customStyle="1" w:styleId="Style29">
    <w:name w:val="Style29"/>
    <w:basedOn w:val="Normal"/>
    <w:rsid w:val="00D12F51"/>
    <w:pPr>
      <w:widowControl w:val="0"/>
      <w:autoSpaceDE w:val="0"/>
      <w:autoSpaceDN w:val="0"/>
      <w:adjustRightInd w:val="0"/>
      <w:spacing w:before="0" w:line="276" w:lineRule="exact"/>
      <w:ind w:firstLine="710"/>
    </w:pPr>
    <w:rPr>
      <w:rFonts w:ascii="Times New Roman" w:eastAsia="Calibri" w:hAnsi="Times New Roman"/>
    </w:rPr>
  </w:style>
  <w:style w:type="character" w:customStyle="1" w:styleId="FontStyle100">
    <w:name w:val="Font Style100"/>
    <w:rsid w:val="00D12F51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rsid w:val="00D12F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rsid w:val="00D12F5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1">
    <w:name w:val="Font Style71"/>
    <w:rsid w:val="00D12F5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rsid w:val="00D12F51"/>
    <w:pPr>
      <w:widowControl w:val="0"/>
      <w:autoSpaceDE w:val="0"/>
      <w:autoSpaceDN w:val="0"/>
      <w:adjustRightInd w:val="0"/>
      <w:spacing w:before="0" w:line="274" w:lineRule="exact"/>
      <w:ind w:firstLine="0"/>
      <w:jc w:val="center"/>
    </w:pPr>
    <w:rPr>
      <w:rFonts w:ascii="Times New Roman" w:eastAsia="Calibri" w:hAnsi="Times New Roman"/>
    </w:rPr>
  </w:style>
  <w:style w:type="paragraph" w:customStyle="1" w:styleId="Style8">
    <w:name w:val="Style8"/>
    <w:basedOn w:val="Normal"/>
    <w:rsid w:val="00D12F51"/>
    <w:pPr>
      <w:widowControl w:val="0"/>
      <w:autoSpaceDE w:val="0"/>
      <w:autoSpaceDN w:val="0"/>
      <w:adjustRightInd w:val="0"/>
      <w:spacing w:before="0" w:line="274" w:lineRule="exact"/>
      <w:ind w:firstLine="0"/>
    </w:pPr>
    <w:rPr>
      <w:rFonts w:ascii="Times New Roman" w:eastAsia="Calibri" w:hAnsi="Times New Roman"/>
    </w:rPr>
  </w:style>
  <w:style w:type="paragraph" w:customStyle="1" w:styleId="Style24">
    <w:name w:val="Style24"/>
    <w:basedOn w:val="Normal"/>
    <w:rsid w:val="00D12F51"/>
    <w:pPr>
      <w:widowControl w:val="0"/>
      <w:autoSpaceDE w:val="0"/>
      <w:autoSpaceDN w:val="0"/>
      <w:adjustRightInd w:val="0"/>
      <w:spacing w:before="0" w:line="134" w:lineRule="exact"/>
      <w:ind w:firstLine="0"/>
    </w:pPr>
    <w:rPr>
      <w:rFonts w:ascii="Times New Roman" w:eastAsia="Calibri" w:hAnsi="Times New Roman"/>
    </w:rPr>
  </w:style>
  <w:style w:type="paragraph" w:customStyle="1" w:styleId="Style37">
    <w:name w:val="Style37"/>
    <w:basedOn w:val="Normal"/>
    <w:rsid w:val="00D12F51"/>
    <w:pPr>
      <w:widowControl w:val="0"/>
      <w:autoSpaceDE w:val="0"/>
      <w:autoSpaceDN w:val="0"/>
      <w:adjustRightInd w:val="0"/>
      <w:spacing w:before="0" w:line="274" w:lineRule="exact"/>
      <w:ind w:hanging="370"/>
    </w:pPr>
    <w:rPr>
      <w:rFonts w:ascii="Times New Roman" w:eastAsia="Calibri" w:hAnsi="Times New Roman"/>
    </w:rPr>
  </w:style>
  <w:style w:type="paragraph" w:customStyle="1" w:styleId="Style12">
    <w:name w:val="Style12"/>
    <w:basedOn w:val="Normal"/>
    <w:rsid w:val="00D12F51"/>
    <w:pPr>
      <w:widowControl w:val="0"/>
      <w:autoSpaceDE w:val="0"/>
      <w:autoSpaceDN w:val="0"/>
      <w:adjustRightInd w:val="0"/>
      <w:spacing w:before="0" w:line="590" w:lineRule="exact"/>
      <w:ind w:firstLine="0"/>
      <w:jc w:val="center"/>
    </w:pPr>
    <w:rPr>
      <w:rFonts w:ascii="Times New Roman" w:eastAsia="Calibri" w:hAnsi="Times New Roman"/>
    </w:rPr>
  </w:style>
  <w:style w:type="paragraph" w:customStyle="1" w:styleId="Style18">
    <w:name w:val="Style18"/>
    <w:basedOn w:val="Normal"/>
    <w:rsid w:val="00D12F51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Calibri" w:hAnsi="Times New Roman"/>
    </w:rPr>
  </w:style>
  <w:style w:type="paragraph" w:styleId="Subtitle">
    <w:name w:val="Subtitle"/>
    <w:basedOn w:val="Normal"/>
    <w:next w:val="Normal"/>
    <w:link w:val="SubtitleChar"/>
    <w:qFormat/>
    <w:rsid w:val="00D12F51"/>
    <w:pPr>
      <w:widowControl w:val="0"/>
      <w:numPr>
        <w:ilvl w:val="1"/>
      </w:numPr>
      <w:autoSpaceDE w:val="0"/>
      <w:autoSpaceDN w:val="0"/>
      <w:adjustRightInd w:val="0"/>
      <w:spacing w:before="0"/>
      <w:ind w:firstLine="709"/>
    </w:pPr>
    <w:rPr>
      <w:rFonts w:ascii="Cambria" w:eastAsia="Calibri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locked/>
    <w:rsid w:val="00D12F51"/>
    <w:rPr>
      <w:rFonts w:ascii="Cambria" w:eastAsia="Calibri" w:hAnsi="Cambria"/>
      <w:i/>
      <w:iCs/>
      <w:color w:val="4F81BD"/>
      <w:spacing w:val="15"/>
      <w:sz w:val="24"/>
      <w:szCs w:val="24"/>
      <w:lang w:val="bg-BG" w:eastAsia="bg-BG" w:bidi="ar-SA"/>
    </w:rPr>
  </w:style>
  <w:style w:type="paragraph" w:customStyle="1" w:styleId="Style10">
    <w:name w:val="Style10"/>
    <w:basedOn w:val="Normal"/>
    <w:rsid w:val="00D12F51"/>
    <w:pPr>
      <w:widowControl w:val="0"/>
      <w:autoSpaceDE w:val="0"/>
      <w:autoSpaceDN w:val="0"/>
      <w:adjustRightInd w:val="0"/>
      <w:spacing w:before="0" w:line="276" w:lineRule="exact"/>
      <w:ind w:firstLine="379"/>
    </w:pPr>
    <w:rPr>
      <w:rFonts w:ascii="Times New Roman" w:eastAsia="Calibri" w:hAnsi="Times New Roman"/>
    </w:rPr>
  </w:style>
  <w:style w:type="paragraph" w:customStyle="1" w:styleId="vBodyText">
    <w:name w:val="vBody Text"/>
    <w:basedOn w:val="BodyText"/>
    <w:rsid w:val="00D12F51"/>
    <w:pPr>
      <w:widowControl w:val="0"/>
      <w:autoSpaceDE w:val="0"/>
      <w:autoSpaceDN w:val="0"/>
      <w:adjustRightInd w:val="0"/>
      <w:spacing w:before="0" w:after="120"/>
      <w:ind w:firstLine="0"/>
      <w:jc w:val="both"/>
    </w:pPr>
    <w:rPr>
      <w:rFonts w:ascii="Times New Roman" w:eastAsia="Calibri" w:hAnsi="Times New Roman"/>
      <w:b w:val="0"/>
      <w:sz w:val="24"/>
      <w:szCs w:val="24"/>
      <w:lang w:eastAsia="bg-BG"/>
    </w:rPr>
  </w:style>
  <w:style w:type="paragraph" w:customStyle="1" w:styleId="Style49">
    <w:name w:val="Style49"/>
    <w:basedOn w:val="Normal"/>
    <w:rsid w:val="00D12F51"/>
    <w:pPr>
      <w:widowControl w:val="0"/>
      <w:autoSpaceDE w:val="0"/>
      <w:autoSpaceDN w:val="0"/>
      <w:adjustRightInd w:val="0"/>
      <w:spacing w:before="0" w:line="418" w:lineRule="exact"/>
      <w:ind w:firstLine="0"/>
    </w:pPr>
    <w:rPr>
      <w:rFonts w:ascii="Times New Roman" w:eastAsia="Calibri" w:hAnsi="Times New Roman"/>
    </w:rPr>
  </w:style>
  <w:style w:type="paragraph" w:customStyle="1" w:styleId="bullet1">
    <w:name w:val="bullet 1"/>
    <w:basedOn w:val="Normal"/>
    <w:rsid w:val="00F55FBB"/>
    <w:pPr>
      <w:numPr>
        <w:numId w:val="1"/>
      </w:numPr>
      <w:spacing w:before="40" w:after="40"/>
    </w:pPr>
    <w:rPr>
      <w:rFonts w:ascii="Times New Roman" w:hAnsi="Times New Roman"/>
      <w:lang w:val="en-GB" w:eastAsia="zh-CN"/>
    </w:rPr>
  </w:style>
  <w:style w:type="paragraph" w:customStyle="1" w:styleId="Style53">
    <w:name w:val="Style53"/>
    <w:basedOn w:val="Normal"/>
    <w:rsid w:val="00F55FBB"/>
    <w:pPr>
      <w:widowControl w:val="0"/>
      <w:autoSpaceDE w:val="0"/>
      <w:autoSpaceDN w:val="0"/>
      <w:adjustRightInd w:val="0"/>
      <w:spacing w:before="0" w:line="278" w:lineRule="exact"/>
      <w:ind w:hanging="350"/>
    </w:pPr>
    <w:rPr>
      <w:rFonts w:ascii="Times New Roman" w:eastAsia="Calibri" w:hAnsi="Times New Roman"/>
    </w:rPr>
  </w:style>
  <w:style w:type="paragraph" w:customStyle="1" w:styleId="Style1">
    <w:name w:val="Style1"/>
    <w:basedOn w:val="Normal"/>
    <w:rsid w:val="00C572B3"/>
    <w:pPr>
      <w:widowControl w:val="0"/>
      <w:autoSpaceDE w:val="0"/>
      <w:autoSpaceDN w:val="0"/>
      <w:adjustRightInd w:val="0"/>
      <w:spacing w:before="0" w:line="418" w:lineRule="exact"/>
      <w:ind w:firstLine="0"/>
      <w:jc w:val="center"/>
    </w:pPr>
    <w:rPr>
      <w:rFonts w:ascii="Times New Roman" w:eastAsia="Calibri" w:hAnsi="Times New Roman"/>
    </w:rPr>
  </w:style>
  <w:style w:type="paragraph" w:customStyle="1" w:styleId="Style17">
    <w:name w:val="Style17"/>
    <w:basedOn w:val="Normal"/>
    <w:rsid w:val="00C572B3"/>
    <w:pPr>
      <w:widowControl w:val="0"/>
      <w:autoSpaceDE w:val="0"/>
      <w:autoSpaceDN w:val="0"/>
      <w:adjustRightInd w:val="0"/>
      <w:spacing w:before="0" w:line="557" w:lineRule="exact"/>
      <w:ind w:firstLine="0"/>
    </w:pPr>
    <w:rPr>
      <w:rFonts w:ascii="Times New Roman" w:eastAsia="Calibri" w:hAnsi="Times New Roman"/>
    </w:rPr>
  </w:style>
  <w:style w:type="paragraph" w:customStyle="1" w:styleId="Style38">
    <w:name w:val="Style38"/>
    <w:basedOn w:val="Normal"/>
    <w:rsid w:val="00C572B3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Times New Roman" w:eastAsia="Calibri" w:hAnsi="Times New Roman"/>
    </w:rPr>
  </w:style>
  <w:style w:type="paragraph" w:customStyle="1" w:styleId="Style52">
    <w:name w:val="Style52"/>
    <w:basedOn w:val="Normal"/>
    <w:rsid w:val="00C572B3"/>
    <w:pPr>
      <w:widowControl w:val="0"/>
      <w:autoSpaceDE w:val="0"/>
      <w:autoSpaceDN w:val="0"/>
      <w:adjustRightInd w:val="0"/>
      <w:spacing w:before="0" w:line="394" w:lineRule="exact"/>
      <w:ind w:firstLine="710"/>
      <w:jc w:val="left"/>
    </w:pPr>
    <w:rPr>
      <w:rFonts w:ascii="Times New Roman" w:eastAsia="Calibri" w:hAnsi="Times New Roman"/>
    </w:rPr>
  </w:style>
  <w:style w:type="paragraph" w:customStyle="1" w:styleId="Style65">
    <w:name w:val="Style65"/>
    <w:basedOn w:val="Normal"/>
    <w:rsid w:val="00C572B3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Times New Roman" w:eastAsia="Calibri" w:hAnsi="Times New Roman"/>
    </w:rPr>
  </w:style>
  <w:style w:type="paragraph" w:customStyle="1" w:styleId="Style66">
    <w:name w:val="Style66"/>
    <w:basedOn w:val="Normal"/>
    <w:rsid w:val="00C572B3"/>
    <w:pPr>
      <w:widowControl w:val="0"/>
      <w:autoSpaceDE w:val="0"/>
      <w:autoSpaceDN w:val="0"/>
      <w:adjustRightInd w:val="0"/>
      <w:spacing w:before="0" w:line="415" w:lineRule="exact"/>
      <w:ind w:firstLine="0"/>
      <w:jc w:val="left"/>
    </w:pPr>
    <w:rPr>
      <w:rFonts w:ascii="Times New Roman" w:eastAsia="Calibri" w:hAnsi="Times New Roman"/>
    </w:rPr>
  </w:style>
  <w:style w:type="paragraph" w:customStyle="1" w:styleId="Hed-style1">
    <w:name w:val="Hed-style1"/>
    <w:basedOn w:val="Normal"/>
    <w:autoRedefine/>
    <w:rsid w:val="00370170"/>
    <w:pPr>
      <w:numPr>
        <w:numId w:val="3"/>
      </w:numPr>
      <w:tabs>
        <w:tab w:val="clear" w:pos="2138"/>
        <w:tab w:val="num" w:pos="1080"/>
      </w:tabs>
      <w:spacing w:after="120" w:line="360" w:lineRule="auto"/>
      <w:ind w:left="720" w:firstLine="0"/>
    </w:pPr>
    <w:rPr>
      <w:rFonts w:ascii="Times New Roman" w:hAnsi="Times New Roman"/>
      <w:b/>
      <w:bCs/>
      <w:lang w:eastAsia="en-US"/>
    </w:rPr>
  </w:style>
  <w:style w:type="paragraph" w:customStyle="1" w:styleId="Numberedlist22">
    <w:name w:val="Numbered list 2.2"/>
    <w:basedOn w:val="Heading2"/>
    <w:next w:val="Normal"/>
    <w:rsid w:val="006F3FBB"/>
    <w:pPr>
      <w:numPr>
        <w:ilvl w:val="1"/>
        <w:numId w:val="2"/>
      </w:numPr>
      <w:pBdr>
        <w:top w:val="none" w:sz="0" w:space="0" w:color="auto"/>
        <w:left w:val="none" w:sz="0" w:space="0" w:color="auto"/>
      </w:pBdr>
      <w:spacing w:before="240"/>
    </w:pPr>
    <w:rPr>
      <w:rFonts w:ascii="Futura Bk" w:eastAsia="MS Mincho" w:hAnsi="Futura Bk" w:cs="Times New Roman"/>
      <w:bCs w:val="0"/>
      <w:iCs w:val="0"/>
      <w:sz w:val="24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B00DC3"/>
    <w:pPr>
      <w:spacing w:before="0" w:after="120" w:line="480" w:lineRule="auto"/>
      <w:ind w:firstLine="0"/>
      <w:jc w:val="left"/>
    </w:pPr>
    <w:rPr>
      <w:rFonts w:ascii="Times New Roman" w:hAnsi="Times New Roman"/>
      <w:noProof/>
    </w:rPr>
  </w:style>
  <w:style w:type="paragraph" w:customStyle="1" w:styleId="ReportLevel1">
    <w:name w:val="Report Level 1"/>
    <w:basedOn w:val="Normal"/>
    <w:next w:val="ReportText"/>
    <w:rsid w:val="00184FC2"/>
    <w:pPr>
      <w:keepNext/>
      <w:numPr>
        <w:numId w:val="4"/>
      </w:numPr>
      <w:spacing w:before="240" w:after="120"/>
      <w:jc w:val="left"/>
      <w:outlineLvl w:val="0"/>
    </w:pPr>
    <w:rPr>
      <w:rFonts w:ascii="Arial" w:hAnsi="Arial"/>
      <w:b/>
      <w:caps/>
      <w:szCs w:val="20"/>
      <w:lang w:val="en-GB" w:eastAsia="en-US"/>
    </w:rPr>
  </w:style>
  <w:style w:type="paragraph" w:customStyle="1" w:styleId="ReportText">
    <w:name w:val="Report Text"/>
    <w:basedOn w:val="Normal"/>
    <w:rsid w:val="00184FC2"/>
    <w:pPr>
      <w:spacing w:before="0" w:after="138"/>
      <w:ind w:left="1080" w:firstLine="0"/>
      <w:jc w:val="left"/>
    </w:pPr>
    <w:rPr>
      <w:rFonts w:ascii="Times New Roman" w:hAnsi="Times New Roman"/>
      <w:sz w:val="22"/>
      <w:szCs w:val="20"/>
      <w:lang w:val="en-GB" w:eastAsia="en-US"/>
    </w:rPr>
  </w:style>
  <w:style w:type="paragraph" w:customStyle="1" w:styleId="ReportLevel2">
    <w:name w:val="Report Level 2"/>
    <w:basedOn w:val="ReportLevel1"/>
    <w:next w:val="ReportText"/>
    <w:rsid w:val="00184FC2"/>
    <w:pPr>
      <w:numPr>
        <w:ilvl w:val="1"/>
      </w:numPr>
      <w:outlineLvl w:val="1"/>
    </w:pPr>
    <w:rPr>
      <w:rFonts w:ascii="Helvetica" w:hAnsi="Helvetica"/>
      <w:caps w:val="0"/>
    </w:rPr>
  </w:style>
  <w:style w:type="paragraph" w:customStyle="1" w:styleId="ReportLevel3">
    <w:name w:val="Report Level 3"/>
    <w:basedOn w:val="ReportLevel1"/>
    <w:next w:val="ReportText"/>
    <w:rsid w:val="00184FC2"/>
    <w:pPr>
      <w:numPr>
        <w:ilvl w:val="2"/>
      </w:numPr>
      <w:tabs>
        <w:tab w:val="left" w:pos="2160"/>
      </w:tabs>
      <w:spacing w:before="120"/>
      <w:outlineLvl w:val="2"/>
    </w:pPr>
    <w:rPr>
      <w:rFonts w:ascii="Helvetica" w:hAnsi="Helvetica"/>
      <w:caps w:val="0"/>
      <w:sz w:val="20"/>
    </w:rPr>
  </w:style>
  <w:style w:type="character" w:customStyle="1" w:styleId="HR-10">
    <w:name w:val="HR-10"/>
    <w:rsid w:val="00184FC2"/>
    <w:rPr>
      <w:rFonts w:ascii="Arial" w:hAnsi="Arial"/>
      <w:sz w:val="20"/>
    </w:rPr>
  </w:style>
  <w:style w:type="character" w:customStyle="1" w:styleId="ldef">
    <w:name w:val="ldef"/>
    <w:basedOn w:val="DefaultParagraphFont"/>
    <w:rsid w:val="00DA0CD5"/>
  </w:style>
  <w:style w:type="paragraph" w:customStyle="1" w:styleId="m">
    <w:name w:val="m"/>
    <w:basedOn w:val="Normal"/>
    <w:rsid w:val="00BE5BD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HeaderChar1">
    <w:name w:val="Header Char1"/>
    <w:aliases w:val=" Знак Знак Char Char,Знак Знак Char Char,Intestazione.int.intestazione Char1,Intestazione.int Char1,Header Char Char,Char1 Char Char1,Body Text Indent 3 Char Char"/>
    <w:link w:val="Header"/>
    <w:uiPriority w:val="99"/>
    <w:rsid w:val="002B0767"/>
    <w:rPr>
      <w:rFonts w:ascii="Arial Unicode MS" w:hAnsi="Arial Unicode MS"/>
      <w:sz w:val="24"/>
      <w:szCs w:val="24"/>
      <w:lang w:val="bg-BG" w:eastAsia="bg-BG" w:bidi="ar-SA"/>
    </w:rPr>
  </w:style>
  <w:style w:type="character" w:customStyle="1" w:styleId="TitleChar">
    <w:name w:val="Title Char"/>
    <w:aliases w:val="Char Char Char"/>
    <w:link w:val="Title"/>
    <w:uiPriority w:val="99"/>
    <w:locked/>
    <w:rsid w:val="00880DE0"/>
    <w:rPr>
      <w:rFonts w:ascii="HebarU" w:hAnsi="HebarU"/>
      <w:b/>
      <w:sz w:val="36"/>
      <w:lang w:val="bg-BG" w:eastAsia="bg-BG" w:bidi="ar-SA"/>
    </w:rPr>
  </w:style>
  <w:style w:type="paragraph" w:customStyle="1" w:styleId="text">
    <w:name w:val="text"/>
    <w:basedOn w:val="Normal"/>
    <w:link w:val="textChar"/>
    <w:qFormat/>
    <w:rsid w:val="00A25E5D"/>
    <w:pPr>
      <w:ind w:firstLine="0"/>
    </w:pPr>
    <w:rPr>
      <w:rFonts w:ascii="Times New Roman" w:eastAsia="MS Mincho" w:hAnsi="Times New Roman"/>
    </w:rPr>
  </w:style>
  <w:style w:type="character" w:customStyle="1" w:styleId="textChar">
    <w:name w:val="text Char"/>
    <w:link w:val="text"/>
    <w:rsid w:val="00A25E5D"/>
    <w:rPr>
      <w:rFonts w:eastAsia="MS Mincho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uiPriority w:val="99"/>
    <w:rsid w:val="005712C1"/>
    <w:pPr>
      <w:spacing w:before="0" w:after="120"/>
      <w:ind w:left="283" w:firstLine="0"/>
      <w:jc w:val="left"/>
    </w:pPr>
    <w:rPr>
      <w:rFonts w:ascii="Times New Roman" w:eastAsia="MS Mincho" w:hAnsi="Times New Roman"/>
    </w:rPr>
  </w:style>
  <w:style w:type="character" w:customStyle="1" w:styleId="BodyTextIndentChar">
    <w:name w:val="Body Text Indent Char"/>
    <w:link w:val="BodyTextIndent"/>
    <w:uiPriority w:val="99"/>
    <w:rsid w:val="005712C1"/>
    <w:rPr>
      <w:rFonts w:eastAsia="MS Mincho"/>
      <w:sz w:val="24"/>
      <w:szCs w:val="24"/>
      <w:lang w:val="bg-BG" w:eastAsia="bg-BG" w:bidi="ar-SA"/>
    </w:rPr>
  </w:style>
  <w:style w:type="character" w:customStyle="1" w:styleId="timark">
    <w:name w:val="timark"/>
    <w:basedOn w:val="DefaultParagraphFont"/>
    <w:uiPriority w:val="99"/>
    <w:rsid w:val="00ED0B93"/>
  </w:style>
  <w:style w:type="paragraph" w:customStyle="1" w:styleId="NoSpacing1">
    <w:name w:val="No Spacing1"/>
    <w:link w:val="NoSpacingChar"/>
    <w:qFormat/>
    <w:rsid w:val="00CB54E8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1"/>
    <w:rsid w:val="00CB54E8"/>
    <w:rPr>
      <w:rFonts w:ascii="Calibri" w:eastAsia="MS Mincho" w:hAnsi="Calibri"/>
      <w:sz w:val="22"/>
      <w:szCs w:val="22"/>
      <w:lang w:val="en-US" w:eastAsia="en-US" w:bidi="ar-SA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locked/>
    <w:rsid w:val="0025388A"/>
    <w:rPr>
      <w:rFonts w:ascii="Arial Unicode MS" w:eastAsia="Batang" w:hAnsi="Arial Unicode MS"/>
      <w:lang w:val="bg-BG" w:eastAsia="ko-KR" w:bidi="ar-SA"/>
    </w:rPr>
  </w:style>
  <w:style w:type="character" w:customStyle="1" w:styleId="TtChar">
    <w:name w:val="Tt Char"/>
    <w:link w:val="Tt"/>
    <w:locked/>
    <w:rsid w:val="000D3558"/>
    <w:rPr>
      <w:sz w:val="24"/>
      <w:szCs w:val="24"/>
      <w:lang w:val="ru-RU" w:bidi="ar-SA"/>
    </w:rPr>
  </w:style>
  <w:style w:type="paragraph" w:customStyle="1" w:styleId="Tt">
    <w:name w:val="Tt"/>
    <w:basedOn w:val="Normal"/>
    <w:link w:val="TtChar"/>
    <w:qFormat/>
    <w:rsid w:val="000D3558"/>
    <w:pPr>
      <w:spacing w:before="80"/>
      <w:ind w:firstLine="0"/>
    </w:pPr>
    <w:rPr>
      <w:rFonts w:ascii="Times New Roman" w:hAnsi="Times New Roman"/>
      <w:lang w:val="ru-RU"/>
    </w:rPr>
  </w:style>
  <w:style w:type="character" w:customStyle="1" w:styleId="buletChar">
    <w:name w:val="bulet Char"/>
    <w:link w:val="bulet"/>
    <w:locked/>
    <w:rsid w:val="00AD4DA9"/>
    <w:rPr>
      <w:rFonts w:eastAsia="Times New Roman"/>
      <w:sz w:val="24"/>
      <w:szCs w:val="24"/>
      <w:lang w:val="bg-BG" w:eastAsia="bg-BG"/>
    </w:rPr>
  </w:style>
  <w:style w:type="paragraph" w:customStyle="1" w:styleId="bulet">
    <w:name w:val="bulet"/>
    <w:basedOn w:val="Normal"/>
    <w:link w:val="buletChar"/>
    <w:qFormat/>
    <w:rsid w:val="00AD4DA9"/>
    <w:pPr>
      <w:numPr>
        <w:numId w:val="5"/>
      </w:numPr>
      <w:autoSpaceDE w:val="0"/>
      <w:autoSpaceDN w:val="0"/>
      <w:adjustRightInd w:val="0"/>
      <w:spacing w:before="80"/>
      <w:ind w:left="284" w:hanging="284"/>
    </w:pPr>
    <w:rPr>
      <w:rFonts w:ascii="Times New Roman" w:hAnsi="Times New Roman"/>
    </w:rPr>
  </w:style>
  <w:style w:type="paragraph" w:customStyle="1" w:styleId="11">
    <w:name w:val="1.1."/>
    <w:basedOn w:val="Normal"/>
    <w:link w:val="11Char"/>
    <w:qFormat/>
    <w:rsid w:val="00DA084A"/>
    <w:pPr>
      <w:widowControl w:val="0"/>
      <w:tabs>
        <w:tab w:val="left" w:pos="567"/>
      </w:tabs>
      <w:spacing w:before="240" w:after="120" w:line="276" w:lineRule="auto"/>
      <w:ind w:firstLine="0"/>
      <w:jc w:val="left"/>
      <w:outlineLvl w:val="6"/>
    </w:pPr>
    <w:rPr>
      <w:rFonts w:ascii="Times New Roman" w:eastAsia="MS Mincho" w:hAnsi="Times New Roman"/>
      <w:b/>
      <w:szCs w:val="22"/>
      <w:lang w:val="ru-RU"/>
    </w:rPr>
  </w:style>
  <w:style w:type="character" w:customStyle="1" w:styleId="11Char">
    <w:name w:val="1.1. Char"/>
    <w:link w:val="11"/>
    <w:rsid w:val="00DA084A"/>
    <w:rPr>
      <w:rFonts w:eastAsia="MS Mincho"/>
      <w:b/>
      <w:sz w:val="24"/>
      <w:szCs w:val="22"/>
      <w:lang w:val="ru-RU" w:bidi="ar-SA"/>
    </w:rPr>
  </w:style>
  <w:style w:type="character" w:customStyle="1" w:styleId="ListParagraphChar">
    <w:name w:val="List Paragraph Char"/>
    <w:link w:val="ListParagraph"/>
    <w:uiPriority w:val="99"/>
    <w:locked/>
    <w:rsid w:val="00153953"/>
    <w:rPr>
      <w:rFonts w:ascii="Calibri" w:eastAsia="Calibri" w:hAnsi="Calibri"/>
      <w:sz w:val="22"/>
      <w:szCs w:val="22"/>
      <w:lang w:val="bg-BG" w:eastAsia="en-US" w:bidi="ar-SA"/>
    </w:rPr>
  </w:style>
  <w:style w:type="character" w:customStyle="1" w:styleId="IntestazioneintintestazioneChar">
    <w:name w:val="Intestazione.int.intestazione Char"/>
    <w:aliases w:val="Intestazione.int Char,Header Char Char1,Char1 Char Char,Body Text Indent 3 Char Char Char"/>
    <w:rsid w:val="00D428A8"/>
    <w:rPr>
      <w:sz w:val="24"/>
      <w:szCs w:val="24"/>
      <w:lang w:val="bg-BG" w:eastAsia="bg-BG" w:bidi="ar-SA"/>
    </w:rPr>
  </w:style>
  <w:style w:type="paragraph" w:customStyle="1" w:styleId="CharCharCharCharCharCharCharCharChar1Char">
    <w:name w:val="Char Char Char Char Char Char Char Char Char1 Char"/>
    <w:basedOn w:val="Normal"/>
    <w:rsid w:val="00697426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12CharCharCharCharChar">
    <w:name w:val="Char12 Char Char Char Char Char"/>
    <w:basedOn w:val="Normal"/>
    <w:rsid w:val="00697426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RamBullet1">
    <w:name w:val="Ram Bullet 1"/>
    <w:basedOn w:val="Normal"/>
    <w:rsid w:val="004E111F"/>
    <w:pPr>
      <w:numPr>
        <w:numId w:val="6"/>
      </w:numPr>
      <w:suppressAutoHyphens/>
      <w:spacing w:before="0" w:after="240" w:line="280" w:lineRule="atLeast"/>
      <w:ind w:left="0" w:firstLine="0"/>
    </w:pPr>
    <w:rPr>
      <w:rFonts w:ascii="Arial" w:hAnsi="Arial"/>
      <w:sz w:val="23"/>
      <w:szCs w:val="20"/>
      <w:lang w:val="en-GB" w:eastAsia="ar-SA"/>
    </w:rPr>
  </w:style>
  <w:style w:type="paragraph" w:customStyle="1" w:styleId="Bullets">
    <w:name w:val="Bullets"/>
    <w:basedOn w:val="Normal"/>
    <w:rsid w:val="00390238"/>
    <w:pPr>
      <w:numPr>
        <w:numId w:val="7"/>
      </w:numPr>
      <w:spacing w:before="0"/>
      <w:jc w:val="left"/>
    </w:pPr>
    <w:rPr>
      <w:rFonts w:ascii="Tahoma" w:hAnsi="Tahoma"/>
      <w:iCs/>
      <w:sz w:val="22"/>
      <w:szCs w:val="20"/>
      <w:lang w:val="en-GB" w:eastAsia="en-US"/>
    </w:rPr>
  </w:style>
  <w:style w:type="paragraph" w:styleId="Revision">
    <w:name w:val="Revision"/>
    <w:hidden/>
    <w:uiPriority w:val="99"/>
    <w:semiHidden/>
    <w:rsid w:val="00B00AEC"/>
    <w:rPr>
      <w:rFonts w:ascii="Arial Unicode MS" w:eastAsia="Times New Roman" w:hAnsi="Arial Unicode MS"/>
      <w:sz w:val="24"/>
      <w:szCs w:val="24"/>
      <w:lang w:val="bg-BG" w:eastAsia="bg-BG"/>
    </w:rPr>
  </w:style>
  <w:style w:type="character" w:customStyle="1" w:styleId="Heading40">
    <w:name w:val="Heading #4"/>
    <w:rsid w:val="00CA7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Bodytext0">
    <w:name w:val="Body text_"/>
    <w:link w:val="BodyText8"/>
    <w:rsid w:val="00CA7D22"/>
    <w:rPr>
      <w:sz w:val="21"/>
      <w:szCs w:val="21"/>
      <w:shd w:val="clear" w:color="auto" w:fill="FFFFFF"/>
    </w:rPr>
  </w:style>
  <w:style w:type="paragraph" w:customStyle="1" w:styleId="BodyText8">
    <w:name w:val="Body Text8"/>
    <w:basedOn w:val="Normal"/>
    <w:link w:val="Bodytext0"/>
    <w:rsid w:val="00CA7D22"/>
    <w:pPr>
      <w:shd w:val="clear" w:color="auto" w:fill="FFFFFF"/>
      <w:spacing w:after="120" w:line="250" w:lineRule="exact"/>
      <w:ind w:hanging="480"/>
    </w:pPr>
    <w:rPr>
      <w:rFonts w:ascii="Times New Roman" w:eastAsia="Batang" w:hAnsi="Times New Roman"/>
      <w:sz w:val="21"/>
      <w:szCs w:val="21"/>
    </w:rPr>
  </w:style>
  <w:style w:type="character" w:customStyle="1" w:styleId="BodytextBold">
    <w:name w:val="Body text + Bold"/>
    <w:rsid w:val="00CA7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Aaoeeu">
    <w:name w:val="Aaoeeu"/>
    <w:rsid w:val="00180D7C"/>
    <w:pPr>
      <w:widowControl w:val="0"/>
    </w:pPr>
    <w:rPr>
      <w:rFonts w:eastAsia="Times New Roman"/>
    </w:rPr>
  </w:style>
  <w:style w:type="paragraph" w:customStyle="1" w:styleId="Aeeaoaeaa1">
    <w:name w:val="A?eeaoae?aa 1"/>
    <w:basedOn w:val="Aaoeeu"/>
    <w:next w:val="Aaoeeu"/>
    <w:rsid w:val="00180D7C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180D7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80D7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180D7C"/>
    <w:pPr>
      <w:keepNext/>
      <w:jc w:val="right"/>
    </w:pPr>
    <w:rPr>
      <w:i/>
    </w:rPr>
  </w:style>
  <w:style w:type="numbering" w:customStyle="1" w:styleId="NoList1">
    <w:name w:val="No List1"/>
    <w:next w:val="NoList"/>
    <w:uiPriority w:val="99"/>
    <w:semiHidden/>
    <w:unhideWhenUsed/>
    <w:rsid w:val="00952D2A"/>
  </w:style>
  <w:style w:type="paragraph" w:styleId="NoSpacing">
    <w:name w:val="No Spacing"/>
    <w:uiPriority w:val="1"/>
    <w:qFormat/>
    <w:rsid w:val="00F56C39"/>
    <w:pPr>
      <w:ind w:firstLine="709"/>
      <w:jc w:val="both"/>
    </w:pPr>
    <w:rPr>
      <w:rFonts w:ascii="Arial Unicode MS" w:eastAsia="Times New Roman" w:hAnsi="Arial Unicode MS"/>
      <w:sz w:val="24"/>
      <w:szCs w:val="24"/>
      <w:lang w:val="bg-BG" w:eastAsia="bg-BG"/>
    </w:rPr>
  </w:style>
  <w:style w:type="character" w:customStyle="1" w:styleId="hps">
    <w:name w:val="hps"/>
    <w:rsid w:val="000A3644"/>
  </w:style>
  <w:style w:type="character" w:customStyle="1" w:styleId="CommentTextChar">
    <w:name w:val="Comment Text Char"/>
    <w:link w:val="CommentText"/>
    <w:uiPriority w:val="99"/>
    <w:rsid w:val="00AA657C"/>
    <w:rPr>
      <w:rFonts w:ascii="Arial Unicode MS" w:eastAsia="Times New Roman" w:hAnsi="Arial Unicode MS"/>
      <w:lang w:val="bg-BG" w:eastAsia="bg-BG"/>
    </w:rPr>
  </w:style>
  <w:style w:type="character" w:customStyle="1" w:styleId="shorttext">
    <w:name w:val="short_text"/>
    <w:rsid w:val="00C50CC5"/>
  </w:style>
  <w:style w:type="paragraph" w:styleId="TOCHeading">
    <w:name w:val="TOC Heading"/>
    <w:basedOn w:val="Heading1"/>
    <w:next w:val="Normal"/>
    <w:uiPriority w:val="39"/>
    <w:unhideWhenUsed/>
    <w:qFormat/>
    <w:rsid w:val="002C5AE4"/>
    <w:pPr>
      <w:keepLines/>
      <w:pBdr>
        <w:top w:val="none" w:sz="0" w:space="0" w:color="auto"/>
        <w:left w:val="none" w:sz="0" w:space="0" w:color="auto"/>
      </w:pBdr>
      <w:shd w:val="clear" w:color="auto" w:fill="auto"/>
      <w:spacing w:after="0" w:line="259" w:lineRule="auto"/>
      <w:outlineLvl w:val="9"/>
    </w:pPr>
    <w:rPr>
      <w:rFonts w:ascii="Calibri Light" w:eastAsia="Batang" w:hAnsi="Calibri Light" w:cs="Times New Roman"/>
      <w:b w:val="0"/>
      <w:bCs w:val="0"/>
      <w:color w:val="2E74B5"/>
      <w:kern w:val="0"/>
      <w:lang w:val="en-US" w:eastAsia="en-US"/>
    </w:rPr>
  </w:style>
  <w:style w:type="character" w:customStyle="1" w:styleId="Heading4Char">
    <w:name w:val="Heading 4 Char"/>
    <w:link w:val="Heading4"/>
    <w:uiPriority w:val="9"/>
    <w:rsid w:val="00F12363"/>
    <w:rPr>
      <w:rFonts w:eastAsia="Times New Roman"/>
      <w:b/>
      <w:bCs/>
      <w:noProof/>
      <w:sz w:val="28"/>
      <w:szCs w:val="28"/>
    </w:rPr>
  </w:style>
  <w:style w:type="character" w:customStyle="1" w:styleId="Heading5Char">
    <w:name w:val="Heading 5 Char"/>
    <w:link w:val="Heading5"/>
    <w:uiPriority w:val="9"/>
    <w:rsid w:val="00F12363"/>
    <w:rPr>
      <w:rFonts w:ascii="Arial Unicode MS" w:eastAsia="Times New Roman" w:hAnsi="Arial Unicode MS"/>
      <w:b/>
      <w:bCs/>
      <w:i/>
      <w:iCs/>
      <w:sz w:val="26"/>
      <w:szCs w:val="26"/>
    </w:rPr>
  </w:style>
  <w:style w:type="character" w:customStyle="1" w:styleId="FooterChar">
    <w:name w:val="Footer Char"/>
    <w:link w:val="Footer"/>
    <w:uiPriority w:val="99"/>
    <w:rsid w:val="00F12363"/>
    <w:rPr>
      <w:rFonts w:ascii="Arial Unicode MS" w:eastAsia="Times New Roman" w:hAnsi="Arial Unicode MS"/>
      <w:sz w:val="24"/>
      <w:szCs w:val="24"/>
    </w:rPr>
  </w:style>
  <w:style w:type="character" w:customStyle="1" w:styleId="BodyTextChar">
    <w:name w:val="Body Text Char"/>
    <w:link w:val="BodyText"/>
    <w:uiPriority w:val="99"/>
    <w:rsid w:val="00F12363"/>
    <w:rPr>
      <w:rFonts w:ascii="Arial Unicode MS" w:eastAsia="Times New Roman" w:hAnsi="Arial Unicode MS"/>
      <w:b/>
      <w:sz w:val="28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F12363"/>
    <w:rPr>
      <w:rFonts w:ascii="Tahoma" w:eastAsia="Times New Roman" w:hAnsi="Tahoma" w:cs="Tahoma"/>
      <w:sz w:val="16"/>
      <w:szCs w:val="16"/>
    </w:rPr>
  </w:style>
  <w:style w:type="paragraph" w:customStyle="1" w:styleId="CharCharCharCharCharCharCharCharCharChar0">
    <w:name w:val="Char Char Char Char Char Char Char Char Char Char"/>
    <w:basedOn w:val="Normal"/>
    <w:semiHidden/>
    <w:rsid w:val="00F12363"/>
    <w:pPr>
      <w:tabs>
        <w:tab w:val="left" w:pos="709"/>
      </w:tabs>
    </w:pPr>
    <w:rPr>
      <w:rFonts w:ascii="Futura Bk" w:hAnsi="Futura Bk"/>
      <w:lang w:val="pl-PL" w:eastAsia="pl-PL"/>
    </w:rPr>
  </w:style>
  <w:style w:type="table" w:customStyle="1" w:styleId="21">
    <w:name w:val="Уеб таблица 21"/>
    <w:basedOn w:val="TableNormal"/>
    <w:next w:val="TableWeb2"/>
    <w:rsid w:val="00F12363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Уеб таблица 11"/>
    <w:basedOn w:val="TableNormal"/>
    <w:next w:val="TableWeb1"/>
    <w:rsid w:val="00F1236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Уеб таблица 31"/>
    <w:basedOn w:val="TableNormal"/>
    <w:next w:val="TableWeb3"/>
    <w:rsid w:val="00F1236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1CharCharChar1CharCharCharCharCharCharChar0">
    <w:name w:val="Char Char Char1 Char Char Char1 Char Char Char Char Char Char Char"/>
    <w:basedOn w:val="Normal"/>
    <w:rsid w:val="00F1236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DocumentMapChar">
    <w:name w:val="Document Map Char"/>
    <w:link w:val="DocumentMap"/>
    <w:uiPriority w:val="99"/>
    <w:semiHidden/>
    <w:rsid w:val="00F12363"/>
    <w:rPr>
      <w:rFonts w:ascii="Tahoma" w:eastAsia="Times New Roman" w:hAnsi="Tahoma" w:cs="Tahoma"/>
      <w:shd w:val="clear" w:color="auto" w:fill="000080"/>
    </w:rPr>
  </w:style>
  <w:style w:type="character" w:customStyle="1" w:styleId="BodyTextIndent2Char">
    <w:name w:val="Body Text Indent 2 Char"/>
    <w:link w:val="BodyTextIndent2"/>
    <w:uiPriority w:val="99"/>
    <w:rsid w:val="00F12363"/>
    <w:rPr>
      <w:rFonts w:eastAsia="Times New Roman"/>
      <w:noProof/>
      <w:sz w:val="24"/>
      <w:szCs w:val="24"/>
    </w:rPr>
  </w:style>
  <w:style w:type="paragraph" w:customStyle="1" w:styleId="10">
    <w:name w:val="Знак Знак1"/>
    <w:basedOn w:val="Normal"/>
    <w:uiPriority w:val="99"/>
    <w:rsid w:val="00F12363"/>
    <w:pPr>
      <w:tabs>
        <w:tab w:val="left" w:pos="709"/>
      </w:tabs>
      <w:spacing w:before="0"/>
      <w:ind w:firstLine="0"/>
      <w:jc w:val="left"/>
    </w:pPr>
    <w:rPr>
      <w:rFonts w:ascii="Futura Bk" w:hAnsi="Futura Bk"/>
      <w:sz w:val="20"/>
      <w:lang w:val="pl-PL" w:eastAsia="pl-PL"/>
    </w:rPr>
  </w:style>
  <w:style w:type="character" w:customStyle="1" w:styleId="BodyTextIndent3Char1">
    <w:name w:val="Body Text Indent 3 Char1"/>
    <w:link w:val="BodyTextIndent3"/>
    <w:rsid w:val="00F12363"/>
    <w:rPr>
      <w:rFonts w:eastAsia="Times New Roman"/>
      <w:noProof/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rsid w:val="00F12363"/>
    <w:rPr>
      <w:rFonts w:ascii="Arial Unicode MS" w:eastAsia="Times New Roman" w:hAnsi="Arial Unicode MS"/>
      <w:b/>
      <w:bCs/>
    </w:rPr>
  </w:style>
  <w:style w:type="character" w:customStyle="1" w:styleId="BodyText3Char">
    <w:name w:val="Body Text 3 Char"/>
    <w:link w:val="BodyText3"/>
    <w:rsid w:val="00F12363"/>
    <w:rPr>
      <w:rFonts w:eastAsia="Times New Roman"/>
      <w:noProof/>
      <w:sz w:val="16"/>
      <w:szCs w:val="16"/>
    </w:rPr>
  </w:style>
  <w:style w:type="character" w:customStyle="1" w:styleId="BodyText2Char">
    <w:name w:val="Body Text 2 Char"/>
    <w:link w:val="BodyText2"/>
    <w:uiPriority w:val="99"/>
    <w:rsid w:val="00F12363"/>
    <w:rPr>
      <w:rFonts w:eastAsia="Times New Roman"/>
      <w:noProof/>
      <w:sz w:val="24"/>
      <w:szCs w:val="24"/>
    </w:rPr>
  </w:style>
  <w:style w:type="paragraph" w:customStyle="1" w:styleId="CharCharCharCharCharCharCharCharChar1Char0">
    <w:name w:val="Char Char Char Char Char Char Char Char Char1 Char"/>
    <w:basedOn w:val="Normal"/>
    <w:rsid w:val="00F12363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12CharCharCharCharChar0">
    <w:name w:val="Char12 Char Char Char Char Char"/>
    <w:basedOn w:val="Normal"/>
    <w:rsid w:val="00F12363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Style11">
    <w:name w:val="Style11"/>
    <w:basedOn w:val="Normal"/>
    <w:uiPriority w:val="99"/>
    <w:rsid w:val="00F12363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Microsoft Sans Serif" w:hAnsi="Microsoft Sans Serif" w:cs="Microsoft Sans Serif"/>
    </w:rPr>
  </w:style>
  <w:style w:type="character" w:styleId="SubtleEmphasis">
    <w:name w:val="Subtle Emphasis"/>
    <w:uiPriority w:val="19"/>
    <w:qFormat/>
    <w:rsid w:val="00F12363"/>
    <w:rPr>
      <w:i/>
    </w:rPr>
  </w:style>
  <w:style w:type="paragraph" w:customStyle="1" w:styleId="ListParagraph1">
    <w:name w:val="List Paragraph1"/>
    <w:basedOn w:val="Normal"/>
    <w:uiPriority w:val="99"/>
    <w:qFormat/>
    <w:rsid w:val="00F12363"/>
    <w:pPr>
      <w:spacing w:before="0"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numbering" w:customStyle="1" w:styleId="12">
    <w:name w:val="Без списък1"/>
    <w:next w:val="NoList"/>
    <w:uiPriority w:val="99"/>
    <w:semiHidden/>
    <w:unhideWhenUsed/>
    <w:rsid w:val="00F12363"/>
  </w:style>
  <w:style w:type="numbering" w:customStyle="1" w:styleId="111">
    <w:name w:val="Без списък11"/>
    <w:next w:val="NoList"/>
    <w:semiHidden/>
    <w:rsid w:val="00F12363"/>
  </w:style>
  <w:style w:type="table" w:customStyle="1" w:styleId="13">
    <w:name w:val="Мрежа в таблица1"/>
    <w:basedOn w:val="TableNormal"/>
    <w:next w:val="TableGrid"/>
    <w:rsid w:val="00F12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F12363"/>
  </w:style>
  <w:style w:type="character" w:customStyle="1" w:styleId="apple-converted-space">
    <w:name w:val="apple-converted-space"/>
    <w:uiPriority w:val="99"/>
    <w:rsid w:val="00F12363"/>
  </w:style>
  <w:style w:type="character" w:styleId="IntenseReference">
    <w:name w:val="Intense Reference"/>
    <w:uiPriority w:val="32"/>
    <w:qFormat/>
    <w:rsid w:val="00F12363"/>
    <w:rPr>
      <w:b/>
      <w:bCs/>
      <w:smallCaps/>
      <w:color w:val="5B9BD5"/>
      <w:spacing w:val="5"/>
    </w:rPr>
  </w:style>
  <w:style w:type="character" w:customStyle="1" w:styleId="st1">
    <w:name w:val="st1"/>
    <w:rsid w:val="00F12363"/>
  </w:style>
  <w:style w:type="table" w:customStyle="1" w:styleId="22">
    <w:name w:val="Уеб таблица 22"/>
    <w:basedOn w:val="TableNormal"/>
    <w:next w:val="TableWeb2"/>
    <w:rsid w:val="00CC51C2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Уеб таблица 12"/>
    <w:basedOn w:val="TableNormal"/>
    <w:next w:val="TableWeb1"/>
    <w:rsid w:val="00CC51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">
    <w:name w:val="Уеб таблица 32"/>
    <w:basedOn w:val="TableNormal"/>
    <w:next w:val="TableWeb3"/>
    <w:rsid w:val="00CC51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">
    <w:name w:val="List Bullet"/>
    <w:basedOn w:val="Normal"/>
    <w:uiPriority w:val="99"/>
    <w:rsid w:val="003F622D"/>
    <w:pPr>
      <w:numPr>
        <w:numId w:val="8"/>
      </w:numPr>
      <w:tabs>
        <w:tab w:val="clear" w:pos="926"/>
        <w:tab w:val="num" w:pos="360"/>
      </w:tabs>
      <w:spacing w:before="0"/>
      <w:ind w:left="360"/>
      <w:jc w:val="left"/>
    </w:pPr>
    <w:rPr>
      <w:rFonts w:ascii="Times New Roman" w:hAnsi="Times New Roman"/>
      <w:lang w:val="en-US" w:eastAsia="en-US"/>
    </w:rPr>
  </w:style>
  <w:style w:type="character" w:customStyle="1" w:styleId="Heading6Char">
    <w:name w:val="Heading 6 Char"/>
    <w:aliases w:val="Под-параграф Char"/>
    <w:basedOn w:val="DefaultParagraphFont"/>
    <w:link w:val="Heading6"/>
    <w:rsid w:val="003F622D"/>
    <w:rPr>
      <w:rFonts w:ascii="Calibri" w:eastAsia="Times New Roman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3F622D"/>
    <w:rPr>
      <w:rFonts w:ascii="Cambria" w:eastAsia="Times New Roman" w:hAnsi="Cambria"/>
      <w:i/>
      <w:iCs/>
      <w:color w:val="404040"/>
      <w:sz w:val="22"/>
      <w:szCs w:val="22"/>
      <w:lang w:val="bg-BG" w:eastAsia="bg-BG"/>
    </w:rPr>
  </w:style>
  <w:style w:type="paragraph" w:customStyle="1" w:styleId="a">
    <w:name w:val="Знак Знак"/>
    <w:basedOn w:val="Normal"/>
    <w:uiPriority w:val="99"/>
    <w:semiHidden/>
    <w:rsid w:val="003F622D"/>
    <w:pPr>
      <w:tabs>
        <w:tab w:val="left" w:pos="709"/>
      </w:tabs>
      <w:spacing w:before="0"/>
      <w:ind w:firstLine="0"/>
      <w:jc w:val="left"/>
    </w:pPr>
    <w:rPr>
      <w:rFonts w:ascii="Futura Bk" w:hAnsi="Futura Bk"/>
      <w:noProof/>
      <w:sz w:val="20"/>
      <w:lang w:val="pl-PL" w:eastAsia="pl-PL"/>
    </w:rPr>
  </w:style>
  <w:style w:type="paragraph" w:customStyle="1" w:styleId="Char">
    <w:name w:val="Char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title17">
    <w:name w:val="title17"/>
    <w:basedOn w:val="Normal"/>
    <w:uiPriority w:val="99"/>
    <w:rsid w:val="003F622D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6"/>
      <w:szCs w:val="26"/>
      <w:lang w:val="en-US" w:eastAsia="en-US"/>
    </w:rPr>
  </w:style>
  <w:style w:type="character" w:customStyle="1" w:styleId="samedocreference1">
    <w:name w:val="samedocreference1"/>
    <w:uiPriority w:val="99"/>
    <w:rsid w:val="003F622D"/>
    <w:rPr>
      <w:color w:val="8B0000"/>
      <w:u w:val="single"/>
    </w:rPr>
  </w:style>
  <w:style w:type="character" w:customStyle="1" w:styleId="newdocreference1">
    <w:name w:val="newdocreference1"/>
    <w:uiPriority w:val="99"/>
    <w:rsid w:val="003F622D"/>
    <w:rPr>
      <w:color w:val="0000FF"/>
      <w:u w:val="single"/>
    </w:rPr>
  </w:style>
  <w:style w:type="paragraph" w:customStyle="1" w:styleId="p14">
    <w:name w:val="p14"/>
    <w:basedOn w:val="Normal"/>
    <w:uiPriority w:val="99"/>
    <w:rsid w:val="003F622D"/>
    <w:pPr>
      <w:widowControl w:val="0"/>
      <w:tabs>
        <w:tab w:val="left" w:pos="720"/>
      </w:tabs>
      <w:spacing w:before="0" w:line="280" w:lineRule="atLeast"/>
      <w:ind w:firstLine="0"/>
    </w:pPr>
    <w:rPr>
      <w:rFonts w:ascii="Times New Roman" w:hAnsi="Times New Roman"/>
      <w:lang w:val="en-GB" w:eastAsia="en-US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character" w:customStyle="1" w:styleId="apple-style-span">
    <w:name w:val="apple-style-span"/>
    <w:basedOn w:val="DefaultParagraphFont"/>
    <w:uiPriority w:val="99"/>
    <w:rsid w:val="003F622D"/>
    <w:rPr>
      <w:rFonts w:cs="Times New Roman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FR2">
    <w:name w:val="FR2"/>
    <w:uiPriority w:val="99"/>
    <w:rsid w:val="003F622D"/>
    <w:pPr>
      <w:widowControl w:val="0"/>
      <w:jc w:val="right"/>
    </w:pPr>
    <w:rPr>
      <w:rFonts w:ascii="Arial" w:eastAsia="Times New Roman" w:hAnsi="Arial"/>
      <w:sz w:val="24"/>
      <w:lang w:val="bg-BG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styleId="ListNumber3">
    <w:name w:val="List Number 3"/>
    <w:basedOn w:val="Normal"/>
    <w:uiPriority w:val="99"/>
    <w:rsid w:val="003F622D"/>
    <w:pPr>
      <w:tabs>
        <w:tab w:val="num" w:pos="926"/>
      </w:tabs>
      <w:spacing w:before="0"/>
      <w:ind w:left="926" w:hanging="360"/>
    </w:pPr>
    <w:rPr>
      <w:rFonts w:ascii="Univers" w:hAnsi="Univers"/>
      <w:sz w:val="22"/>
      <w:szCs w:val="22"/>
      <w:lang w:val="en-GB" w:eastAsia="en-US"/>
    </w:rPr>
  </w:style>
  <w:style w:type="paragraph" w:customStyle="1" w:styleId="CharCharCharCharCharCharChar">
    <w:name w:val="Char Char Char Знак Знак Char Char Char Char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CharCharCharCharCharCharCharChar">
    <w:name w:val="Char Char Char Знак Знак Char Char Char Char Char Char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112">
    <w:name w:val="Знак Знак11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14">
    <w:name w:val="Знак1 Знак Знак Знак"/>
    <w:basedOn w:val="Normal"/>
    <w:uiPriority w:val="99"/>
    <w:rsid w:val="003F622D"/>
    <w:pPr>
      <w:tabs>
        <w:tab w:val="left" w:pos="709"/>
      </w:tabs>
      <w:spacing w:before="0" w:line="360" w:lineRule="auto"/>
      <w:ind w:firstLine="0"/>
      <w:jc w:val="left"/>
    </w:pPr>
    <w:rPr>
      <w:rFonts w:ascii="Tahoma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3F622D"/>
    <w:pPr>
      <w:autoSpaceDE w:val="0"/>
      <w:autoSpaceDN w:val="0"/>
      <w:adjustRightInd w:val="0"/>
      <w:spacing w:before="0" w:line="193" w:lineRule="atLeast"/>
      <w:ind w:firstLine="0"/>
      <w:jc w:val="left"/>
    </w:pPr>
    <w:rPr>
      <w:rFonts w:ascii="TimokCYR" w:hAnsi="TimokCYR"/>
    </w:rPr>
  </w:style>
  <w:style w:type="paragraph" w:customStyle="1" w:styleId="Char2">
    <w:name w:val="Char2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character" w:customStyle="1" w:styleId="newdocreference">
    <w:name w:val="newdocreference"/>
    <w:basedOn w:val="DefaultParagraphFont"/>
    <w:uiPriority w:val="99"/>
    <w:rsid w:val="003F622D"/>
    <w:rPr>
      <w:rFonts w:cs="Times New Roman"/>
    </w:rPr>
  </w:style>
  <w:style w:type="paragraph" w:styleId="List3">
    <w:name w:val="List 3"/>
    <w:basedOn w:val="Normal"/>
    <w:uiPriority w:val="99"/>
    <w:rsid w:val="003F622D"/>
    <w:pPr>
      <w:spacing w:before="0"/>
      <w:ind w:left="849" w:hanging="283"/>
      <w:contextualSpacing/>
      <w:jc w:val="left"/>
    </w:pPr>
    <w:rPr>
      <w:rFonts w:ascii="Times New Roman" w:hAnsi="Times New Roman"/>
      <w:lang w:val="en-US" w:eastAsia="en-US"/>
    </w:rPr>
  </w:style>
  <w:style w:type="paragraph" w:customStyle="1" w:styleId="CharCharCharChar2">
    <w:name w:val="Char Char Char Char2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Bulets">
    <w:name w:val="Bulets"/>
    <w:basedOn w:val="Normal"/>
    <w:link w:val="BuletsChar"/>
    <w:uiPriority w:val="99"/>
    <w:rsid w:val="003F622D"/>
    <w:pPr>
      <w:numPr>
        <w:numId w:val="13"/>
      </w:numPr>
    </w:pPr>
    <w:rPr>
      <w:rFonts w:ascii="Arial" w:hAnsi="Arial"/>
      <w:szCs w:val="20"/>
      <w:lang w:val="en-GB" w:eastAsia="en-US"/>
    </w:rPr>
  </w:style>
  <w:style w:type="character" w:customStyle="1" w:styleId="BuletsChar">
    <w:name w:val="Bulets Char"/>
    <w:link w:val="Bulets"/>
    <w:uiPriority w:val="99"/>
    <w:locked/>
    <w:rsid w:val="003F622D"/>
    <w:rPr>
      <w:rFonts w:ascii="Arial" w:eastAsia="Times New Roman" w:hAnsi="Arial"/>
      <w:sz w:val="24"/>
      <w:lang w:val="en-GB"/>
    </w:rPr>
  </w:style>
  <w:style w:type="paragraph" w:customStyle="1" w:styleId="3CharChar">
    <w:name w:val="Знак Знак3 Char Char Знак Знак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4">
    <w:name w:val="Знак Знак4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41">
    <w:name w:val="Знак Знак41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CharCharChar0">
    <w:name w:val="Char Char Знак Знак Знак Char Char Знак Знак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Title1">
    <w:name w:val="Title1"/>
    <w:basedOn w:val="Normal"/>
    <w:uiPriority w:val="99"/>
    <w:rsid w:val="003F622D"/>
    <w:pPr>
      <w:spacing w:before="100" w:beforeAutospacing="1" w:after="100" w:afterAutospacing="1"/>
      <w:ind w:firstLine="0"/>
      <w:jc w:val="left"/>
    </w:pPr>
    <w:rPr>
      <w:rFonts w:ascii="Times New Roman" w:hAnsi="Times New Roman"/>
      <w:lang w:val="en-US" w:eastAsia="en-US"/>
    </w:rPr>
  </w:style>
  <w:style w:type="character" w:customStyle="1" w:styleId="samedocreference">
    <w:name w:val="samedocreference"/>
    <w:basedOn w:val="DefaultParagraphFont"/>
    <w:uiPriority w:val="99"/>
    <w:rsid w:val="003F622D"/>
    <w:rPr>
      <w:rFonts w:cs="Times New Roman"/>
    </w:rPr>
  </w:style>
  <w:style w:type="character" w:styleId="Strong">
    <w:name w:val="Strong"/>
    <w:basedOn w:val="DefaultParagraphFont"/>
    <w:uiPriority w:val="99"/>
    <w:qFormat/>
    <w:rsid w:val="003F622D"/>
    <w:rPr>
      <w:rFonts w:cs="Times New Roman"/>
      <w:b/>
    </w:rPr>
  </w:style>
  <w:style w:type="paragraph" w:customStyle="1" w:styleId="titre4">
    <w:name w:val="titre4"/>
    <w:basedOn w:val="Normal"/>
    <w:uiPriority w:val="99"/>
    <w:rsid w:val="003F622D"/>
    <w:pPr>
      <w:numPr>
        <w:numId w:val="27"/>
      </w:numPr>
      <w:tabs>
        <w:tab w:val="clear" w:pos="435"/>
        <w:tab w:val="decimal" w:pos="357"/>
      </w:tabs>
      <w:spacing w:before="0"/>
      <w:ind w:left="357" w:hanging="357"/>
      <w:jc w:val="left"/>
    </w:pPr>
    <w:rPr>
      <w:rFonts w:ascii="Arial" w:hAnsi="Arial" w:cs="Arial"/>
      <w:b/>
      <w:bCs/>
      <w:lang w:val="en-GB"/>
    </w:rPr>
  </w:style>
  <w:style w:type="character" w:customStyle="1" w:styleId="a0">
    <w:name w:val="Основен текст + Удебелен"/>
    <w:uiPriority w:val="99"/>
    <w:rsid w:val="003F622D"/>
    <w:rPr>
      <w:rFonts w:ascii="Times New Roman" w:hAnsi="Times New Roman"/>
      <w:b/>
      <w:color w:val="000000"/>
      <w:spacing w:val="-3"/>
      <w:w w:val="100"/>
      <w:position w:val="0"/>
      <w:sz w:val="23"/>
      <w:u w:val="none"/>
      <w:effect w:val="none"/>
      <w:lang w:val="bg-BG"/>
    </w:rPr>
  </w:style>
  <w:style w:type="paragraph" w:customStyle="1" w:styleId="2">
    <w:name w:val="Основен текст2"/>
    <w:basedOn w:val="Normal"/>
    <w:uiPriority w:val="99"/>
    <w:rsid w:val="003F622D"/>
    <w:pPr>
      <w:widowControl w:val="0"/>
      <w:shd w:val="clear" w:color="auto" w:fill="FFFFFF"/>
      <w:spacing w:before="300" w:line="413" w:lineRule="exact"/>
      <w:ind w:firstLine="0"/>
    </w:pPr>
    <w:rPr>
      <w:rFonts w:ascii="Times New Roman" w:hAnsi="Times New Roman"/>
      <w:spacing w:val="-3"/>
      <w:sz w:val="23"/>
      <w:szCs w:val="23"/>
    </w:rPr>
  </w:style>
  <w:style w:type="character" w:customStyle="1" w:styleId="20">
    <w:name w:val="Основен текст (2)_"/>
    <w:link w:val="23"/>
    <w:uiPriority w:val="99"/>
    <w:locked/>
    <w:rsid w:val="003F622D"/>
    <w:rPr>
      <w:b/>
      <w:spacing w:val="-3"/>
      <w:sz w:val="23"/>
      <w:shd w:val="clear" w:color="auto" w:fill="FFFFFF"/>
    </w:rPr>
  </w:style>
  <w:style w:type="paragraph" w:customStyle="1" w:styleId="23">
    <w:name w:val="Основен текст (2)"/>
    <w:basedOn w:val="Normal"/>
    <w:link w:val="20"/>
    <w:uiPriority w:val="99"/>
    <w:rsid w:val="003F622D"/>
    <w:pPr>
      <w:widowControl w:val="0"/>
      <w:shd w:val="clear" w:color="auto" w:fill="FFFFFF"/>
      <w:spacing w:before="0" w:after="300" w:line="240" w:lineRule="atLeast"/>
      <w:ind w:firstLine="560"/>
    </w:pPr>
    <w:rPr>
      <w:rFonts w:ascii="Times New Roman" w:eastAsia="Batang" w:hAnsi="Times New Roman"/>
      <w:b/>
      <w:spacing w:val="-3"/>
      <w:sz w:val="23"/>
      <w:szCs w:val="20"/>
      <w:lang w:val="en-US" w:eastAsia="en-US"/>
    </w:rPr>
  </w:style>
  <w:style w:type="character" w:customStyle="1" w:styleId="15">
    <w:name w:val="Заглавие #1_"/>
    <w:link w:val="16"/>
    <w:uiPriority w:val="99"/>
    <w:locked/>
    <w:rsid w:val="003F622D"/>
    <w:rPr>
      <w:b/>
      <w:spacing w:val="-3"/>
      <w:sz w:val="23"/>
      <w:shd w:val="clear" w:color="auto" w:fill="FFFFFF"/>
    </w:rPr>
  </w:style>
  <w:style w:type="paragraph" w:customStyle="1" w:styleId="16">
    <w:name w:val="Заглавие #1"/>
    <w:basedOn w:val="Normal"/>
    <w:link w:val="15"/>
    <w:uiPriority w:val="99"/>
    <w:rsid w:val="003F622D"/>
    <w:pPr>
      <w:widowControl w:val="0"/>
      <w:shd w:val="clear" w:color="auto" w:fill="FFFFFF"/>
      <w:spacing w:before="0" w:line="413" w:lineRule="exact"/>
      <w:ind w:firstLine="560"/>
      <w:outlineLvl w:val="0"/>
    </w:pPr>
    <w:rPr>
      <w:rFonts w:ascii="Times New Roman" w:eastAsia="Batang" w:hAnsi="Times New Roman"/>
      <w:b/>
      <w:spacing w:val="-3"/>
      <w:sz w:val="23"/>
      <w:szCs w:val="20"/>
      <w:lang w:val="en-US" w:eastAsia="en-US"/>
    </w:rPr>
  </w:style>
  <w:style w:type="numbering" w:customStyle="1" w:styleId="WW8Num10">
    <w:name w:val="WW8Num10"/>
    <w:rsid w:val="003F622D"/>
    <w:pPr>
      <w:numPr>
        <w:numId w:val="15"/>
      </w:numPr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13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3EF9"/>
    <w:rPr>
      <w:rFonts w:ascii="Courier New" w:eastAsia="Times New Roman" w:hAnsi="Courier New" w:cs="Courier New"/>
      <w:lang w:val="bg-BG" w:eastAsia="bg-BG"/>
    </w:rPr>
  </w:style>
  <w:style w:type="paragraph" w:customStyle="1" w:styleId="c01pointnumerotealtn">
    <w:name w:val="c01pointnumerotealtn"/>
    <w:basedOn w:val="Normal"/>
    <w:rsid w:val="00313EF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mphasis">
    <w:name w:val="WW8Num10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8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4025306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7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1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215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73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8075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232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6855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6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3163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5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8399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867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7408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239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4932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7490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533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200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84573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1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372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455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0177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0747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4881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4954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6368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780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738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0772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27665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1151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2242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5651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59424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174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2856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3344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9888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627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7355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542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3404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868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868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9168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1947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620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18023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072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82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188067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71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21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0671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931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11083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3061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5964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628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0690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474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411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916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935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11632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7431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40047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820527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15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118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7791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988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44726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1952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016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668346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86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437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60958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2423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484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57078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2735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18698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69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90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3478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731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9182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5220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9073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4296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764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8717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1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272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069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815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3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3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3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84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3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27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43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70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05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70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87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99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05292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2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1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5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30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523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19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22201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5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091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05617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593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208867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862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3298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117853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9352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47928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614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2713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897154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909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0295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1690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4889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0047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29716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845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300114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7556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1150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58303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078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534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4846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10481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66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588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02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5246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23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550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63798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087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42746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2698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297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38466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90359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5403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3902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2000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8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9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2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4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27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92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28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0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2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0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56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7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73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867877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57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47327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4780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320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0264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557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1445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524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5607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942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90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50138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3476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1138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6677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119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1339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901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9925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959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834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405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05161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6047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4554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43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126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54040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593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1348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4476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355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2426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4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37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773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388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23309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54531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97862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852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3882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2719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9465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3660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6884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9531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14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42410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3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456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3559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8073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1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7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65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57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43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2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1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4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99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75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38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des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des.b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9F766-6BFF-4256-9DD3-A66F2D68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7</Pages>
  <Words>2308</Words>
  <Characters>13159</Characters>
  <Application>Microsoft Office Word</Application>
  <DocSecurity>0</DocSecurity>
  <Lines>109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Hewlett-Packard Company</Company>
  <LinksUpToDate>false</LinksUpToDate>
  <CharactersWithSpaces>15437</CharactersWithSpaces>
  <SharedDoc>false</SharedDoc>
  <HLinks>
    <vt:vector size="144" baseType="variant">
      <vt:variant>
        <vt:i4>6815806</vt:i4>
      </vt:variant>
      <vt:variant>
        <vt:i4>69</vt:i4>
      </vt:variant>
      <vt:variant>
        <vt:i4>0</vt:i4>
      </vt:variant>
      <vt:variant>
        <vt:i4>5</vt:i4>
      </vt:variant>
      <vt:variant>
        <vt:lpwstr>http://web.apis.bg/p.php?i=9663</vt:lpwstr>
      </vt:variant>
      <vt:variant>
        <vt:lpwstr>p18616905</vt:lpwstr>
      </vt:variant>
      <vt:variant>
        <vt:i4>4980766</vt:i4>
      </vt:variant>
      <vt:variant>
        <vt:i4>66</vt:i4>
      </vt:variant>
      <vt:variant>
        <vt:i4>0</vt:i4>
      </vt:variant>
      <vt:variant>
        <vt:i4>5</vt:i4>
      </vt:variant>
      <vt:variant>
        <vt:lpwstr>apis://Base=NORM&amp;DocCode=2003&amp;ToPar=Art313&amp;Type=201/</vt:lpwstr>
      </vt:variant>
      <vt:variant>
        <vt:lpwstr/>
      </vt:variant>
      <vt:variant>
        <vt:i4>6619175</vt:i4>
      </vt:variant>
      <vt:variant>
        <vt:i4>63</vt:i4>
      </vt:variant>
      <vt:variant>
        <vt:i4>0</vt:i4>
      </vt:variant>
      <vt:variant>
        <vt:i4>5</vt:i4>
      </vt:variant>
      <vt:variant>
        <vt:lpwstr>apis://Base=NORM&amp;DocCode=40377&amp;ToPar=Art8&amp;Type=201/</vt:lpwstr>
      </vt:variant>
      <vt:variant>
        <vt:lpwstr/>
      </vt:variant>
      <vt:variant>
        <vt:i4>6619175</vt:i4>
      </vt:variant>
      <vt:variant>
        <vt:i4>60</vt:i4>
      </vt:variant>
      <vt:variant>
        <vt:i4>0</vt:i4>
      </vt:variant>
      <vt:variant>
        <vt:i4>5</vt:i4>
      </vt:variant>
      <vt:variant>
        <vt:lpwstr>apis://Base=NORM&amp;DocCode=40377&amp;ToPar=Art8&amp;Type=201/</vt:lpwstr>
      </vt:variant>
      <vt:variant>
        <vt:lpwstr/>
      </vt:variant>
      <vt:variant>
        <vt:i4>5177370</vt:i4>
      </vt:variant>
      <vt:variant>
        <vt:i4>57</vt:i4>
      </vt:variant>
      <vt:variant>
        <vt:i4>0</vt:i4>
      </vt:variant>
      <vt:variant>
        <vt:i4>5</vt:i4>
      </vt:variant>
      <vt:variant>
        <vt:lpwstr>apis://Base=NORM&amp;DocCode=40377&amp;ToPar=Art55&amp;Type=201/</vt:lpwstr>
      </vt:variant>
      <vt:variant>
        <vt:lpwstr/>
      </vt:variant>
      <vt:variant>
        <vt:i4>4980766</vt:i4>
      </vt:variant>
      <vt:variant>
        <vt:i4>54</vt:i4>
      </vt:variant>
      <vt:variant>
        <vt:i4>0</vt:i4>
      </vt:variant>
      <vt:variant>
        <vt:i4>5</vt:i4>
      </vt:variant>
      <vt:variant>
        <vt:lpwstr>apis://Base=NORM&amp;DocCode=2003&amp;ToPar=Art313&amp;Type=201/</vt:lpwstr>
      </vt:variant>
      <vt:variant>
        <vt:lpwstr/>
      </vt:variant>
      <vt:variant>
        <vt:i4>4980766</vt:i4>
      </vt:variant>
      <vt:variant>
        <vt:i4>51</vt:i4>
      </vt:variant>
      <vt:variant>
        <vt:i4>0</vt:i4>
      </vt:variant>
      <vt:variant>
        <vt:i4>5</vt:i4>
      </vt:variant>
      <vt:variant>
        <vt:lpwstr>apis://Base=NORM&amp;DocCode=2003&amp;ToPar=Art313&amp;Type=201/</vt:lpwstr>
      </vt:variant>
      <vt:variant>
        <vt:lpwstr/>
      </vt:variant>
      <vt:variant>
        <vt:i4>5177368</vt:i4>
      </vt:variant>
      <vt:variant>
        <vt:i4>48</vt:i4>
      </vt:variant>
      <vt:variant>
        <vt:i4>0</vt:i4>
      </vt:variant>
      <vt:variant>
        <vt:i4>5</vt:i4>
      </vt:variant>
      <vt:variant>
        <vt:lpwstr>apis://Base=NORM&amp;DocCode=2003&amp;ToPar=Art172&amp;Type=201/</vt:lpwstr>
      </vt:variant>
      <vt:variant>
        <vt:lpwstr/>
      </vt:variant>
      <vt:variant>
        <vt:i4>4915228</vt:i4>
      </vt:variant>
      <vt:variant>
        <vt:i4>45</vt:i4>
      </vt:variant>
      <vt:variant>
        <vt:i4>0</vt:i4>
      </vt:variant>
      <vt:variant>
        <vt:i4>5</vt:i4>
      </vt:variant>
      <vt:variant>
        <vt:lpwstr>apis://Base=NORM&amp;DocCode=2003&amp;ToPar=Art136&amp;Type=201/</vt:lpwstr>
      </vt:variant>
      <vt:variant>
        <vt:lpwstr/>
      </vt:variant>
      <vt:variant>
        <vt:i4>4849694</vt:i4>
      </vt:variant>
      <vt:variant>
        <vt:i4>42</vt:i4>
      </vt:variant>
      <vt:variant>
        <vt:i4>0</vt:i4>
      </vt:variant>
      <vt:variant>
        <vt:i4>5</vt:i4>
      </vt:variant>
      <vt:variant>
        <vt:lpwstr>apis://Base=NORM&amp;DocCode=4076&amp;ToPar=Art740&amp;Type=201/</vt:lpwstr>
      </vt:variant>
      <vt:variant>
        <vt:lpwstr/>
      </vt:variant>
      <vt:variant>
        <vt:i4>5046299</vt:i4>
      </vt:variant>
      <vt:variant>
        <vt:i4>39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  <vt:variant>
        <vt:i4>5046297</vt:i4>
      </vt:variant>
      <vt:variant>
        <vt:i4>36</vt:i4>
      </vt:variant>
      <vt:variant>
        <vt:i4>0</vt:i4>
      </vt:variant>
      <vt:variant>
        <vt:i4>5</vt:i4>
      </vt:variant>
      <vt:variant>
        <vt:lpwstr>apis://Base=NORM&amp;DocCode=2023&amp;ToPar=Art162&amp;Type=201/</vt:lpwstr>
      </vt:variant>
      <vt:variant>
        <vt:lpwstr/>
      </vt:variant>
      <vt:variant>
        <vt:i4>4653086</vt:i4>
      </vt:variant>
      <vt:variant>
        <vt:i4>33</vt:i4>
      </vt:variant>
      <vt:variant>
        <vt:i4>0</vt:i4>
      </vt:variant>
      <vt:variant>
        <vt:i4>5</vt:i4>
      </vt:variant>
      <vt:variant>
        <vt:lpwstr>apis://Base=NORM&amp;DocCode=2003&amp;ToPar=Art219&amp;Type=201/</vt:lpwstr>
      </vt:variant>
      <vt:variant>
        <vt:lpwstr/>
      </vt:variant>
      <vt:variant>
        <vt:i4>4784150</vt:i4>
      </vt:variant>
      <vt:variant>
        <vt:i4>30</vt:i4>
      </vt:variant>
      <vt:variant>
        <vt:i4>0</vt:i4>
      </vt:variant>
      <vt:variant>
        <vt:i4>5</vt:i4>
      </vt:variant>
      <vt:variant>
        <vt:lpwstr>apis://Base=NORM&amp;DocCode=2003&amp;ToPar=Art194&amp;Type=201/</vt:lpwstr>
      </vt:variant>
      <vt:variant>
        <vt:lpwstr/>
      </vt:variant>
      <vt:variant>
        <vt:i4>5111837</vt:i4>
      </vt:variant>
      <vt:variant>
        <vt:i4>27</vt:i4>
      </vt:variant>
      <vt:variant>
        <vt:i4>0</vt:i4>
      </vt:variant>
      <vt:variant>
        <vt:i4>5</vt:i4>
      </vt:variant>
      <vt:variant>
        <vt:lpwstr>apis://Base=NORM&amp;DocCode=2003&amp;ToPar=Art321&amp;Type=201/</vt:lpwstr>
      </vt:variant>
      <vt:variant>
        <vt:lpwstr/>
      </vt:variant>
      <vt:variant>
        <vt:i4>5046298</vt:i4>
      </vt:variant>
      <vt:variant>
        <vt:i4>24</vt:i4>
      </vt:variant>
      <vt:variant>
        <vt:i4>0</vt:i4>
      </vt:variant>
      <vt:variant>
        <vt:i4>5</vt:i4>
      </vt:variant>
      <vt:variant>
        <vt:lpwstr>apis://Base=NORM&amp;DocCode=2003&amp;ToPar=Art253&amp;Type=201/</vt:lpwstr>
      </vt:variant>
      <vt:variant>
        <vt:lpwstr/>
      </vt:variant>
      <vt:variant>
        <vt:i4>5046299</vt:i4>
      </vt:variant>
      <vt:variant>
        <vt:i4>21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  <vt:variant>
        <vt:i4>5046299</vt:i4>
      </vt:variant>
      <vt:variant>
        <vt:i4>18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  <vt:variant>
        <vt:i4>5046299</vt:i4>
      </vt:variant>
      <vt:variant>
        <vt:i4>15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  <vt:variant>
        <vt:i4>7864445</vt:i4>
      </vt:variant>
      <vt:variant>
        <vt:i4>12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7864440</vt:i4>
      </vt:variant>
      <vt:variant>
        <vt:i4>9</vt:i4>
      </vt:variant>
      <vt:variant>
        <vt:i4>0</vt:i4>
      </vt:variant>
      <vt:variant>
        <vt:i4>5</vt:i4>
      </vt:variant>
      <vt:variant>
        <vt:lpwstr>http://www.nap.bg/</vt:lpwstr>
      </vt:variant>
      <vt:variant>
        <vt:lpwstr/>
      </vt:variant>
      <vt:variant>
        <vt:i4>7798902</vt:i4>
      </vt:variant>
      <vt:variant>
        <vt:i4>6</vt:i4>
      </vt:variant>
      <vt:variant>
        <vt:i4>0</vt:i4>
      </vt:variant>
      <vt:variant>
        <vt:i4>5</vt:i4>
      </vt:variant>
      <vt:variant>
        <vt:lpwstr>http://www.aop.bg/</vt:lpwstr>
      </vt:variant>
      <vt:variant>
        <vt:lpwstr/>
      </vt:variant>
      <vt:variant>
        <vt:i4>7864445</vt:i4>
      </vt:variant>
      <vt:variant>
        <vt:i4>3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7798902</vt:i4>
      </vt:variant>
      <vt:variant>
        <vt:i4>0</vt:i4>
      </vt:variant>
      <vt:variant>
        <vt:i4>0</vt:i4>
      </vt:variant>
      <vt:variant>
        <vt:i4>5</vt:i4>
      </vt:variant>
      <vt:variant>
        <vt:lpwstr>http://www.aop.bg/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Pesheva</dc:creator>
  <cp:lastModifiedBy>user</cp:lastModifiedBy>
  <cp:revision>41</cp:revision>
  <cp:lastPrinted>2016-03-29T11:13:00Z</cp:lastPrinted>
  <dcterms:created xsi:type="dcterms:W3CDTF">2016-11-28T11:43:00Z</dcterms:created>
  <dcterms:modified xsi:type="dcterms:W3CDTF">2017-02-10T08:59:00Z</dcterms:modified>
</cp:coreProperties>
</file>