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66" w:rsidRDefault="00DC5466" w:rsidP="00FC0E5D">
      <w:pPr>
        <w:spacing w:before="280" w:after="280"/>
        <w:jc w:val="both"/>
        <w:rPr>
          <w:rFonts w:ascii="Times New Roman" w:hAnsi="Times New Roman" w:cs="Times New Roman"/>
          <w:b/>
          <w:bCs/>
          <w:caps/>
          <w:sz w:val="24"/>
          <w:lang w:val="bg-BG"/>
        </w:rPr>
      </w:pPr>
      <w:proofErr w:type="gramStart"/>
      <w:r>
        <w:rPr>
          <w:rFonts w:ascii="Times New Roman" w:hAnsi="Times New Roman" w:cs="Times New Roman"/>
          <w:b/>
          <w:bCs/>
          <w:caps/>
          <w:sz w:val="24"/>
          <w:lang w:val="bg-BG"/>
        </w:rPr>
        <w:t xml:space="preserve">УтвържДАВАМ </w:t>
      </w:r>
      <w:proofErr w:type="gramEnd"/>
    </w:p>
    <w:p w:rsidR="00DC5466" w:rsidRDefault="00562727" w:rsidP="00FC0E5D">
      <w:pPr>
        <w:spacing w:before="280" w:after="280"/>
        <w:jc w:val="both"/>
        <w:rPr>
          <w:rFonts w:ascii="Times New Roman" w:hAnsi="Times New Roman" w:cs="Times New Roman"/>
          <w:b/>
          <w:bCs/>
          <w:caps/>
          <w:sz w:val="24"/>
          <w:lang w:val="bg-BG"/>
        </w:rPr>
      </w:pPr>
      <w:r>
        <w:rPr>
          <w:rFonts w:ascii="Times New Roman" w:hAnsi="Times New Roman" w:cs="Times New Roman"/>
          <w:b/>
          <w:bCs/>
          <w:caps/>
          <w:sz w:val="24"/>
          <w:lang w:val="bg-BG"/>
        </w:rPr>
        <w:t>РЕНЕТА КОЛЕВА</w:t>
      </w:r>
      <w:r w:rsidR="00DC5466">
        <w:rPr>
          <w:rFonts w:ascii="Times New Roman" w:hAnsi="Times New Roman" w:cs="Times New Roman"/>
          <w:b/>
          <w:bCs/>
          <w:caps/>
          <w:sz w:val="24"/>
          <w:lang w:val="bg-BG"/>
        </w:rPr>
        <w:t xml:space="preserve"> – </w:t>
      </w:r>
    </w:p>
    <w:p w:rsidR="00DC5466" w:rsidRDefault="00DC5466" w:rsidP="00FC0E5D">
      <w:pPr>
        <w:spacing w:before="280" w:after="280"/>
        <w:jc w:val="both"/>
        <w:rPr>
          <w:rFonts w:ascii="Times New Roman" w:hAnsi="Times New Roman" w:cs="Times New Roman"/>
          <w:b/>
          <w:bCs/>
          <w:caps/>
          <w:sz w:val="24"/>
          <w:lang w:val="bg-BG"/>
        </w:rPr>
      </w:pPr>
      <w:r>
        <w:rPr>
          <w:rFonts w:ascii="Times New Roman" w:hAnsi="Times New Roman" w:cs="Times New Roman"/>
          <w:b/>
          <w:bCs/>
          <w:caps/>
          <w:sz w:val="24"/>
          <w:lang w:val="bg-BG"/>
        </w:rPr>
        <w:t xml:space="preserve"> ИЗПЪЛНИТЕЛЕН ДИРЕКТОР НА ПУДООС</w:t>
      </w:r>
    </w:p>
    <w:p w:rsidR="00DC5466" w:rsidRDefault="00DC5466" w:rsidP="00FC0E5D">
      <w:pPr>
        <w:spacing w:before="280" w:after="280"/>
        <w:jc w:val="both"/>
        <w:rPr>
          <w:rFonts w:ascii="Times New Roman" w:hAnsi="Times New Roman" w:cs="Times New Roman"/>
          <w:b/>
          <w:bCs/>
          <w:caps/>
          <w:sz w:val="24"/>
          <w:lang w:val="bg-BG"/>
        </w:rPr>
      </w:pPr>
    </w:p>
    <w:p w:rsidR="00DC5466" w:rsidRDefault="00DC5466" w:rsidP="00FC0E5D">
      <w:pPr>
        <w:spacing w:before="280" w:after="280"/>
        <w:jc w:val="both"/>
        <w:rPr>
          <w:rFonts w:ascii="Times New Roman" w:hAnsi="Times New Roman" w:cs="Times New Roman"/>
          <w:b/>
          <w:bCs/>
          <w:caps/>
          <w:sz w:val="24"/>
          <w:lang w:val="bg-BG"/>
        </w:rPr>
      </w:pPr>
    </w:p>
    <w:p w:rsidR="00D9311E" w:rsidRPr="009832BC" w:rsidRDefault="00D9311E" w:rsidP="00DC5466">
      <w:pPr>
        <w:spacing w:before="280" w:after="280"/>
        <w:jc w:val="center"/>
        <w:rPr>
          <w:rFonts w:ascii="Times New Roman" w:hAnsi="Times New Roman" w:cs="Times New Roman"/>
          <w:b/>
          <w:bCs/>
          <w:caps/>
          <w:sz w:val="24"/>
          <w:lang w:val="bg-BG"/>
        </w:rPr>
      </w:pPr>
      <w:r w:rsidRPr="009832BC">
        <w:rPr>
          <w:rFonts w:ascii="Times New Roman" w:hAnsi="Times New Roman" w:cs="Times New Roman"/>
          <w:b/>
          <w:bCs/>
          <w:caps/>
          <w:sz w:val="24"/>
          <w:lang w:val="bg-BG"/>
        </w:rPr>
        <w:t>съдържание</w:t>
      </w:r>
    </w:p>
    <w:p w:rsidR="00C157F7" w:rsidRPr="00562727" w:rsidRDefault="00562727" w:rsidP="00C157F7">
      <w:pPr>
        <w:spacing w:before="280" w:after="280"/>
        <w:ind w:left="720"/>
        <w:jc w:val="both"/>
        <w:rPr>
          <w:rFonts w:ascii="Times New Roman" w:hAnsi="Times New Roman" w:cs="Times New Roman"/>
          <w:b/>
          <w:bCs/>
          <w:caps/>
          <w:sz w:val="24"/>
          <w:lang w:val="bg-BG"/>
        </w:rPr>
      </w:pPr>
      <w:r w:rsidRPr="00562727">
        <w:rPr>
          <w:rFonts w:ascii="Times New Roman" w:hAnsi="Times New Roman"/>
          <w:b/>
          <w:sz w:val="24"/>
          <w:lang w:val="bg-BG"/>
        </w:rPr>
        <w:t>„ДОСТАВКА НА КОМПЮТЪРНА ТЕХНИКА, КОНСУМАТИВИ И ПЕРИФЕРНИ УСТРОЙСТВА ЗА НУЖДИТЕ НА ПУДООС"</w:t>
      </w:r>
      <w:r w:rsidR="00C157F7" w:rsidRPr="00562727">
        <w:rPr>
          <w:rFonts w:ascii="Times New Roman" w:hAnsi="Times New Roman" w:cs="Times New Roman"/>
          <w:b/>
          <w:bCs/>
          <w:caps/>
          <w:sz w:val="24"/>
          <w:lang w:val="bg-BG"/>
        </w:rPr>
        <w:t>.</w:t>
      </w:r>
    </w:p>
    <w:p w:rsidR="00D9311E" w:rsidRDefault="00D9311E" w:rsidP="00C157F7">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уСЛОВИЯ ЗА УЧАСТИЕ В ПОРЪЧКАТА</w:t>
      </w:r>
      <w:r w:rsidR="00AA4119">
        <w:rPr>
          <w:rFonts w:ascii="Times New Roman" w:hAnsi="Times New Roman" w:cs="Times New Roman"/>
          <w:b/>
          <w:bCs/>
          <w:caps/>
          <w:sz w:val="24"/>
          <w:lang w:val="bg-BG"/>
        </w:rPr>
        <w:t xml:space="preserve">. МИнимални </w:t>
      </w:r>
      <w:proofErr w:type="spellStart"/>
      <w:r w:rsidR="00AA4119">
        <w:rPr>
          <w:rFonts w:ascii="Times New Roman" w:hAnsi="Times New Roman" w:cs="Times New Roman"/>
          <w:b/>
          <w:bCs/>
          <w:caps/>
          <w:sz w:val="24"/>
          <w:lang w:val="bg-BG"/>
        </w:rPr>
        <w:t>изксвания</w:t>
      </w:r>
      <w:proofErr w:type="spellEnd"/>
      <w:r w:rsidR="00AA4119">
        <w:rPr>
          <w:rFonts w:ascii="Times New Roman" w:hAnsi="Times New Roman" w:cs="Times New Roman"/>
          <w:b/>
          <w:bCs/>
          <w:caps/>
          <w:sz w:val="24"/>
          <w:lang w:val="bg-BG"/>
        </w:rPr>
        <w:t>.</w:t>
      </w:r>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УКАЗАНИЯ ЗА ПОДГОТОВКА И ПОДАВАНЕ НА ОФЕРТАТА. КОМУНИКАЦИЯ МЕЖДУ ВЪЗЛОЖИТЕЛЯ И УЧАСТНИЦИТЕ</w:t>
      </w:r>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НЕОБХОДИМИ ДОКУМЕНТИ</w:t>
      </w:r>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РАЗГЛЕЖДАНЕ НА ОФЕРТИТЕ. КРИТЕРИЙ ЗА ВЪЗЛАГАНЕ.  ОЦЕНКА И КЛАСИРАНЕ НА ОФЕРТИТЕ. ОПРЕДЕЛЯНЕ НА ИЗПЪЛНИТЕЛ</w:t>
      </w:r>
    </w:p>
    <w:p w:rsidR="009704E4"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 xml:space="preserve">СКЛЮЧВАНЕ НА ДОГОВОР ЗА ОБЩЕСТВЕНА </w:t>
      </w:r>
      <w:proofErr w:type="gramStart"/>
      <w:r w:rsidRPr="009832BC">
        <w:rPr>
          <w:rFonts w:ascii="Times New Roman" w:hAnsi="Times New Roman" w:cs="Times New Roman"/>
          <w:b/>
          <w:bCs/>
          <w:caps/>
          <w:sz w:val="24"/>
          <w:lang w:val="bg-BG"/>
        </w:rPr>
        <w:t xml:space="preserve">ПОРЪЧКА. </w:t>
      </w:r>
      <w:proofErr w:type="gramEnd"/>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ПРИЛОЖЕНИЯ</w:t>
      </w:r>
    </w:p>
    <w:p w:rsidR="00DA5370" w:rsidRPr="009832BC" w:rsidRDefault="00DA5370" w:rsidP="00FC0E5D">
      <w:pPr>
        <w:pStyle w:val="ListParagraph"/>
        <w:numPr>
          <w:ilvl w:val="1"/>
          <w:numId w:val="2"/>
        </w:numPr>
        <w:spacing w:before="280" w:after="280"/>
        <w:jc w:val="both"/>
        <w:rPr>
          <w:rFonts w:ascii="Times New Roman" w:hAnsi="Times New Roman" w:cs="Times New Roman"/>
          <w:bCs/>
          <w:caps/>
          <w:sz w:val="24"/>
          <w:lang w:val="bg-BG"/>
        </w:rPr>
      </w:pPr>
      <w:r w:rsidRPr="009832BC">
        <w:rPr>
          <w:rFonts w:ascii="Times New Roman" w:hAnsi="Times New Roman" w:cs="Times New Roman"/>
          <w:color w:val="000000"/>
          <w:sz w:val="24"/>
          <w:shd w:val="clear" w:color="auto" w:fill="FFFFFF"/>
          <w:lang w:val="bg-BG"/>
        </w:rPr>
        <w:t>Единен европейски документ за обществени поръчки</w:t>
      </w:r>
    </w:p>
    <w:p w:rsidR="00D9311E" w:rsidRPr="009832BC" w:rsidRDefault="009704E4"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 xml:space="preserve">Декларация </w:t>
      </w:r>
      <w:r w:rsidR="006A4471" w:rsidRPr="009832BC">
        <w:rPr>
          <w:rFonts w:ascii="Times New Roman" w:hAnsi="Times New Roman" w:cs="Times New Roman"/>
          <w:bCs/>
          <w:sz w:val="24"/>
          <w:lang w:val="bg-BG"/>
        </w:rPr>
        <w:t>за конфиденциалност</w:t>
      </w:r>
    </w:p>
    <w:p w:rsidR="00A61B59" w:rsidRPr="009832BC" w:rsidRDefault="00A61B59"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Техническа спецификация</w:t>
      </w:r>
    </w:p>
    <w:p w:rsidR="006A4471" w:rsidRPr="009832BC" w:rsidRDefault="006A4471"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Техническо предложение</w:t>
      </w:r>
    </w:p>
    <w:p w:rsidR="006A4471" w:rsidRPr="009832BC" w:rsidRDefault="006A4471"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Ценово предложение</w:t>
      </w:r>
    </w:p>
    <w:p w:rsidR="00A61B59" w:rsidRPr="009832BC" w:rsidRDefault="00A61B59"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Проект на договор</w:t>
      </w:r>
    </w:p>
    <w:p w:rsidR="006A4471" w:rsidRPr="00DB3091" w:rsidRDefault="006A4471" w:rsidP="00FC0E5D">
      <w:pPr>
        <w:spacing w:before="280" w:after="280"/>
        <w:ind w:firstLine="720"/>
        <w:jc w:val="both"/>
        <w:rPr>
          <w:rFonts w:ascii="Times New Roman" w:hAnsi="Times New Roman" w:cs="Times New Roman"/>
          <w:bCs/>
          <w:caps/>
          <w:sz w:val="24"/>
          <w:lang w:val="bg-BG"/>
        </w:rPr>
      </w:pPr>
    </w:p>
    <w:p w:rsidR="006A4471" w:rsidRPr="00DB3091" w:rsidRDefault="00DB3091" w:rsidP="00FC0E5D">
      <w:pPr>
        <w:spacing w:before="280" w:after="280"/>
        <w:ind w:firstLine="720"/>
        <w:jc w:val="both"/>
        <w:rPr>
          <w:rFonts w:ascii="Times New Roman" w:hAnsi="Times New Roman" w:cs="Times New Roman"/>
          <w:bCs/>
          <w:caps/>
          <w:sz w:val="22"/>
          <w:szCs w:val="22"/>
          <w:lang w:val="bg-BG"/>
        </w:rPr>
      </w:pPr>
      <w:proofErr w:type="gramStart"/>
      <w:r w:rsidRPr="00DB3091">
        <w:rPr>
          <w:rFonts w:ascii="Times New Roman" w:hAnsi="Times New Roman" w:cs="Times New Roman"/>
          <w:bCs/>
          <w:sz w:val="22"/>
          <w:szCs w:val="22"/>
          <w:lang w:val="bg-BG"/>
        </w:rPr>
        <w:t>Изготвили</w:t>
      </w:r>
      <w:proofErr w:type="gramEnd"/>
    </w:p>
    <w:p w:rsidR="00DB3091" w:rsidRPr="00DB3091" w:rsidRDefault="00DB3091" w:rsidP="00FC0E5D">
      <w:pPr>
        <w:spacing w:before="280" w:after="280"/>
        <w:ind w:firstLine="720"/>
        <w:jc w:val="both"/>
        <w:rPr>
          <w:rFonts w:ascii="Times New Roman" w:hAnsi="Times New Roman" w:cs="Times New Roman"/>
          <w:bCs/>
          <w:caps/>
          <w:sz w:val="22"/>
          <w:szCs w:val="22"/>
          <w:lang w:val="bg-BG"/>
        </w:rPr>
      </w:pPr>
      <w:r w:rsidRPr="00DB3091">
        <w:rPr>
          <w:rFonts w:ascii="Times New Roman" w:hAnsi="Times New Roman" w:cs="Times New Roman"/>
          <w:bCs/>
          <w:sz w:val="22"/>
          <w:szCs w:val="22"/>
          <w:lang w:val="bg-BG"/>
        </w:rPr>
        <w:t>Михаела Габрашкова – Директор Дирекция „</w:t>
      </w:r>
      <w:proofErr w:type="spellStart"/>
      <w:r w:rsidRPr="00DB3091">
        <w:rPr>
          <w:rFonts w:ascii="Times New Roman" w:hAnsi="Times New Roman" w:cs="Times New Roman"/>
          <w:bCs/>
          <w:sz w:val="22"/>
          <w:szCs w:val="22"/>
          <w:lang w:val="bg-BG"/>
        </w:rPr>
        <w:t>АПФО</w:t>
      </w:r>
      <w:proofErr w:type="spellEnd"/>
      <w:r w:rsidRPr="00DB3091">
        <w:rPr>
          <w:rFonts w:ascii="Times New Roman" w:hAnsi="Times New Roman" w:cs="Times New Roman"/>
          <w:bCs/>
          <w:sz w:val="22"/>
          <w:szCs w:val="22"/>
          <w:lang w:val="bg-BG"/>
        </w:rPr>
        <w:t>“</w:t>
      </w:r>
    </w:p>
    <w:p w:rsidR="00DB3091" w:rsidRPr="00DB3091" w:rsidRDefault="00DB3091" w:rsidP="00DB3091">
      <w:pPr>
        <w:spacing w:before="280" w:after="280"/>
        <w:ind w:firstLine="720"/>
        <w:jc w:val="both"/>
        <w:rPr>
          <w:rFonts w:ascii="Times New Roman" w:hAnsi="Times New Roman" w:cs="Times New Roman"/>
          <w:bCs/>
          <w:caps/>
          <w:sz w:val="22"/>
          <w:szCs w:val="22"/>
          <w:lang w:val="bg-BG"/>
        </w:rPr>
      </w:pPr>
      <w:r w:rsidRPr="00DB3091">
        <w:rPr>
          <w:rFonts w:ascii="Times New Roman" w:hAnsi="Times New Roman" w:cs="Times New Roman"/>
          <w:bCs/>
          <w:sz w:val="22"/>
          <w:szCs w:val="22"/>
          <w:lang w:val="bg-BG"/>
        </w:rPr>
        <w:t xml:space="preserve">Самет Хасан – експерт, сигурност на информационни и </w:t>
      </w:r>
      <w:r w:rsidRPr="00DB3091">
        <w:rPr>
          <w:rFonts w:ascii="Times New Roman" w:hAnsi="Times New Roman" w:cs="Times New Roman"/>
          <w:bCs/>
          <w:sz w:val="22"/>
          <w:szCs w:val="22"/>
          <w:lang w:val="bg-BG"/>
        </w:rPr>
        <w:tab/>
        <w:t>комуникационни технологии</w:t>
      </w:r>
    </w:p>
    <w:p w:rsidR="00DB3091" w:rsidRPr="00DB3091" w:rsidRDefault="00DB3091" w:rsidP="00DB3091">
      <w:pPr>
        <w:spacing w:before="280" w:after="280"/>
        <w:ind w:firstLine="720"/>
        <w:jc w:val="both"/>
        <w:rPr>
          <w:rFonts w:ascii="Times New Roman" w:hAnsi="Times New Roman" w:cs="Times New Roman"/>
          <w:bCs/>
          <w:caps/>
          <w:sz w:val="22"/>
          <w:szCs w:val="22"/>
          <w:lang w:val="bg-BG"/>
        </w:rPr>
      </w:pPr>
      <w:r w:rsidRPr="00DB3091">
        <w:rPr>
          <w:rFonts w:ascii="Times New Roman" w:hAnsi="Times New Roman" w:cs="Times New Roman"/>
          <w:bCs/>
          <w:sz w:val="22"/>
          <w:szCs w:val="22"/>
          <w:lang w:val="bg-BG"/>
        </w:rPr>
        <w:t>Владислав Георгиев –главен юрисконсулт</w:t>
      </w:r>
    </w:p>
    <w:p w:rsidR="00DC5466" w:rsidRPr="00DB3091" w:rsidRDefault="00DC5466" w:rsidP="00FC0E5D">
      <w:pPr>
        <w:spacing w:before="280" w:after="280"/>
        <w:ind w:firstLine="720"/>
        <w:jc w:val="both"/>
        <w:rPr>
          <w:rFonts w:ascii="Times New Roman" w:hAnsi="Times New Roman" w:cs="Times New Roman"/>
          <w:b/>
          <w:bCs/>
          <w:caps/>
          <w:sz w:val="22"/>
          <w:szCs w:val="22"/>
          <w:lang w:val="bg-BG"/>
        </w:rPr>
      </w:pPr>
    </w:p>
    <w:p w:rsidR="00D66F33" w:rsidRDefault="00D66F33" w:rsidP="00FC0E5D">
      <w:pPr>
        <w:spacing w:before="280" w:after="280"/>
        <w:ind w:firstLine="720"/>
        <w:jc w:val="both"/>
        <w:rPr>
          <w:rFonts w:ascii="Times New Roman" w:hAnsi="Times New Roman" w:cs="Times New Roman"/>
          <w:b/>
          <w:bCs/>
          <w:caps/>
          <w:sz w:val="24"/>
          <w:lang w:val="bg-BG"/>
        </w:rPr>
      </w:pPr>
    </w:p>
    <w:p w:rsidR="00562727" w:rsidRDefault="00562727" w:rsidP="00FC0E5D">
      <w:pPr>
        <w:spacing w:before="280" w:after="280"/>
        <w:ind w:firstLine="720"/>
        <w:jc w:val="both"/>
        <w:rPr>
          <w:rFonts w:ascii="Times New Roman" w:hAnsi="Times New Roman" w:cs="Times New Roman"/>
          <w:b/>
          <w:bCs/>
          <w:caps/>
          <w:sz w:val="24"/>
          <w:lang w:val="bg-BG"/>
        </w:rPr>
      </w:pPr>
    </w:p>
    <w:p w:rsidR="00562727" w:rsidRPr="009832BC" w:rsidRDefault="00562727" w:rsidP="00FC0E5D">
      <w:pPr>
        <w:spacing w:before="280" w:after="280"/>
        <w:ind w:firstLine="720"/>
        <w:jc w:val="both"/>
        <w:rPr>
          <w:rFonts w:ascii="Times New Roman" w:hAnsi="Times New Roman" w:cs="Times New Roman"/>
          <w:b/>
          <w:bCs/>
          <w:caps/>
          <w:sz w:val="24"/>
          <w:lang w:val="bg-BG"/>
        </w:rPr>
      </w:pPr>
    </w:p>
    <w:p w:rsidR="00D66F33" w:rsidRPr="009832BC" w:rsidRDefault="00D66F33" w:rsidP="00FC0E5D">
      <w:pPr>
        <w:spacing w:before="280" w:after="280"/>
        <w:ind w:firstLine="720"/>
        <w:jc w:val="both"/>
        <w:rPr>
          <w:rFonts w:ascii="Times New Roman" w:hAnsi="Times New Roman" w:cs="Times New Roman"/>
          <w:b/>
          <w:bCs/>
          <w:caps/>
          <w:sz w:val="24"/>
          <w:lang w:val="bg-BG"/>
        </w:rPr>
      </w:pPr>
    </w:p>
    <w:p w:rsidR="0012078D" w:rsidRPr="009832BC" w:rsidRDefault="0012078D" w:rsidP="00FC0E5D">
      <w:pPr>
        <w:spacing w:before="280" w:after="280"/>
        <w:ind w:firstLine="720"/>
        <w:jc w:val="both"/>
        <w:rPr>
          <w:rFonts w:ascii="Times New Roman" w:hAnsi="Times New Roman" w:cs="Times New Roman"/>
          <w:b/>
          <w:bCs/>
          <w:caps/>
          <w:sz w:val="24"/>
          <w:lang w:val="bg-BG"/>
        </w:rPr>
      </w:pPr>
    </w:p>
    <w:p w:rsidR="00D9311E" w:rsidRPr="009832BC" w:rsidRDefault="00D9311E" w:rsidP="00FC0E5D">
      <w:pPr>
        <w:spacing w:before="280" w:after="280"/>
        <w:ind w:firstLine="720"/>
        <w:jc w:val="both"/>
        <w:rPr>
          <w:rFonts w:ascii="Times New Roman" w:hAnsi="Times New Roman" w:cs="Times New Roman"/>
          <w:sz w:val="24"/>
          <w:lang w:val="bg-BG"/>
        </w:rPr>
      </w:pPr>
      <w:r w:rsidRPr="009832BC">
        <w:rPr>
          <w:rFonts w:ascii="Times New Roman" w:hAnsi="Times New Roman" w:cs="Times New Roman"/>
          <w:b/>
          <w:bCs/>
          <w:caps/>
          <w:sz w:val="24"/>
          <w:lang w:val="bg-BG"/>
        </w:rPr>
        <w:t xml:space="preserve">раздел </w:t>
      </w:r>
      <w:proofErr w:type="gramStart"/>
      <w:r w:rsidRPr="009832BC">
        <w:rPr>
          <w:rFonts w:ascii="Times New Roman" w:hAnsi="Times New Roman" w:cs="Times New Roman"/>
          <w:b/>
          <w:bCs/>
          <w:caps/>
          <w:sz w:val="24"/>
          <w:lang w:val="bg-BG"/>
        </w:rPr>
        <w:t>І</w:t>
      </w:r>
      <w:r w:rsidR="00AA4119">
        <w:rPr>
          <w:rFonts w:ascii="Times New Roman" w:hAnsi="Times New Roman" w:cs="Times New Roman"/>
          <w:b/>
          <w:bCs/>
          <w:sz w:val="24"/>
          <w:lang w:val="bg-BG"/>
        </w:rPr>
        <w:t>.</w:t>
      </w:r>
      <w:proofErr w:type="gramEnd"/>
      <w:r w:rsidR="00AA4119">
        <w:rPr>
          <w:rFonts w:ascii="Times New Roman" w:hAnsi="Times New Roman" w:cs="Times New Roman"/>
          <w:b/>
          <w:bCs/>
          <w:sz w:val="24"/>
          <w:lang w:val="bg-BG"/>
        </w:rPr>
        <w:t xml:space="preserve">1 </w:t>
      </w:r>
      <w:r w:rsidRPr="009832BC">
        <w:rPr>
          <w:rFonts w:ascii="Times New Roman" w:hAnsi="Times New Roman" w:cs="Times New Roman"/>
          <w:b/>
          <w:bCs/>
          <w:sz w:val="24"/>
          <w:lang w:val="bg-BG"/>
        </w:rPr>
        <w:t xml:space="preserve">УСЛОВИЯ ЗА УЧАСТИЕ В </w:t>
      </w:r>
      <w:r w:rsidR="0012078D" w:rsidRPr="009832BC">
        <w:rPr>
          <w:rFonts w:ascii="Times New Roman" w:hAnsi="Times New Roman" w:cs="Times New Roman"/>
          <w:b/>
          <w:bCs/>
          <w:sz w:val="24"/>
          <w:lang w:val="bg-BG"/>
        </w:rPr>
        <w:t>ПОРЪЧКАТА</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 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FC0E5D">
        <w:rPr>
          <w:rFonts w:ascii="Times New Roman" w:hAnsi="Times New Roman" w:cs="Times New Roman"/>
          <w:sz w:val="24"/>
          <w:lang w:val="bg-BG"/>
        </w:rPr>
        <w:t>доставка</w:t>
      </w:r>
      <w:r w:rsidRPr="009832BC">
        <w:rPr>
          <w:rFonts w:ascii="Times New Roman" w:hAnsi="Times New Roman" w:cs="Times New Roman"/>
          <w:sz w:val="24"/>
          <w:lang w:val="bg-BG"/>
        </w:rPr>
        <w:t>,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 Лице, което участва в обединение или е дало съгласие и фигурира като подизпълнител в </w:t>
      </w:r>
      <w:proofErr w:type="gramStart"/>
      <w:r w:rsidRPr="009832BC">
        <w:rPr>
          <w:rFonts w:ascii="Times New Roman" w:hAnsi="Times New Roman" w:cs="Times New Roman"/>
          <w:sz w:val="24"/>
          <w:lang w:val="bg-BG"/>
        </w:rPr>
        <w:t>офертата на друг участник, не може да представя самостоятелна оферта</w:t>
      </w:r>
      <w:proofErr w:type="gramEnd"/>
      <w:r w:rsidRPr="009832BC">
        <w:rPr>
          <w:rFonts w:ascii="Times New Roman" w:hAnsi="Times New Roman" w:cs="Times New Roman"/>
          <w:sz w:val="24"/>
          <w:lang w:val="bg-BG"/>
        </w:rPr>
        <w:t>.</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3. Едно физическо или юридическо лице може да участва само в едно обединение.</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4. Свързани лица по смисъла на параграф 2, т. 45 от Допълнителните разпоредби на ЗОП не могат да бъдат самостоятелни участници във възлагането.</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ab/>
      </w:r>
      <w:r w:rsidRPr="009832BC">
        <w:rPr>
          <w:rFonts w:ascii="Times New Roman" w:hAnsi="Times New Roman" w:cs="Times New Roman"/>
          <w:sz w:val="24"/>
          <w:lang w:val="bg-BG"/>
        </w:rPr>
        <w:tab/>
        <w:t xml:space="preserve"> </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5. Всеки участник в процедурата по възлагане на обществената поръчка има право да представи само една оферта.</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6. Във възлагането могат да участват и обединения, които не са юридически </w:t>
      </w:r>
      <w:proofErr w:type="gramStart"/>
      <w:r w:rsidRPr="009832BC">
        <w:rPr>
          <w:rFonts w:ascii="Times New Roman" w:hAnsi="Times New Roman" w:cs="Times New Roman"/>
          <w:sz w:val="24"/>
          <w:lang w:val="bg-BG"/>
        </w:rPr>
        <w:t xml:space="preserve">лица. </w:t>
      </w:r>
      <w:proofErr w:type="gramEnd"/>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7. Възложителят отстранява от участие в процедурата участник, за когото е налице някое от следните основания за отстраняване, посочени в чл. 54, ал. 1, т. 1-5 и </w:t>
      </w:r>
      <w:proofErr w:type="gramStart"/>
      <w:r w:rsidRPr="009832BC">
        <w:rPr>
          <w:rFonts w:ascii="Times New Roman" w:hAnsi="Times New Roman" w:cs="Times New Roman"/>
          <w:sz w:val="24"/>
          <w:lang w:val="bg-BG"/>
        </w:rPr>
        <w:t>т.7</w:t>
      </w:r>
      <w:proofErr w:type="gramEnd"/>
      <w:r w:rsidRPr="009832BC">
        <w:rPr>
          <w:rFonts w:ascii="Times New Roman" w:hAnsi="Times New Roman" w:cs="Times New Roman"/>
          <w:sz w:val="24"/>
          <w:lang w:val="bg-BG"/>
        </w:rPr>
        <w:t xml:space="preserve"> от ЗОП, а именно:</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осъден с влязла в сила присъда, освен ако е реабилитиран, за престъпление по </w:t>
      </w:r>
      <w:r w:rsidRPr="009832BC">
        <w:rPr>
          <w:rFonts w:ascii="Times New Roman" w:hAnsi="Times New Roman" w:cs="Times New Roman"/>
          <w:color w:val="00000A"/>
          <w:sz w:val="24"/>
          <w:lang w:val="bg-BG"/>
        </w:rPr>
        <w:t>чл. 108а</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159а - 159г</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172</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192а</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194 - 217</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219 - 252</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253 - 260</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301 - 307</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321</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321а</w:t>
      </w:r>
      <w:r w:rsidRPr="009832BC">
        <w:rPr>
          <w:rFonts w:ascii="Times New Roman" w:hAnsi="Times New Roman" w:cs="Times New Roman"/>
          <w:sz w:val="24"/>
          <w:lang w:val="bg-BG"/>
        </w:rPr>
        <w:t xml:space="preserve"> и </w:t>
      </w:r>
      <w:r w:rsidRPr="009832BC">
        <w:rPr>
          <w:rFonts w:ascii="Times New Roman" w:hAnsi="Times New Roman" w:cs="Times New Roman"/>
          <w:color w:val="00000A"/>
          <w:sz w:val="24"/>
          <w:lang w:val="bg-BG"/>
        </w:rPr>
        <w:t>чл. 352 - 353е</w:t>
      </w:r>
      <w:r w:rsidRPr="009832BC">
        <w:rPr>
          <w:rFonts w:ascii="Times New Roman" w:hAnsi="Times New Roman" w:cs="Times New Roman"/>
          <w:sz w:val="24"/>
          <w:lang w:val="bg-BG"/>
        </w:rPr>
        <w:t xml:space="preserve"> от </w:t>
      </w:r>
      <w:r w:rsidRPr="009832BC">
        <w:rPr>
          <w:rFonts w:ascii="Times New Roman" w:hAnsi="Times New Roman" w:cs="Times New Roman"/>
          <w:color w:val="00000A"/>
          <w:sz w:val="24"/>
          <w:lang w:val="bg-BG"/>
        </w:rPr>
        <w:t>Наказателния кодекс</w:t>
      </w:r>
      <w:r w:rsidRPr="009832BC">
        <w:rPr>
          <w:rFonts w:ascii="Times New Roman" w:hAnsi="Times New Roman" w:cs="Times New Roman"/>
          <w:sz w:val="24"/>
          <w:lang w:val="bg-BG"/>
        </w:rPr>
        <w:t xml:space="preserve">; </w:t>
      </w:r>
    </w:p>
    <w:p w:rsidR="00D9311E" w:rsidRPr="009832BC" w:rsidRDefault="00D9311E" w:rsidP="00FC0E5D">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осъден с влязла в сила присъда, освен ако е реабилитиран, за престъпление, аналогично на тези, посочени по-горе, в друга държава -членка или трета страна; </w:t>
      </w:r>
    </w:p>
    <w:p w:rsidR="00D9311E" w:rsidRPr="009832BC" w:rsidRDefault="00D9311E" w:rsidP="00FC0E5D">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има</w:t>
      </w:r>
      <w:proofErr w:type="gramEnd"/>
      <w:r w:rsidRPr="009832BC">
        <w:rPr>
          <w:rFonts w:ascii="Times New Roman" w:hAnsi="Times New Roman" w:cs="Times New Roman"/>
          <w:sz w:val="24"/>
          <w:lang w:val="bg-BG"/>
        </w:rPr>
        <w:t xml:space="preserve"> задължения за данъци и задължителни осигурителни вноски по смисъла на </w:t>
      </w:r>
      <w:r w:rsidRPr="009832BC">
        <w:rPr>
          <w:rFonts w:ascii="Times New Roman" w:hAnsi="Times New Roman" w:cs="Times New Roman"/>
          <w:color w:val="00000A"/>
          <w:sz w:val="24"/>
          <w:lang w:val="bg-BG"/>
        </w:rPr>
        <w:t>чл. 162, ал. 2, т. 1</w:t>
      </w:r>
      <w:r w:rsidRPr="009832BC">
        <w:rPr>
          <w:rFonts w:ascii="Times New Roman" w:hAnsi="Times New Roman" w:cs="Times New Roman"/>
          <w:sz w:val="24"/>
          <w:lang w:val="bg-BG"/>
        </w:rPr>
        <w:t xml:space="preserve"> от </w:t>
      </w:r>
      <w:r w:rsidRPr="009832BC">
        <w:rPr>
          <w:rFonts w:ascii="Times New Roman" w:hAnsi="Times New Roman" w:cs="Times New Roman"/>
          <w:color w:val="00000A"/>
          <w:sz w:val="24"/>
          <w:lang w:val="bg-BG"/>
        </w:rPr>
        <w:t>Данъчно-осигурителния процесуален кодекс</w:t>
      </w:r>
      <w:r w:rsidRPr="009832BC">
        <w:rPr>
          <w:rFonts w:ascii="Times New Roman" w:hAnsi="Times New Roman" w:cs="Times New Roman"/>
          <w:sz w:val="24"/>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311E" w:rsidRPr="009832BC" w:rsidRDefault="00D9311E" w:rsidP="00FC0E5D">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налице неравнопоставеност в случаите по </w:t>
      </w:r>
      <w:r w:rsidRPr="009832BC">
        <w:rPr>
          <w:rFonts w:ascii="Times New Roman" w:hAnsi="Times New Roman" w:cs="Times New Roman"/>
          <w:color w:val="00000A"/>
          <w:sz w:val="24"/>
          <w:lang w:val="bg-BG"/>
        </w:rPr>
        <w:t>чл. 44, ал. 5</w:t>
      </w:r>
      <w:r w:rsidRPr="009832BC">
        <w:rPr>
          <w:rFonts w:ascii="Times New Roman" w:hAnsi="Times New Roman" w:cs="Times New Roman"/>
          <w:sz w:val="24"/>
          <w:lang w:val="bg-BG"/>
        </w:rPr>
        <w:t xml:space="preserve"> от ЗОП;</w:t>
      </w:r>
    </w:p>
    <w:p w:rsidR="00D9311E" w:rsidRPr="009832BC" w:rsidRDefault="00D9311E" w:rsidP="00FC0E5D">
      <w:pPr>
        <w:numPr>
          <w:ilvl w:val="0"/>
          <w:numId w:val="4"/>
        </w:numPr>
        <w:jc w:val="both"/>
        <w:rPr>
          <w:rFonts w:ascii="Times New Roman" w:hAnsi="Times New Roman" w:cs="Times New Roman"/>
          <w:i/>
          <w:iCs/>
          <w:sz w:val="24"/>
          <w:lang w:val="bg-BG"/>
        </w:rPr>
      </w:pPr>
      <w:proofErr w:type="gramStart"/>
      <w:r w:rsidRPr="009832BC">
        <w:rPr>
          <w:rFonts w:ascii="Times New Roman" w:hAnsi="Times New Roman" w:cs="Times New Roman"/>
          <w:sz w:val="24"/>
          <w:lang w:val="bg-BG"/>
        </w:rPr>
        <w:lastRenderedPageBreak/>
        <w:t>е</w:t>
      </w:r>
      <w:proofErr w:type="gramEnd"/>
      <w:r w:rsidRPr="009832BC">
        <w:rPr>
          <w:rFonts w:ascii="Times New Roman" w:hAnsi="Times New Roman" w:cs="Times New Roman"/>
          <w:sz w:val="24"/>
          <w:lang w:val="bg-BG"/>
        </w:rPr>
        <w:t xml:space="preserve">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311E" w:rsidRPr="009832BC" w:rsidRDefault="00D9311E" w:rsidP="00FC0E5D">
      <w:pPr>
        <w:numPr>
          <w:ilvl w:val="0"/>
          <w:numId w:val="4"/>
        </w:numPr>
        <w:jc w:val="both"/>
        <w:rPr>
          <w:rStyle w:val="alt2"/>
          <w:sz w:val="24"/>
          <w:lang w:val="bg-BG"/>
        </w:rPr>
      </w:pPr>
      <w:proofErr w:type="gramStart"/>
      <w:r w:rsidRPr="009832BC">
        <w:rPr>
          <w:rStyle w:val="alt2"/>
          <w:rFonts w:ascii="Times New Roman" w:hAnsi="Times New Roman" w:cs="Times New Roman"/>
          <w:sz w:val="24"/>
          <w:lang w:val="bg-BG"/>
          <w:specVanish w:val="0"/>
        </w:rPr>
        <w:t>е</w:t>
      </w:r>
      <w:proofErr w:type="gramEnd"/>
      <w:r w:rsidRPr="009832BC">
        <w:rPr>
          <w:rStyle w:val="alt2"/>
          <w:rFonts w:ascii="Times New Roman" w:hAnsi="Times New Roman" w:cs="Times New Roman"/>
          <w:sz w:val="24"/>
          <w:lang w:val="bg-BG"/>
          <w:specVanish w:val="0"/>
        </w:rPr>
        <w:t xml:space="preserve"> налице конфликт на интереси, който не може да бъде отстранен. </w:t>
      </w:r>
    </w:p>
    <w:p w:rsidR="00D9311E" w:rsidRPr="009832BC" w:rsidRDefault="00D9311E" w:rsidP="00FC0E5D">
      <w:pPr>
        <w:jc w:val="both"/>
        <w:rPr>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8. Основанията по чл. 54, ал. 1, т. 1, т. 2 и т. 7 от ЗОП се отнасят за:</w:t>
      </w:r>
    </w:p>
    <w:p w:rsidR="00D9311E" w:rsidRPr="009832BC" w:rsidRDefault="00D9311E" w:rsidP="00FC0E5D">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lastRenderedPageBreak/>
        <w:t>лицата</w:t>
      </w:r>
      <w:proofErr w:type="gramEnd"/>
      <w:r w:rsidRPr="009832BC">
        <w:rPr>
          <w:rFonts w:ascii="Times New Roman" w:hAnsi="Times New Roman" w:cs="Times New Roman"/>
          <w:sz w:val="24"/>
          <w:lang w:val="bg-BG"/>
        </w:rPr>
        <w:t xml:space="preserve">, които представляват участника, </w:t>
      </w:r>
    </w:p>
    <w:p w:rsidR="00D9311E" w:rsidRPr="009832BC" w:rsidRDefault="00D9311E" w:rsidP="00FC0E5D">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xml:space="preserve">, които са членове на управителни и надзорни органи на участника и </w:t>
      </w:r>
    </w:p>
    <w:p w:rsidR="00D9311E" w:rsidRPr="009832BC" w:rsidRDefault="00D9311E" w:rsidP="00FC0E5D">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други</w:t>
      </w:r>
      <w:proofErr w:type="gramEnd"/>
      <w:r w:rsidRPr="009832BC">
        <w:rPr>
          <w:rFonts w:ascii="Times New Roman" w:hAnsi="Times New Roman" w:cs="Times New Roman"/>
          <w:sz w:val="24"/>
          <w:lang w:val="bg-BG"/>
        </w:rPr>
        <w:t xml:space="preserve"> лица, които имат правомощия да упражняват контрол при вземането </w:t>
      </w:r>
    </w:p>
    <w:p w:rsidR="00D9311E" w:rsidRPr="009832BC" w:rsidRDefault="00D9311E" w:rsidP="00FC0E5D">
      <w:pPr>
        <w:keepNext/>
        <w:tabs>
          <w:tab w:val="left" w:pos="0"/>
          <w:tab w:val="left" w:pos="142"/>
          <w:tab w:val="left" w:pos="993"/>
          <w:tab w:val="right" w:leader="dot" w:pos="8290"/>
        </w:tabs>
        <w:ind w:left="360"/>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w:t>
      </w:r>
      <w:proofErr w:type="gramEnd"/>
      <w:r w:rsidRPr="009832BC">
        <w:rPr>
          <w:rFonts w:ascii="Times New Roman" w:hAnsi="Times New Roman" w:cs="Times New Roman"/>
          <w:sz w:val="24"/>
          <w:lang w:val="bg-BG"/>
        </w:rPr>
        <w:t xml:space="preserve">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9. Участник, за когото са налице основания по </w:t>
      </w:r>
      <w:r w:rsidRPr="009832BC">
        <w:rPr>
          <w:rFonts w:ascii="Times New Roman" w:hAnsi="Times New Roman" w:cs="Times New Roman"/>
          <w:color w:val="00000A"/>
          <w:sz w:val="24"/>
          <w:lang w:val="bg-BG"/>
        </w:rPr>
        <w:t>чл. 54, ал. 1</w:t>
      </w:r>
      <w:r w:rsidRPr="009832BC">
        <w:rPr>
          <w:rFonts w:ascii="Times New Roman" w:hAnsi="Times New Roman" w:cs="Times New Roman"/>
          <w:sz w:val="24"/>
          <w:lang w:val="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D9311E" w:rsidRPr="009832BC"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е погасил задълженията си по чл. 54, ал. 1, т. 3 от ЗОП, включително</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начислените</w:t>
      </w:r>
      <w:proofErr w:type="gramEnd"/>
      <w:r w:rsidRPr="009832BC">
        <w:rPr>
          <w:rFonts w:ascii="Times New Roman" w:hAnsi="Times New Roman" w:cs="Times New Roman"/>
          <w:sz w:val="24"/>
          <w:lang w:val="bg-BG"/>
        </w:rPr>
        <w:t xml:space="preserve"> лихви и/или глоби или че те са разсрочени, отсрочени или обезпечени;</w:t>
      </w:r>
    </w:p>
    <w:p w:rsidR="00D9311E" w:rsidRPr="009832BC"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платил или е в процес на изплащане на дължимо обезщетение за всички</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вреди</w:t>
      </w:r>
      <w:proofErr w:type="gramEnd"/>
      <w:r w:rsidRPr="009832BC">
        <w:rPr>
          <w:rFonts w:ascii="Times New Roman" w:hAnsi="Times New Roman" w:cs="Times New Roman"/>
          <w:sz w:val="24"/>
          <w:lang w:val="bg-BG"/>
        </w:rPr>
        <w:t xml:space="preserve">, настъпили в резултат от извършеното от него престъпление или нарушение; </w:t>
      </w:r>
    </w:p>
    <w:p w:rsidR="00D9311E" w:rsidRPr="009832BC"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изяснил изчерпателно фактите и обстоятелствата, като активно е съдействал </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w:t>
      </w:r>
      <w:proofErr w:type="gramEnd"/>
      <w:r w:rsidRPr="009832BC">
        <w:rPr>
          <w:rFonts w:ascii="Times New Roman" w:hAnsi="Times New Roman" w:cs="Times New Roman"/>
          <w:sz w:val="24"/>
          <w:lang w:val="bg-BG"/>
        </w:rPr>
        <w:t xml:space="preserve">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10. В случай, че </w:t>
      </w:r>
      <w:proofErr w:type="gramStart"/>
      <w:r w:rsidRPr="009832BC">
        <w:rPr>
          <w:rFonts w:ascii="Times New Roman" w:hAnsi="Times New Roman" w:cs="Times New Roman"/>
          <w:sz w:val="24"/>
          <w:lang w:val="bg-BG"/>
        </w:rPr>
        <w:t>участник  е</w:t>
      </w:r>
      <w:proofErr w:type="gramEnd"/>
      <w:r w:rsidRPr="009832BC">
        <w:rPr>
          <w:rFonts w:ascii="Times New Roman" w:hAnsi="Times New Roman" w:cs="Times New Roman"/>
          <w:sz w:val="24"/>
          <w:lang w:val="bg-BG"/>
        </w:rPr>
        <w:t xml:space="preserve">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11. Участникът декларира липсата на основания за отстраняване от </w:t>
      </w:r>
      <w:proofErr w:type="gramStart"/>
      <w:r w:rsidRPr="009832BC">
        <w:rPr>
          <w:rFonts w:ascii="Times New Roman" w:hAnsi="Times New Roman" w:cs="Times New Roman"/>
          <w:sz w:val="24"/>
          <w:lang w:val="bg-BG"/>
        </w:rPr>
        <w:t xml:space="preserve">участие в </w:t>
      </w:r>
      <w:r w:rsidR="00E752A9" w:rsidRPr="009832BC">
        <w:rPr>
          <w:rFonts w:ascii="Times New Roman" w:hAnsi="Times New Roman" w:cs="Times New Roman"/>
          <w:sz w:val="24"/>
          <w:lang w:val="bg-BG"/>
        </w:rPr>
        <w:t>поръчката</w:t>
      </w:r>
      <w:r w:rsidRPr="009832BC">
        <w:rPr>
          <w:rFonts w:ascii="Times New Roman" w:hAnsi="Times New Roman" w:cs="Times New Roman"/>
          <w:sz w:val="24"/>
          <w:lang w:val="bg-BG"/>
        </w:rPr>
        <w:t xml:space="preserve"> чрез представяне на документите, описани в настоящите указания за участие</w:t>
      </w:r>
      <w:proofErr w:type="gramEnd"/>
      <w:r w:rsidRPr="009832BC">
        <w:rPr>
          <w:rFonts w:ascii="Times New Roman" w:hAnsi="Times New Roman" w:cs="Times New Roman"/>
          <w:sz w:val="24"/>
          <w:lang w:val="bg-BG"/>
        </w:rPr>
        <w:t>.</w:t>
      </w: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12. Лицата, които декларират липсата на обстоятелства по чл. 54, ал. 1, т. 1, 2 и 7 от ЗОП </w:t>
      </w:r>
      <w:proofErr w:type="gramStart"/>
      <w:r w:rsidRPr="009832BC">
        <w:rPr>
          <w:rFonts w:ascii="Times New Roman" w:hAnsi="Times New Roman" w:cs="Times New Roman"/>
          <w:sz w:val="24"/>
          <w:lang w:val="bg-BG"/>
        </w:rPr>
        <w:t xml:space="preserve">са: </w:t>
      </w:r>
      <w:proofErr w:type="gramEnd"/>
    </w:p>
    <w:p w:rsidR="00D9311E" w:rsidRPr="009832BC"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xml:space="preserve">, които представляват участника </w:t>
      </w:r>
    </w:p>
    <w:p w:rsidR="00D9311E" w:rsidRPr="009832BC"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които са членове на управителни и надзорни органи на участника и</w:t>
      </w:r>
    </w:p>
    <w:p w:rsidR="00D9311E" w:rsidRPr="009832BC"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други</w:t>
      </w:r>
      <w:proofErr w:type="gramEnd"/>
      <w:r w:rsidRPr="009832BC">
        <w:rPr>
          <w:rFonts w:ascii="Times New Roman" w:hAnsi="Times New Roman" w:cs="Times New Roman"/>
          <w:sz w:val="24"/>
          <w:lang w:val="bg-BG"/>
        </w:rPr>
        <w:t xml:space="preserve"> лица, които имат правомощия да упражняват контрол при вземането</w:t>
      </w:r>
      <w:r w:rsidR="00FF4CFF"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13. Когато изискванията по чл. 54, ал. 1, т. 1, 2 и 7 от ЗОП се отнасят за повече от едно лице, всички лица подписват </w:t>
      </w:r>
      <w:r w:rsidR="00D66F33" w:rsidRPr="009832BC">
        <w:rPr>
          <w:rFonts w:ascii="Times New Roman" w:hAnsi="Times New Roman" w:cs="Times New Roman"/>
          <w:i/>
          <w:iCs/>
          <w:sz w:val="24"/>
          <w:lang w:val="bg-BG"/>
        </w:rPr>
        <w:t xml:space="preserve">Единен </w:t>
      </w:r>
      <w:r w:rsidR="00FF4CFF" w:rsidRPr="009832BC">
        <w:rPr>
          <w:rFonts w:ascii="Times New Roman" w:hAnsi="Times New Roman" w:cs="Times New Roman"/>
          <w:i/>
          <w:iCs/>
          <w:sz w:val="24"/>
          <w:lang w:val="bg-BG"/>
        </w:rPr>
        <w:t>европейски документ за обществени поръчки</w:t>
      </w:r>
      <w:r w:rsidRPr="009832BC">
        <w:rPr>
          <w:rFonts w:ascii="Times New Roman" w:hAnsi="Times New Roman" w:cs="Times New Roman"/>
          <w:i/>
          <w:iCs/>
          <w:sz w:val="24"/>
          <w:lang w:val="bg-BG"/>
        </w:rPr>
        <w:t xml:space="preserve"> </w:t>
      </w:r>
      <w:r w:rsidR="00FF4CFF" w:rsidRPr="009832BC">
        <w:rPr>
          <w:rFonts w:ascii="Times New Roman" w:hAnsi="Times New Roman" w:cs="Times New Roman"/>
          <w:i/>
          <w:iCs/>
          <w:sz w:val="24"/>
          <w:lang w:val="bg-BG"/>
        </w:rPr>
        <w:t>за обстоятелствата по</w:t>
      </w:r>
      <w:r w:rsidRPr="009832BC">
        <w:rPr>
          <w:rFonts w:ascii="Times New Roman" w:hAnsi="Times New Roman" w:cs="Times New Roman"/>
          <w:i/>
          <w:iCs/>
          <w:sz w:val="24"/>
          <w:lang w:val="bg-BG"/>
        </w:rPr>
        <w:t xml:space="preserve"> чл. 54, ал. 1, т. 1,2 и 7 от ЗОП (по образец, приложение към </w:t>
      </w:r>
      <w:proofErr w:type="gramStart"/>
      <w:r w:rsidRPr="009832BC">
        <w:rPr>
          <w:rFonts w:ascii="Times New Roman" w:hAnsi="Times New Roman" w:cs="Times New Roman"/>
          <w:i/>
          <w:iCs/>
          <w:sz w:val="24"/>
          <w:lang w:val="bg-BG"/>
        </w:rPr>
        <w:t>офертата)</w:t>
      </w:r>
      <w:r w:rsidRPr="009832BC">
        <w:rPr>
          <w:rFonts w:ascii="Times New Roman" w:hAnsi="Times New Roman" w:cs="Times New Roman"/>
          <w:sz w:val="24"/>
          <w:lang w:val="bg-BG"/>
        </w:rPr>
        <w:t xml:space="preserve">. </w:t>
      </w:r>
      <w:proofErr w:type="gramEnd"/>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14. </w:t>
      </w:r>
      <w:proofErr w:type="gramStart"/>
      <w:r w:rsidRPr="009832BC">
        <w:rPr>
          <w:rFonts w:ascii="Times New Roman" w:hAnsi="Times New Roman" w:cs="Times New Roman"/>
          <w:sz w:val="24"/>
          <w:lang w:val="bg-BG"/>
        </w:rPr>
        <w:t>В случай, че</w:t>
      </w:r>
      <w:proofErr w:type="gramEnd"/>
      <w:r w:rsidRPr="009832BC">
        <w:rPr>
          <w:rFonts w:ascii="Times New Roman" w:hAnsi="Times New Roman" w:cs="Times New Roman"/>
          <w:sz w:val="24"/>
          <w:lang w:val="bg-BG"/>
        </w:rPr>
        <w:t xml:space="preserve"> Участникът участва като </w:t>
      </w:r>
      <w:r w:rsidRPr="009832BC">
        <w:rPr>
          <w:rFonts w:ascii="Times New Roman" w:hAnsi="Times New Roman" w:cs="Times New Roman"/>
          <w:i/>
          <w:iCs/>
          <w:sz w:val="24"/>
          <w:lang w:val="bg-BG"/>
        </w:rPr>
        <w:t>обединение,</w:t>
      </w:r>
      <w:r w:rsidRPr="009832BC">
        <w:rPr>
          <w:rFonts w:ascii="Times New Roman" w:hAnsi="Times New Roman" w:cs="Times New Roman"/>
          <w:sz w:val="24"/>
          <w:lang w:val="bg-BG"/>
        </w:rPr>
        <w:t xml:space="preserve">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311E" w:rsidRPr="009832BC" w:rsidRDefault="00D9311E" w:rsidP="00FC0E5D">
      <w:pPr>
        <w:tabs>
          <w:tab w:val="left" w:pos="0"/>
          <w:tab w:val="right" w:leader="dot" w:pos="8290"/>
        </w:tabs>
        <w:jc w:val="both"/>
        <w:rPr>
          <w:rFonts w:ascii="Times New Roman" w:hAnsi="Times New Roman" w:cs="Times New Roman"/>
          <w:sz w:val="24"/>
          <w:lang w:val="bg-BG"/>
        </w:rPr>
      </w:pPr>
    </w:p>
    <w:p w:rsidR="00D9311E" w:rsidRPr="009832BC" w:rsidRDefault="00D9311E" w:rsidP="00FC0E5D">
      <w:pPr>
        <w:tabs>
          <w:tab w:val="left" w:pos="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15. Възложителят не поставя каквито и да е изисквания </w:t>
      </w:r>
      <w:proofErr w:type="gramStart"/>
      <w:r w:rsidRPr="009832BC">
        <w:rPr>
          <w:rFonts w:ascii="Times New Roman" w:hAnsi="Times New Roman" w:cs="Times New Roman"/>
          <w:sz w:val="24"/>
          <w:lang w:val="bg-BG"/>
        </w:rPr>
        <w:t>относно</w:t>
      </w:r>
      <w:proofErr w:type="gramEnd"/>
      <w:r w:rsidRPr="009832BC">
        <w:rPr>
          <w:rFonts w:ascii="Times New Roman" w:hAnsi="Times New Roman" w:cs="Times New Roman"/>
          <w:sz w:val="24"/>
          <w:lang w:val="bg-BG"/>
        </w:rPr>
        <w:t xml:space="preserve"> правната форма, под която </w:t>
      </w:r>
      <w:r w:rsidRPr="009832BC">
        <w:rPr>
          <w:rFonts w:ascii="Times New Roman" w:hAnsi="Times New Roman" w:cs="Times New Roman"/>
          <w:i/>
          <w:iCs/>
          <w:sz w:val="24"/>
          <w:lang w:val="bg-BG"/>
        </w:rPr>
        <w:t xml:space="preserve">обединението </w:t>
      </w:r>
      <w:r w:rsidRPr="009832BC">
        <w:rPr>
          <w:rFonts w:ascii="Times New Roman" w:hAnsi="Times New Roman" w:cs="Times New Roman"/>
          <w:sz w:val="24"/>
          <w:lang w:val="bg-BG"/>
        </w:rPr>
        <w:t>ще участва в процедурата за възлагане на поръчката.</w:t>
      </w:r>
    </w:p>
    <w:p w:rsidR="00D9311E" w:rsidRPr="009832BC" w:rsidRDefault="00D9311E" w:rsidP="00FC0E5D">
      <w:pPr>
        <w:tabs>
          <w:tab w:val="left" w:pos="0"/>
          <w:tab w:val="right" w:leader="dot" w:pos="8290"/>
        </w:tabs>
        <w:jc w:val="both"/>
        <w:rPr>
          <w:rFonts w:ascii="Times New Roman" w:hAnsi="Times New Roman" w:cs="Times New Roman"/>
          <w:sz w:val="24"/>
          <w:lang w:val="bg-BG"/>
        </w:rPr>
      </w:pPr>
    </w:p>
    <w:p w:rsidR="00D9311E" w:rsidRPr="009832BC" w:rsidRDefault="00D9311E" w:rsidP="00FC0E5D">
      <w:pPr>
        <w:tabs>
          <w:tab w:val="left" w:pos="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16. Когато участникът е </w:t>
      </w:r>
      <w:proofErr w:type="gramStart"/>
      <w:r w:rsidRPr="009832BC">
        <w:rPr>
          <w:rFonts w:ascii="Times New Roman" w:hAnsi="Times New Roman" w:cs="Times New Roman"/>
          <w:sz w:val="24"/>
          <w:lang w:val="bg-BG"/>
        </w:rPr>
        <w:t>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w:t>
      </w:r>
      <w:proofErr w:type="gramEnd"/>
      <w:r w:rsidRPr="009832BC">
        <w:rPr>
          <w:rFonts w:ascii="Times New Roman" w:hAnsi="Times New Roman" w:cs="Times New Roman"/>
          <w:sz w:val="24"/>
          <w:lang w:val="bg-BG"/>
        </w:rPr>
        <w:t>, както и следната информация във връзка с конкретната обществена поръчка:</w:t>
      </w:r>
    </w:p>
    <w:p w:rsidR="00D9311E" w:rsidRPr="009832BC"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правата</w:t>
      </w:r>
      <w:proofErr w:type="gramEnd"/>
      <w:r w:rsidRPr="009832BC">
        <w:rPr>
          <w:rFonts w:ascii="Times New Roman" w:hAnsi="Times New Roman" w:cs="Times New Roman"/>
          <w:sz w:val="24"/>
          <w:lang w:val="bg-BG"/>
        </w:rPr>
        <w:t xml:space="preserve"> и задълженията на участниците в обединението;</w:t>
      </w:r>
    </w:p>
    <w:p w:rsidR="00D9311E" w:rsidRPr="009832BC"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разпределението</w:t>
      </w:r>
      <w:proofErr w:type="gramEnd"/>
      <w:r w:rsidRPr="009832BC">
        <w:rPr>
          <w:rFonts w:ascii="Times New Roman" w:hAnsi="Times New Roman" w:cs="Times New Roman"/>
          <w:sz w:val="24"/>
          <w:lang w:val="bg-BG"/>
        </w:rPr>
        <w:t xml:space="preserve"> на отговорността между членовете на обединението;</w:t>
      </w:r>
    </w:p>
    <w:p w:rsidR="00D9311E" w:rsidRPr="009832BC"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дейностите</w:t>
      </w:r>
      <w:proofErr w:type="gramEnd"/>
      <w:r w:rsidRPr="009832BC">
        <w:rPr>
          <w:rFonts w:ascii="Times New Roman" w:hAnsi="Times New Roman" w:cs="Times New Roman"/>
          <w:sz w:val="24"/>
          <w:lang w:val="bg-BG"/>
        </w:rPr>
        <w:t>, които ще изпълнява всеки член на обединението.</w:t>
      </w:r>
    </w:p>
    <w:p w:rsidR="00D9311E" w:rsidRPr="009832BC" w:rsidRDefault="00D9311E" w:rsidP="00FC0E5D">
      <w:pPr>
        <w:tabs>
          <w:tab w:val="left" w:pos="0"/>
          <w:tab w:val="left" w:pos="426"/>
          <w:tab w:val="right" w:leader="dot" w:pos="8290"/>
        </w:tabs>
        <w:ind w:left="720"/>
        <w:jc w:val="both"/>
        <w:rPr>
          <w:rFonts w:ascii="Times New Roman" w:hAnsi="Times New Roman" w:cs="Times New Roman"/>
          <w:sz w:val="24"/>
          <w:lang w:val="bg-BG"/>
        </w:rPr>
      </w:pPr>
    </w:p>
    <w:p w:rsidR="00D9311E" w:rsidRPr="009832BC" w:rsidRDefault="00D9311E" w:rsidP="00FC0E5D">
      <w:pPr>
        <w:tabs>
          <w:tab w:val="left" w:pos="0"/>
          <w:tab w:val="left" w:pos="426"/>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17. Когато участникът е </w:t>
      </w:r>
      <w:proofErr w:type="gramStart"/>
      <w:r w:rsidRPr="009832BC">
        <w:rPr>
          <w:rFonts w:ascii="Times New Roman" w:hAnsi="Times New Roman" w:cs="Times New Roman"/>
          <w:sz w:val="24"/>
          <w:lang w:val="bg-BG"/>
        </w:rPr>
        <w:t>обединение, което не е юридическо лице, следва да бъде определен и посочен партньор, който да представлява обединението</w:t>
      </w:r>
      <w:proofErr w:type="gramEnd"/>
      <w:r w:rsidRPr="009832BC">
        <w:rPr>
          <w:rFonts w:ascii="Times New Roman" w:hAnsi="Times New Roman" w:cs="Times New Roman"/>
          <w:sz w:val="24"/>
          <w:lang w:val="bg-BG"/>
        </w:rPr>
        <w:t xml:space="preserve"> за целите на настоящата обществена поръчка.</w:t>
      </w:r>
    </w:p>
    <w:p w:rsidR="00D9311E" w:rsidRPr="009832BC" w:rsidRDefault="00D9311E" w:rsidP="00FC0E5D">
      <w:pPr>
        <w:tabs>
          <w:tab w:val="left" w:pos="0"/>
          <w:tab w:val="left" w:pos="426"/>
          <w:tab w:val="right" w:leader="dot" w:pos="8290"/>
        </w:tabs>
        <w:jc w:val="both"/>
        <w:rPr>
          <w:rFonts w:ascii="Times New Roman" w:hAnsi="Times New Roman" w:cs="Times New Roman"/>
          <w:sz w:val="24"/>
          <w:lang w:val="bg-BG"/>
        </w:rPr>
      </w:pPr>
    </w:p>
    <w:p w:rsidR="00D9311E" w:rsidRPr="009832BC" w:rsidRDefault="00D9311E" w:rsidP="00FC0E5D">
      <w:pPr>
        <w:tabs>
          <w:tab w:val="left" w:pos="0"/>
          <w:tab w:val="left" w:pos="426"/>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18.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D9311E" w:rsidRPr="009832BC" w:rsidRDefault="00D9311E" w:rsidP="00FC0E5D">
      <w:pPr>
        <w:tabs>
          <w:tab w:val="left" w:pos="0"/>
          <w:tab w:val="left" w:pos="426"/>
          <w:tab w:val="right" w:leader="dot" w:pos="8290"/>
        </w:tabs>
        <w:jc w:val="both"/>
        <w:rPr>
          <w:rFonts w:ascii="Times New Roman" w:hAnsi="Times New Roman" w:cs="Times New Roman"/>
          <w:sz w:val="24"/>
          <w:lang w:val="bg-BG"/>
        </w:rPr>
      </w:pPr>
    </w:p>
    <w:p w:rsidR="008315B0" w:rsidRPr="009832BC"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19. Възложителят отстранява от участие във възлагането участник, който е </w:t>
      </w:r>
      <w:proofErr w:type="gramStart"/>
      <w:r w:rsidRPr="009832BC">
        <w:rPr>
          <w:rFonts w:ascii="Times New Roman" w:hAnsi="Times New Roman" w:cs="Times New Roman"/>
          <w:sz w:val="24"/>
          <w:lang w:val="bg-BG"/>
        </w:rPr>
        <w:t>обединение от физически и/или юридически лица, когато за член на обединението</w:t>
      </w:r>
      <w:proofErr w:type="gramEnd"/>
      <w:r w:rsidRPr="009832BC">
        <w:rPr>
          <w:rFonts w:ascii="Times New Roman" w:hAnsi="Times New Roman" w:cs="Times New Roman"/>
          <w:sz w:val="24"/>
          <w:lang w:val="bg-BG"/>
        </w:rPr>
        <w:t xml:space="preserve"> е налице някое от посочените в чл. 54, ал. 1, т. 1-5 и 7 от ЗОП основания за отстраняване.</w:t>
      </w:r>
      <w:r w:rsidR="008315B0" w:rsidRPr="009832BC">
        <w:rPr>
          <w:rFonts w:ascii="Times New Roman" w:hAnsi="Times New Roman" w:cs="Times New Roman"/>
          <w:sz w:val="24"/>
          <w:lang w:val="bg-BG"/>
        </w:rPr>
        <w:t xml:space="preserve"> Участникът следва да представи </w:t>
      </w:r>
      <w:r w:rsidR="008315B0" w:rsidRPr="009832BC">
        <w:rPr>
          <w:rFonts w:ascii="Times New Roman" w:hAnsi="Times New Roman" w:cs="Times New Roman"/>
          <w:i/>
          <w:iCs/>
          <w:sz w:val="24"/>
          <w:lang w:val="bg-BG"/>
        </w:rPr>
        <w:t xml:space="preserve">Единен европейски документ за обществени поръчки, </w:t>
      </w:r>
      <w:r w:rsidR="008315B0"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20.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sidR="00FF4CFF" w:rsidRPr="009832BC">
        <w:rPr>
          <w:rFonts w:ascii="Times New Roman" w:hAnsi="Times New Roman" w:cs="Times New Roman"/>
          <w:sz w:val="24"/>
          <w:lang w:val="bg-BG"/>
        </w:rPr>
        <w:t xml:space="preserve">Участникът следва да представи </w:t>
      </w:r>
      <w:r w:rsidR="00FF4CFF" w:rsidRPr="009832BC">
        <w:rPr>
          <w:rFonts w:ascii="Times New Roman" w:hAnsi="Times New Roman" w:cs="Times New Roman"/>
          <w:i/>
          <w:iCs/>
          <w:sz w:val="24"/>
          <w:lang w:val="bg-BG"/>
        </w:rPr>
        <w:t xml:space="preserve">Единен европейски документ за обществени поръчки, </w:t>
      </w:r>
      <w:r w:rsidR="00FF4CFF"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FC0E5D">
      <w:p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21. </w:t>
      </w:r>
      <w:r w:rsidR="00E752A9" w:rsidRPr="009832BC">
        <w:rPr>
          <w:rFonts w:ascii="Times New Roman" w:hAnsi="Times New Roman" w:cs="Times New Roman"/>
          <w:sz w:val="24"/>
          <w:lang w:val="bg-BG"/>
        </w:rPr>
        <w:t>За п</w:t>
      </w:r>
      <w:r w:rsidRPr="009832BC">
        <w:rPr>
          <w:rFonts w:ascii="Times New Roman" w:hAnsi="Times New Roman" w:cs="Times New Roman"/>
          <w:sz w:val="24"/>
          <w:lang w:val="bg-BG"/>
        </w:rPr>
        <w:t xml:space="preserve">одизпълнителите </w:t>
      </w:r>
      <w:r w:rsidR="00E752A9" w:rsidRPr="009832BC">
        <w:rPr>
          <w:rFonts w:ascii="Times New Roman" w:hAnsi="Times New Roman" w:cs="Times New Roman"/>
          <w:sz w:val="24"/>
          <w:lang w:val="bg-BG"/>
        </w:rPr>
        <w:t xml:space="preserve">не </w:t>
      </w:r>
      <w:r w:rsidRPr="009832BC">
        <w:rPr>
          <w:rFonts w:ascii="Times New Roman" w:hAnsi="Times New Roman" w:cs="Times New Roman"/>
          <w:sz w:val="24"/>
          <w:lang w:val="bg-BG"/>
        </w:rPr>
        <w:t xml:space="preserve">трябва да са налице основания за отстраняване от процедурата. </w:t>
      </w:r>
    </w:p>
    <w:p w:rsidR="00D9311E" w:rsidRPr="009832BC" w:rsidRDefault="00D9311E" w:rsidP="00FC0E5D">
      <w:p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lastRenderedPageBreak/>
        <w:t xml:space="preserve">22.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23.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9311E" w:rsidRPr="009832BC" w:rsidRDefault="00D9311E" w:rsidP="00FC0E5D">
      <w:pPr>
        <w:numPr>
          <w:ilvl w:val="0"/>
          <w:numId w:val="9"/>
        </w:numPr>
        <w:tabs>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за</w:t>
      </w:r>
      <w:proofErr w:type="gramEnd"/>
      <w:r w:rsidRPr="009832BC">
        <w:rPr>
          <w:rFonts w:ascii="Times New Roman" w:hAnsi="Times New Roman" w:cs="Times New Roman"/>
          <w:sz w:val="24"/>
          <w:lang w:val="bg-BG"/>
        </w:rPr>
        <w:t xml:space="preserve"> новия подизпълнител не са налице основанията за отстраняване от процедурата; </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24. 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подизпълнение или на допълнително споразумение в тридневен срок от тяхното сключване.</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25.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D9311E" w:rsidRPr="009832BC" w:rsidRDefault="00D9311E" w:rsidP="00FC0E5D">
      <w:pPr>
        <w:jc w:val="both"/>
        <w:rPr>
          <w:rFonts w:ascii="Times New Roman" w:hAnsi="Times New Roman" w:cs="Times New Roman"/>
          <w:sz w:val="24"/>
          <w:lang w:val="bg-BG"/>
        </w:rPr>
      </w:pPr>
    </w:p>
    <w:p w:rsidR="008315B0" w:rsidRPr="009832BC"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26. Когато участникът се позовава на капацитета на трети </w:t>
      </w:r>
      <w:proofErr w:type="gramStart"/>
      <w:r w:rsidRPr="009832BC">
        <w:rPr>
          <w:rFonts w:ascii="Times New Roman" w:hAnsi="Times New Roman" w:cs="Times New Roman"/>
          <w:sz w:val="24"/>
          <w:lang w:val="bg-BG"/>
        </w:rPr>
        <w:t>лица, той трябва да може да докаже, че ще разполага с техните ресурси, като представи документи за поетите от третите лица</w:t>
      </w:r>
      <w:proofErr w:type="gramEnd"/>
      <w:r w:rsidRPr="009832BC">
        <w:rPr>
          <w:rFonts w:ascii="Times New Roman" w:hAnsi="Times New Roman" w:cs="Times New Roman"/>
          <w:sz w:val="24"/>
          <w:lang w:val="bg-BG"/>
        </w:rPr>
        <w:t xml:space="preserve"> задължения. </w:t>
      </w:r>
      <w:r w:rsidR="00E752A9" w:rsidRPr="009832BC">
        <w:rPr>
          <w:rFonts w:ascii="Times New Roman" w:hAnsi="Times New Roman" w:cs="Times New Roman"/>
          <w:sz w:val="24"/>
          <w:lang w:val="bg-BG"/>
        </w:rPr>
        <w:t>За т</w:t>
      </w:r>
      <w:r w:rsidRPr="009832BC">
        <w:rPr>
          <w:rFonts w:ascii="Times New Roman" w:hAnsi="Times New Roman" w:cs="Times New Roman"/>
          <w:sz w:val="24"/>
          <w:lang w:val="bg-BG"/>
        </w:rPr>
        <w:t xml:space="preserve">ретите лица </w:t>
      </w:r>
      <w:r w:rsidR="00E752A9" w:rsidRPr="009832BC">
        <w:rPr>
          <w:rFonts w:ascii="Times New Roman" w:hAnsi="Times New Roman" w:cs="Times New Roman"/>
          <w:sz w:val="24"/>
          <w:lang w:val="bg-BG"/>
        </w:rPr>
        <w:t xml:space="preserve">не </w:t>
      </w:r>
      <w:r w:rsidRPr="009832BC">
        <w:rPr>
          <w:rFonts w:ascii="Times New Roman" w:hAnsi="Times New Roman" w:cs="Times New Roman"/>
          <w:sz w:val="24"/>
          <w:lang w:val="bg-BG"/>
        </w:rPr>
        <w:t>трябва да са налице основанията за отстраняване от процедурата.</w:t>
      </w:r>
      <w:r w:rsidR="008315B0" w:rsidRPr="009832BC">
        <w:rPr>
          <w:rFonts w:ascii="Times New Roman" w:hAnsi="Times New Roman" w:cs="Times New Roman"/>
          <w:sz w:val="24"/>
          <w:lang w:val="bg-BG"/>
        </w:rPr>
        <w:t xml:space="preserve"> Участникът следва да представи </w:t>
      </w:r>
      <w:r w:rsidR="008315B0" w:rsidRPr="009832BC">
        <w:rPr>
          <w:rFonts w:ascii="Times New Roman" w:hAnsi="Times New Roman" w:cs="Times New Roman"/>
          <w:i/>
          <w:iCs/>
          <w:sz w:val="24"/>
          <w:lang w:val="bg-BG"/>
        </w:rPr>
        <w:t xml:space="preserve">Единен европейски документ за обществени поръчки, </w:t>
      </w:r>
      <w:r w:rsidR="008315B0"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Възложителят изисква участникът да замени посоченото от него трето лице, ако то не отговаря на някое от горните </w:t>
      </w:r>
      <w:proofErr w:type="gramStart"/>
      <w:r w:rsidRPr="009832BC">
        <w:rPr>
          <w:rFonts w:ascii="Times New Roman" w:hAnsi="Times New Roman" w:cs="Times New Roman"/>
          <w:sz w:val="24"/>
          <w:lang w:val="bg-BG"/>
        </w:rPr>
        <w:t xml:space="preserve">условия. </w:t>
      </w:r>
      <w:proofErr w:type="gramEnd"/>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w:t>
      </w:r>
      <w:proofErr w:type="gramStart"/>
      <w:r w:rsidRPr="009832BC">
        <w:rPr>
          <w:rFonts w:ascii="Times New Roman" w:hAnsi="Times New Roman" w:cs="Times New Roman"/>
          <w:sz w:val="24"/>
          <w:lang w:val="bg-BG"/>
        </w:rPr>
        <w:t xml:space="preserve">състояние. </w:t>
      </w:r>
      <w:proofErr w:type="gramEnd"/>
    </w:p>
    <w:p w:rsidR="008315B0" w:rsidRPr="009832BC" w:rsidRDefault="008315B0"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27. При подаване на офертата участникът декларира липсата на основанията за отстраняване чрез представяне на единен европейски документ за обществени поръчки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8315B0" w:rsidRPr="009832BC" w:rsidRDefault="008315B0"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28.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който съдържа информацията т. 27.</w:t>
      </w:r>
    </w:p>
    <w:p w:rsidR="008315B0" w:rsidRPr="009832BC" w:rsidRDefault="008315B0"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ab/>
        <w:t xml:space="preserve">29. Участниците могат да използват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51F0C" w:rsidRPr="00006FCB" w:rsidRDefault="00D51F0C" w:rsidP="00FC0E5D">
      <w:pPr>
        <w:jc w:val="both"/>
        <w:rPr>
          <w:rFonts w:ascii="Times New Roman" w:hAnsi="Times New Roman" w:cs="Times New Roman"/>
          <w:b/>
          <w:sz w:val="24"/>
          <w:lang w:val="bg-BG"/>
        </w:rPr>
      </w:pPr>
      <w:r w:rsidRPr="009832BC">
        <w:rPr>
          <w:rFonts w:ascii="Times New Roman" w:hAnsi="Times New Roman" w:cs="Times New Roman"/>
          <w:sz w:val="24"/>
          <w:lang w:val="bg-BG"/>
        </w:rPr>
        <w:tab/>
        <w:t xml:space="preserve">30. Други </w:t>
      </w:r>
      <w:proofErr w:type="gramStart"/>
      <w:r w:rsidRPr="009832BC">
        <w:rPr>
          <w:rFonts w:ascii="Times New Roman" w:hAnsi="Times New Roman" w:cs="Times New Roman"/>
          <w:sz w:val="24"/>
          <w:lang w:val="bg-BG"/>
        </w:rPr>
        <w:t>основания за изключване, които са предвидени в националното законодателство на възложителя</w:t>
      </w:r>
      <w:r w:rsidR="008A1211" w:rsidRPr="009832BC">
        <w:rPr>
          <w:rFonts w:ascii="Times New Roman" w:hAnsi="Times New Roman" w:cs="Times New Roman"/>
          <w:sz w:val="24"/>
          <w:lang w:val="bg-BG"/>
        </w:rPr>
        <w:t xml:space="preserve"> по Част III: </w:t>
      </w:r>
      <w:r w:rsidR="008A1211" w:rsidRPr="00006FCB">
        <w:rPr>
          <w:rFonts w:ascii="Times New Roman" w:hAnsi="Times New Roman" w:cs="Times New Roman"/>
          <w:b/>
          <w:sz w:val="24"/>
          <w:lang w:val="bg-BG"/>
        </w:rPr>
        <w:t>Основания</w:t>
      </w:r>
      <w:proofErr w:type="gramEnd"/>
      <w:r w:rsidR="008A1211" w:rsidRPr="00006FCB">
        <w:rPr>
          <w:rFonts w:ascii="Times New Roman" w:hAnsi="Times New Roman" w:cs="Times New Roman"/>
          <w:b/>
          <w:sz w:val="24"/>
          <w:lang w:val="bg-BG"/>
        </w:rPr>
        <w:t xml:space="preserve"> за изключване, буква Г от </w:t>
      </w:r>
      <w:proofErr w:type="spellStart"/>
      <w:r w:rsidR="008A1211" w:rsidRPr="00006FCB">
        <w:rPr>
          <w:rFonts w:ascii="Times New Roman" w:hAnsi="Times New Roman" w:cs="Times New Roman"/>
          <w:b/>
          <w:sz w:val="24"/>
          <w:lang w:val="bg-BG"/>
        </w:rPr>
        <w:t>ЕДООП</w:t>
      </w:r>
      <w:proofErr w:type="spellEnd"/>
      <w:r w:rsidRPr="00006FCB">
        <w:rPr>
          <w:rFonts w:ascii="Times New Roman" w:hAnsi="Times New Roman" w:cs="Times New Roman"/>
          <w:b/>
          <w:sz w:val="24"/>
          <w:lang w:val="bg-BG"/>
        </w:rPr>
        <w:t>:</w:t>
      </w:r>
    </w:p>
    <w:p w:rsidR="00D51F0C" w:rsidRPr="009832BC" w:rsidRDefault="00D51F0C" w:rsidP="00FC0E5D">
      <w:pPr>
        <w:jc w:val="both"/>
        <w:rPr>
          <w:rFonts w:ascii="Times New Roman" w:hAnsi="Times New Roman" w:cs="Times New Roman"/>
          <w:sz w:val="24"/>
          <w:lang w:val="bg-BG"/>
        </w:rPr>
      </w:pPr>
      <w:r w:rsidRPr="009832BC">
        <w:rPr>
          <w:rFonts w:ascii="Times New Roman" w:hAnsi="Times New Roman" w:cs="Times New Roman"/>
          <w:sz w:val="24"/>
          <w:lang w:val="bg-BG"/>
        </w:rPr>
        <w:lastRenderedPageBreak/>
        <w:tab/>
      </w:r>
      <w:proofErr w:type="gramStart"/>
      <w:r w:rsidRPr="009832BC">
        <w:rPr>
          <w:rFonts w:ascii="Times New Roman" w:hAnsi="Times New Roman" w:cs="Times New Roman"/>
          <w:sz w:val="24"/>
          <w:lang w:val="bg-BG"/>
        </w:rPr>
        <w:t>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roofErr w:type="gramEnd"/>
    </w:p>
    <w:p w:rsidR="00AD343E" w:rsidRPr="009832BC" w:rsidRDefault="00AD343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Това правило не се прилага когато </w:t>
      </w:r>
      <w:r w:rsidR="00D51F0C" w:rsidRPr="009832BC">
        <w:rPr>
          <w:rFonts w:ascii="Times New Roman" w:hAnsi="Times New Roman" w:cs="Times New Roman"/>
          <w:sz w:val="24"/>
          <w:lang w:val="bg-BG"/>
        </w:rPr>
        <w:t>дружество попада в изключенията по чл. 4</w:t>
      </w:r>
      <w:r w:rsidRPr="009832BC">
        <w:rPr>
          <w:rFonts w:ascii="Times New Roman" w:hAnsi="Times New Roman" w:cs="Times New Roman"/>
          <w:sz w:val="24"/>
          <w:lang w:val="bg-BG"/>
        </w:rPr>
        <w:t xml:space="preserve"> </w:t>
      </w:r>
      <w:r w:rsidR="00D51F0C" w:rsidRPr="009832BC">
        <w:rPr>
          <w:rFonts w:ascii="Times New Roman" w:hAnsi="Times New Roman" w:cs="Times New Roman"/>
          <w:sz w:val="24"/>
          <w:lang w:val="bg-BG"/>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proofErr w:type="gramStart"/>
      <w:r w:rsidR="00D51F0C" w:rsidRPr="009832BC">
        <w:rPr>
          <w:rFonts w:ascii="Times New Roman" w:hAnsi="Times New Roman" w:cs="Times New Roman"/>
          <w:sz w:val="24"/>
          <w:lang w:val="bg-BG"/>
        </w:rPr>
        <w:t xml:space="preserve">собственици. </w:t>
      </w:r>
      <w:proofErr w:type="gramEnd"/>
    </w:p>
    <w:p w:rsidR="00D51F0C" w:rsidRPr="009832BC" w:rsidRDefault="00AD343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r>
      <w:r w:rsidR="00D51F0C" w:rsidRPr="009832BC">
        <w:rPr>
          <w:rFonts w:ascii="Times New Roman" w:hAnsi="Times New Roman" w:cs="Times New Roman"/>
          <w:sz w:val="24"/>
          <w:lang w:val="bg-BG"/>
        </w:rPr>
        <w:t xml:space="preserve">Ако дружеството е регистрирано в юрисдикция с преференциален данъчен </w:t>
      </w:r>
      <w:proofErr w:type="gramStart"/>
      <w:r w:rsidR="00D51F0C" w:rsidRPr="009832BC">
        <w:rPr>
          <w:rFonts w:ascii="Times New Roman" w:hAnsi="Times New Roman" w:cs="Times New Roman"/>
          <w:sz w:val="24"/>
          <w:lang w:val="bg-BG"/>
        </w:rPr>
        <w:t>режим или е свързано с лица, регистрирани в юрисдикции с преференциален данъчен режим</w:t>
      </w:r>
      <w:proofErr w:type="gramEnd"/>
      <w:r w:rsidR="00D51F0C"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 xml:space="preserve">в </w:t>
      </w:r>
      <w:proofErr w:type="spellStart"/>
      <w:r w:rsidRPr="009832BC">
        <w:rPr>
          <w:rFonts w:ascii="Times New Roman" w:hAnsi="Times New Roman" w:cs="Times New Roman"/>
          <w:sz w:val="24"/>
          <w:lang w:val="bg-BG"/>
        </w:rPr>
        <w:t>ЕЕДОП</w:t>
      </w:r>
      <w:proofErr w:type="spellEnd"/>
      <w:r w:rsidR="00D51F0C" w:rsidRPr="009832BC">
        <w:rPr>
          <w:rFonts w:ascii="Times New Roman" w:hAnsi="Times New Roman" w:cs="Times New Roman"/>
          <w:sz w:val="24"/>
          <w:lang w:val="bg-BG"/>
        </w:rPr>
        <w:t xml:space="preserve"> се посочва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51F0C" w:rsidRPr="009832BC" w:rsidRDefault="00D51F0C" w:rsidP="00FC0E5D">
      <w:pPr>
        <w:jc w:val="both"/>
        <w:rPr>
          <w:rFonts w:ascii="Times New Roman" w:hAnsi="Times New Roman" w:cs="Times New Roman"/>
          <w:sz w:val="24"/>
          <w:lang w:val="bg-BG"/>
        </w:rPr>
      </w:pPr>
    </w:p>
    <w:p w:rsidR="00683CFA" w:rsidRDefault="00AA4119" w:rsidP="00FC0E5D">
      <w:pPr>
        <w:pStyle w:val="Heading4"/>
        <w:numPr>
          <w:ilvl w:val="0"/>
          <w:numId w:val="0"/>
        </w:numPr>
        <w:tabs>
          <w:tab w:val="left" w:pos="708"/>
        </w:tabs>
        <w:ind w:firstLine="720"/>
        <w:jc w:val="both"/>
        <w:rPr>
          <w:rFonts w:ascii="Times New Roman" w:eastAsia="Times New Roman" w:hAnsi="Times New Roman" w:cs="Times New Roman"/>
          <w:caps/>
          <w:sz w:val="24"/>
          <w:szCs w:val="24"/>
          <w:lang w:val="bg-BG"/>
        </w:rPr>
      </w:pPr>
      <w:r w:rsidRPr="009832BC">
        <w:rPr>
          <w:rFonts w:ascii="Times New Roman" w:hAnsi="Times New Roman" w:cs="Times New Roman"/>
          <w:caps/>
          <w:sz w:val="24"/>
          <w:lang w:val="bg-BG"/>
        </w:rPr>
        <w:t xml:space="preserve">раздел </w:t>
      </w:r>
      <w:proofErr w:type="gramStart"/>
      <w:r w:rsidRPr="009832BC">
        <w:rPr>
          <w:rFonts w:ascii="Times New Roman" w:hAnsi="Times New Roman" w:cs="Times New Roman"/>
          <w:caps/>
          <w:sz w:val="24"/>
          <w:lang w:val="bg-BG"/>
        </w:rPr>
        <w:t>І</w:t>
      </w:r>
      <w:r>
        <w:rPr>
          <w:rFonts w:ascii="Times New Roman" w:hAnsi="Times New Roman" w:cs="Times New Roman"/>
          <w:b w:val="0"/>
          <w:bCs w:val="0"/>
          <w:sz w:val="24"/>
          <w:lang w:val="bg-BG"/>
        </w:rPr>
        <w:t>.</w:t>
      </w:r>
      <w:proofErr w:type="gramEnd"/>
      <w:r>
        <w:rPr>
          <w:rFonts w:ascii="Times New Roman" w:hAnsi="Times New Roman" w:cs="Times New Roman"/>
          <w:b w:val="0"/>
          <w:bCs w:val="0"/>
          <w:sz w:val="24"/>
          <w:lang w:val="bg-BG"/>
        </w:rPr>
        <w:t xml:space="preserve">2 </w:t>
      </w:r>
      <w:r w:rsidR="00562727">
        <w:rPr>
          <w:rFonts w:ascii="Times New Roman" w:eastAsia="Times New Roman" w:hAnsi="Times New Roman" w:cs="Times New Roman"/>
          <w:caps/>
          <w:sz w:val="24"/>
          <w:szCs w:val="24"/>
          <w:lang w:val="bg-BG"/>
        </w:rPr>
        <w:t>МИНИМАЛНИ ИЗИСКВАНИЯ ЗА ТЕХНИЧЕСКИТЕ СПОСОБНОСТИ НА УЧАСТНИЦИТЕ</w:t>
      </w:r>
      <w:r>
        <w:rPr>
          <w:rFonts w:ascii="Times New Roman" w:eastAsia="Times New Roman" w:hAnsi="Times New Roman" w:cs="Times New Roman"/>
          <w:caps/>
          <w:sz w:val="24"/>
          <w:szCs w:val="24"/>
          <w:lang w:val="bg-BG"/>
        </w:rPr>
        <w:t>.</w:t>
      </w:r>
    </w:p>
    <w:p w:rsidR="00AA4119" w:rsidRPr="00AA4119" w:rsidRDefault="00AA4119" w:rsidP="00AA4119">
      <w:pPr>
        <w:pStyle w:val="BodyText"/>
        <w:rPr>
          <w:lang w:val="bg-BG"/>
        </w:rPr>
      </w:pPr>
    </w:p>
    <w:p w:rsidR="00562727" w:rsidRPr="00562727" w:rsidRDefault="00562727" w:rsidP="00562727">
      <w:pPr>
        <w:widowControl w:val="0"/>
        <w:numPr>
          <w:ilvl w:val="0"/>
          <w:numId w:val="23"/>
        </w:numPr>
        <w:shd w:val="clear" w:color="auto" w:fill="FFFFFF"/>
        <w:overflowPunct w:val="0"/>
        <w:autoSpaceDE w:val="0"/>
        <w:ind w:right="67"/>
        <w:jc w:val="both"/>
        <w:rPr>
          <w:rFonts w:ascii="Times New Roman" w:hAnsi="Times New Roman"/>
          <w:sz w:val="24"/>
        </w:rPr>
      </w:pPr>
      <w:r w:rsidRPr="00562727">
        <w:rPr>
          <w:rFonts w:ascii="Times New Roman" w:hAnsi="Times New Roman"/>
          <w:sz w:val="24"/>
          <w:lang w:val="bg-BG"/>
        </w:rPr>
        <w:t xml:space="preserve">Участникът следва да </w:t>
      </w:r>
      <w:r w:rsidR="00214E49">
        <w:rPr>
          <w:rFonts w:ascii="Times New Roman" w:hAnsi="Times New Roman"/>
          <w:sz w:val="24"/>
          <w:lang w:val="bg-BG"/>
        </w:rPr>
        <w:t xml:space="preserve">е извършил доставки, които са еднакви или сходни с предмета на поръчката, изпълнени през последните три години, считано от датата на подаване на офертата. </w:t>
      </w:r>
      <w:r w:rsidRPr="00562727">
        <w:rPr>
          <w:rFonts w:ascii="Times New Roman" w:hAnsi="Times New Roman"/>
          <w:sz w:val="24"/>
          <w:lang w:val="bg-BG"/>
        </w:rPr>
        <w:t>Под сходен предмет на поръчката следва да се разбира доставка на компютърна техника, консумативи и периферни устройства.</w:t>
      </w:r>
      <w:r>
        <w:rPr>
          <w:rFonts w:ascii="Times New Roman" w:hAnsi="Times New Roman"/>
          <w:sz w:val="24"/>
          <w:lang w:val="bg-BG"/>
        </w:rPr>
        <w:t xml:space="preserve"> </w:t>
      </w:r>
      <w:r w:rsidR="00214E49">
        <w:rPr>
          <w:rFonts w:ascii="Times New Roman" w:hAnsi="Times New Roman"/>
          <w:sz w:val="24"/>
          <w:lang w:val="bg-BG"/>
        </w:rPr>
        <w:t xml:space="preserve">Участникът следва да е извършил минимум една доставка сходна с предмета на поръчката. </w:t>
      </w:r>
      <w:r>
        <w:rPr>
          <w:rFonts w:ascii="Times New Roman" w:hAnsi="Times New Roman"/>
          <w:sz w:val="24"/>
          <w:lang w:val="bg-BG"/>
        </w:rPr>
        <w:t xml:space="preserve">Участникът следва да попълни </w:t>
      </w:r>
      <w:r w:rsidRPr="00562727">
        <w:rPr>
          <w:rFonts w:ascii="Times New Roman" w:hAnsi="Times New Roman"/>
          <w:sz w:val="24"/>
          <w:lang w:val="bg-BG"/>
        </w:rPr>
        <w:t>Част IV: Критерии за подбор</w:t>
      </w:r>
      <w:r>
        <w:rPr>
          <w:rFonts w:ascii="Times New Roman" w:hAnsi="Times New Roman"/>
          <w:sz w:val="24"/>
          <w:lang w:val="bg-BG"/>
        </w:rPr>
        <w:t xml:space="preserve">, буква </w:t>
      </w:r>
      <w:r w:rsidRPr="00562727">
        <w:rPr>
          <w:rFonts w:ascii="Times New Roman" w:hAnsi="Times New Roman"/>
          <w:sz w:val="24"/>
          <w:lang w:val="bg-BG"/>
        </w:rPr>
        <w:t>В: Технически и професионални способности</w:t>
      </w:r>
      <w:r>
        <w:rPr>
          <w:rFonts w:ascii="Times New Roman" w:hAnsi="Times New Roman"/>
          <w:sz w:val="24"/>
          <w:lang w:val="bg-BG"/>
        </w:rPr>
        <w:t xml:space="preserve">, т. 1б от </w:t>
      </w:r>
      <w:proofErr w:type="spellStart"/>
      <w:r>
        <w:rPr>
          <w:rFonts w:ascii="Times New Roman" w:hAnsi="Times New Roman"/>
          <w:sz w:val="24"/>
          <w:lang w:val="bg-BG"/>
        </w:rPr>
        <w:t>ЕЕДОП</w:t>
      </w:r>
      <w:proofErr w:type="spellEnd"/>
      <w:r>
        <w:rPr>
          <w:rFonts w:ascii="Times New Roman" w:hAnsi="Times New Roman"/>
          <w:sz w:val="24"/>
          <w:lang w:val="bg-BG"/>
        </w:rPr>
        <w:t xml:space="preserve">. </w:t>
      </w:r>
      <w:r w:rsidRPr="00562727">
        <w:rPr>
          <w:rFonts w:ascii="Times New Roman" w:hAnsi="Times New Roman"/>
          <w:sz w:val="24"/>
          <w:lang w:val="bg-BG"/>
        </w:rPr>
        <w:t xml:space="preserve">При изготвяне на списъка, </w:t>
      </w:r>
      <w:r w:rsidR="00214E49">
        <w:rPr>
          <w:rFonts w:ascii="Times New Roman" w:hAnsi="Times New Roman"/>
          <w:sz w:val="24"/>
          <w:lang w:val="bg-BG"/>
        </w:rPr>
        <w:t>следва да се посочат</w:t>
      </w:r>
      <w:r w:rsidRPr="00562727">
        <w:rPr>
          <w:rFonts w:ascii="Times New Roman" w:hAnsi="Times New Roman"/>
          <w:sz w:val="24"/>
          <w:lang w:val="bg-BG"/>
        </w:rPr>
        <w:t xml:space="preserve"> сумите, датите и получателите, независимо </w:t>
      </w:r>
      <w:proofErr w:type="gramStart"/>
      <w:r w:rsidRPr="00562727">
        <w:rPr>
          <w:rFonts w:ascii="Times New Roman" w:hAnsi="Times New Roman"/>
          <w:sz w:val="24"/>
          <w:lang w:val="bg-BG"/>
        </w:rPr>
        <w:t>дали са публични или</w:t>
      </w:r>
      <w:proofErr w:type="gramEnd"/>
      <w:r w:rsidRPr="00562727">
        <w:rPr>
          <w:rFonts w:ascii="Times New Roman" w:hAnsi="Times New Roman"/>
          <w:sz w:val="24"/>
          <w:lang w:val="bg-BG"/>
        </w:rPr>
        <w:t xml:space="preserve"> частни </w:t>
      </w:r>
      <w:r>
        <w:rPr>
          <w:rFonts w:ascii="Times New Roman" w:hAnsi="Times New Roman"/>
          <w:sz w:val="24"/>
          <w:lang w:val="bg-BG"/>
        </w:rPr>
        <w:t>субекти</w:t>
      </w:r>
      <w:r w:rsidR="00214E49">
        <w:rPr>
          <w:rFonts w:ascii="Times New Roman" w:hAnsi="Times New Roman"/>
          <w:sz w:val="24"/>
          <w:lang w:val="bg-BG"/>
        </w:rPr>
        <w:t>.</w:t>
      </w:r>
    </w:p>
    <w:p w:rsidR="00562727" w:rsidRPr="00562727" w:rsidRDefault="00562727" w:rsidP="00562727">
      <w:pPr>
        <w:widowControl w:val="0"/>
        <w:numPr>
          <w:ilvl w:val="0"/>
          <w:numId w:val="23"/>
        </w:numPr>
        <w:shd w:val="clear" w:color="auto" w:fill="FFFFFF"/>
        <w:overflowPunct w:val="0"/>
        <w:autoSpaceDE w:val="0"/>
        <w:ind w:right="67"/>
        <w:jc w:val="both"/>
        <w:rPr>
          <w:rFonts w:ascii="Times New Roman" w:hAnsi="Times New Roman"/>
          <w:sz w:val="24"/>
        </w:rPr>
      </w:pPr>
      <w:r w:rsidRPr="00562727">
        <w:rPr>
          <w:rFonts w:ascii="Times New Roman" w:hAnsi="Times New Roman"/>
          <w:sz w:val="24"/>
          <w:lang w:val="bg-BG"/>
        </w:rPr>
        <w:t>Участникът следва да има внедрена система за управление на качеството приложима за продажби и доставка на компютърна техника, консумативи и периферни устройства</w:t>
      </w:r>
      <w:r w:rsidRPr="00562727">
        <w:rPr>
          <w:rFonts w:ascii="Times New Roman" w:hAnsi="Times New Roman"/>
          <w:sz w:val="24"/>
        </w:rPr>
        <w:t>.</w:t>
      </w:r>
      <w:r>
        <w:rPr>
          <w:rFonts w:ascii="Times New Roman" w:hAnsi="Times New Roman"/>
          <w:sz w:val="24"/>
          <w:lang w:val="bg-BG"/>
        </w:rPr>
        <w:t xml:space="preserve"> Участникът следва да посочи в</w:t>
      </w:r>
      <w:r w:rsidRPr="00562727">
        <w:t xml:space="preserve"> </w:t>
      </w:r>
      <w:r w:rsidRPr="00562727">
        <w:rPr>
          <w:rFonts w:ascii="Times New Roman" w:hAnsi="Times New Roman"/>
          <w:sz w:val="24"/>
          <w:lang w:val="bg-BG"/>
        </w:rPr>
        <w:t>Част IV: Критерии за подбор</w:t>
      </w:r>
      <w:r>
        <w:rPr>
          <w:rFonts w:ascii="Times New Roman" w:hAnsi="Times New Roman"/>
          <w:sz w:val="24"/>
          <w:lang w:val="bg-BG"/>
        </w:rPr>
        <w:t xml:space="preserve">, буква </w:t>
      </w:r>
      <w:r w:rsidRPr="00562727">
        <w:rPr>
          <w:rFonts w:ascii="Times New Roman" w:hAnsi="Times New Roman"/>
          <w:sz w:val="24"/>
          <w:lang w:val="bg-BG"/>
        </w:rPr>
        <w:t xml:space="preserve">Г: </w:t>
      </w:r>
      <w:proofErr w:type="gramStart"/>
      <w:r w:rsidRPr="00562727">
        <w:rPr>
          <w:rFonts w:ascii="Times New Roman" w:hAnsi="Times New Roman"/>
          <w:sz w:val="24"/>
          <w:lang w:val="bg-BG"/>
        </w:rPr>
        <w:t>Стандарти за осигуряване на качеството и стандарти</w:t>
      </w:r>
      <w:proofErr w:type="gramEnd"/>
      <w:r w:rsidRPr="00562727">
        <w:rPr>
          <w:rFonts w:ascii="Times New Roman" w:hAnsi="Times New Roman"/>
          <w:sz w:val="24"/>
          <w:lang w:val="bg-BG"/>
        </w:rPr>
        <w:t xml:space="preserve"> за екологично управление</w:t>
      </w:r>
      <w:r>
        <w:rPr>
          <w:rFonts w:ascii="Times New Roman" w:hAnsi="Times New Roman"/>
          <w:sz w:val="24"/>
          <w:lang w:val="bg-BG"/>
        </w:rPr>
        <w:t xml:space="preserve"> в </w:t>
      </w:r>
      <w:proofErr w:type="spellStart"/>
      <w:r>
        <w:rPr>
          <w:rFonts w:ascii="Times New Roman" w:hAnsi="Times New Roman"/>
          <w:sz w:val="24"/>
          <w:lang w:val="bg-BG"/>
        </w:rPr>
        <w:t>ЕЕДОП</w:t>
      </w:r>
      <w:proofErr w:type="spellEnd"/>
      <w:r>
        <w:rPr>
          <w:rFonts w:ascii="Times New Roman" w:hAnsi="Times New Roman"/>
          <w:sz w:val="24"/>
          <w:lang w:val="bg-BG"/>
        </w:rPr>
        <w:t>.</w:t>
      </w:r>
    </w:p>
    <w:p w:rsidR="00412E1E" w:rsidRDefault="00562727" w:rsidP="00562727">
      <w:pPr>
        <w:widowControl w:val="0"/>
        <w:shd w:val="clear" w:color="auto" w:fill="FFFFFF"/>
        <w:ind w:left="720" w:right="67"/>
        <w:jc w:val="both"/>
        <w:rPr>
          <w:rFonts w:ascii="Times New Roman" w:hAnsi="Times New Roman"/>
          <w:sz w:val="24"/>
          <w:lang w:val="bg-BG"/>
        </w:rPr>
      </w:pPr>
      <w:r w:rsidRPr="006F07BF">
        <w:rPr>
          <w:rFonts w:ascii="Times New Roman" w:hAnsi="Times New Roman"/>
          <w:sz w:val="24"/>
          <w:lang w:val="bg-BG"/>
        </w:rPr>
        <w:t xml:space="preserve">За доказване на това изискване участникът следва да </w:t>
      </w:r>
      <w:r>
        <w:rPr>
          <w:rFonts w:ascii="Times New Roman" w:hAnsi="Times New Roman"/>
          <w:sz w:val="24"/>
          <w:lang w:val="bg-BG"/>
        </w:rPr>
        <w:t>има</w:t>
      </w:r>
      <w:r w:rsidRPr="006F07BF">
        <w:rPr>
          <w:rFonts w:ascii="Times New Roman" w:hAnsi="Times New Roman"/>
          <w:sz w:val="24"/>
          <w:lang w:val="bg-BG"/>
        </w:rPr>
        <w:t xml:space="preserve"> ISO 9001:2008 или еквивалент с посочения обхват</w:t>
      </w:r>
      <w:r>
        <w:rPr>
          <w:rFonts w:ascii="Times New Roman" w:hAnsi="Times New Roman"/>
          <w:sz w:val="24"/>
          <w:lang w:val="bg-BG"/>
        </w:rPr>
        <w:t>.</w:t>
      </w:r>
    </w:p>
    <w:p w:rsidR="00412E1E" w:rsidRDefault="00412E1E" w:rsidP="00562727">
      <w:pPr>
        <w:widowControl w:val="0"/>
        <w:shd w:val="clear" w:color="auto" w:fill="FFFFFF"/>
        <w:ind w:left="720" w:right="67"/>
        <w:jc w:val="both"/>
        <w:rPr>
          <w:rFonts w:ascii="Times New Roman" w:hAnsi="Times New Roman"/>
          <w:sz w:val="24"/>
          <w:lang w:val="bg-BG"/>
        </w:rPr>
      </w:pPr>
    </w:p>
    <w:p w:rsidR="004423DF" w:rsidRPr="004423DF" w:rsidRDefault="004423DF" w:rsidP="004423DF">
      <w:pPr>
        <w:pStyle w:val="BodyText"/>
        <w:jc w:val="both"/>
        <w:rPr>
          <w:rFonts w:ascii="Times New Roman" w:hAnsi="Times New Roman"/>
          <w:sz w:val="24"/>
          <w:lang w:val="bg-BG"/>
        </w:rPr>
      </w:pPr>
      <w:r w:rsidRPr="004423DF">
        <w:rPr>
          <w:rFonts w:ascii="Times New Roman" w:hAnsi="Times New Roman"/>
          <w:sz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w:t>
      </w:r>
      <w:proofErr w:type="gramStart"/>
      <w:r w:rsidRPr="004423DF">
        <w:rPr>
          <w:rFonts w:ascii="Times New Roman" w:hAnsi="Times New Roman"/>
          <w:sz w:val="24"/>
          <w:lang w:val="bg-BG"/>
        </w:rPr>
        <w:t>. 5а</w:t>
      </w:r>
      <w:proofErr w:type="gramEnd"/>
      <w:r w:rsidRPr="004423DF">
        <w:rPr>
          <w:rFonts w:ascii="Times New Roman" w:hAnsi="Times New Roman"/>
          <w:sz w:val="24"/>
          <w:lang w:val="bg-BG"/>
        </w:rPr>
        <w:t>, ал. 2 от Закона за националната акредитация на органи за оценяване на съответствието.</w:t>
      </w:r>
    </w:p>
    <w:p w:rsidR="004423DF" w:rsidRDefault="004423DF" w:rsidP="004423DF">
      <w:pPr>
        <w:pStyle w:val="BodyText"/>
        <w:jc w:val="both"/>
        <w:rPr>
          <w:rFonts w:ascii="Times New Roman" w:hAnsi="Times New Roman"/>
          <w:sz w:val="24"/>
          <w:lang w:val="en-US"/>
        </w:rPr>
      </w:pPr>
      <w:r w:rsidRPr="004423DF">
        <w:rPr>
          <w:rFonts w:ascii="Times New Roman" w:hAnsi="Times New Roman"/>
          <w:sz w:val="24"/>
          <w:lang w:val="bg-BG"/>
        </w:rPr>
        <w:t xml:space="preserve">Възложителят приема еквивалентни сертификати, издаден от орган/и, установен/и в </w:t>
      </w:r>
      <w:proofErr w:type="gramStart"/>
      <w:r w:rsidRPr="004423DF">
        <w:rPr>
          <w:rFonts w:ascii="Times New Roman" w:hAnsi="Times New Roman"/>
          <w:sz w:val="24"/>
          <w:lang w:val="bg-BG"/>
        </w:rPr>
        <w:t>друга/и държава/и членка/и, както и други</w:t>
      </w:r>
      <w:proofErr w:type="gramEnd"/>
      <w:r w:rsidRPr="004423DF">
        <w:rPr>
          <w:rFonts w:ascii="Times New Roman" w:hAnsi="Times New Roman"/>
          <w:sz w:val="24"/>
          <w:lang w:val="bg-BG"/>
        </w:rPr>
        <w:t xml:space="preserve"> доказателства за еквивалентни мерки за внедрена система за управление на качеството с изискуемия обхват</w:t>
      </w:r>
      <w:r>
        <w:rPr>
          <w:rFonts w:ascii="Times New Roman" w:hAnsi="Times New Roman"/>
          <w:sz w:val="24"/>
          <w:lang w:val="en-US"/>
        </w:rPr>
        <w:t>.</w:t>
      </w:r>
    </w:p>
    <w:p w:rsidR="004423DF" w:rsidRPr="004423DF" w:rsidRDefault="004423DF" w:rsidP="004423DF">
      <w:pPr>
        <w:pStyle w:val="BodyText"/>
        <w:jc w:val="both"/>
        <w:rPr>
          <w:rFonts w:ascii="Times New Roman" w:hAnsi="Times New Roman"/>
          <w:bCs/>
          <w:iCs/>
          <w:sz w:val="24"/>
          <w:lang w:val="bg-BG"/>
        </w:rPr>
      </w:pPr>
      <w:r w:rsidRPr="004423DF">
        <w:rPr>
          <w:rFonts w:ascii="Times New Roman" w:hAnsi="Times New Roman"/>
          <w:bCs/>
          <w:iCs/>
          <w:sz w:val="24"/>
          <w:lang w:val="bg-BG"/>
        </w:rPr>
        <w:t>Чуждестранните участници представят еквивалентни на посочените документи съобразно законодателството си.</w:t>
      </w:r>
    </w:p>
    <w:p w:rsidR="004423DF" w:rsidRPr="004423DF" w:rsidRDefault="004423DF" w:rsidP="004423DF">
      <w:pPr>
        <w:pStyle w:val="BodyText"/>
        <w:jc w:val="both"/>
        <w:rPr>
          <w:rFonts w:ascii="Times New Roman" w:hAnsi="Times New Roman"/>
          <w:bCs/>
          <w:iCs/>
          <w:sz w:val="24"/>
          <w:lang w:val="bg-BG"/>
        </w:rPr>
      </w:pPr>
      <w:r w:rsidRPr="004423DF">
        <w:rPr>
          <w:rFonts w:ascii="Times New Roman" w:hAnsi="Times New Roman"/>
          <w:bCs/>
          <w:iCs/>
          <w:sz w:val="24"/>
          <w:lang w:val="bg-BG"/>
        </w:rPr>
        <w:lastRenderedPageBreak/>
        <w:t xml:space="preserve">Когато в държавата, в която участникът е установен, не се изискват </w:t>
      </w:r>
      <w:proofErr w:type="gramStart"/>
      <w:r w:rsidRPr="004423DF">
        <w:rPr>
          <w:rFonts w:ascii="Times New Roman" w:hAnsi="Times New Roman"/>
          <w:bCs/>
          <w:iCs/>
          <w:sz w:val="24"/>
          <w:lang w:val="bg-BG"/>
        </w:rPr>
        <w:t>документи за посочените обстоятелства или когато документите</w:t>
      </w:r>
      <w:proofErr w:type="gramEnd"/>
      <w:r w:rsidRPr="004423DF">
        <w:rPr>
          <w:rFonts w:ascii="Times New Roman" w:hAnsi="Times New Roman"/>
          <w:bCs/>
          <w:iCs/>
          <w:sz w:val="24"/>
          <w:lang w:val="bg-BG"/>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4423DF" w:rsidRPr="004423DF" w:rsidRDefault="004423DF" w:rsidP="004423DF">
      <w:pPr>
        <w:pStyle w:val="BodyText"/>
        <w:jc w:val="both"/>
        <w:rPr>
          <w:rFonts w:ascii="Times New Roman" w:hAnsi="Times New Roman"/>
          <w:sz w:val="24"/>
          <w:lang w:val="bg-BG"/>
        </w:rPr>
      </w:pPr>
      <w:bookmarkStart w:id="0" w:name="_GoBack"/>
      <w:bookmarkEnd w:id="0"/>
      <w:r w:rsidRPr="004423DF">
        <w:rPr>
          <w:rFonts w:ascii="Times New Roman" w:hAnsi="Times New Roman"/>
          <w:sz w:val="24"/>
          <w:lang w:val="bg-BG"/>
        </w:rPr>
        <w:t xml:space="preserve">Когато участник в процедурата е обединение, което не е юридическо лице, валидни сертификати или еквивалентни, са </w:t>
      </w:r>
      <w:proofErr w:type="spellStart"/>
      <w:r w:rsidRPr="004423DF">
        <w:rPr>
          <w:rFonts w:ascii="Times New Roman" w:hAnsi="Times New Roman"/>
          <w:sz w:val="24"/>
          <w:lang w:val="bg-BG"/>
        </w:rPr>
        <w:t>относими</w:t>
      </w:r>
      <w:proofErr w:type="spellEnd"/>
      <w:r w:rsidRPr="004423DF">
        <w:rPr>
          <w:rFonts w:ascii="Times New Roman" w:hAnsi="Times New Roman"/>
          <w:sz w:val="24"/>
          <w:lang w:val="bg-BG"/>
        </w:rPr>
        <w:t xml:space="preserve"> за онези участници в обединението, които ще изпълняват дейности по строителство предмет на поръчката и съобразно разпределението на дейностите по договора за обединение.</w:t>
      </w:r>
    </w:p>
    <w:p w:rsidR="004423DF" w:rsidRPr="004423DF" w:rsidRDefault="004423DF" w:rsidP="004423DF">
      <w:pPr>
        <w:pStyle w:val="BodyText"/>
        <w:jc w:val="both"/>
        <w:rPr>
          <w:rFonts w:ascii="Times New Roman" w:hAnsi="Times New Roman"/>
          <w:sz w:val="24"/>
          <w:lang w:val="bg-BG"/>
        </w:rPr>
      </w:pPr>
      <w:r w:rsidRPr="004423DF">
        <w:rPr>
          <w:rFonts w:ascii="Times New Roman" w:hAnsi="Times New Roman"/>
          <w:sz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4423DF" w:rsidRPr="004423DF" w:rsidRDefault="004423DF" w:rsidP="004423DF">
      <w:pPr>
        <w:pStyle w:val="BodyText"/>
        <w:jc w:val="both"/>
        <w:rPr>
          <w:rFonts w:ascii="Times New Roman" w:hAnsi="Times New Roman"/>
          <w:sz w:val="24"/>
          <w:lang w:val="bg-BG"/>
        </w:rPr>
      </w:pPr>
      <w:r w:rsidRPr="004423DF">
        <w:rPr>
          <w:rFonts w:ascii="Times New Roman" w:hAnsi="Times New Roman"/>
          <w:sz w:val="24"/>
          <w:lang w:val="bg-BG"/>
        </w:rPr>
        <w:t>Важно! 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 чл. 67, ал. 6 от ЗОП.</w:t>
      </w:r>
    </w:p>
    <w:p w:rsidR="00562727" w:rsidRPr="004423DF" w:rsidRDefault="00562727" w:rsidP="004423DF">
      <w:pPr>
        <w:pStyle w:val="BodyText"/>
        <w:jc w:val="both"/>
        <w:rPr>
          <w:lang w:val="bg-BG"/>
        </w:rPr>
      </w:pPr>
    </w:p>
    <w:p w:rsidR="00D9311E" w:rsidRPr="009832BC" w:rsidRDefault="00D9311E" w:rsidP="00FC0E5D">
      <w:pPr>
        <w:pStyle w:val="Heading4"/>
        <w:numPr>
          <w:ilvl w:val="0"/>
          <w:numId w:val="0"/>
        </w:numPr>
        <w:tabs>
          <w:tab w:val="left" w:pos="708"/>
        </w:tabs>
        <w:ind w:firstLine="720"/>
        <w:jc w:val="both"/>
        <w:rPr>
          <w:rFonts w:ascii="Times New Roman" w:hAnsi="Times New Roman" w:cs="Times New Roman"/>
          <w:sz w:val="24"/>
          <w:szCs w:val="24"/>
          <w:lang w:val="bg-BG"/>
        </w:rPr>
      </w:pPr>
      <w:r w:rsidRPr="009832BC">
        <w:rPr>
          <w:rFonts w:ascii="Times New Roman" w:eastAsia="Times New Roman" w:hAnsi="Times New Roman" w:cs="Times New Roman"/>
          <w:caps/>
          <w:sz w:val="24"/>
          <w:szCs w:val="24"/>
          <w:lang w:val="bg-BG"/>
        </w:rPr>
        <w:t xml:space="preserve">РАЗДЕЛ </w:t>
      </w:r>
      <w:proofErr w:type="gramStart"/>
      <w:r w:rsidRPr="009832BC">
        <w:rPr>
          <w:rFonts w:ascii="Times New Roman" w:eastAsia="Times New Roman" w:hAnsi="Times New Roman" w:cs="Times New Roman"/>
          <w:caps/>
          <w:sz w:val="24"/>
          <w:szCs w:val="24"/>
          <w:lang w:val="bg-BG"/>
        </w:rPr>
        <w:t>iI.  У</w:t>
      </w:r>
      <w:r w:rsidRPr="009832BC">
        <w:rPr>
          <w:rFonts w:ascii="Times New Roman" w:eastAsia="Times New Roman" w:hAnsi="Times New Roman" w:cs="Times New Roman"/>
          <w:sz w:val="24"/>
          <w:szCs w:val="24"/>
          <w:lang w:val="bg-BG"/>
        </w:rPr>
        <w:t>КАЗАНИЯ  ЗА</w:t>
      </w:r>
      <w:proofErr w:type="gramEnd"/>
      <w:r w:rsidRPr="009832BC">
        <w:rPr>
          <w:rFonts w:ascii="Times New Roman" w:eastAsia="Times New Roman" w:hAnsi="Times New Roman" w:cs="Times New Roman"/>
          <w:sz w:val="24"/>
          <w:szCs w:val="24"/>
          <w:lang w:val="bg-BG"/>
        </w:rPr>
        <w:t xml:space="preserve">  ПОДГОТОВКА И ПОДАВАНЕ   НА  </w:t>
      </w:r>
      <w:proofErr w:type="spellStart"/>
      <w:r w:rsidRPr="009832BC">
        <w:rPr>
          <w:rFonts w:ascii="Times New Roman" w:eastAsia="Times New Roman" w:hAnsi="Times New Roman" w:cs="Times New Roman"/>
          <w:sz w:val="24"/>
          <w:szCs w:val="24"/>
          <w:lang w:val="bg-BG"/>
        </w:rPr>
        <w:t>ОФЕРТАTA</w:t>
      </w:r>
      <w:proofErr w:type="spellEnd"/>
      <w:r w:rsidRPr="009832BC">
        <w:rPr>
          <w:rFonts w:ascii="Times New Roman" w:eastAsia="Times New Roman" w:hAnsi="Times New Roman" w:cs="Times New Roman"/>
          <w:sz w:val="24"/>
          <w:szCs w:val="24"/>
          <w:lang w:val="bg-BG"/>
        </w:rPr>
        <w:t>. КОМУНИКАЦИЯ МЕЖДУ ВЪЗЛОЖИТЕЛЯ И УЧАСТНИЦИТЕ</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 За участие при възлагането на настоящата обществена </w:t>
      </w:r>
      <w:proofErr w:type="gramStart"/>
      <w:r w:rsidRPr="009832BC">
        <w:rPr>
          <w:rFonts w:ascii="Times New Roman" w:hAnsi="Times New Roman" w:cs="Times New Roman"/>
          <w:sz w:val="24"/>
          <w:lang w:val="bg-BG"/>
        </w:rPr>
        <w:t>поръчка  участникът</w:t>
      </w:r>
      <w:proofErr w:type="gramEnd"/>
      <w:r w:rsidRPr="009832BC">
        <w:rPr>
          <w:rFonts w:ascii="Times New Roman" w:hAnsi="Times New Roman" w:cs="Times New Roman"/>
          <w:sz w:val="24"/>
          <w:lang w:val="bg-BG"/>
        </w:rPr>
        <w:t xml:space="preserve">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2. Всеки участник има право да представи само една оферта. </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3. Офертата се подписва от представляващия участника или от надлежно упълномощено лице</w:t>
      </w:r>
      <w:proofErr w:type="gramStart"/>
      <w:r w:rsidRPr="009832BC">
        <w:rPr>
          <w:rFonts w:ascii="Times New Roman" w:hAnsi="Times New Roman" w:cs="Times New Roman"/>
          <w:sz w:val="24"/>
          <w:lang w:val="bg-BG"/>
        </w:rPr>
        <w:t>, като в</w:t>
      </w:r>
      <w:proofErr w:type="gramEnd"/>
      <w:r w:rsidRPr="009832BC">
        <w:rPr>
          <w:rFonts w:ascii="Times New Roman" w:hAnsi="Times New Roman" w:cs="Times New Roman"/>
          <w:sz w:val="24"/>
          <w:lang w:val="bg-BG"/>
        </w:rPr>
        <w:t xml:space="preserve"> офертата се прилага пълномощното от представляващия участника. Документите, за участие, които </w:t>
      </w:r>
      <w:proofErr w:type="spellStart"/>
      <w:r w:rsidRPr="009832BC">
        <w:rPr>
          <w:rFonts w:ascii="Times New Roman" w:hAnsi="Times New Roman" w:cs="Times New Roman"/>
          <w:sz w:val="24"/>
          <w:lang w:val="bg-BG"/>
        </w:rPr>
        <w:t>обективират</w:t>
      </w:r>
      <w:proofErr w:type="spellEnd"/>
      <w:r w:rsidRPr="009832BC">
        <w:rPr>
          <w:rFonts w:ascii="Times New Roman" w:hAnsi="Times New Roman" w:cs="Times New Roman"/>
          <w:sz w:val="24"/>
          <w:lang w:val="bg-BG"/>
        </w:rPr>
        <w:t xml:space="preserve"> лично изявление на конкретно лице, представляващо участника, не могат да бъдат подписвани от </w:t>
      </w:r>
      <w:proofErr w:type="gramStart"/>
      <w:r w:rsidRPr="009832BC">
        <w:rPr>
          <w:rFonts w:ascii="Times New Roman" w:hAnsi="Times New Roman" w:cs="Times New Roman"/>
          <w:sz w:val="24"/>
          <w:lang w:val="bg-BG"/>
        </w:rPr>
        <w:t xml:space="preserve">пълномощник.  </w:t>
      </w:r>
      <w:proofErr w:type="gramEnd"/>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5. Офертата следва да бъде представена на адрес: гр. София, </w:t>
      </w:r>
      <w:r w:rsidR="0018007F" w:rsidRPr="009832BC">
        <w:rPr>
          <w:rFonts w:ascii="Times New Roman" w:hAnsi="Times New Roman" w:cs="Times New Roman"/>
          <w:sz w:val="24"/>
          <w:lang w:val="bg-BG"/>
        </w:rPr>
        <w:t>ул. Триадица № 4 ет. 2 - деловодството</w:t>
      </w:r>
      <w:r w:rsidRPr="009832BC">
        <w:rPr>
          <w:rFonts w:ascii="Times New Roman" w:hAnsi="Times New Roman" w:cs="Times New Roman"/>
          <w:sz w:val="24"/>
          <w:lang w:val="bg-BG"/>
        </w:rPr>
        <w:t>, преди датата и часа, посочени в обявата като краен срок за подаване на офертите.</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7. Оферта, получена от Възложителя след посочения срок, се връща неотворена на участника и това се отбелязва в регистъра на Възложителя.</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8. Офертата се представя в запечатана </w:t>
      </w:r>
      <w:r w:rsidR="002966FD" w:rsidRPr="009832BC">
        <w:rPr>
          <w:rFonts w:ascii="Times New Roman" w:hAnsi="Times New Roman" w:cs="Times New Roman"/>
          <w:sz w:val="24"/>
          <w:lang w:val="bg-BG"/>
        </w:rPr>
        <w:t>непрозрачна</w:t>
      </w:r>
      <w:r w:rsidRPr="009832BC">
        <w:rPr>
          <w:rFonts w:ascii="Times New Roman" w:hAnsi="Times New Roman" w:cs="Times New Roman"/>
          <w:sz w:val="24"/>
          <w:lang w:val="bg-BG"/>
        </w:rPr>
        <w:t xml:space="preserve"> опаковка от участника лично или от упълномощен от него представител или по пощата с препоръчано писмо с обратна разписка или чрез куриерска служба. </w:t>
      </w:r>
      <w:r w:rsidR="00B06C69" w:rsidRPr="009832BC">
        <w:rPr>
          <w:rFonts w:ascii="Times New Roman" w:hAnsi="Times New Roman" w:cs="Times New Roman"/>
          <w:sz w:val="24"/>
          <w:lang w:val="bg-BG"/>
        </w:rPr>
        <w:t xml:space="preserve">Ценовото предложение се поставя в отделна запечатана непрозрачна опаковка с надпис „Предлагани ценови параметри". </w:t>
      </w:r>
      <w:r w:rsidRPr="009832BC">
        <w:rPr>
          <w:rFonts w:ascii="Times New Roman" w:hAnsi="Times New Roman" w:cs="Times New Roman"/>
          <w:sz w:val="24"/>
          <w:lang w:val="bg-BG"/>
        </w:rPr>
        <w:t xml:space="preserve">Не </w:t>
      </w:r>
      <w:r w:rsidRPr="009832BC">
        <w:rPr>
          <w:rFonts w:ascii="Times New Roman" w:hAnsi="Times New Roman" w:cs="Times New Roman"/>
          <w:sz w:val="24"/>
          <w:lang w:val="bg-BG"/>
        </w:rPr>
        <w:lastRenderedPageBreak/>
        <w:t>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9. Върху опаковката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w:t>
      </w:r>
      <w:proofErr w:type="gramStart"/>
      <w:r w:rsidRPr="009832BC">
        <w:rPr>
          <w:rFonts w:ascii="Times New Roman" w:hAnsi="Times New Roman" w:cs="Times New Roman"/>
          <w:sz w:val="24"/>
          <w:lang w:val="bg-BG"/>
        </w:rPr>
        <w:t>на  български</w:t>
      </w:r>
      <w:proofErr w:type="gramEnd"/>
      <w:r w:rsidRPr="009832BC">
        <w:rPr>
          <w:rFonts w:ascii="Times New Roman" w:hAnsi="Times New Roman" w:cs="Times New Roman"/>
          <w:sz w:val="24"/>
          <w:lang w:val="bg-BG"/>
        </w:rPr>
        <w:t xml:space="preserve"> език, а останалите изискуеми документи, които са на чужд език, се представят и в превод на български език.</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11. Когато за някои от изискуемите </w:t>
      </w:r>
      <w:proofErr w:type="gramStart"/>
      <w:r w:rsidRPr="009832BC">
        <w:rPr>
          <w:rFonts w:ascii="Times New Roman" w:hAnsi="Times New Roman" w:cs="Times New Roman"/>
          <w:sz w:val="24"/>
          <w:lang w:val="bg-BG"/>
        </w:rPr>
        <w:t>документи е определено, че може да се представи като “заверено от участника копие”, за такъв документ</w:t>
      </w:r>
      <w:proofErr w:type="gramEnd"/>
      <w:r w:rsidRPr="009832BC">
        <w:rPr>
          <w:rFonts w:ascii="Times New Roman" w:hAnsi="Times New Roman" w:cs="Times New Roman"/>
          <w:sz w:val="24"/>
          <w:lang w:val="bg-BG"/>
        </w:rPr>
        <w:t xml:space="preserve">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w:t>
      </w:r>
      <w:r w:rsidRPr="009832BC">
        <w:rPr>
          <w:rFonts w:ascii="Times New Roman" w:hAnsi="Times New Roman" w:cs="Times New Roman"/>
          <w:b/>
          <w:bCs/>
          <w:sz w:val="24"/>
          <w:lang w:val="bg-BG"/>
        </w:rPr>
        <w:t xml:space="preserve"> </w:t>
      </w:r>
      <w:r w:rsidRPr="009832BC">
        <w:rPr>
          <w:rFonts w:ascii="Times New Roman" w:hAnsi="Times New Roman" w:cs="Times New Roman"/>
          <w:sz w:val="24"/>
          <w:lang w:val="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12. Съдържащите се в настоящата документация образци на техническо и ценово предложение са задължителни за </w:t>
      </w:r>
      <w:proofErr w:type="gramStart"/>
      <w:r w:rsidRPr="009832BC">
        <w:rPr>
          <w:rFonts w:ascii="Times New Roman" w:hAnsi="Times New Roman" w:cs="Times New Roman"/>
          <w:sz w:val="24"/>
          <w:lang w:val="bg-BG"/>
        </w:rPr>
        <w:t xml:space="preserve">участниците. </w:t>
      </w:r>
      <w:proofErr w:type="gramEnd"/>
    </w:p>
    <w:p w:rsidR="00D9311E" w:rsidRPr="009832BC" w:rsidRDefault="00D9311E" w:rsidP="00FC0E5D">
      <w:pPr>
        <w:ind w:firstLine="720"/>
        <w:jc w:val="both"/>
        <w:rPr>
          <w:rFonts w:ascii="Times New Roman" w:hAnsi="Times New Roman" w:cs="Times New Roman"/>
          <w:sz w:val="24"/>
          <w:lang w:val="bg-BG"/>
        </w:rPr>
      </w:pPr>
      <w:r w:rsidRPr="009832BC">
        <w:rPr>
          <w:rFonts w:ascii="Times New Roman" w:hAnsi="Times New Roman" w:cs="Times New Roman"/>
          <w:sz w:val="24"/>
          <w:lang w:val="bg-BG"/>
        </w:rPr>
        <w:t xml:space="preserve">13. Срокът на валидност на офертите е </w:t>
      </w:r>
      <w:r w:rsidR="00562727">
        <w:rPr>
          <w:rFonts w:ascii="Times New Roman" w:hAnsi="Times New Roman" w:cs="Times New Roman"/>
          <w:b/>
          <w:bCs/>
          <w:sz w:val="24"/>
          <w:lang w:val="bg-BG"/>
        </w:rPr>
        <w:t>20.08.2017г.</w:t>
      </w:r>
    </w:p>
    <w:p w:rsidR="00D9311E" w:rsidRPr="009832BC" w:rsidRDefault="00D9311E" w:rsidP="00FC0E5D">
      <w:pPr>
        <w:ind w:firstLine="708"/>
        <w:jc w:val="both"/>
        <w:rPr>
          <w:rFonts w:ascii="Times New Roman" w:hAnsi="Times New Roman" w:cs="Times New Roman"/>
          <w:sz w:val="24"/>
          <w:lang w:val="bg-BG"/>
        </w:rPr>
      </w:pPr>
      <w:r w:rsidRPr="009832BC">
        <w:rPr>
          <w:rFonts w:ascii="Times New Roman" w:hAnsi="Times New Roman" w:cs="Times New Roman"/>
          <w:sz w:val="24"/>
          <w:lang w:val="bg-BG"/>
        </w:rPr>
        <w:t>14. Възложителят осигурява пълен достъп до обявата и до настоящата документация за участие на с</w:t>
      </w:r>
      <w:r w:rsidR="00C157F7">
        <w:rPr>
          <w:rFonts w:ascii="Times New Roman" w:hAnsi="Times New Roman" w:cs="Times New Roman"/>
          <w:sz w:val="24"/>
          <w:lang w:val="bg-BG"/>
        </w:rPr>
        <w:t>воя профил на купувача.</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D9311E" w:rsidRPr="009832BC" w:rsidRDefault="00D9311E" w:rsidP="00FC0E5D">
      <w:pPr>
        <w:numPr>
          <w:ilvl w:val="0"/>
          <w:numId w:val="11"/>
        </w:numPr>
        <w:jc w:val="both"/>
        <w:rPr>
          <w:rFonts w:ascii="Times New Roman" w:hAnsi="Times New Roman" w:cs="Times New Roman"/>
          <w:sz w:val="24"/>
          <w:lang w:val="bg-BG"/>
        </w:rPr>
      </w:pPr>
      <w:r w:rsidRPr="009832BC">
        <w:rPr>
          <w:rFonts w:ascii="Times New Roman" w:hAnsi="Times New Roman" w:cs="Times New Roman"/>
          <w:sz w:val="24"/>
          <w:lang w:val="bg-BG"/>
        </w:rPr>
        <w:t>лично – срещу подпис;</w:t>
      </w:r>
    </w:p>
    <w:p w:rsidR="00D9311E" w:rsidRPr="009832BC" w:rsidRDefault="00D9311E" w:rsidP="00FC0E5D">
      <w:pPr>
        <w:numPr>
          <w:ilvl w:val="0"/>
          <w:numId w:val="11"/>
        </w:numPr>
        <w:jc w:val="both"/>
        <w:rPr>
          <w:rFonts w:ascii="Times New Roman" w:hAnsi="Times New Roman" w:cs="Times New Roman"/>
          <w:sz w:val="24"/>
          <w:lang w:val="bg-BG"/>
        </w:rPr>
      </w:pPr>
      <w:r w:rsidRPr="009832BC">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rsidR="00D9311E" w:rsidRPr="009832BC" w:rsidRDefault="00D9311E" w:rsidP="00FC0E5D">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чрез</w:t>
      </w:r>
      <w:proofErr w:type="gramEnd"/>
      <w:r w:rsidRPr="009832BC">
        <w:rPr>
          <w:rFonts w:ascii="Times New Roman" w:hAnsi="Times New Roman" w:cs="Times New Roman"/>
          <w:sz w:val="24"/>
          <w:lang w:val="bg-BG"/>
        </w:rPr>
        <w:t xml:space="preserve"> куриерска служба;</w:t>
      </w:r>
    </w:p>
    <w:p w:rsidR="00D9311E" w:rsidRPr="009832BC" w:rsidRDefault="00D9311E" w:rsidP="00FC0E5D">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по</w:t>
      </w:r>
      <w:proofErr w:type="gramEnd"/>
      <w:r w:rsidRPr="009832BC">
        <w:rPr>
          <w:rFonts w:ascii="Times New Roman" w:hAnsi="Times New Roman" w:cs="Times New Roman"/>
          <w:sz w:val="24"/>
          <w:lang w:val="bg-BG"/>
        </w:rPr>
        <w:t xml:space="preserve"> факс;</w:t>
      </w:r>
    </w:p>
    <w:p w:rsidR="00D9311E" w:rsidRPr="009832BC" w:rsidRDefault="00D9311E" w:rsidP="00FC0E5D">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по</w:t>
      </w:r>
      <w:proofErr w:type="gramEnd"/>
      <w:r w:rsidRPr="009832BC">
        <w:rPr>
          <w:rFonts w:ascii="Times New Roman" w:hAnsi="Times New Roman" w:cs="Times New Roman"/>
          <w:sz w:val="24"/>
          <w:lang w:val="bg-BG"/>
        </w:rPr>
        <w:t xml:space="preserve"> електронен път при условията и по реда на Закона за електронния документ и електронния подпис; </w:t>
      </w:r>
    </w:p>
    <w:p w:rsidR="00D9311E" w:rsidRPr="009832BC" w:rsidRDefault="00D9311E" w:rsidP="00FC0E5D">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чрез</w:t>
      </w:r>
      <w:proofErr w:type="gramEnd"/>
      <w:r w:rsidRPr="009832BC">
        <w:rPr>
          <w:rFonts w:ascii="Times New Roman" w:hAnsi="Times New Roman" w:cs="Times New Roman"/>
          <w:sz w:val="24"/>
          <w:lang w:val="bg-BG"/>
        </w:rPr>
        <w:t xml:space="preserve"> комбинация от тези средства.</w:t>
      </w:r>
    </w:p>
    <w:p w:rsidR="00D9311E" w:rsidRDefault="00D9311E" w:rsidP="00FC0E5D">
      <w:pPr>
        <w:pStyle w:val="Heading4"/>
        <w:numPr>
          <w:ilvl w:val="0"/>
          <w:numId w:val="0"/>
        </w:numPr>
        <w:tabs>
          <w:tab w:val="left" w:pos="708"/>
        </w:tabs>
        <w:spacing w:before="0" w:after="0"/>
        <w:jc w:val="both"/>
        <w:rPr>
          <w:rFonts w:ascii="Times New Roman" w:eastAsia="Times New Roman" w:hAnsi="Times New Roman" w:cs="Times New Roman"/>
          <w:sz w:val="24"/>
          <w:szCs w:val="24"/>
          <w:lang w:val="bg-BG"/>
        </w:rPr>
      </w:pPr>
    </w:p>
    <w:p w:rsidR="00FC0E5D" w:rsidRPr="00FC0E5D" w:rsidRDefault="00FC0E5D" w:rsidP="00FC0E5D">
      <w:pPr>
        <w:pStyle w:val="BodyText"/>
        <w:rPr>
          <w:lang w:val="bg-BG"/>
        </w:rPr>
      </w:pPr>
    </w:p>
    <w:p w:rsidR="00D9311E" w:rsidRPr="009832BC" w:rsidRDefault="00D9311E" w:rsidP="00FC0E5D">
      <w:pPr>
        <w:pStyle w:val="Heading5"/>
        <w:numPr>
          <w:ilvl w:val="0"/>
          <w:numId w:val="0"/>
        </w:numPr>
        <w:tabs>
          <w:tab w:val="left" w:pos="708"/>
        </w:tabs>
        <w:spacing w:before="0" w:after="0"/>
        <w:jc w:val="both"/>
        <w:rPr>
          <w:rFonts w:ascii="Times New Roman" w:eastAsia="Times New Roman" w:hAnsi="Times New Roman" w:cs="Times New Roman"/>
          <w:i w:val="0"/>
          <w:iCs w:val="0"/>
          <w:sz w:val="24"/>
          <w:szCs w:val="24"/>
          <w:lang w:val="bg-BG"/>
        </w:rPr>
      </w:pPr>
    </w:p>
    <w:p w:rsidR="00D9311E" w:rsidRPr="009832BC" w:rsidRDefault="00D9311E" w:rsidP="00FC0E5D">
      <w:pPr>
        <w:pStyle w:val="Heading5"/>
        <w:numPr>
          <w:ilvl w:val="0"/>
          <w:numId w:val="0"/>
        </w:numPr>
        <w:tabs>
          <w:tab w:val="left" w:pos="708"/>
        </w:tabs>
        <w:spacing w:before="0" w:after="0"/>
        <w:jc w:val="both"/>
        <w:rPr>
          <w:rFonts w:ascii="Times New Roman" w:hAnsi="Times New Roman" w:cs="Times New Roman"/>
          <w:sz w:val="24"/>
          <w:szCs w:val="24"/>
          <w:lang w:val="bg-BG"/>
        </w:rPr>
      </w:pPr>
      <w:r w:rsidRPr="009832BC">
        <w:rPr>
          <w:rFonts w:ascii="Times New Roman" w:eastAsia="Times New Roman" w:hAnsi="Times New Roman" w:cs="Times New Roman"/>
          <w:i w:val="0"/>
          <w:iCs w:val="0"/>
          <w:caps/>
          <w:sz w:val="24"/>
          <w:szCs w:val="24"/>
          <w:lang w:val="bg-BG"/>
        </w:rPr>
        <w:t xml:space="preserve">Раздел </w:t>
      </w:r>
      <w:r w:rsidR="0018007F" w:rsidRPr="009832BC">
        <w:rPr>
          <w:rFonts w:ascii="Times New Roman" w:eastAsia="Times New Roman" w:hAnsi="Times New Roman" w:cs="Times New Roman"/>
          <w:i w:val="0"/>
          <w:iCs w:val="0"/>
          <w:caps/>
          <w:sz w:val="24"/>
          <w:szCs w:val="24"/>
          <w:lang w:val="bg-BG"/>
        </w:rPr>
        <w:t>III</w:t>
      </w:r>
      <w:r w:rsidRPr="009832BC">
        <w:rPr>
          <w:rFonts w:ascii="Times New Roman" w:eastAsia="Times New Roman" w:hAnsi="Times New Roman" w:cs="Times New Roman"/>
          <w:i w:val="0"/>
          <w:iCs w:val="0"/>
          <w:sz w:val="24"/>
          <w:szCs w:val="24"/>
          <w:lang w:val="bg-BG"/>
        </w:rPr>
        <w:t>. НЕОБХОДИМИ ДОКУМЕНТИ</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b/>
          <w:sz w:val="24"/>
          <w:lang w:val="bg-BG"/>
        </w:rPr>
      </w:pPr>
      <w:r w:rsidRPr="009832BC">
        <w:rPr>
          <w:rFonts w:ascii="Times New Roman" w:hAnsi="Times New Roman" w:cs="Times New Roman"/>
          <w:b/>
          <w:sz w:val="24"/>
          <w:lang w:val="bg-BG"/>
        </w:rPr>
        <w:t xml:space="preserve">В опаковката с офертата трябва да се съдържат следните </w:t>
      </w:r>
      <w:proofErr w:type="gramStart"/>
      <w:r w:rsidRPr="009832BC">
        <w:rPr>
          <w:rFonts w:ascii="Times New Roman" w:hAnsi="Times New Roman" w:cs="Times New Roman"/>
          <w:b/>
          <w:sz w:val="24"/>
          <w:lang w:val="bg-BG"/>
        </w:rPr>
        <w:t xml:space="preserve">документи: </w:t>
      </w:r>
      <w:proofErr w:type="gramEnd"/>
    </w:p>
    <w:p w:rsidR="00D9311E" w:rsidRPr="009832BC" w:rsidRDefault="00D9311E" w:rsidP="00FC0E5D">
      <w:pPr>
        <w:jc w:val="both"/>
        <w:rPr>
          <w:rFonts w:ascii="Times New Roman" w:hAnsi="Times New Roman" w:cs="Times New Roman"/>
          <w:sz w:val="24"/>
          <w:lang w:val="bg-BG"/>
        </w:rPr>
      </w:pPr>
    </w:p>
    <w:p w:rsidR="006A4471" w:rsidRPr="009832BC" w:rsidRDefault="006A4471" w:rsidP="00FC0E5D">
      <w:pPr>
        <w:numPr>
          <w:ilvl w:val="0"/>
          <w:numId w:val="12"/>
        </w:numPr>
        <w:jc w:val="both"/>
        <w:rPr>
          <w:rFonts w:ascii="Times New Roman" w:hAnsi="Times New Roman" w:cs="Times New Roman"/>
          <w:b/>
          <w:sz w:val="24"/>
          <w:lang w:val="bg-BG"/>
        </w:rPr>
      </w:pPr>
      <w:r w:rsidRPr="009832BC">
        <w:rPr>
          <w:rFonts w:ascii="Times New Roman" w:hAnsi="Times New Roman" w:cs="Times New Roman"/>
          <w:b/>
          <w:sz w:val="24"/>
          <w:lang w:val="bg-BG"/>
        </w:rPr>
        <w:t>Списък на документите</w:t>
      </w:r>
    </w:p>
    <w:p w:rsidR="008315B0" w:rsidRPr="009832BC" w:rsidRDefault="008315B0" w:rsidP="00FC0E5D">
      <w:pPr>
        <w:numPr>
          <w:ilvl w:val="0"/>
          <w:numId w:val="12"/>
        </w:numPr>
        <w:jc w:val="both"/>
        <w:rPr>
          <w:rFonts w:ascii="Times New Roman" w:hAnsi="Times New Roman" w:cs="Times New Roman"/>
          <w:b/>
          <w:sz w:val="24"/>
          <w:lang w:val="bg-BG"/>
        </w:rPr>
      </w:pPr>
      <w:r w:rsidRPr="009832BC">
        <w:rPr>
          <w:rFonts w:ascii="Times New Roman" w:hAnsi="Times New Roman" w:cs="Times New Roman"/>
          <w:b/>
          <w:sz w:val="24"/>
          <w:lang w:val="bg-BG"/>
        </w:rPr>
        <w:t>Единен европейски документ за обществени поръчки</w:t>
      </w:r>
    </w:p>
    <w:p w:rsidR="00D9311E" w:rsidRPr="009832BC" w:rsidRDefault="00D9311E" w:rsidP="00FC0E5D">
      <w:pPr>
        <w:numPr>
          <w:ilvl w:val="0"/>
          <w:numId w:val="12"/>
        </w:numPr>
        <w:jc w:val="both"/>
        <w:rPr>
          <w:rFonts w:ascii="Times New Roman" w:hAnsi="Times New Roman" w:cs="Times New Roman"/>
          <w:sz w:val="24"/>
          <w:lang w:val="bg-BG"/>
        </w:rPr>
      </w:pPr>
      <w:r w:rsidRPr="009832BC">
        <w:rPr>
          <w:rFonts w:ascii="Times New Roman" w:hAnsi="Times New Roman" w:cs="Times New Roman"/>
          <w:sz w:val="24"/>
          <w:lang w:val="bg-BG"/>
        </w:rPr>
        <w:t>Декларация за конфиденциалност – по образец;</w:t>
      </w:r>
    </w:p>
    <w:p w:rsidR="00D9311E" w:rsidRPr="009832BC" w:rsidRDefault="00D9311E" w:rsidP="00FC0E5D">
      <w:pPr>
        <w:numPr>
          <w:ilvl w:val="0"/>
          <w:numId w:val="12"/>
        </w:numPr>
        <w:jc w:val="both"/>
        <w:rPr>
          <w:rFonts w:ascii="Times New Roman" w:hAnsi="Times New Roman" w:cs="Times New Roman"/>
          <w:sz w:val="24"/>
          <w:lang w:val="bg-BG"/>
        </w:rPr>
      </w:pPr>
      <w:r w:rsidRPr="009832BC">
        <w:rPr>
          <w:rFonts w:ascii="Times New Roman" w:hAnsi="Times New Roman" w:cs="Times New Roman"/>
          <w:sz w:val="24"/>
          <w:lang w:val="bg-BG"/>
        </w:rPr>
        <w:t>Документи за доказване на предприетите мерки за надеждност, когато участникът се позовава на такива;</w:t>
      </w:r>
    </w:p>
    <w:p w:rsidR="0018007F"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b/>
          <w:sz w:val="24"/>
          <w:lang w:val="bg-BG"/>
        </w:rPr>
        <w:t>Предложение за изпълнение на поръчката</w:t>
      </w:r>
      <w:r w:rsidR="0018007F"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 по образец;</w:t>
      </w:r>
    </w:p>
    <w:p w:rsidR="0018007F"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b/>
          <w:sz w:val="24"/>
          <w:lang w:val="bg-BG"/>
        </w:rPr>
        <w:t xml:space="preserve">Ценово </w:t>
      </w:r>
      <w:proofErr w:type="gramStart"/>
      <w:r w:rsidRPr="009832BC">
        <w:rPr>
          <w:rFonts w:ascii="Times New Roman" w:hAnsi="Times New Roman" w:cs="Times New Roman"/>
          <w:b/>
          <w:sz w:val="24"/>
          <w:lang w:val="bg-BG"/>
        </w:rPr>
        <w:t>предложение</w:t>
      </w:r>
      <w:r w:rsidRPr="009832BC">
        <w:rPr>
          <w:rFonts w:ascii="Times New Roman" w:hAnsi="Times New Roman" w:cs="Times New Roman"/>
          <w:sz w:val="24"/>
          <w:lang w:val="bg-BG"/>
        </w:rPr>
        <w:t xml:space="preserve"> – по образец; В ценовото предложение</w:t>
      </w:r>
      <w:proofErr w:type="gramEnd"/>
      <w:r w:rsidRPr="009832BC">
        <w:rPr>
          <w:rFonts w:ascii="Times New Roman" w:hAnsi="Times New Roman" w:cs="Times New Roman"/>
          <w:sz w:val="24"/>
          <w:lang w:val="bg-BG"/>
        </w:rPr>
        <w:t xml:space="preserve"> участникът предлага </w:t>
      </w:r>
      <w:r w:rsidR="00C157F7">
        <w:rPr>
          <w:rFonts w:ascii="Times New Roman" w:hAnsi="Times New Roman" w:cs="Times New Roman"/>
          <w:sz w:val="24"/>
          <w:lang w:val="bg-BG"/>
        </w:rPr>
        <w:t xml:space="preserve">цена </w:t>
      </w:r>
      <w:r w:rsidRPr="009832BC">
        <w:rPr>
          <w:rFonts w:ascii="Times New Roman" w:hAnsi="Times New Roman" w:cs="Times New Roman"/>
          <w:sz w:val="24"/>
          <w:lang w:val="bg-BG"/>
        </w:rPr>
        <w:t>до втория</w:t>
      </w:r>
      <w:r w:rsidR="00C157F7">
        <w:rPr>
          <w:rFonts w:ascii="Times New Roman" w:hAnsi="Times New Roman" w:cs="Times New Roman"/>
          <w:sz w:val="24"/>
          <w:lang w:val="bg-BG"/>
        </w:rPr>
        <w:t xml:space="preserve"> десетичен знак и следва да бъде </w:t>
      </w:r>
      <w:r w:rsidRPr="009832BC">
        <w:rPr>
          <w:rFonts w:ascii="Times New Roman" w:hAnsi="Times New Roman" w:cs="Times New Roman"/>
          <w:sz w:val="24"/>
          <w:lang w:val="bg-BG"/>
        </w:rPr>
        <w:t>предложен</w:t>
      </w:r>
      <w:r w:rsidR="00C157F7">
        <w:rPr>
          <w:rFonts w:ascii="Times New Roman" w:hAnsi="Times New Roman" w:cs="Times New Roman"/>
          <w:sz w:val="24"/>
          <w:lang w:val="bg-BG"/>
        </w:rPr>
        <w:t>а</w:t>
      </w:r>
      <w:r w:rsidRPr="009832BC">
        <w:rPr>
          <w:rFonts w:ascii="Times New Roman" w:hAnsi="Times New Roman" w:cs="Times New Roman"/>
          <w:sz w:val="24"/>
          <w:lang w:val="bg-BG"/>
        </w:rPr>
        <w:t xml:space="preserve"> в лева без и с ДДС. Предлаганата </w:t>
      </w:r>
      <w:r w:rsidR="0018007F" w:rsidRPr="009832BC">
        <w:rPr>
          <w:rFonts w:ascii="Times New Roman" w:hAnsi="Times New Roman" w:cs="Times New Roman"/>
          <w:sz w:val="24"/>
          <w:lang w:val="bg-BG"/>
        </w:rPr>
        <w:t xml:space="preserve">цена </w:t>
      </w:r>
      <w:r w:rsidRPr="009832BC">
        <w:rPr>
          <w:rFonts w:ascii="Times New Roman" w:hAnsi="Times New Roman" w:cs="Times New Roman"/>
          <w:sz w:val="24"/>
          <w:lang w:val="bg-BG"/>
        </w:rPr>
        <w:t xml:space="preserve">не може да бъде 0.00 лв. (нула </w:t>
      </w:r>
      <w:proofErr w:type="gramStart"/>
      <w:r w:rsidRPr="009832BC">
        <w:rPr>
          <w:rFonts w:ascii="Times New Roman" w:hAnsi="Times New Roman" w:cs="Times New Roman"/>
          <w:sz w:val="24"/>
          <w:lang w:val="bg-BG"/>
        </w:rPr>
        <w:t>лева).</w:t>
      </w:r>
      <w:r w:rsidR="00A61B59" w:rsidRPr="009832BC">
        <w:rPr>
          <w:rFonts w:ascii="Times New Roman" w:hAnsi="Times New Roman" w:cs="Times New Roman"/>
          <w:sz w:val="24"/>
          <w:lang w:val="bg-BG"/>
        </w:rPr>
        <w:t xml:space="preserve"> </w:t>
      </w:r>
      <w:proofErr w:type="gramEnd"/>
    </w:p>
    <w:p w:rsidR="0018007F"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lastRenderedPageBreak/>
        <w:t xml:space="preserve">Нотариално заверено пълномощно на </w:t>
      </w:r>
      <w:proofErr w:type="gramStart"/>
      <w:r w:rsidRPr="009832BC">
        <w:rPr>
          <w:rFonts w:ascii="Times New Roman" w:hAnsi="Times New Roman" w:cs="Times New Roman"/>
          <w:sz w:val="24"/>
          <w:lang w:val="bg-BG"/>
        </w:rPr>
        <w:t>лицето, упълномощено да представлява участника (в случай, че участникът не се представлява от лицата</w:t>
      </w:r>
      <w:proofErr w:type="gramEnd"/>
      <w:r w:rsidRPr="009832BC">
        <w:rPr>
          <w:rFonts w:ascii="Times New Roman" w:hAnsi="Times New Roman" w:cs="Times New Roman"/>
          <w:sz w:val="24"/>
          <w:lang w:val="bg-BG"/>
        </w:rPr>
        <w:t>, които имат право на това, съгласно документите му за регистрация);</w:t>
      </w:r>
    </w:p>
    <w:p w:rsidR="0018007F"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t xml:space="preserve">При участници – обединения, които не са юридически лица, </w:t>
      </w:r>
      <w:proofErr w:type="gramStart"/>
      <w:r w:rsidRPr="009832BC">
        <w:rPr>
          <w:rFonts w:ascii="Times New Roman" w:hAnsi="Times New Roman" w:cs="Times New Roman"/>
          <w:sz w:val="24"/>
          <w:lang w:val="bg-BG"/>
        </w:rPr>
        <w:t>в случай, че</w:t>
      </w:r>
      <w:proofErr w:type="gramEnd"/>
      <w:r w:rsidRPr="009832BC">
        <w:rPr>
          <w:rFonts w:ascii="Times New Roman" w:hAnsi="Times New Roman" w:cs="Times New Roman"/>
          <w:sz w:val="24"/>
          <w:lang w:val="bg-BG"/>
        </w:rPr>
        <w:t xml:space="preserve"> офертата се подава от лице, което не е вписано като представляващ в документа за създаване на обединението, в офертата се представят нотариално заверени пълномощни от всички участници в обединението, с които те упълномощават това лице да подаде офертата и да попълни и подпише документите, общи за обединението;</w:t>
      </w:r>
    </w:p>
    <w:p w:rsidR="00D9311E"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t xml:space="preserve">Документ (договор или споразумение) за създаване на обединение, подписан от лицата, включени в обединението, в който задължително е </w:t>
      </w:r>
      <w:proofErr w:type="gramStart"/>
      <w:r w:rsidRPr="009832BC">
        <w:rPr>
          <w:rFonts w:ascii="Times New Roman" w:hAnsi="Times New Roman" w:cs="Times New Roman"/>
          <w:sz w:val="24"/>
          <w:lang w:val="bg-BG"/>
        </w:rPr>
        <w:t>посочен  представляващ</w:t>
      </w:r>
      <w:proofErr w:type="gramEnd"/>
      <w:r w:rsidRPr="009832BC">
        <w:rPr>
          <w:rFonts w:ascii="Times New Roman" w:hAnsi="Times New Roman" w:cs="Times New Roman"/>
          <w:sz w:val="24"/>
          <w:lang w:val="bg-BG"/>
        </w:rPr>
        <w:t xml:space="preserve"> (</w:t>
      </w:r>
      <w:r w:rsidRPr="009832BC">
        <w:rPr>
          <w:rFonts w:ascii="Times New Roman" w:hAnsi="Times New Roman" w:cs="Times New Roman"/>
          <w:bCs/>
          <w:sz w:val="24"/>
          <w:lang w:val="bg-BG"/>
        </w:rPr>
        <w:t>само когато участникът е обединение, което не е юридическо лице</w:t>
      </w:r>
      <w:r w:rsidRPr="009832BC">
        <w:rPr>
          <w:rFonts w:ascii="Times New Roman" w:hAnsi="Times New Roman" w:cs="Times New Roman"/>
          <w:sz w:val="24"/>
          <w:lang w:val="bg-BG"/>
        </w:rPr>
        <w:t>), съдържащ следната информаци</w:t>
      </w:r>
      <w:r w:rsidR="0012078D" w:rsidRPr="009832BC">
        <w:rPr>
          <w:rFonts w:ascii="Times New Roman" w:hAnsi="Times New Roman" w:cs="Times New Roman"/>
          <w:sz w:val="24"/>
          <w:lang w:val="bg-BG"/>
        </w:rPr>
        <w:t>я</w:t>
      </w:r>
      <w:r w:rsidRPr="009832BC">
        <w:rPr>
          <w:rFonts w:ascii="Times New Roman" w:hAnsi="Times New Roman" w:cs="Times New Roman"/>
          <w:sz w:val="24"/>
          <w:lang w:val="bg-BG"/>
        </w:rPr>
        <w:t xml:space="preserve"> във връзка с конкретната </w:t>
      </w:r>
      <w:r w:rsidR="0012078D" w:rsidRPr="009832BC">
        <w:rPr>
          <w:rFonts w:ascii="Times New Roman" w:hAnsi="Times New Roman" w:cs="Times New Roman"/>
          <w:sz w:val="24"/>
          <w:lang w:val="bg-BG"/>
        </w:rPr>
        <w:t>обществена</w:t>
      </w:r>
      <w:r w:rsidRPr="009832BC">
        <w:rPr>
          <w:rFonts w:ascii="Times New Roman" w:hAnsi="Times New Roman" w:cs="Times New Roman"/>
          <w:sz w:val="24"/>
          <w:lang w:val="bg-BG"/>
        </w:rPr>
        <w:t xml:space="preserve"> поръчка: </w:t>
      </w:r>
    </w:p>
    <w:p w:rsidR="00D9311E" w:rsidRPr="009832BC" w:rsidRDefault="00D9311E" w:rsidP="00FC0E5D">
      <w:pPr>
        <w:pStyle w:val="Default"/>
        <w:ind w:firstLine="705"/>
        <w:jc w:val="both"/>
        <w:rPr>
          <w:lang w:eastAsia="bg-BG"/>
        </w:rPr>
      </w:pPr>
      <w:proofErr w:type="gramStart"/>
      <w:r w:rsidRPr="009832BC">
        <w:rPr>
          <w:lang w:eastAsia="bg-BG"/>
        </w:rPr>
        <w:t>а</w:t>
      </w:r>
      <w:proofErr w:type="gramEnd"/>
      <w:r w:rsidRPr="009832BC">
        <w:rPr>
          <w:lang w:eastAsia="bg-BG"/>
        </w:rPr>
        <w:t xml:space="preserve">/ правата и задълженията на участниците в обединението; </w:t>
      </w:r>
    </w:p>
    <w:p w:rsidR="00D9311E" w:rsidRPr="009832BC" w:rsidRDefault="00D9311E" w:rsidP="00FC0E5D">
      <w:pPr>
        <w:suppressAutoHyphens w:val="0"/>
        <w:autoSpaceDE w:val="0"/>
        <w:autoSpaceDN w:val="0"/>
        <w:adjustRightInd w:val="0"/>
        <w:ind w:firstLine="705"/>
        <w:jc w:val="both"/>
        <w:rPr>
          <w:rFonts w:ascii="Times New Roman" w:hAnsi="Times New Roman" w:cs="Times New Roman"/>
          <w:color w:val="000000"/>
          <w:sz w:val="24"/>
          <w:lang w:val="bg-BG" w:eastAsia="bg-BG"/>
        </w:rPr>
      </w:pPr>
      <w:proofErr w:type="gramStart"/>
      <w:r w:rsidRPr="009832BC">
        <w:rPr>
          <w:rFonts w:ascii="Times New Roman" w:hAnsi="Times New Roman" w:cs="Times New Roman"/>
          <w:color w:val="000000"/>
          <w:sz w:val="24"/>
          <w:lang w:val="bg-BG" w:eastAsia="bg-BG"/>
        </w:rPr>
        <w:t>б</w:t>
      </w:r>
      <w:proofErr w:type="gramEnd"/>
      <w:r w:rsidRPr="009832BC">
        <w:rPr>
          <w:rFonts w:ascii="Times New Roman" w:hAnsi="Times New Roman" w:cs="Times New Roman"/>
          <w:color w:val="000000"/>
          <w:sz w:val="24"/>
          <w:lang w:val="bg-BG" w:eastAsia="bg-BG"/>
        </w:rPr>
        <w:t xml:space="preserve">/ разпределението на отговорността между членовете на обединението; </w:t>
      </w:r>
    </w:p>
    <w:p w:rsidR="00D9311E" w:rsidRPr="009832BC" w:rsidRDefault="00D9311E" w:rsidP="00FC0E5D">
      <w:pPr>
        <w:suppressAutoHyphens w:val="0"/>
        <w:autoSpaceDE w:val="0"/>
        <w:autoSpaceDN w:val="0"/>
        <w:adjustRightInd w:val="0"/>
        <w:ind w:firstLine="705"/>
        <w:jc w:val="both"/>
        <w:rPr>
          <w:rFonts w:ascii="Times New Roman" w:hAnsi="Times New Roman" w:cs="Times New Roman"/>
          <w:color w:val="000000"/>
          <w:sz w:val="24"/>
          <w:lang w:val="bg-BG" w:eastAsia="bg-BG"/>
        </w:rPr>
      </w:pPr>
      <w:proofErr w:type="gramStart"/>
      <w:r w:rsidRPr="009832BC">
        <w:rPr>
          <w:rFonts w:ascii="Times New Roman" w:hAnsi="Times New Roman" w:cs="Times New Roman"/>
          <w:color w:val="000000"/>
          <w:sz w:val="24"/>
          <w:lang w:val="bg-BG" w:eastAsia="bg-BG"/>
        </w:rPr>
        <w:t>в</w:t>
      </w:r>
      <w:proofErr w:type="gramEnd"/>
      <w:r w:rsidRPr="009832BC">
        <w:rPr>
          <w:rFonts w:ascii="Times New Roman" w:hAnsi="Times New Roman" w:cs="Times New Roman"/>
          <w:color w:val="000000"/>
          <w:sz w:val="24"/>
          <w:lang w:val="bg-BG" w:eastAsia="bg-BG"/>
        </w:rPr>
        <w:t xml:space="preserve">/ дейностите, които ще изпълнява всеки член на обединението; </w:t>
      </w:r>
    </w:p>
    <w:p w:rsidR="00D9311E" w:rsidRPr="009832BC" w:rsidRDefault="00D9311E" w:rsidP="00FC0E5D">
      <w:pPr>
        <w:suppressAutoHyphens w:val="0"/>
        <w:autoSpaceDE w:val="0"/>
        <w:autoSpaceDN w:val="0"/>
        <w:adjustRightInd w:val="0"/>
        <w:ind w:left="705"/>
        <w:jc w:val="both"/>
        <w:rPr>
          <w:rFonts w:ascii="Times New Roman" w:hAnsi="Times New Roman" w:cs="Times New Roman"/>
          <w:sz w:val="24"/>
          <w:lang w:val="bg-BG"/>
        </w:rPr>
      </w:pPr>
      <w:proofErr w:type="gramStart"/>
      <w:r w:rsidRPr="009832BC">
        <w:rPr>
          <w:rFonts w:ascii="Times New Roman" w:hAnsi="Times New Roman" w:cs="Times New Roman"/>
          <w:color w:val="000000"/>
          <w:sz w:val="24"/>
          <w:lang w:val="bg-BG" w:eastAsia="bg-BG"/>
        </w:rPr>
        <w:t>г</w:t>
      </w:r>
      <w:proofErr w:type="gramEnd"/>
      <w:r w:rsidRPr="009832BC">
        <w:rPr>
          <w:rFonts w:ascii="Times New Roman" w:hAnsi="Times New Roman" w:cs="Times New Roman"/>
          <w:color w:val="000000"/>
          <w:sz w:val="24"/>
          <w:lang w:val="bg-BG" w:eastAsia="bg-BG"/>
        </w:rPr>
        <w:t xml:space="preserve">/ </w:t>
      </w:r>
      <w:r w:rsidRPr="009832BC">
        <w:rPr>
          <w:rFonts w:ascii="Times New Roman" w:hAnsi="Times New Roman" w:cs="Times New Roman"/>
          <w:sz w:val="24"/>
          <w:lang w:val="bg-BG" w:eastAsia="bg-BG"/>
        </w:rPr>
        <w:t xml:space="preserve">посочване на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w:t>
      </w:r>
      <w:r w:rsidRPr="009832BC">
        <w:rPr>
          <w:rFonts w:ascii="Times New Roman" w:hAnsi="Times New Roman" w:cs="Times New Roman"/>
          <w:sz w:val="24"/>
          <w:lang w:val="bg-BG"/>
        </w:rPr>
        <w:t>– оригинал или нотариално заверено копие;</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r>
    </w:p>
    <w:p w:rsidR="00D9311E" w:rsidRPr="009832BC" w:rsidRDefault="00D9311E" w:rsidP="00FC0E5D">
      <w:pPr>
        <w:tabs>
          <w:tab w:val="left" w:pos="3675"/>
        </w:tabs>
        <w:jc w:val="both"/>
        <w:rPr>
          <w:rFonts w:ascii="Times New Roman" w:hAnsi="Times New Roman" w:cs="Times New Roman"/>
          <w:i/>
          <w:sz w:val="24"/>
          <w:lang w:val="bg-BG"/>
        </w:rPr>
      </w:pPr>
    </w:p>
    <w:p w:rsidR="00D9311E" w:rsidRPr="009832BC" w:rsidRDefault="00D9311E" w:rsidP="00FC0E5D">
      <w:pPr>
        <w:jc w:val="both"/>
        <w:rPr>
          <w:rFonts w:ascii="Times New Roman" w:hAnsi="Times New Roman" w:cs="Times New Roman"/>
          <w:i/>
          <w:sz w:val="24"/>
          <w:lang w:val="bg-BG"/>
        </w:rPr>
      </w:pPr>
      <w:r w:rsidRPr="009832BC">
        <w:rPr>
          <w:rFonts w:ascii="Times New Roman" w:hAnsi="Times New Roman" w:cs="Times New Roman"/>
          <w:sz w:val="24"/>
          <w:lang w:val="bg-BG"/>
        </w:rPr>
        <w:tab/>
      </w:r>
      <w:r w:rsidR="006A4471" w:rsidRPr="009832BC">
        <w:rPr>
          <w:rFonts w:ascii="Times New Roman" w:hAnsi="Times New Roman" w:cs="Times New Roman"/>
          <w:b/>
          <w:i/>
          <w:sz w:val="24"/>
          <w:lang w:val="bg-BG"/>
        </w:rPr>
        <w:t>Техническото</w:t>
      </w:r>
      <w:r w:rsidR="006A4471" w:rsidRPr="009832BC">
        <w:rPr>
          <w:rFonts w:ascii="Times New Roman" w:hAnsi="Times New Roman" w:cs="Times New Roman"/>
          <w:sz w:val="24"/>
          <w:lang w:val="bg-BG"/>
        </w:rPr>
        <w:t xml:space="preserve"> </w:t>
      </w:r>
      <w:r w:rsidR="006A4471" w:rsidRPr="009832BC">
        <w:rPr>
          <w:rFonts w:ascii="Times New Roman" w:hAnsi="Times New Roman" w:cs="Times New Roman"/>
          <w:b/>
          <w:i/>
          <w:sz w:val="24"/>
          <w:lang w:val="bg-BG"/>
        </w:rPr>
        <w:t>п</w:t>
      </w:r>
      <w:r w:rsidRPr="009832BC">
        <w:rPr>
          <w:rFonts w:ascii="Times New Roman" w:hAnsi="Times New Roman" w:cs="Times New Roman"/>
          <w:b/>
          <w:i/>
          <w:sz w:val="24"/>
          <w:lang w:val="bg-BG"/>
        </w:rPr>
        <w:t xml:space="preserve">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w:t>
      </w:r>
      <w:proofErr w:type="gramStart"/>
      <w:r w:rsidRPr="009832BC">
        <w:rPr>
          <w:rFonts w:ascii="Times New Roman" w:hAnsi="Times New Roman" w:cs="Times New Roman"/>
          <w:b/>
          <w:i/>
          <w:sz w:val="24"/>
          <w:lang w:val="bg-BG"/>
        </w:rPr>
        <w:t>функции</w:t>
      </w:r>
      <w:r w:rsidRPr="009832BC">
        <w:rPr>
          <w:rFonts w:ascii="Times New Roman" w:hAnsi="Times New Roman" w:cs="Times New Roman"/>
          <w:i/>
          <w:sz w:val="24"/>
          <w:lang w:val="bg-BG"/>
        </w:rPr>
        <w:t xml:space="preserve">. </w:t>
      </w:r>
      <w:proofErr w:type="gramEnd"/>
    </w:p>
    <w:p w:rsidR="00D9311E" w:rsidRPr="009832BC" w:rsidRDefault="00D9311E" w:rsidP="00FC0E5D">
      <w:pPr>
        <w:jc w:val="both"/>
        <w:rPr>
          <w:rFonts w:ascii="Times New Roman" w:hAnsi="Times New Roman" w:cs="Times New Roman"/>
          <w:i/>
          <w:sz w:val="24"/>
          <w:lang w:val="bg-BG"/>
        </w:rPr>
      </w:pPr>
    </w:p>
    <w:p w:rsidR="00D9311E" w:rsidRPr="009832BC" w:rsidRDefault="00D9311E" w:rsidP="00FC0E5D">
      <w:pPr>
        <w:ind w:firstLine="720"/>
        <w:jc w:val="both"/>
        <w:rPr>
          <w:rFonts w:ascii="Times New Roman" w:hAnsi="Times New Roman" w:cs="Times New Roman"/>
          <w:i/>
          <w:sz w:val="24"/>
          <w:lang w:val="bg-BG"/>
        </w:rPr>
      </w:pPr>
    </w:p>
    <w:p w:rsidR="00D9311E" w:rsidRPr="009832BC" w:rsidRDefault="00D9311E" w:rsidP="00FC0E5D">
      <w:pPr>
        <w:pStyle w:val="Heading4"/>
        <w:numPr>
          <w:ilvl w:val="0"/>
          <w:numId w:val="0"/>
        </w:numPr>
        <w:tabs>
          <w:tab w:val="left" w:pos="708"/>
        </w:tabs>
        <w:spacing w:before="0" w:after="0"/>
        <w:jc w:val="both"/>
        <w:rPr>
          <w:sz w:val="24"/>
          <w:szCs w:val="24"/>
          <w:lang w:val="bg-BG"/>
        </w:rPr>
      </w:pPr>
      <w:r w:rsidRPr="009832BC">
        <w:rPr>
          <w:rFonts w:ascii="Times New Roman Bold" w:eastAsia="Times New Roman" w:hAnsi="Times New Roman Bold" w:cs="Times New Roman"/>
          <w:caps/>
          <w:sz w:val="24"/>
          <w:szCs w:val="24"/>
          <w:lang w:val="bg-BG"/>
        </w:rPr>
        <w:t xml:space="preserve">Раздел </w:t>
      </w:r>
      <w:r w:rsidR="0018007F" w:rsidRPr="009832BC">
        <w:rPr>
          <w:rFonts w:ascii="Times New Roman Bold" w:eastAsia="Times New Roman" w:hAnsi="Times New Roman Bold" w:cs="Times New Roman"/>
          <w:caps/>
          <w:sz w:val="24"/>
          <w:szCs w:val="24"/>
          <w:lang w:val="bg-BG"/>
        </w:rPr>
        <w:t>I</w:t>
      </w:r>
      <w:r w:rsidRPr="009832BC">
        <w:rPr>
          <w:rFonts w:ascii="Times New Roman Bold" w:eastAsia="Times New Roman" w:hAnsi="Times New Roman Bold" w:cs="Times New Roman"/>
          <w:caps/>
          <w:sz w:val="24"/>
          <w:szCs w:val="24"/>
          <w:lang w:val="bg-BG"/>
        </w:rPr>
        <w:t>V. разглеждане</w:t>
      </w:r>
      <w:r w:rsidRPr="009832BC">
        <w:rPr>
          <w:rFonts w:ascii="Times New Roman" w:eastAsia="Times New Roman" w:hAnsi="Times New Roman" w:cs="Times New Roman"/>
          <w:sz w:val="24"/>
          <w:szCs w:val="24"/>
          <w:lang w:val="bg-BG"/>
        </w:rPr>
        <w:t xml:space="preserve"> НА ОФЕРТИТЕ.</w:t>
      </w:r>
      <w:r w:rsidRPr="009832BC">
        <w:rPr>
          <w:rFonts w:ascii="Times New Roman Bold" w:eastAsia="Times New Roman" w:hAnsi="Times New Roman Bold" w:cs="Times New Roman"/>
          <w:caps/>
          <w:sz w:val="24"/>
          <w:szCs w:val="24"/>
          <w:lang w:val="bg-BG"/>
        </w:rPr>
        <w:t xml:space="preserve"> </w:t>
      </w:r>
      <w:r w:rsidRPr="009832BC">
        <w:rPr>
          <w:rFonts w:ascii="Times New Roman" w:eastAsia="Times New Roman" w:hAnsi="Times New Roman" w:cs="Times New Roman"/>
          <w:sz w:val="24"/>
          <w:szCs w:val="24"/>
          <w:lang w:val="bg-BG"/>
        </w:rPr>
        <w:t>КРИТЕРИЙ ЗА ВЪЗЛАГАНЕ.</w:t>
      </w:r>
      <w:r w:rsidRPr="009832BC">
        <w:rPr>
          <w:rFonts w:ascii="Times New Roman Bold" w:eastAsia="Times New Roman" w:hAnsi="Times New Roman Bold" w:cs="Times New Roman"/>
          <w:caps/>
          <w:sz w:val="24"/>
          <w:szCs w:val="24"/>
          <w:lang w:val="bg-BG"/>
        </w:rPr>
        <w:t xml:space="preserve"> оценка и класиране на офертите</w:t>
      </w:r>
      <w:r w:rsidRPr="009832BC">
        <w:rPr>
          <w:rFonts w:ascii="Times New Roman" w:eastAsia="Times New Roman" w:hAnsi="Times New Roman" w:cs="Times New Roman"/>
          <w:sz w:val="24"/>
          <w:szCs w:val="24"/>
          <w:lang w:val="bg-BG"/>
        </w:rPr>
        <w:t xml:space="preserve">. ОПРЕДЕЛЯНЕ НА ИЗПЪЛНИТЕЛ. </w:t>
      </w:r>
    </w:p>
    <w:p w:rsidR="00D9311E" w:rsidRPr="009832BC" w:rsidRDefault="00D9311E" w:rsidP="00FC0E5D">
      <w:pPr>
        <w:suppressAutoHyphens w:val="0"/>
        <w:autoSpaceDE w:val="0"/>
        <w:autoSpaceDN w:val="0"/>
        <w:adjustRightInd w:val="0"/>
        <w:jc w:val="both"/>
        <w:rPr>
          <w:rFonts w:ascii="Times New Roman" w:hAnsi="Times New Roman" w:cs="Times New Roman"/>
          <w:sz w:val="24"/>
          <w:lang w:val="bg-BG"/>
        </w:rPr>
      </w:pPr>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2. </w:t>
      </w:r>
      <w:proofErr w:type="gramStart"/>
      <w:r w:rsidRPr="009832BC">
        <w:rPr>
          <w:rFonts w:ascii="Times New Roman" w:hAnsi="Times New Roman" w:cs="Times New Roman"/>
          <w:color w:val="000000"/>
          <w:sz w:val="24"/>
          <w:lang w:val="bg-BG" w:eastAsia="bg-BG"/>
        </w:rPr>
        <w:t xml:space="preserve">Офертите ще бъдат отворени от комисията </w:t>
      </w:r>
      <w:r w:rsidRPr="009832BC">
        <w:rPr>
          <w:rFonts w:ascii="Times New Roman" w:hAnsi="Times New Roman" w:cs="Times New Roman"/>
          <w:b/>
          <w:bCs/>
          <w:color w:val="000000"/>
          <w:sz w:val="24"/>
          <w:lang w:val="bg-BG" w:eastAsia="bg-BG"/>
        </w:rPr>
        <w:t>в първия работен ден, следващ последният ден от срока за получаване на оферти</w:t>
      </w:r>
      <w:proofErr w:type="gramEnd"/>
      <w:r w:rsidRPr="009832BC">
        <w:rPr>
          <w:rFonts w:ascii="Times New Roman" w:hAnsi="Times New Roman" w:cs="Times New Roman"/>
          <w:b/>
          <w:bCs/>
          <w:color w:val="000000"/>
          <w:sz w:val="24"/>
          <w:lang w:val="bg-BG" w:eastAsia="bg-BG"/>
        </w:rPr>
        <w:t xml:space="preserve">, от </w:t>
      </w:r>
      <w:r w:rsidR="00683CFA">
        <w:rPr>
          <w:rFonts w:ascii="Times New Roman" w:hAnsi="Times New Roman" w:cs="Times New Roman"/>
          <w:b/>
          <w:bCs/>
          <w:color w:val="000000"/>
          <w:sz w:val="24"/>
          <w:lang w:val="bg-BG" w:eastAsia="bg-BG"/>
        </w:rPr>
        <w:t>15</w:t>
      </w:r>
      <w:r w:rsidRPr="009832BC">
        <w:rPr>
          <w:rFonts w:ascii="Times New Roman" w:hAnsi="Times New Roman" w:cs="Times New Roman"/>
          <w:b/>
          <w:bCs/>
          <w:color w:val="000000"/>
          <w:sz w:val="24"/>
          <w:lang w:val="bg-BG" w:eastAsia="bg-BG"/>
        </w:rPr>
        <w:t xml:space="preserve"> часа </w:t>
      </w:r>
      <w:r w:rsidRPr="009832BC">
        <w:rPr>
          <w:rFonts w:ascii="Times New Roman" w:hAnsi="Times New Roman" w:cs="Times New Roman"/>
          <w:color w:val="000000"/>
          <w:sz w:val="24"/>
          <w:lang w:val="bg-BG" w:eastAsia="bg-BG"/>
        </w:rPr>
        <w:t xml:space="preserve">на адреса </w:t>
      </w:r>
      <w:r w:rsidR="0018007F" w:rsidRPr="009832BC">
        <w:rPr>
          <w:rFonts w:ascii="Times New Roman" w:hAnsi="Times New Roman" w:cs="Times New Roman"/>
          <w:color w:val="000000"/>
          <w:sz w:val="24"/>
          <w:lang w:val="bg-BG" w:eastAsia="bg-BG"/>
        </w:rPr>
        <w:t>на възложителя – гр. София, ул. “Триадица“№ 4, ет. 3</w:t>
      </w:r>
      <w:r w:rsidRPr="009832BC">
        <w:rPr>
          <w:rFonts w:ascii="Times New Roman" w:hAnsi="Times New Roman" w:cs="Times New Roman"/>
          <w:color w:val="000000"/>
          <w:sz w:val="24"/>
          <w:lang w:val="bg-BG" w:eastAsia="bg-BG"/>
        </w:rPr>
        <w:t xml:space="preserve">. Отварянето на офертите е публично и на него могат да присъстват участниците във възлагането или техни упълномощени </w:t>
      </w:r>
      <w:proofErr w:type="gramStart"/>
      <w:r w:rsidRPr="009832BC">
        <w:rPr>
          <w:rFonts w:ascii="Times New Roman" w:hAnsi="Times New Roman" w:cs="Times New Roman"/>
          <w:color w:val="000000"/>
          <w:sz w:val="24"/>
          <w:lang w:val="bg-BG" w:eastAsia="bg-BG"/>
        </w:rPr>
        <w:t xml:space="preserve">представители. </w:t>
      </w:r>
      <w:proofErr w:type="gramEnd"/>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3. След получаване на офертите и списъка с участниците, членовете на комисията за провеждане на процедурата подават декларации за обстоятелства по чл. 103, ал. 2 от </w:t>
      </w:r>
      <w:proofErr w:type="gramStart"/>
      <w:r w:rsidRPr="009832BC">
        <w:rPr>
          <w:rFonts w:ascii="Times New Roman" w:hAnsi="Times New Roman" w:cs="Times New Roman"/>
          <w:color w:val="000000"/>
          <w:sz w:val="24"/>
          <w:lang w:val="bg-BG" w:eastAsia="bg-BG"/>
        </w:rPr>
        <w:t xml:space="preserve">ЗОП. </w:t>
      </w:r>
      <w:proofErr w:type="gramEnd"/>
    </w:p>
    <w:p w:rsidR="00D9311E" w:rsidRPr="009832BC" w:rsidRDefault="00D9311E" w:rsidP="00FC0E5D">
      <w:pPr>
        <w:jc w:val="both"/>
        <w:rPr>
          <w:rFonts w:ascii="Times New Roman" w:hAnsi="Times New Roman" w:cs="Times New Roman"/>
          <w:color w:val="000000"/>
          <w:sz w:val="24"/>
          <w:lang w:val="bg-BG" w:eastAsia="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color w:val="000000"/>
          <w:sz w:val="24"/>
          <w:lang w:val="bg-BG" w:eastAsia="bg-BG"/>
        </w:rPr>
        <w:t xml:space="preserve">4. Разглеждането, оценяването и класирането на </w:t>
      </w:r>
      <w:proofErr w:type="gramStart"/>
      <w:r w:rsidRPr="009832BC">
        <w:rPr>
          <w:rFonts w:ascii="Times New Roman" w:hAnsi="Times New Roman" w:cs="Times New Roman"/>
          <w:color w:val="000000"/>
          <w:sz w:val="24"/>
          <w:lang w:val="bg-BG" w:eastAsia="bg-BG"/>
        </w:rPr>
        <w:t>офертите се извършва съобразно определения от възложителя критерий за оценка на офертите</w:t>
      </w:r>
      <w:proofErr w:type="gramEnd"/>
      <w:r w:rsidRPr="009832BC">
        <w:rPr>
          <w:rFonts w:ascii="Times New Roman" w:hAnsi="Times New Roman" w:cs="Times New Roman"/>
          <w:color w:val="000000"/>
          <w:sz w:val="24"/>
          <w:lang w:val="bg-BG" w:eastAsia="bg-BG"/>
        </w:rPr>
        <w:t>.</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b/>
          <w:sz w:val="24"/>
          <w:lang w:val="bg-BG"/>
        </w:rPr>
      </w:pPr>
      <w:r w:rsidRPr="009832BC">
        <w:rPr>
          <w:rFonts w:ascii="Times New Roman" w:hAnsi="Times New Roman" w:cs="Times New Roman"/>
          <w:b/>
          <w:sz w:val="24"/>
          <w:lang w:val="bg-BG"/>
        </w:rPr>
        <w:t>5. Критерий за възлагане.</w:t>
      </w:r>
    </w:p>
    <w:p w:rsidR="00D9311E" w:rsidRPr="009832BC" w:rsidRDefault="00D9311E" w:rsidP="00FC0E5D">
      <w:pPr>
        <w:jc w:val="both"/>
        <w:rPr>
          <w:rFonts w:ascii="Times New Roman" w:hAnsi="Times New Roman" w:cs="Times New Roman"/>
          <w:b/>
          <w:sz w:val="24"/>
          <w:lang w:val="bg-BG"/>
        </w:rPr>
      </w:pPr>
    </w:p>
    <w:p w:rsidR="00D9311E" w:rsidRPr="009832BC" w:rsidRDefault="00D9311E" w:rsidP="00FC0E5D">
      <w:pPr>
        <w:jc w:val="both"/>
        <w:rPr>
          <w:rFonts w:ascii="Times New Roman" w:hAnsi="Times New Roman" w:cs="Times New Roman"/>
          <w:b/>
          <w:bCs/>
          <w:sz w:val="24"/>
          <w:lang w:val="bg-BG"/>
        </w:rPr>
      </w:pPr>
      <w:r w:rsidRPr="009832BC">
        <w:rPr>
          <w:rFonts w:ascii="Times New Roman" w:hAnsi="Times New Roman" w:cs="Times New Roman"/>
          <w:sz w:val="24"/>
          <w:lang w:val="bg-BG"/>
        </w:rPr>
        <w:lastRenderedPageBreak/>
        <w:t xml:space="preserve">Възложителят ще възложи настоящата обществена </w:t>
      </w:r>
      <w:proofErr w:type="gramStart"/>
      <w:r w:rsidRPr="009832BC">
        <w:rPr>
          <w:rFonts w:ascii="Times New Roman" w:hAnsi="Times New Roman" w:cs="Times New Roman"/>
          <w:sz w:val="24"/>
          <w:lang w:val="bg-BG"/>
        </w:rPr>
        <w:t xml:space="preserve">поръчка чрез определяне на икономически най-изгодната оферта </w:t>
      </w:r>
      <w:r w:rsidRPr="009832BC">
        <w:rPr>
          <w:rFonts w:ascii="Times New Roman" w:hAnsi="Times New Roman" w:cs="Times New Roman"/>
          <w:b/>
          <w:sz w:val="24"/>
          <w:lang w:val="bg-BG"/>
        </w:rPr>
        <w:t>при критерий за възлагане</w:t>
      </w:r>
      <w:r w:rsidRPr="009832BC">
        <w:rPr>
          <w:rFonts w:ascii="Times New Roman" w:hAnsi="Times New Roman" w:cs="Times New Roman"/>
          <w:sz w:val="24"/>
          <w:lang w:val="bg-BG"/>
        </w:rPr>
        <w:t xml:space="preserve"> на поръчката</w:t>
      </w:r>
      <w:proofErr w:type="gramEnd"/>
      <w:r w:rsidR="0012078D" w:rsidRPr="009832BC">
        <w:rPr>
          <w:rFonts w:ascii="Times New Roman" w:hAnsi="Times New Roman" w:cs="Times New Roman"/>
          <w:sz w:val="24"/>
          <w:lang w:val="bg-BG"/>
        </w:rPr>
        <w:t>:</w:t>
      </w:r>
      <w:r w:rsidRPr="009832BC">
        <w:rPr>
          <w:rFonts w:ascii="Times New Roman" w:hAnsi="Times New Roman" w:cs="Times New Roman"/>
          <w:sz w:val="24"/>
          <w:lang w:val="bg-BG"/>
        </w:rPr>
        <w:t xml:space="preserve"> </w:t>
      </w:r>
      <w:r w:rsidR="0018007F" w:rsidRPr="009832BC">
        <w:rPr>
          <w:rFonts w:ascii="Times New Roman" w:hAnsi="Times New Roman" w:cs="Times New Roman"/>
          <w:b/>
          <w:bCs/>
          <w:sz w:val="24"/>
          <w:lang w:val="bg-BG"/>
        </w:rPr>
        <w:t>най-ниска цена</w:t>
      </w:r>
      <w:r w:rsidRPr="009832BC">
        <w:rPr>
          <w:rFonts w:ascii="Times New Roman" w:hAnsi="Times New Roman" w:cs="Times New Roman"/>
          <w:b/>
          <w:bCs/>
          <w:sz w:val="24"/>
          <w:lang w:val="bg-BG"/>
        </w:rPr>
        <w:t>.</w:t>
      </w:r>
    </w:p>
    <w:p w:rsidR="004D1596" w:rsidRPr="009832BC" w:rsidRDefault="004D1596" w:rsidP="00FC0E5D">
      <w:pPr>
        <w:jc w:val="both"/>
        <w:rPr>
          <w:rFonts w:ascii="Times New Roman" w:hAnsi="Times New Roman" w:cs="Times New Roman"/>
          <w:b/>
          <w:bCs/>
          <w:sz w:val="24"/>
          <w:lang w:val="bg-BG"/>
        </w:rPr>
      </w:pPr>
    </w:p>
    <w:p w:rsidR="00D9311E" w:rsidRPr="009832BC" w:rsidRDefault="004D1596" w:rsidP="00FC0E5D">
      <w:pPr>
        <w:jc w:val="both"/>
        <w:rPr>
          <w:rFonts w:ascii="Times New Roman" w:hAnsi="Times New Roman" w:cs="Times New Roman"/>
          <w:b/>
          <w:bCs/>
          <w:sz w:val="24"/>
          <w:lang w:val="bg-BG"/>
        </w:rPr>
      </w:pPr>
      <w:r w:rsidRPr="009832BC">
        <w:rPr>
          <w:rFonts w:ascii="Times New Roman" w:hAnsi="Times New Roman" w:cs="Times New Roman"/>
          <w:b/>
          <w:bCs/>
          <w:sz w:val="24"/>
          <w:lang w:val="bg-BG"/>
        </w:rPr>
        <w:t xml:space="preserve">6. Комисията провежда публично жребий за определяне на изпълнител между класираните на първо място </w:t>
      </w:r>
      <w:proofErr w:type="gramStart"/>
      <w:r w:rsidRPr="009832BC">
        <w:rPr>
          <w:rFonts w:ascii="Times New Roman" w:hAnsi="Times New Roman" w:cs="Times New Roman"/>
          <w:b/>
          <w:bCs/>
          <w:sz w:val="24"/>
          <w:lang w:val="bg-BG"/>
        </w:rPr>
        <w:t>оферти при предложена най-ниска цена в две или повече оферти</w:t>
      </w:r>
      <w:proofErr w:type="gramEnd"/>
      <w:r w:rsidRPr="009832BC">
        <w:rPr>
          <w:rFonts w:ascii="Times New Roman" w:hAnsi="Times New Roman" w:cs="Times New Roman"/>
          <w:b/>
          <w:bCs/>
          <w:sz w:val="24"/>
          <w:lang w:val="bg-BG"/>
        </w:rPr>
        <w:t>.</w:t>
      </w:r>
    </w:p>
    <w:p w:rsidR="004D1596" w:rsidRPr="009832BC" w:rsidRDefault="004D1596" w:rsidP="00FC0E5D">
      <w:pPr>
        <w:jc w:val="both"/>
        <w:rPr>
          <w:rFonts w:ascii="Times New Roman" w:hAnsi="Times New Roman" w:cs="Times New Roman"/>
          <w:b/>
          <w:bCs/>
          <w:sz w:val="24"/>
          <w:lang w:val="bg-BG"/>
        </w:rPr>
      </w:pPr>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.1. Тегленето на жребий се извършва от назначената от възложителя комисия на дата, </w:t>
      </w:r>
      <w:proofErr w:type="gramStart"/>
      <w:r w:rsidR="00D9311E" w:rsidRPr="009832BC">
        <w:rPr>
          <w:rFonts w:ascii="Times New Roman" w:hAnsi="Times New Roman" w:cs="Times New Roman"/>
          <w:sz w:val="24"/>
          <w:lang w:val="bg-BG"/>
        </w:rPr>
        <w:t>място и в час, за които участниците, класирани на първо място</w:t>
      </w:r>
      <w:proofErr w:type="gramEnd"/>
      <w:r w:rsidR="00D9311E" w:rsidRPr="009832BC">
        <w:rPr>
          <w:rFonts w:ascii="Times New Roman" w:hAnsi="Times New Roman" w:cs="Times New Roman"/>
          <w:sz w:val="24"/>
          <w:lang w:val="bg-BG"/>
        </w:rPr>
        <w:t xml:space="preserve"> с еднаква оценка, ще бъдат писмено уведомени.</w:t>
      </w:r>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.2. 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.3. Комисията подготвя билети с имената на участниците, класирани на първо място с еднаква оценка.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w:t>
      </w:r>
      <w:proofErr w:type="gramStart"/>
      <w:r w:rsidR="00D9311E" w:rsidRPr="009832BC">
        <w:rPr>
          <w:rFonts w:ascii="Times New Roman" w:hAnsi="Times New Roman" w:cs="Times New Roman"/>
          <w:sz w:val="24"/>
          <w:lang w:val="bg-BG"/>
        </w:rPr>
        <w:t xml:space="preserve">жребия. </w:t>
      </w:r>
      <w:proofErr w:type="gramEnd"/>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.4. Тегленето се извършва чрез избор от председателя на комисията на един от пликовете, съдържащи наименованието на участниците, класирани на първо място с еднаква оценка. Изтегленият участник се предлага от комисията за изпълнител на обществената поръчка.</w:t>
      </w:r>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.5. Резултатите от жребия се отразяват в протокола, който се предоставя на възложителя за утвърждаване заедно с цялата документация. </w:t>
      </w:r>
    </w:p>
    <w:p w:rsidR="00D9311E" w:rsidRPr="009832BC" w:rsidRDefault="00D9311E" w:rsidP="00FC0E5D">
      <w:pPr>
        <w:ind w:firstLine="720"/>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b/>
          <w:bCs/>
          <w:sz w:val="24"/>
          <w:lang w:val="bg-BG"/>
        </w:rPr>
      </w:pPr>
      <w:r w:rsidRPr="009832BC">
        <w:rPr>
          <w:rFonts w:ascii="Times New Roman" w:hAnsi="Times New Roman" w:cs="Times New Roman"/>
          <w:b/>
          <w:bCs/>
          <w:sz w:val="24"/>
          <w:lang w:val="bg-BG"/>
        </w:rPr>
        <w:t xml:space="preserve">РАЗДЕЛ V. СКЛЮЧВАНЕ НА ДОГОВОР ЗА ОБЩЕСТВЕНА </w:t>
      </w:r>
      <w:proofErr w:type="gramStart"/>
      <w:r w:rsidRPr="009832BC">
        <w:rPr>
          <w:rFonts w:ascii="Times New Roman" w:hAnsi="Times New Roman" w:cs="Times New Roman"/>
          <w:b/>
          <w:bCs/>
          <w:sz w:val="24"/>
          <w:lang w:val="bg-BG"/>
        </w:rPr>
        <w:t xml:space="preserve">ПОРЪЧКА. </w:t>
      </w:r>
      <w:proofErr w:type="gramEnd"/>
    </w:p>
    <w:p w:rsidR="00D9311E" w:rsidRPr="009832BC" w:rsidRDefault="00D9311E" w:rsidP="00FC0E5D">
      <w:pPr>
        <w:jc w:val="both"/>
        <w:rPr>
          <w:rFonts w:ascii="Times New Roman" w:hAnsi="Times New Roman" w:cs="Times New Roman"/>
          <w:b/>
          <w:bCs/>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1. 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w:t>
      </w:r>
      <w:proofErr w:type="gramStart"/>
      <w:r w:rsidRPr="009832BC">
        <w:rPr>
          <w:rFonts w:ascii="Times New Roman" w:hAnsi="Times New Roman" w:cs="Times New Roman"/>
          <w:sz w:val="24"/>
          <w:lang w:val="bg-BG"/>
        </w:rPr>
        <w:t xml:space="preserve">комисията. </w:t>
      </w:r>
      <w:proofErr w:type="gramEnd"/>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2. Договорът за </w:t>
      </w:r>
      <w:proofErr w:type="gramStart"/>
      <w:r w:rsidRPr="009832BC">
        <w:rPr>
          <w:rFonts w:ascii="Times New Roman" w:hAnsi="Times New Roman" w:cs="Times New Roman"/>
          <w:sz w:val="24"/>
          <w:lang w:val="bg-BG"/>
        </w:rPr>
        <w:t>обществена поръчка се сключва с участника, класиран на първо място и определен за изпълнител на обществената</w:t>
      </w:r>
      <w:proofErr w:type="gramEnd"/>
      <w:r w:rsidRPr="009832BC">
        <w:rPr>
          <w:rFonts w:ascii="Times New Roman" w:hAnsi="Times New Roman" w:cs="Times New Roman"/>
          <w:sz w:val="24"/>
          <w:lang w:val="bg-BG"/>
        </w:rPr>
        <w:t xml:space="preserve"> поръчка.</w:t>
      </w:r>
    </w:p>
    <w:p w:rsidR="00D9311E" w:rsidRPr="009832BC" w:rsidRDefault="00D9311E" w:rsidP="00FC0E5D">
      <w:pPr>
        <w:pStyle w:val="Default"/>
        <w:jc w:val="both"/>
      </w:pPr>
      <w:r w:rsidRPr="009832BC">
        <w:rPr>
          <w:rStyle w:val="ala2"/>
          <w:specVanish w:val="0"/>
        </w:rPr>
        <w:t>3.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9311E" w:rsidRPr="009832BC" w:rsidRDefault="00D9311E" w:rsidP="00FC0E5D">
      <w:pPr>
        <w:pStyle w:val="Default"/>
        <w:jc w:val="both"/>
      </w:pPr>
    </w:p>
    <w:p w:rsidR="00AA4119" w:rsidRPr="00AA4119" w:rsidRDefault="00AA4119" w:rsidP="00AA4119">
      <w:pPr>
        <w:jc w:val="both"/>
        <w:rPr>
          <w:rFonts w:ascii="Times New Roman" w:hAnsi="Times New Roman" w:cs="Times New Roman"/>
          <w:sz w:val="24"/>
          <w:lang w:val="bg-BG"/>
        </w:rPr>
      </w:pPr>
      <w:r>
        <w:rPr>
          <w:rFonts w:ascii="Times New Roman" w:hAnsi="Times New Roman" w:cs="Times New Roman"/>
          <w:sz w:val="24"/>
          <w:lang w:val="bg-BG"/>
        </w:rPr>
        <w:t xml:space="preserve">3. </w:t>
      </w:r>
      <w:r w:rsidRPr="00AA4119">
        <w:rPr>
          <w:rFonts w:ascii="Times New Roman" w:hAnsi="Times New Roman" w:cs="Times New Roman"/>
          <w:sz w:val="24"/>
          <w:lang w:val="bg-BG"/>
        </w:rPr>
        <w:t xml:space="preserve">Заплащането се извършва по банков път до 15 дни след представяне на оригинална фактура и двустранно подписани </w:t>
      </w:r>
      <w:proofErr w:type="spellStart"/>
      <w:r w:rsidRPr="00AA4119">
        <w:rPr>
          <w:rFonts w:ascii="Times New Roman" w:hAnsi="Times New Roman" w:cs="Times New Roman"/>
          <w:sz w:val="24"/>
          <w:lang w:val="bg-BG"/>
        </w:rPr>
        <w:t>приемо</w:t>
      </w:r>
      <w:proofErr w:type="spellEnd"/>
      <w:r w:rsidRPr="00AA4119">
        <w:rPr>
          <w:rFonts w:ascii="Times New Roman" w:hAnsi="Times New Roman" w:cs="Times New Roman"/>
          <w:sz w:val="24"/>
          <w:lang w:val="bg-BG"/>
        </w:rPr>
        <w:t xml:space="preserve"> - предавателни протоколи, съобразно заявено на Възложителя за реално доставено количество и вид компютърна техника, консумативи и периферни устройства, да са нови и </w:t>
      </w:r>
      <w:proofErr w:type="gramStart"/>
      <w:r w:rsidRPr="00AA4119">
        <w:rPr>
          <w:rFonts w:ascii="Times New Roman" w:hAnsi="Times New Roman" w:cs="Times New Roman"/>
          <w:sz w:val="24"/>
          <w:lang w:val="bg-BG"/>
        </w:rPr>
        <w:t xml:space="preserve">неизползвани. </w:t>
      </w:r>
      <w:proofErr w:type="gramEnd"/>
    </w:p>
    <w:p w:rsidR="00AA4119" w:rsidRPr="00AA4119" w:rsidRDefault="00AA4119" w:rsidP="00AA4119">
      <w:pPr>
        <w:jc w:val="both"/>
        <w:rPr>
          <w:rFonts w:ascii="Times New Roman" w:hAnsi="Times New Roman" w:cs="Times New Roman"/>
          <w:sz w:val="24"/>
          <w:lang w:val="bg-BG"/>
        </w:rPr>
      </w:pPr>
      <w:r>
        <w:rPr>
          <w:rFonts w:ascii="Times New Roman" w:hAnsi="Times New Roman" w:cs="Times New Roman"/>
          <w:sz w:val="24"/>
          <w:lang w:val="bg-BG"/>
        </w:rPr>
        <w:t xml:space="preserve">4. </w:t>
      </w:r>
      <w:r w:rsidRPr="00AA4119">
        <w:rPr>
          <w:rFonts w:ascii="Times New Roman" w:hAnsi="Times New Roman" w:cs="Times New Roman"/>
          <w:sz w:val="24"/>
          <w:lang w:val="bg-BG"/>
        </w:rPr>
        <w:t>Минимален гаранционен срок 12 месеца, съгласно гаранционните условия на производителите, считано от датата на подписване на протокола</w:t>
      </w:r>
      <w:r>
        <w:rPr>
          <w:rFonts w:ascii="Times New Roman" w:hAnsi="Times New Roman" w:cs="Times New Roman"/>
          <w:sz w:val="24"/>
          <w:lang w:val="bg-BG"/>
        </w:rPr>
        <w:t xml:space="preserve"> за доставка. </w:t>
      </w:r>
      <w:r w:rsidRPr="00AA4119">
        <w:rPr>
          <w:rFonts w:ascii="Times New Roman" w:hAnsi="Times New Roman" w:cs="Times New Roman"/>
          <w:sz w:val="24"/>
          <w:lang w:val="bg-BG"/>
        </w:rPr>
        <w:t xml:space="preserve">Изпълнителят се задължава да отстрани за своя сметка дефекти и повреди, възникнали в срока на </w:t>
      </w:r>
      <w:proofErr w:type="gramStart"/>
      <w:r w:rsidRPr="00AA4119">
        <w:rPr>
          <w:rFonts w:ascii="Times New Roman" w:hAnsi="Times New Roman" w:cs="Times New Roman"/>
          <w:sz w:val="24"/>
          <w:lang w:val="bg-BG"/>
        </w:rPr>
        <w:t xml:space="preserve">гаранцията. </w:t>
      </w:r>
      <w:proofErr w:type="gramEnd"/>
    </w:p>
    <w:p w:rsidR="00D9311E" w:rsidRPr="008B1E51" w:rsidRDefault="00AA4119" w:rsidP="00AA4119">
      <w:pPr>
        <w:jc w:val="both"/>
        <w:rPr>
          <w:rFonts w:ascii="Times New Roman" w:hAnsi="Times New Roman" w:cs="Times New Roman"/>
          <w:sz w:val="24"/>
          <w:lang w:val="bg-BG"/>
        </w:rPr>
      </w:pPr>
      <w:r>
        <w:rPr>
          <w:rFonts w:ascii="Times New Roman" w:hAnsi="Times New Roman" w:cs="Times New Roman"/>
          <w:sz w:val="24"/>
          <w:lang w:val="bg-BG"/>
        </w:rPr>
        <w:t xml:space="preserve">6. </w:t>
      </w:r>
      <w:r w:rsidRPr="00AA4119">
        <w:rPr>
          <w:rFonts w:ascii="Times New Roman" w:hAnsi="Times New Roman" w:cs="Times New Roman"/>
          <w:sz w:val="24"/>
          <w:lang w:val="bg-BG"/>
        </w:rPr>
        <w:t>Изпълнителят се задължава да извършва доставките предмет на договора на следните адреси: гр. София, ул. Триадица № 4 ет. 2 и гр. София, ул. Свети Георги Софийски № 1.</w:t>
      </w:r>
    </w:p>
    <w:p w:rsidR="00D9311E" w:rsidRPr="008B1E51" w:rsidRDefault="00D9311E" w:rsidP="00FC0E5D">
      <w:pPr>
        <w:jc w:val="both"/>
        <w:rPr>
          <w:sz w:val="24"/>
          <w:lang w:val="bg-BG"/>
        </w:rPr>
      </w:pPr>
    </w:p>
    <w:p w:rsidR="003B33D0" w:rsidRPr="008B1E51" w:rsidRDefault="00AC4165" w:rsidP="00FC0E5D">
      <w:pPr>
        <w:jc w:val="both"/>
        <w:rPr>
          <w:sz w:val="24"/>
          <w:lang w:val="bg-BG"/>
        </w:rPr>
      </w:pPr>
    </w:p>
    <w:sectPr w:rsidR="003B33D0" w:rsidRPr="008B1E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65" w:rsidRDefault="00AC4165" w:rsidP="00562727">
      <w:r>
        <w:separator/>
      </w:r>
    </w:p>
  </w:endnote>
  <w:endnote w:type="continuationSeparator" w:id="0">
    <w:p w:rsidR="00AC4165" w:rsidRDefault="00AC4165" w:rsidP="0056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charset w:val="CC"/>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65" w:rsidRDefault="00AC4165" w:rsidP="00562727">
      <w:r>
        <w:separator/>
      </w:r>
    </w:p>
  </w:footnote>
  <w:footnote w:type="continuationSeparator" w:id="0">
    <w:p w:rsidR="00AC4165" w:rsidRDefault="00AC4165" w:rsidP="00562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32A1DEF"/>
    <w:multiLevelType w:val="multilevel"/>
    <w:tmpl w:val="D414AC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284D48F1"/>
    <w:multiLevelType w:val="hybridMultilevel"/>
    <w:tmpl w:val="0CB289A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D9115A6"/>
    <w:multiLevelType w:val="hybridMultilevel"/>
    <w:tmpl w:val="3B7EC720"/>
    <w:lvl w:ilvl="0" w:tplc="0402000F">
      <w:start w:val="2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4E851517"/>
    <w:multiLevelType w:val="multilevel"/>
    <w:tmpl w:val="20A4B2C6"/>
    <w:lvl w:ilvl="0">
      <w:start w:val="1"/>
      <w:numFmt w:val="decimal"/>
      <w:lvlText w:val="%1."/>
      <w:lvlJc w:val="righ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B870F0E"/>
    <w:multiLevelType w:val="hybridMultilevel"/>
    <w:tmpl w:val="D9CE3C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5DE44B7E"/>
    <w:multiLevelType w:val="hybridMultilevel"/>
    <w:tmpl w:val="9E187B7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65954CC3"/>
    <w:multiLevelType w:val="multilevel"/>
    <w:tmpl w:val="35E60CA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2C78F5"/>
    <w:multiLevelType w:val="hybridMultilevel"/>
    <w:tmpl w:val="1F6237B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768468A4"/>
    <w:multiLevelType w:val="multilevel"/>
    <w:tmpl w:val="3E68B0E2"/>
    <w:lvl w:ilvl="0">
      <w:start w:val="3"/>
      <w:numFmt w:val="decimal"/>
      <w:lvlText w:val="%1."/>
      <w:lvlJc w:val="left"/>
      <w:pPr>
        <w:ind w:left="540" w:hanging="540"/>
      </w:pPr>
    </w:lvl>
    <w:lvl w:ilvl="1">
      <w:start w:val="4"/>
      <w:numFmt w:val="decimal"/>
      <w:lvlText w:val="%1.%2."/>
      <w:lvlJc w:val="left"/>
      <w:pPr>
        <w:ind w:left="825" w:hanging="54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20">
    <w:nsid w:val="7E140916"/>
    <w:multiLevelType w:val="hybridMultilevel"/>
    <w:tmpl w:val="6FD8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8"/>
  </w:num>
  <w:num w:numId="7">
    <w:abstractNumId w:val="7"/>
  </w:num>
  <w:num w:numId="8">
    <w:abstractNumId w:val="15"/>
  </w:num>
  <w:num w:numId="9">
    <w:abstractNumId w:val="5"/>
  </w:num>
  <w:num w:numId="10">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1"/>
  </w:num>
  <w:num w:numId="20">
    <w:abstractNumId w:val="6"/>
  </w:num>
  <w:num w:numId="21">
    <w:abstractNumId w:val="4"/>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1E"/>
    <w:rsid w:val="00006FCB"/>
    <w:rsid w:val="00043B30"/>
    <w:rsid w:val="0012078D"/>
    <w:rsid w:val="0018007F"/>
    <w:rsid w:val="00210C8B"/>
    <w:rsid w:val="00214E49"/>
    <w:rsid w:val="002966FD"/>
    <w:rsid w:val="00412E1E"/>
    <w:rsid w:val="004423DF"/>
    <w:rsid w:val="00466D14"/>
    <w:rsid w:val="004D1596"/>
    <w:rsid w:val="00562727"/>
    <w:rsid w:val="00627ED2"/>
    <w:rsid w:val="00683CFA"/>
    <w:rsid w:val="006A4471"/>
    <w:rsid w:val="006D6DAE"/>
    <w:rsid w:val="00740D6C"/>
    <w:rsid w:val="007B11C2"/>
    <w:rsid w:val="0082543D"/>
    <w:rsid w:val="008315B0"/>
    <w:rsid w:val="008706FA"/>
    <w:rsid w:val="008A1211"/>
    <w:rsid w:val="008B1E51"/>
    <w:rsid w:val="008B55A8"/>
    <w:rsid w:val="009354D3"/>
    <w:rsid w:val="009704E4"/>
    <w:rsid w:val="009832BC"/>
    <w:rsid w:val="00A06D73"/>
    <w:rsid w:val="00A61B59"/>
    <w:rsid w:val="00AA4119"/>
    <w:rsid w:val="00AC4165"/>
    <w:rsid w:val="00AD343E"/>
    <w:rsid w:val="00B06C69"/>
    <w:rsid w:val="00B81BD6"/>
    <w:rsid w:val="00C157F7"/>
    <w:rsid w:val="00D344B7"/>
    <w:rsid w:val="00D51F0C"/>
    <w:rsid w:val="00D66F33"/>
    <w:rsid w:val="00D9311E"/>
    <w:rsid w:val="00DA5370"/>
    <w:rsid w:val="00DB3091"/>
    <w:rsid w:val="00DC5466"/>
    <w:rsid w:val="00E60742"/>
    <w:rsid w:val="00E752A9"/>
    <w:rsid w:val="00F71D64"/>
    <w:rsid w:val="00FC0E5D"/>
    <w:rsid w:val="00FF4C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semiHidden/>
    <w:unhideWhenUsed/>
    <w:rsid w:val="00D9311E"/>
    <w:pPr>
      <w:spacing w:after="120"/>
    </w:pPr>
    <w:rPr>
      <w:szCs w:val="20"/>
      <w:lang w:val="en-GB"/>
    </w:rPr>
  </w:style>
  <w:style w:type="character" w:customStyle="1" w:styleId="BodyTextChar">
    <w:name w:val="Body Text Char"/>
    <w:basedOn w:val="DefaultParagraphFont"/>
    <w:link w:val="BodyText"/>
    <w:semiHidden/>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semiHidden/>
    <w:unhideWhenUsed/>
    <w:rsid w:val="006D6DAE"/>
    <w:rPr>
      <w:color w:val="0000FF"/>
      <w:u w:val="single"/>
    </w:rPr>
  </w:style>
  <w:style w:type="paragraph" w:customStyle="1" w:styleId="CharChar1Char">
    <w:name w:val="Char Char1 Char"/>
    <w:basedOn w:val="Normal"/>
    <w:semiHidden/>
    <w:rsid w:val="00562727"/>
    <w:pPr>
      <w:tabs>
        <w:tab w:val="left" w:pos="709"/>
      </w:tabs>
      <w:suppressAutoHyphens w:val="0"/>
    </w:pPr>
    <w:rPr>
      <w:rFonts w:ascii="Futura Bk" w:hAnsi="Futura Bk" w:cs="Times New Roman"/>
      <w:sz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semiHidden/>
    <w:unhideWhenUsed/>
    <w:rsid w:val="00D9311E"/>
    <w:pPr>
      <w:spacing w:after="120"/>
    </w:pPr>
    <w:rPr>
      <w:szCs w:val="20"/>
      <w:lang w:val="en-GB"/>
    </w:rPr>
  </w:style>
  <w:style w:type="character" w:customStyle="1" w:styleId="BodyTextChar">
    <w:name w:val="Body Text Char"/>
    <w:basedOn w:val="DefaultParagraphFont"/>
    <w:link w:val="BodyText"/>
    <w:semiHidden/>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semiHidden/>
    <w:unhideWhenUsed/>
    <w:rsid w:val="006D6DAE"/>
    <w:rPr>
      <w:color w:val="0000FF"/>
      <w:u w:val="single"/>
    </w:rPr>
  </w:style>
  <w:style w:type="paragraph" w:customStyle="1" w:styleId="CharChar1Char">
    <w:name w:val="Char Char1 Char"/>
    <w:basedOn w:val="Normal"/>
    <w:semiHidden/>
    <w:rsid w:val="00562727"/>
    <w:pPr>
      <w:tabs>
        <w:tab w:val="left" w:pos="709"/>
      </w:tabs>
      <w:suppressAutoHyphens w:val="0"/>
    </w:pPr>
    <w:rPr>
      <w:rFonts w:ascii="Futura Bk" w:hAnsi="Futura Bk" w:cs="Times New Roman"/>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6E36-59B0-4806-8364-49240338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2017-07-07T12:46:00Z</cp:lastPrinted>
  <dcterms:created xsi:type="dcterms:W3CDTF">2016-10-18T10:27:00Z</dcterms:created>
  <dcterms:modified xsi:type="dcterms:W3CDTF">2017-07-24T10:37:00Z</dcterms:modified>
</cp:coreProperties>
</file>