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r w:rsidRPr="00D1656E">
              <w:rPr>
                <w:rFonts w:ascii="Times New Roman" w:hAnsi="Times New Roman"/>
                <w:b/>
                <w:noProof/>
                <w:lang w:val="en-GB"/>
              </w:rPr>
              <w:t>ОДОБРЯВАМ: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6612CF" w:rsidRDefault="009D768C" w:rsidP="00EC0E3C">
            <w:pPr>
              <w:spacing w:before="0"/>
              <w:ind w:firstLine="0"/>
              <w:rPr>
                <w:noProof/>
              </w:rPr>
            </w:pPr>
            <w:r>
              <w:rPr>
                <w:rFonts w:ascii="Times New Roman" w:hAnsi="Times New Roman"/>
                <w:b/>
                <w:noProof/>
              </w:rPr>
              <w:t>РЕНЕТА КОЛЕВА</w:t>
            </w:r>
          </w:p>
        </w:tc>
        <w:tc>
          <w:tcPr>
            <w:tcW w:w="5509" w:type="dxa"/>
          </w:tcPr>
          <w:p w:rsidR="00B46E18" w:rsidRPr="00EC0E3C" w:rsidRDefault="009D768C" w:rsidP="006612CF">
            <w:pPr>
              <w:spacing w:before="0"/>
              <w:ind w:firstLine="0"/>
              <w:rPr>
                <w:noProof/>
              </w:rPr>
            </w:pPr>
            <w:r>
              <w:rPr>
                <w:rFonts w:ascii="Times New Roman" w:hAnsi="Times New Roman"/>
                <w:b/>
                <w:noProof/>
                <w:lang w:val="en-GB"/>
              </w:rPr>
              <w:t>RENETA KOLEVA</w:t>
            </w: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r w:rsidRPr="00D1656E">
              <w:rPr>
                <w:rFonts w:ascii="Times New Roman" w:hAnsi="Times New Roman"/>
                <w:b/>
                <w:noProof/>
                <w:lang w:val="en-GB"/>
              </w:rPr>
              <w:t>ИЗПЪЛНИТЕЛЕН ДИРЕКТОР НА ПУДООС</w:t>
            </w:r>
          </w:p>
        </w:tc>
        <w:tc>
          <w:tcPr>
            <w:tcW w:w="5509" w:type="dxa"/>
          </w:tcPr>
          <w:p w:rsidR="00B46E18" w:rsidRPr="00D1656E" w:rsidRDefault="00BB05E8" w:rsidP="00D47655">
            <w:pPr>
              <w:spacing w:before="0"/>
              <w:ind w:firstLine="0"/>
              <w:rPr>
                <w:noProof/>
                <w:lang w:val="en-GB"/>
              </w:rPr>
            </w:pPr>
            <w:r>
              <w:rPr>
                <w:rFonts w:ascii="Times New Roman" w:hAnsi="Times New Roman"/>
                <w:b/>
                <w:noProof/>
                <w:lang w:val="en-US"/>
              </w:rPr>
              <w:t xml:space="preserve">ACTING </w:t>
            </w:r>
            <w:r w:rsidR="00D47655" w:rsidRPr="00D1656E">
              <w:rPr>
                <w:rFonts w:ascii="Times New Roman" w:hAnsi="Times New Roman"/>
                <w:b/>
                <w:noProof/>
                <w:lang w:val="en-GB"/>
              </w:rPr>
              <w:t xml:space="preserve">EXECUTIVE DIRECTOR OF EMEPA </w:t>
            </w:r>
            <w:r w:rsidR="005F581F" w:rsidRPr="00D1656E">
              <w:rPr>
                <w:rFonts w:ascii="Times New Roman" w:hAnsi="Times New Roman"/>
                <w:b/>
                <w:noProof/>
                <w:lang w:val="en-GB"/>
              </w:rPr>
              <w:t>(ENTERPRISE FOR MANAGEMENT OF ENVIRONMENTAL PROTECTION ACTIVITIES)</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D37AC4">
            <w:pPr>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4D2F79" w:rsidP="00D47655">
            <w:pPr>
              <w:spacing w:before="0"/>
              <w:ind w:firstLine="0"/>
              <w:jc w:val="center"/>
              <w:rPr>
                <w:rFonts w:ascii="Times New Roman" w:hAnsi="Times New Roman"/>
                <w:b/>
                <w:noProof/>
                <w:lang w:val="en-GB"/>
              </w:rPr>
            </w:pPr>
            <w:r>
              <w:rPr>
                <w:rFonts w:ascii="Times New Roman" w:hAnsi="Times New Roman"/>
                <w:b/>
                <w:noProof/>
                <w:lang w:val="en-GB"/>
              </w:rPr>
              <w:t xml:space="preserve">TENDER </w:t>
            </w:r>
            <w:r w:rsidR="00D37AC4" w:rsidRPr="00D1656E">
              <w:rPr>
                <w:rFonts w:ascii="Times New Roman" w:hAnsi="Times New Roman"/>
                <w:b/>
                <w:noProof/>
                <w:lang w:val="en-GB"/>
              </w:rPr>
              <w:t xml:space="preserve">DOCUMENTATION </w:t>
            </w:r>
          </w:p>
        </w:tc>
      </w:tr>
      <w:tr w:rsidR="00D37AC4" w:rsidRPr="00D1656E" w:rsidTr="00967022">
        <w:trPr>
          <w:trHeight w:val="273"/>
          <w:jc w:val="center"/>
        </w:trPr>
        <w:tc>
          <w:tcPr>
            <w:tcW w:w="5456" w:type="dxa"/>
          </w:tcPr>
          <w:p w:rsidR="00D37AC4" w:rsidRPr="00D37AC4" w:rsidRDefault="00D37AC4" w:rsidP="00930364">
            <w:pPr>
              <w:ind w:hanging="15"/>
              <w:jc w:val="center"/>
              <w:rPr>
                <w:rFonts w:ascii="Times New Roman" w:hAnsi="Times New Roman"/>
                <w:b/>
                <w:noProof/>
                <w:lang w:val="en-GB"/>
              </w:rPr>
            </w:pPr>
            <w:r w:rsidRPr="00D37AC4">
              <w:rPr>
                <w:rFonts w:ascii="Times New Roman" w:hAnsi="Times New Roman"/>
                <w:b/>
                <w:noProof/>
                <w:lang w:val="en-GB"/>
              </w:rPr>
              <w:t xml:space="preserve">ЗА </w:t>
            </w:r>
            <w:r w:rsidRPr="00E951D3">
              <w:rPr>
                <w:rFonts w:ascii="Times New Roman" w:hAnsi="Times New Roman"/>
                <w:b/>
                <w:noProof/>
                <w:lang w:val="en-GB"/>
              </w:rPr>
              <w:t xml:space="preserve">УЧАСТИЕ В </w:t>
            </w:r>
            <w:r w:rsidR="003D1FC4">
              <w:rPr>
                <w:rFonts w:ascii="Times New Roman" w:hAnsi="Times New Roman"/>
                <w:b/>
                <w:noProof/>
              </w:rPr>
              <w:t>ПУБЛИЧНО СЪСТЕЗ</w:t>
            </w:r>
            <w:r w:rsidR="00930364">
              <w:rPr>
                <w:rFonts w:ascii="Times New Roman" w:hAnsi="Times New Roman"/>
                <w:b/>
                <w:noProof/>
              </w:rPr>
              <w:t>АНИЕ</w:t>
            </w:r>
            <w:r w:rsidR="004D2F79" w:rsidRPr="00E951D3">
              <w:rPr>
                <w:rFonts w:ascii="Times New Roman" w:hAnsi="Times New Roman"/>
                <w:b/>
                <w:noProof/>
                <w:lang w:val="en-GB"/>
              </w:rPr>
              <w:t xml:space="preserve"> ЗА ВЪЗЛАГАНЕ НА ОБЩЕСТВЕНА ПОРЪЧКА </w:t>
            </w:r>
            <w:r w:rsidRPr="00E951D3">
              <w:rPr>
                <w:rFonts w:ascii="Times New Roman" w:hAnsi="Times New Roman"/>
                <w:b/>
                <w:noProof/>
                <w:lang w:val="en-GB"/>
              </w:rPr>
              <w:t>С ПРЕДМЕТ:</w:t>
            </w:r>
          </w:p>
        </w:tc>
        <w:tc>
          <w:tcPr>
            <w:tcW w:w="5509" w:type="dxa"/>
          </w:tcPr>
          <w:p w:rsidR="00D37AC4" w:rsidRPr="00D1656E" w:rsidRDefault="00E951D3" w:rsidP="005F581F">
            <w:pPr>
              <w:spacing w:before="0"/>
              <w:ind w:firstLine="0"/>
              <w:jc w:val="center"/>
              <w:rPr>
                <w:rFonts w:ascii="Times New Roman" w:hAnsi="Times New Roman"/>
                <w:b/>
                <w:noProof/>
                <w:lang w:val="en-GB"/>
              </w:rPr>
            </w:pPr>
            <w:r w:rsidRPr="00E951D3">
              <w:rPr>
                <w:rFonts w:ascii="Times New Roman" w:hAnsi="Times New Roman"/>
                <w:b/>
                <w:noProof/>
                <w:lang w:val="en-GB"/>
              </w:rPr>
              <w:t xml:space="preserve">FOR PARTICIPATION IN AN </w:t>
            </w:r>
            <w:r w:rsidR="00930364" w:rsidRPr="00930364">
              <w:rPr>
                <w:rFonts w:ascii="Times New Roman" w:hAnsi="Times New Roman"/>
                <w:b/>
                <w:noProof/>
              </w:rPr>
              <w:t>PUBLIC COMPETITION</w:t>
            </w:r>
            <w:r w:rsidR="00930364" w:rsidRPr="00E951D3">
              <w:rPr>
                <w:rFonts w:ascii="Times New Roman" w:hAnsi="Times New Roman"/>
                <w:b/>
                <w:noProof/>
                <w:lang w:val="en-GB"/>
              </w:rPr>
              <w:t xml:space="preserve"> </w:t>
            </w:r>
            <w:r w:rsidRPr="00E951D3">
              <w:rPr>
                <w:rFonts w:ascii="Times New Roman" w:hAnsi="Times New Roman"/>
                <w:b/>
                <w:noProof/>
                <w:lang w:val="en-GB"/>
              </w:rPr>
              <w:t>FOR AWARDING PUBLIC PROCUREMENT CONTRACT WITH THE FOLLOWING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5F6627"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5F6627"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5F6627" w:rsidRDefault="009D768C" w:rsidP="0009550C">
            <w:pPr>
              <w:spacing w:before="0"/>
              <w:ind w:firstLine="0"/>
              <w:jc w:val="center"/>
              <w:rPr>
                <w:rFonts w:ascii="Times New Roman" w:hAnsi="Times New Roman"/>
                <w:b/>
                <w:noProof/>
                <w:lang w:val="en-GB"/>
              </w:rPr>
            </w:pPr>
            <w:r w:rsidRPr="005F6627">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5F6627">
              <w:rPr>
                <w:rFonts w:ascii="Times New Roman" w:hAnsi="Times New Roman"/>
                <w:b/>
                <w:noProof/>
                <w:lang w:val="en-GB"/>
              </w:rPr>
              <w:t>.</w:t>
            </w:r>
          </w:p>
        </w:tc>
        <w:tc>
          <w:tcPr>
            <w:tcW w:w="5509" w:type="dxa"/>
          </w:tcPr>
          <w:p w:rsidR="005F6627" w:rsidRPr="005F6627" w:rsidRDefault="005F6627" w:rsidP="005F6627">
            <w:pPr>
              <w:pStyle w:val="CharCharChar3"/>
              <w:spacing w:before="120" w:after="120" w:line="0" w:lineRule="atLeast"/>
              <w:jc w:val="center"/>
              <w:rPr>
                <w:rFonts w:ascii="Times New Roman" w:hAnsi="Times New Roman" w:cs="Times New Roman"/>
                <w:b/>
                <w:noProof/>
                <w:lang w:val="en-US" w:eastAsia="en-US"/>
              </w:rPr>
            </w:pPr>
            <w:r w:rsidRPr="00451BA2">
              <w:rPr>
                <w:rFonts w:ascii="Times New Roman" w:hAnsi="Times New Roman" w:cs="Times New Roman"/>
                <w:b/>
                <w:noProof/>
                <w:lang w:val="bg-BG" w:eastAsia="en-US"/>
              </w:rPr>
              <w:t>„Primary specialized and supportive training of the personnel of the five municipal centers in the municipalities: Shumen, Razgrad, Saedinenie, Levski and Sozopol”</w:t>
            </w:r>
            <w:r>
              <w:rPr>
                <w:rFonts w:ascii="Times New Roman" w:hAnsi="Times New Roman" w:cs="Times New Roman"/>
                <w:b/>
                <w:noProof/>
                <w:lang w:val="en-US" w:eastAsia="en-US"/>
              </w:rPr>
              <w:t>.</w:t>
            </w:r>
          </w:p>
          <w:p w:rsidR="00B46E18" w:rsidRPr="00970B29" w:rsidRDefault="00B46E18" w:rsidP="005A3CC9">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5A3CC9" w:rsidRDefault="007D695D" w:rsidP="005A3CC9">
            <w:pPr>
              <w:spacing w:before="0"/>
              <w:ind w:firstLine="0"/>
              <w:rPr>
                <w:rFonts w:ascii="Times New Roman" w:hAnsi="Times New Roman"/>
                <w:i/>
                <w:noProof/>
              </w:rPr>
            </w:pPr>
            <w:r w:rsidRPr="005E7357">
              <w:rPr>
                <w:rFonts w:ascii="Times New Roman" w:hAnsi="Times New Roman"/>
                <w:i/>
                <w:noProof/>
                <w:sz w:val="22"/>
                <w:szCs w:val="22"/>
                <w:lang w:val="en-GB"/>
              </w:rPr>
              <w:t>ВАЖНО! За преминаване през всички етапи на процедурата и допускане до класиране, офертите и участниците, и предложените в офертите подизпълнители, следва да отговарят на условията на Възложителя посочени в обявлението по тази поръчка, документацията за участие и приложенията към нея съгласно Закона за обществените поръчки (ЗОП)</w:t>
            </w:r>
            <w:r w:rsidR="005A3CC9">
              <w:rPr>
                <w:rFonts w:ascii="Times New Roman" w:hAnsi="Times New Roman"/>
                <w:i/>
                <w:noProof/>
                <w:sz w:val="22"/>
                <w:szCs w:val="22"/>
              </w:rPr>
              <w:t>.</w:t>
            </w:r>
          </w:p>
        </w:tc>
        <w:tc>
          <w:tcPr>
            <w:tcW w:w="5509" w:type="dxa"/>
          </w:tcPr>
          <w:p w:rsidR="00967022" w:rsidRPr="00C8345A" w:rsidRDefault="006B57D6" w:rsidP="005A3CC9">
            <w:pPr>
              <w:tabs>
                <w:tab w:val="left" w:pos="0"/>
                <w:tab w:val="left" w:pos="31"/>
              </w:tabs>
              <w:spacing w:before="0"/>
              <w:ind w:firstLine="0"/>
              <w:rPr>
                <w:rFonts w:ascii="Times New Roman" w:hAnsi="Times New Roman"/>
                <w:b/>
                <w:noProof/>
                <w:sz w:val="22"/>
                <w:szCs w:val="22"/>
                <w:lang w:val="en-GB"/>
              </w:rPr>
            </w:pPr>
            <w:r>
              <w:rPr>
                <w:rFonts w:ascii="Times New Roman" w:hAnsi="Times New Roman"/>
                <w:b/>
                <w:noProof/>
                <w:lang w:val="en-GB"/>
              </w:rPr>
              <w:tab/>
            </w:r>
            <w:r w:rsidR="007D695D" w:rsidRPr="005E7357">
              <w:rPr>
                <w:rFonts w:ascii="Times New Roman" w:hAnsi="Times New Roman"/>
                <w:i/>
                <w:noProof/>
                <w:sz w:val="22"/>
                <w:szCs w:val="22"/>
                <w:lang w:val="en-GB"/>
              </w:rPr>
              <w:t xml:space="preserve">IMPORTANT! To go through all stages of the procedure and admission to ranking, the bids and participants, and proposed in the bids subContractors must comply with the conditions of the Contracting Authority indicated in the notice under this contract, tender documentation and its annexes in accordance with the PublicProcurement </w:t>
            </w:r>
            <w:r w:rsidR="006E58AB">
              <w:rPr>
                <w:rFonts w:ascii="Times New Roman" w:hAnsi="Times New Roman"/>
                <w:i/>
                <w:noProof/>
                <w:sz w:val="22"/>
                <w:szCs w:val="22"/>
                <w:lang w:val="en-GB"/>
              </w:rPr>
              <w:t>Low</w:t>
            </w:r>
            <w:r w:rsidR="007D695D" w:rsidRPr="005E7357">
              <w:rPr>
                <w:rFonts w:ascii="Times New Roman" w:hAnsi="Times New Roman"/>
                <w:i/>
                <w:noProof/>
                <w:sz w:val="22"/>
                <w:szCs w:val="22"/>
                <w:lang w:val="en-GB"/>
              </w:rPr>
              <w:t xml:space="preserve"> (PP</w:t>
            </w:r>
            <w:r w:rsidR="006E58AB">
              <w:rPr>
                <w:rFonts w:ascii="Times New Roman" w:hAnsi="Times New Roman"/>
                <w:i/>
                <w:noProof/>
                <w:sz w:val="22"/>
                <w:szCs w:val="22"/>
                <w:lang w:val="en-GB"/>
              </w:rPr>
              <w:t>L</w:t>
            </w:r>
            <w:r w:rsidR="007D695D" w:rsidRPr="005E7357">
              <w:rPr>
                <w:rFonts w:ascii="Times New Roman" w:hAnsi="Times New Roman"/>
                <w:i/>
                <w:noProof/>
                <w:sz w:val="22"/>
                <w:szCs w:val="22"/>
                <w:lang w:val="en-GB"/>
              </w:rPr>
              <w:t xml:space="preserve"> ).</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6E58AB">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B46E18" w:rsidRPr="00D1656E" w:rsidRDefault="00D74338"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6E58AB">
              <w:rPr>
                <w:rFonts w:ascii="Times New Roman" w:hAnsi="Times New Roman"/>
                <w:b/>
                <w:noProof/>
                <w:lang w:val="en-GB"/>
              </w:rPr>
              <w:t>7</w:t>
            </w: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5A3CC9" w:rsidRDefault="005A3CC9">
      <w:pPr>
        <w:spacing w:before="0"/>
        <w:ind w:firstLine="0"/>
        <w:jc w:val="left"/>
        <w:rPr>
          <w:rFonts w:ascii="Times New Roman" w:hAnsi="Times New Roman"/>
          <w:b/>
          <w:noProof/>
          <w:sz w:val="22"/>
          <w:szCs w:val="22"/>
          <w:lang w:val="en-GB" w:eastAsia="en-US"/>
        </w:rPr>
      </w:pPr>
      <w:r>
        <w:rPr>
          <w:rFonts w:ascii="Times New Roman" w:hAnsi="Times New Roman"/>
          <w:noProof/>
          <w:sz w:val="22"/>
          <w:szCs w:val="22"/>
          <w:lang w:val="en-GB"/>
        </w:rPr>
        <w:br w:type="page"/>
      </w: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rsidP="00801A4B">
            <w:pPr>
              <w:spacing w:before="0"/>
              <w:ind w:firstLine="0"/>
              <w:jc w:val="left"/>
              <w:rPr>
                <w:rFonts w:ascii="Times New Roman" w:hAnsi="Times New Roman"/>
                <w:b/>
                <w:noProof/>
                <w:u w:val="single"/>
              </w:rPr>
            </w:pPr>
            <w:r w:rsidRPr="00801A4B">
              <w:rPr>
                <w:rFonts w:ascii="Times New Roman" w:hAnsi="Times New Roman"/>
                <w:b/>
                <w:noProof/>
                <w:u w:val="single"/>
              </w:rPr>
              <w:lastRenderedPageBreak/>
              <w:t>СЪДЪРЖАНИЕ</w:t>
            </w:r>
          </w:p>
          <w:p w:rsidR="00801A4B" w:rsidRDefault="00801A4B" w:rsidP="00801A4B">
            <w:pPr>
              <w:spacing w:before="0"/>
              <w:ind w:firstLine="0"/>
              <w:jc w:val="left"/>
              <w:rPr>
                <w:rFonts w:ascii="Times New Roman" w:hAnsi="Times New Roman"/>
                <w:noProof/>
              </w:rPr>
            </w:pPr>
          </w:p>
          <w:p w:rsidR="007D77DD"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4F7CE7">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rsidP="003A26A3">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Изисквания към Подизпълнители;</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rsidP="00034854">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3A26A3" w:rsidRPr="007D77DD" w:rsidRDefault="007D77DD" w:rsidP="00034854">
            <w:pPr>
              <w:spacing w:before="0"/>
              <w:ind w:firstLine="0"/>
              <w:rPr>
                <w:rFonts w:ascii="Times New Roman" w:hAnsi="Times New Roman"/>
                <w:noProof/>
              </w:rPr>
            </w:pPr>
            <w:r w:rsidRPr="007D77DD">
              <w:rPr>
                <w:rFonts w:ascii="Times New Roman" w:hAnsi="Times New Roman"/>
                <w:noProof/>
              </w:rPr>
              <w:t xml:space="preserve"> </w:t>
            </w:r>
            <w:r w:rsidR="003A26A3">
              <w:rPr>
                <w:rFonts w:ascii="Times New Roman" w:hAnsi="Times New Roman"/>
                <w:noProof/>
              </w:rPr>
              <w:t xml:space="preserve">- </w:t>
            </w:r>
            <w:r w:rsidR="003A26A3"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sidR="003A26A3">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Default="00034854" w:rsidP="00034854">
            <w:pPr>
              <w:pStyle w:val="Heading5"/>
              <w:spacing w:before="0" w:after="0"/>
              <w:ind w:firstLine="0"/>
              <w:rPr>
                <w:rFonts w:ascii="Times New Roman" w:hAnsi="Times New Roman"/>
                <w:b w:val="0"/>
                <w:bCs w:val="0"/>
                <w:i w:val="0"/>
                <w:iCs w:val="0"/>
                <w:noProof/>
                <w:sz w:val="24"/>
                <w:szCs w:val="24"/>
              </w:rPr>
            </w:pPr>
            <w:r>
              <w:rPr>
                <w:rFonts w:ascii="Times New Roman" w:hAnsi="Times New Roman"/>
                <w:b w:val="0"/>
                <w:bCs w:val="0"/>
                <w:i w:val="0"/>
                <w:iCs w:val="0"/>
                <w:noProof/>
                <w:sz w:val="24"/>
                <w:szCs w:val="24"/>
              </w:rPr>
              <w:t xml:space="preserve">Раздел </w:t>
            </w:r>
            <w:r w:rsidRPr="00034854">
              <w:rPr>
                <w:rFonts w:ascii="Times New Roman" w:hAnsi="Times New Roman"/>
                <w:b w:val="0"/>
                <w:bCs w:val="0"/>
                <w:i w:val="0"/>
                <w:iCs w:val="0"/>
                <w:noProof/>
                <w:sz w:val="24"/>
                <w:szCs w:val="24"/>
              </w:rPr>
              <w:t>IV. Използване капацитета на трети лица. подизпълнители.</w:t>
            </w:r>
          </w:p>
          <w:p w:rsidR="00034854" w:rsidRPr="00034854" w:rsidRDefault="00034854" w:rsidP="00034854">
            <w:pPr>
              <w:spacing w:before="0"/>
              <w:ind w:firstLine="0"/>
              <w:rPr>
                <w:rFonts w:ascii="Times New Roman" w:hAnsi="Times New Roman"/>
              </w:rPr>
            </w:pPr>
            <w:r w:rsidRPr="00034854">
              <w:rPr>
                <w:rFonts w:ascii="Times New Roman" w:hAnsi="Times New Roman"/>
              </w:rPr>
              <w:t>Раздел V. Гаранция за изпълнение</w:t>
            </w:r>
            <w:r>
              <w:rPr>
                <w:rFonts w:ascii="Times New Roman" w:hAnsi="Times New Roman"/>
              </w:rPr>
              <w:t>.</w:t>
            </w:r>
          </w:p>
          <w:p w:rsidR="0066126D"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Разглеждане, оценка и класиране на офертите</w:t>
            </w:r>
            <w:r>
              <w:rPr>
                <w:rFonts w:ascii="Times New Roman" w:hAnsi="Times New Roman"/>
                <w:noProof/>
              </w:rPr>
              <w:t>.</w:t>
            </w:r>
          </w:p>
          <w:p w:rsidR="004B371D" w:rsidRDefault="00034854" w:rsidP="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VІІ. Сключване на договор за обществена поръчка</w:t>
            </w:r>
            <w:r>
              <w:rPr>
                <w:rFonts w:ascii="Times New Roman" w:hAnsi="Times New Roman"/>
                <w:noProof/>
              </w:rPr>
              <w:t>.</w:t>
            </w:r>
          </w:p>
          <w:p w:rsid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VIІI. Обжалване</w:t>
            </w:r>
            <w:r>
              <w:rPr>
                <w:rFonts w:ascii="Times New Roman" w:hAnsi="Times New Roman"/>
                <w:noProof/>
              </w:rPr>
              <w:t>.</w:t>
            </w:r>
          </w:p>
          <w:p w:rsidR="00034854" w:rsidRP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ІХ. Общи указания</w:t>
            </w:r>
            <w:r>
              <w:rPr>
                <w:rFonts w:ascii="Times New Roman" w:hAnsi="Times New Roman"/>
                <w:noProof/>
              </w:rPr>
              <w:t>.</w:t>
            </w:r>
          </w:p>
          <w:p w:rsidR="008331AF" w:rsidRPr="008331AF" w:rsidRDefault="008331AF" w:rsidP="004F7CE7">
            <w:pPr>
              <w:pStyle w:val="ListParagraph"/>
              <w:numPr>
                <w:ilvl w:val="0"/>
                <w:numId w:val="21"/>
              </w:numPr>
              <w:rPr>
                <w:rFonts w:ascii="Times New Roman" w:hAnsi="Times New Roman"/>
                <w:b/>
                <w:noProof/>
              </w:rPr>
            </w:pPr>
            <w:r>
              <w:rPr>
                <w:rFonts w:ascii="Times New Roman" w:hAnsi="Times New Roman"/>
                <w:b/>
                <w:noProof/>
              </w:rPr>
              <w:t>МЕТОДИКА ЗА ОЦЕНКА.</w:t>
            </w:r>
          </w:p>
          <w:p w:rsidR="00DB68C6" w:rsidRDefault="00DB68C6" w:rsidP="004F7CE7">
            <w:pPr>
              <w:pStyle w:val="ListParagraph"/>
              <w:numPr>
                <w:ilvl w:val="0"/>
                <w:numId w:val="21"/>
              </w:numPr>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4F7CE7">
            <w:pPr>
              <w:pStyle w:val="ListParagraph"/>
              <w:numPr>
                <w:ilvl w:val="0"/>
                <w:numId w:val="21"/>
              </w:numPr>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4F7CE7">
            <w:pPr>
              <w:pStyle w:val="ListParagraph"/>
              <w:numPr>
                <w:ilvl w:val="0"/>
                <w:numId w:val="21"/>
              </w:numPr>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BF2A1C">
            <w:pPr>
              <w:spacing w:before="0"/>
              <w:ind w:firstLine="0"/>
              <w:rPr>
                <w:rFonts w:ascii="Times New Roman" w:hAnsi="Times New Roman"/>
                <w:b/>
                <w:noProof/>
                <w:u w:val="single"/>
                <w:lang w:val="en-US"/>
              </w:rPr>
            </w:pPr>
            <w:r w:rsidRPr="00BF2A1C">
              <w:rPr>
                <w:rFonts w:ascii="Times New Roman" w:hAnsi="Times New Roman"/>
                <w:b/>
                <w:noProof/>
                <w:u w:val="single"/>
                <w:lang w:val="en-US"/>
              </w:rPr>
              <w:t>CONTENT</w:t>
            </w:r>
          </w:p>
          <w:p w:rsidR="00BF2A1C" w:rsidRDefault="00BF2A1C" w:rsidP="00BF2A1C">
            <w:pPr>
              <w:spacing w:before="0"/>
              <w:ind w:firstLine="0"/>
              <w:rPr>
                <w:rFonts w:ascii="Times New Roman" w:hAnsi="Times New Roman"/>
                <w:noProof/>
                <w:lang w:val="en-GB"/>
              </w:rPr>
            </w:pPr>
          </w:p>
          <w:p w:rsidR="0024300B"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A2149D">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A2149D">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A2149D">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4. Estimated value.</w:t>
            </w:r>
          </w:p>
          <w:p w:rsidR="00900D0B" w:rsidRPr="00A2149D" w:rsidRDefault="00900D0B" w:rsidP="00A2149D">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3. Requirements to Subcontractors;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rsidP="00A2149D">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IV. Use the capacity to third parties. subcontractors.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 Performance guarantee.</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 Examination, evaluation and ranking of offers.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VII. Signing of the Contract.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VIІI. Appeal.</w:t>
            </w:r>
          </w:p>
          <w:p w:rsidR="00900D0B" w:rsidRDefault="00900D0B" w:rsidP="00A2149D">
            <w:pPr>
              <w:spacing w:before="0"/>
              <w:ind w:firstLine="0"/>
              <w:rPr>
                <w:rFonts w:ascii="Times New Roman" w:hAnsi="Times New Roman"/>
                <w:lang w:val="en-US"/>
              </w:rPr>
            </w:pPr>
            <w:r w:rsidRPr="00A2149D">
              <w:rPr>
                <w:rFonts w:ascii="Times New Roman" w:hAnsi="Times New Roman"/>
              </w:rPr>
              <w:t>Section IX. General instructions.</w:t>
            </w:r>
          </w:p>
          <w:p w:rsidR="00A2149D" w:rsidRPr="008331AF"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ASSESSMENT METHODOLOGY</w:t>
            </w:r>
            <w:r>
              <w:rPr>
                <w:rFonts w:ascii="Times New Roman" w:hAnsi="Times New Roman"/>
                <w:b/>
                <w:noProof/>
              </w:rPr>
              <w:t>.</w:t>
            </w:r>
          </w:p>
          <w:p w:rsid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PROJECT OF THE CONTRACT</w:t>
            </w:r>
            <w:r w:rsidRPr="007D77DD">
              <w:rPr>
                <w:rFonts w:ascii="Times New Roman" w:hAnsi="Times New Roman"/>
                <w:b/>
                <w:noProof/>
              </w:rPr>
              <w:t>.</w:t>
            </w:r>
          </w:p>
          <w:p w:rsidR="00A2149D" w:rsidRPr="00A2149D" w:rsidRDefault="00801C1C" w:rsidP="004F7CE7">
            <w:pPr>
              <w:pStyle w:val="ListParagraph"/>
              <w:numPr>
                <w:ilvl w:val="0"/>
                <w:numId w:val="21"/>
              </w:numPr>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801A4B">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tab/>
      </w:r>
    </w:p>
    <w:p w:rsidR="00BF2A1C" w:rsidRDefault="00BF2A1C" w:rsidP="00B46E18">
      <w:pPr>
        <w:pStyle w:val="BodyText"/>
        <w:spacing w:before="0"/>
        <w:ind w:right="374"/>
        <w:jc w:val="left"/>
        <w:rPr>
          <w:rFonts w:ascii="Times New Roman" w:hAnsi="Times New Roman"/>
          <w:noProof/>
          <w:sz w:val="22"/>
          <w:szCs w:val="22"/>
          <w:lang w:val="en-GB"/>
        </w:rPr>
      </w:pPr>
    </w:p>
    <w:p w:rsidR="00651260" w:rsidRPr="00D1656E" w:rsidRDefault="00651260" w:rsidP="00B46E18">
      <w:pPr>
        <w:pStyle w:val="BodyText"/>
        <w:spacing w:before="0"/>
        <w:ind w:right="374"/>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lastRenderedPageBreak/>
              <w:t>РЕШЕНИЕ ЗА ОТКРИВАНЕ НА ПРОЦЕДУРАТА</w:t>
            </w:r>
          </w:p>
        </w:tc>
        <w:tc>
          <w:tcPr>
            <w:tcW w:w="5283" w:type="dxa"/>
            <w:shd w:val="clear" w:color="auto" w:fill="C0F9FC"/>
          </w:tcPr>
          <w:p w:rsidR="00B46E18" w:rsidRPr="00D1656E" w:rsidRDefault="001872E9"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952D2A">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46E18">
            <w:pPr>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1D46C0">
            <w:pPr>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930364">
            <w:pPr>
              <w:ind w:firstLine="0"/>
              <w:rPr>
                <w:rFonts w:ascii="Times New Roman" w:eastAsia="Arial Unicode MS" w:hAnsi="Times New Roman"/>
                <w:b/>
                <w:noProof/>
                <w:lang w:val="en-GB"/>
              </w:rPr>
            </w:pPr>
            <w:r w:rsidRPr="003F622D">
              <w:rPr>
                <w:rFonts w:ascii="Times New Roman" w:eastAsia="Arial Unicode MS" w:hAnsi="Times New Roman"/>
                <w:b/>
                <w:noProof/>
                <w:lang w:val="en-GB"/>
              </w:rPr>
              <w:t xml:space="preserve">ИЗИСКВАНИЯ И УКАЗАНИЯЗА ПОДГОТОВКА НА ОФЕРТАТА, РЕДА И УСЛОВИЯТА ЗА ПРОВЕЖДАНЕ НА </w:t>
            </w:r>
            <w:r w:rsidR="00930364">
              <w:rPr>
                <w:rFonts w:ascii="Times New Roman" w:eastAsia="Arial Unicode MS" w:hAnsi="Times New Roman"/>
                <w:b/>
                <w:noProof/>
              </w:rPr>
              <w:t>ПУБЛИЧНО СЪСТЕЗАНИЕ</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9D3841" w:rsidP="00950468">
            <w:pPr>
              <w:spacing w:after="120"/>
              <w:ind w:left="33" w:firstLine="0"/>
              <w:rPr>
                <w:rFonts w:ascii="Times New Roman" w:hAnsi="Times New Roman"/>
                <w:b/>
                <w:noProof/>
                <w:lang w:val="en-US"/>
              </w:rPr>
            </w:pPr>
            <w:r w:rsidRPr="009D3841">
              <w:rPr>
                <w:rFonts w:ascii="Times New Roman" w:hAnsi="Times New Roman"/>
                <w:b/>
                <w:noProof/>
              </w:rPr>
              <w:t xml:space="preserve">REQUIREMENTS AND INSTRUCTIONSFOR PREPARING THE OFFER, TERMS AND CONDITIONS FOR CONDUCTING THE </w:t>
            </w:r>
            <w:r w:rsidR="00930364" w:rsidRPr="00930364">
              <w:rPr>
                <w:rFonts w:ascii="Times New Roman" w:hAnsi="Times New Roman"/>
                <w:b/>
                <w:noProof/>
              </w:rPr>
              <w:t>PUBLIC COMPETITION</w:t>
            </w:r>
            <w:r w:rsidR="00930364">
              <w:rPr>
                <w:rFonts w:ascii="Times New Roman" w:hAnsi="Times New Roman"/>
                <w:b/>
                <w:noProof/>
                <w:lang w:val="en-US"/>
              </w:rPr>
              <w:t xml:space="preserve"> </w:t>
            </w:r>
            <w:r w:rsidRPr="009D3841">
              <w:rPr>
                <w:rFonts w:ascii="Times New Roman" w:hAnsi="Times New Roman"/>
                <w:b/>
                <w:noProof/>
              </w:rPr>
              <w:t>FOR THE AWARD OF PUBLIC PROCUREMENT</w:t>
            </w:r>
          </w:p>
        </w:tc>
      </w:tr>
      <w:tr w:rsidR="00B46E18" w:rsidRPr="00D1656E" w:rsidTr="00690A8A">
        <w:trPr>
          <w:trHeight w:val="80"/>
        </w:trPr>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0300AC" w:rsidRDefault="00B46E18" w:rsidP="00690A8A">
            <w:pPr>
              <w:spacing w:after="120"/>
              <w:ind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9D3841" w:rsidRPr="009D3841" w:rsidRDefault="009D3841" w:rsidP="009D3841">
            <w:pPr>
              <w:tabs>
                <w:tab w:val="left" w:pos="0"/>
              </w:tabs>
              <w:spacing w:before="0"/>
              <w:ind w:left="-4" w:firstLine="0"/>
              <w:rPr>
                <w:rFonts w:ascii="Times New Roman" w:hAnsi="Times New Roman"/>
              </w:rPr>
            </w:pPr>
            <w:r w:rsidRPr="009D3841">
              <w:rPr>
                <w:rFonts w:ascii="Times New Roman" w:hAnsi="Times New Roman"/>
              </w:rPr>
              <w:t xml:space="preserve">Тези указания определят общите правила за подготовката на офертата и изискванията към участниците в </w:t>
            </w:r>
            <w:proofErr w:type="spellStart"/>
            <w:r w:rsidR="00930364">
              <w:rPr>
                <w:rFonts w:ascii="Times New Roman" w:hAnsi="Times New Roman"/>
              </w:rPr>
              <w:t>пубилчно</w:t>
            </w:r>
            <w:proofErr w:type="spellEnd"/>
            <w:r w:rsidR="00930364">
              <w:rPr>
                <w:rFonts w:ascii="Times New Roman" w:hAnsi="Times New Roman"/>
              </w:rPr>
              <w:t xml:space="preserve"> състезание</w:t>
            </w:r>
            <w:r w:rsidRPr="009D3841">
              <w:rPr>
                <w:rFonts w:ascii="Times New Roman" w:hAnsi="Times New Roman"/>
              </w:rPr>
              <w:t xml:space="preserve">, съгласно чл. </w:t>
            </w:r>
            <w:r w:rsidR="00930364">
              <w:rPr>
                <w:rFonts w:ascii="Times New Roman" w:hAnsi="Times New Roman"/>
              </w:rPr>
              <w:t>178</w:t>
            </w:r>
            <w:r w:rsidRPr="009D3841">
              <w:rPr>
                <w:rFonts w:ascii="Times New Roman" w:hAnsi="Times New Roman"/>
              </w:rPr>
              <w:t xml:space="preserve"> от Закон за обществените поръчки (ЗОП).</w:t>
            </w:r>
          </w:p>
          <w:p w:rsidR="00ED0144" w:rsidRPr="00ED0144" w:rsidRDefault="009D3841" w:rsidP="009D3841">
            <w:pPr>
              <w:tabs>
                <w:tab w:val="left" w:pos="-4"/>
                <w:tab w:val="left" w:pos="900"/>
              </w:tabs>
              <w:ind w:hanging="4"/>
              <w:rPr>
                <w:rFonts w:ascii="Times New Roman" w:hAnsi="Times New Roman"/>
              </w:rPr>
            </w:pPr>
            <w:r w:rsidRPr="009D3841">
              <w:rPr>
                <w:rFonts w:ascii="Times New Roman" w:hAnsi="Times New Roman"/>
              </w:rPr>
              <w:t>В съответствие с чл. 5, ал. 2, от Закона за обществените поръчки (ЗОП) възложител на настоящата обществена поръчка е Изпълнителния директор на Предприятие за управление на дейностите по опазване на околната среда (ПУДООС).</w:t>
            </w:r>
            <w:r w:rsidR="00ED0144" w:rsidRPr="00ED0144">
              <w:rPr>
                <w:rFonts w:ascii="Times New Roman" w:hAnsi="Times New Roman"/>
              </w:rPr>
              <w:tab/>
            </w:r>
          </w:p>
          <w:p w:rsidR="00ED0144" w:rsidRPr="00ED0144" w:rsidRDefault="00ED0144" w:rsidP="00ED0144">
            <w:pPr>
              <w:tabs>
                <w:tab w:val="left" w:pos="-4"/>
                <w:tab w:val="left" w:pos="900"/>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ED0144" w:rsidRPr="00ED0144" w:rsidRDefault="00ED0144" w:rsidP="00ED0144">
            <w:pPr>
              <w:tabs>
                <w:tab w:val="left" w:pos="-4"/>
              </w:tabs>
              <w:spacing w:before="0"/>
              <w:ind w:hanging="4"/>
              <w:rPr>
                <w:rFonts w:ascii="Times New Roman" w:hAnsi="Times New Roman"/>
                <w:b/>
              </w:rPr>
            </w:pPr>
          </w:p>
          <w:p w:rsidR="007F22C7" w:rsidRDefault="009D768C" w:rsidP="00ED0144">
            <w:pPr>
              <w:tabs>
                <w:tab w:val="left" w:pos="-4"/>
              </w:tabs>
              <w:autoSpaceDE w:val="0"/>
              <w:autoSpaceDN w:val="0"/>
              <w:adjustRightInd w:val="0"/>
              <w:spacing w:before="0"/>
              <w:ind w:hanging="4"/>
              <w:outlineLvl w:val="0"/>
              <w:rPr>
                <w:rFonts w:ascii="Times New Roman" w:hAnsi="Times New Roman"/>
                <w:b/>
                <w:noProof/>
                <w:lang w:val="en-GB"/>
              </w:rPr>
            </w:pPr>
            <w:r w:rsidRPr="005F6627">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5F6627">
              <w:rPr>
                <w:rFonts w:ascii="Times New Roman" w:hAnsi="Times New Roman"/>
                <w:b/>
                <w:noProof/>
                <w:lang w:val="en-GB"/>
              </w:rPr>
              <w:t>.</w:t>
            </w:r>
          </w:p>
          <w:p w:rsidR="00ED0144" w:rsidRPr="006C3DEB" w:rsidRDefault="00ED0144" w:rsidP="00950468">
            <w:pPr>
              <w:tabs>
                <w:tab w:val="left" w:pos="-4"/>
              </w:tabs>
              <w:autoSpaceDE w:val="0"/>
              <w:autoSpaceDN w:val="0"/>
              <w:adjustRightInd w:val="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5372C7">
            <w:pPr>
              <w:tabs>
                <w:tab w:val="left" w:pos="-4"/>
              </w:tabs>
              <w:autoSpaceDE w:val="0"/>
              <w:autoSpaceDN w:val="0"/>
              <w:adjustRightInd w:val="0"/>
              <w:ind w:left="-90" w:hanging="4"/>
              <w:rPr>
                <w:rFonts w:ascii="Times New Roman" w:hAnsi="Times New Roman"/>
                <w:lang w:val="ru-RU"/>
              </w:rPr>
            </w:pPr>
            <w:r w:rsidRPr="006C3DEB">
              <w:rPr>
                <w:rFonts w:ascii="Times New Roman" w:hAnsi="Times New Roman"/>
              </w:rPr>
              <w:t>Класирането на офертите се извършва на база комплексна оценка на офертите, съобразно приложената в настоящата документация методика, като избраният</w:t>
            </w:r>
            <w:r w:rsidRPr="00ED0144">
              <w:rPr>
                <w:rFonts w:ascii="Times New Roman" w:hAnsi="Times New Roman"/>
              </w:rPr>
              <w:t xml:space="preserve"> критерий е </w:t>
            </w:r>
            <w:r w:rsidRPr="00ED0144">
              <w:rPr>
                <w:rFonts w:ascii="Times New Roman" w:hAnsi="Times New Roman"/>
                <w:b/>
              </w:rPr>
              <w:t xml:space="preserve">Икономически най-изгодна </w:t>
            </w:r>
            <w:r w:rsidRPr="007D41B3">
              <w:rPr>
                <w:rFonts w:ascii="Times New Roman" w:hAnsi="Times New Roman"/>
                <w:b/>
              </w:rPr>
              <w:t>оферта</w:t>
            </w:r>
            <w:r w:rsidR="006B42F8">
              <w:rPr>
                <w:rFonts w:ascii="Times New Roman" w:hAnsi="Times New Roman"/>
                <w:b/>
                <w:lang w:val="en-US"/>
              </w:rPr>
              <w:t xml:space="preserve"> </w:t>
            </w:r>
            <w:r w:rsidR="007D41B3" w:rsidRPr="007D41B3">
              <w:rPr>
                <w:rFonts w:ascii="Times New Roman" w:hAnsi="Times New Roman"/>
              </w:rPr>
              <w:t>(чл. 70, ал. 4, т. 3</w:t>
            </w:r>
            <w:r w:rsidRPr="007D41B3">
              <w:rPr>
                <w:rFonts w:ascii="Times New Roman" w:hAnsi="Times New Roman"/>
              </w:rPr>
              <w:t xml:space="preserve"> във връзка с чл. 70 ал. 2, т. 3 от ЗОП)</w:t>
            </w:r>
            <w:r w:rsidRPr="007D41B3">
              <w:rPr>
                <w:rFonts w:ascii="Times New Roman" w:hAnsi="Times New Roman"/>
                <w:lang w:val="ru-RU"/>
              </w:rPr>
              <w:t>.</w:t>
            </w: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ED0144">
            <w:pPr>
              <w:tabs>
                <w:tab w:val="left" w:pos="-4"/>
                <w:tab w:val="left" w:pos="1080"/>
              </w:tabs>
              <w:autoSpaceDE w:val="0"/>
              <w:autoSpaceDN w:val="0"/>
              <w:adjustRightInd w:val="0"/>
              <w:spacing w:before="0"/>
              <w:ind w:hanging="4"/>
              <w:rPr>
                <w:rFonts w:ascii="Times New Roman" w:hAnsi="Times New Roman"/>
              </w:rPr>
            </w:pPr>
          </w:p>
          <w:p w:rsidR="00957205" w:rsidRDefault="00ED0144" w:rsidP="00F46482">
            <w:pPr>
              <w:tabs>
                <w:tab w:val="left" w:pos="-4"/>
                <w:tab w:val="left" w:pos="1080"/>
              </w:tabs>
              <w:autoSpaceDE w:val="0"/>
              <w:autoSpaceDN w:val="0"/>
              <w:adjustRightInd w:val="0"/>
              <w:spacing w:before="0"/>
              <w:ind w:hanging="4"/>
              <w:rPr>
                <w:rFonts w:ascii="Times New Roman" w:hAnsi="Times New Roman"/>
              </w:rPr>
            </w:pPr>
            <w:r w:rsidRPr="00DB3B7D">
              <w:rPr>
                <w:rFonts w:ascii="Times New Roman" w:hAnsi="Times New Roman"/>
                <w:b/>
              </w:rPr>
              <w:t>2.1.</w:t>
            </w:r>
            <w:r w:rsidRPr="00ED0144">
              <w:rPr>
                <w:rFonts w:ascii="Times New Roman" w:hAnsi="Times New Roman"/>
              </w:rPr>
              <w:t xml:space="preserve"> Мястото за изпълнение на обществената поръчка:</w:t>
            </w:r>
            <w:r w:rsidR="007367FA">
              <w:rPr>
                <w:rFonts w:ascii="Times New Roman" w:hAnsi="Times New Roman"/>
                <w:lang w:val="en-US"/>
              </w:rPr>
              <w:t xml:space="preserve"> </w:t>
            </w:r>
            <w:r w:rsidR="0075587E">
              <w:rPr>
                <w:rFonts w:ascii="Times New Roman" w:hAnsi="Times New Roman"/>
              </w:rPr>
              <w:t xml:space="preserve">на територията на </w:t>
            </w:r>
            <w:r w:rsidR="00F46482">
              <w:rPr>
                <w:rFonts w:ascii="Times New Roman" w:hAnsi="Times New Roman"/>
              </w:rPr>
              <w:t>община Шумен, община Разград</w:t>
            </w:r>
            <w:r w:rsidR="004E1F7E">
              <w:rPr>
                <w:rFonts w:ascii="Times New Roman" w:hAnsi="Times New Roman"/>
              </w:rPr>
              <w:t>, община Съединение, община Лев</w:t>
            </w:r>
            <w:r w:rsidR="00F46482">
              <w:rPr>
                <w:rFonts w:ascii="Times New Roman" w:hAnsi="Times New Roman"/>
              </w:rPr>
              <w:t>ски и община Созопол</w:t>
            </w:r>
            <w:r w:rsidR="004E1F7E">
              <w:rPr>
                <w:rFonts w:ascii="Times New Roman" w:hAnsi="Times New Roman"/>
              </w:rPr>
              <w:t xml:space="preserve"> или съответния/</w:t>
            </w:r>
            <w:proofErr w:type="spellStart"/>
            <w:r w:rsidR="004E1F7E">
              <w:rPr>
                <w:rFonts w:ascii="Times New Roman" w:hAnsi="Times New Roman"/>
              </w:rPr>
              <w:t>ите</w:t>
            </w:r>
            <w:proofErr w:type="spellEnd"/>
            <w:r w:rsidR="004E1F7E">
              <w:rPr>
                <w:rFonts w:ascii="Times New Roman" w:hAnsi="Times New Roman"/>
              </w:rPr>
              <w:t xml:space="preserve"> център/</w:t>
            </w:r>
            <w:proofErr w:type="spellStart"/>
            <w:r w:rsidR="004E1F7E">
              <w:rPr>
                <w:rFonts w:ascii="Times New Roman" w:hAnsi="Times New Roman"/>
              </w:rPr>
              <w:t>рове</w:t>
            </w:r>
            <w:proofErr w:type="spellEnd"/>
            <w:r w:rsidR="004E1F7E">
              <w:rPr>
                <w:rFonts w:ascii="Times New Roman" w:hAnsi="Times New Roman"/>
              </w:rPr>
              <w:t xml:space="preserve"> за обучение с които разполага избрания изпълнител</w:t>
            </w:r>
            <w:r w:rsidR="00F46482">
              <w:rPr>
                <w:rFonts w:ascii="Times New Roman" w:hAnsi="Times New Roman"/>
              </w:rPr>
              <w:t>.</w:t>
            </w:r>
          </w:p>
          <w:p w:rsidR="00957205" w:rsidRPr="003F622D" w:rsidRDefault="00957205" w:rsidP="00DB3B7D">
            <w:pPr>
              <w:tabs>
                <w:tab w:val="left" w:pos="-4"/>
                <w:tab w:val="left" w:pos="1080"/>
              </w:tabs>
              <w:autoSpaceDE w:val="0"/>
              <w:autoSpaceDN w:val="0"/>
              <w:adjustRightInd w:val="0"/>
              <w:spacing w:before="0"/>
              <w:ind w:hanging="4"/>
              <w:rPr>
                <w:rFonts w:ascii="Times New Roman" w:hAnsi="Times New Roman"/>
              </w:rPr>
            </w:pPr>
          </w:p>
          <w:p w:rsidR="00DB3B7D" w:rsidRDefault="00DB3B7D" w:rsidP="00ED0144">
            <w:pPr>
              <w:tabs>
                <w:tab w:val="left" w:pos="-4"/>
                <w:tab w:val="left" w:pos="1080"/>
              </w:tabs>
              <w:autoSpaceDE w:val="0"/>
              <w:autoSpaceDN w:val="0"/>
              <w:adjustRightInd w:val="0"/>
              <w:spacing w:before="0"/>
              <w:ind w:hanging="4"/>
              <w:rPr>
                <w:rFonts w:ascii="Times New Roman" w:hAnsi="Times New Roman"/>
                <w:color w:val="000000"/>
                <w:lang w:val="en-US"/>
              </w:rPr>
            </w:pPr>
          </w:p>
          <w:p w:rsidR="00ED0144" w:rsidRPr="003D1FC4" w:rsidRDefault="00ED0144" w:rsidP="00ED0144">
            <w:pPr>
              <w:tabs>
                <w:tab w:val="left" w:pos="-4"/>
              </w:tabs>
              <w:spacing w:before="0"/>
              <w:ind w:hanging="4"/>
              <w:rPr>
                <w:rFonts w:ascii="Times New Roman" w:hAnsi="Times New Roman"/>
                <w:b/>
              </w:rPr>
            </w:pPr>
            <w:r w:rsidRPr="003D1FC4">
              <w:rPr>
                <w:rFonts w:ascii="Times New Roman" w:hAnsi="Times New Roman"/>
                <w:b/>
              </w:rPr>
              <w:t>2.</w:t>
            </w:r>
            <w:proofErr w:type="spellStart"/>
            <w:r w:rsidRPr="003D1FC4">
              <w:rPr>
                <w:rFonts w:ascii="Times New Roman" w:hAnsi="Times New Roman"/>
                <w:b/>
              </w:rPr>
              <w:t>2</w:t>
            </w:r>
            <w:proofErr w:type="spellEnd"/>
            <w:r w:rsidRPr="003D1FC4">
              <w:rPr>
                <w:rFonts w:ascii="Times New Roman" w:hAnsi="Times New Roman"/>
                <w:b/>
              </w:rPr>
              <w:t>. Срок за изпълнение:</w:t>
            </w:r>
          </w:p>
          <w:p w:rsidR="00F03227" w:rsidRPr="003D1FC4" w:rsidRDefault="00536BDE" w:rsidP="004C5E78">
            <w:pPr>
              <w:ind w:hanging="18"/>
              <w:rPr>
                <w:rFonts w:ascii="Times New Roman" w:hAnsi="Times New Roman"/>
              </w:rPr>
            </w:pPr>
            <w:r w:rsidRPr="003D1FC4">
              <w:rPr>
                <w:rFonts w:ascii="Times New Roman" w:hAnsi="Times New Roman"/>
              </w:rPr>
              <w:t xml:space="preserve">Срокът за изпълнение на настоящата обществена поръчка е </w:t>
            </w:r>
            <w:r w:rsidR="004D79EE" w:rsidRPr="003D1FC4">
              <w:rPr>
                <w:rFonts w:ascii="Times New Roman" w:hAnsi="Times New Roman"/>
              </w:rPr>
              <w:t xml:space="preserve">до </w:t>
            </w:r>
            <w:r w:rsidR="00553839">
              <w:rPr>
                <w:rFonts w:ascii="Times New Roman" w:hAnsi="Times New Roman"/>
              </w:rPr>
              <w:t>7</w:t>
            </w:r>
            <w:r w:rsidR="008D6D48" w:rsidRPr="003D1FC4">
              <w:rPr>
                <w:rFonts w:ascii="Times New Roman" w:hAnsi="Times New Roman"/>
              </w:rPr>
              <w:t xml:space="preserve"> </w:t>
            </w:r>
            <w:r w:rsidR="001A7B86" w:rsidRPr="003D1FC4">
              <w:rPr>
                <w:rFonts w:ascii="Times New Roman" w:hAnsi="Times New Roman"/>
              </w:rPr>
              <w:t>(</w:t>
            </w:r>
            <w:r w:rsidR="00553839">
              <w:rPr>
                <w:rFonts w:ascii="Times New Roman" w:hAnsi="Times New Roman"/>
              </w:rPr>
              <w:t>седем</w:t>
            </w:r>
            <w:r w:rsidR="001A7B86" w:rsidRPr="003D1FC4">
              <w:rPr>
                <w:rFonts w:ascii="Times New Roman" w:hAnsi="Times New Roman"/>
              </w:rPr>
              <w:t>) календарни месеца,</w:t>
            </w:r>
            <w:r w:rsidRPr="003D1FC4">
              <w:rPr>
                <w:rFonts w:ascii="Times New Roman" w:hAnsi="Times New Roman"/>
              </w:rPr>
              <w:t xml:space="preserve"> считано от датата на подписване на договора</w:t>
            </w:r>
            <w:r w:rsidR="001A7B86" w:rsidRPr="003D1FC4">
              <w:rPr>
                <w:rFonts w:ascii="Times New Roman" w:hAnsi="Times New Roman"/>
              </w:rPr>
              <w:t>, но не по-късно от 15.05.2019г.</w:t>
            </w:r>
            <w:r w:rsidR="00F03227" w:rsidRPr="003D1FC4">
              <w:rPr>
                <w:rFonts w:ascii="Times New Roman" w:hAnsi="Times New Roman"/>
              </w:rPr>
              <w:t xml:space="preserve"> </w:t>
            </w:r>
          </w:p>
          <w:p w:rsidR="00553839" w:rsidRPr="00B118BD" w:rsidRDefault="00553839" w:rsidP="00553839">
            <w:pPr>
              <w:ind w:hanging="18"/>
              <w:rPr>
                <w:rFonts w:ascii="Times New Roman" w:hAnsi="Times New Roman"/>
              </w:rPr>
            </w:pPr>
            <w:r w:rsidRPr="00BE1174">
              <w:rPr>
                <w:rFonts w:ascii="Times New Roman" w:hAnsi="Times New Roman"/>
              </w:rPr>
              <w:lastRenderedPageBreak/>
              <w:t xml:space="preserve">Дейност 1: Организиране и логистично осигуряване на начално обучение на водачи на </w:t>
            </w:r>
            <w:r>
              <w:rPr>
                <w:rFonts w:ascii="Times New Roman" w:hAnsi="Times New Roman"/>
              </w:rPr>
              <w:t>МПС – в срок до 3</w:t>
            </w:r>
            <w:r w:rsidR="009C0991">
              <w:rPr>
                <w:rFonts w:ascii="Times New Roman" w:hAnsi="Times New Roman"/>
              </w:rPr>
              <w:t xml:space="preserve"> (три)</w:t>
            </w:r>
            <w:r>
              <w:rPr>
                <w:rFonts w:ascii="Times New Roman" w:hAnsi="Times New Roman"/>
              </w:rPr>
              <w:t xml:space="preserve"> календарни месеца, </w:t>
            </w:r>
            <w:r w:rsidR="009C0991" w:rsidRPr="00BA3E5E">
              <w:rPr>
                <w:rFonts w:ascii="Times New Roman" w:hAnsi="Times New Roman"/>
              </w:rPr>
              <w:t>считано от</w:t>
            </w:r>
            <w:r w:rsidRPr="00BA3E5E">
              <w:rPr>
                <w:rFonts w:ascii="Times New Roman" w:hAnsi="Times New Roman"/>
              </w:rPr>
              <w:t xml:space="preserve"> датата</w:t>
            </w:r>
            <w:r w:rsidRPr="00B118BD">
              <w:rPr>
                <w:rFonts w:ascii="Times New Roman" w:hAnsi="Times New Roman"/>
              </w:rPr>
              <w:t xml:space="preserve"> на сключване на договора за обществена поръчка.</w:t>
            </w:r>
          </w:p>
          <w:p w:rsidR="00553839" w:rsidRPr="00B118BD" w:rsidRDefault="00553839" w:rsidP="00553839">
            <w:pPr>
              <w:ind w:hanging="18"/>
              <w:rPr>
                <w:rFonts w:ascii="Times New Roman" w:hAnsi="Times New Roman"/>
              </w:rPr>
            </w:pPr>
            <w:r w:rsidRPr="00BE1174">
              <w:rPr>
                <w:rFonts w:ascii="Times New Roman" w:hAnsi="Times New Roman"/>
              </w:rPr>
              <w:t xml:space="preserve">Дейност 2: Организиране и логистично провеждане на начално обучение </w:t>
            </w:r>
            <w:r>
              <w:rPr>
                <w:rFonts w:ascii="Times New Roman" w:hAnsi="Times New Roman"/>
              </w:rPr>
              <w:t>на консултанти по безопасността – в срок до 3</w:t>
            </w:r>
            <w:r w:rsidR="009C0991">
              <w:rPr>
                <w:rFonts w:ascii="Times New Roman" w:hAnsi="Times New Roman"/>
              </w:rPr>
              <w:t xml:space="preserve"> (три)</w:t>
            </w:r>
            <w:r>
              <w:rPr>
                <w:rFonts w:ascii="Times New Roman" w:hAnsi="Times New Roman"/>
              </w:rPr>
              <w:t xml:space="preserve"> календарни месеца, </w:t>
            </w:r>
            <w:r w:rsidR="009C0991" w:rsidRPr="00BA3E5E">
              <w:rPr>
                <w:rFonts w:ascii="Times New Roman" w:hAnsi="Times New Roman"/>
              </w:rPr>
              <w:t>считано от</w:t>
            </w:r>
            <w:r w:rsidR="009C0991" w:rsidRPr="00B118BD">
              <w:rPr>
                <w:rFonts w:ascii="Times New Roman" w:hAnsi="Times New Roman"/>
              </w:rPr>
              <w:t xml:space="preserve"> </w:t>
            </w:r>
            <w:r w:rsidRPr="00B118BD">
              <w:rPr>
                <w:rFonts w:ascii="Times New Roman" w:hAnsi="Times New Roman"/>
              </w:rPr>
              <w:t>датата на сключване на договора за обществена поръчка.</w:t>
            </w:r>
          </w:p>
          <w:p w:rsidR="00553839" w:rsidRDefault="00553839" w:rsidP="00553839">
            <w:pPr>
              <w:ind w:hanging="18"/>
              <w:rPr>
                <w:rFonts w:ascii="Times New Roman" w:hAnsi="Times New Roman"/>
              </w:rPr>
            </w:pPr>
            <w:r w:rsidRPr="00BE1174">
              <w:rPr>
                <w:rFonts w:ascii="Times New Roman" w:hAnsi="Times New Roman"/>
              </w:rPr>
              <w:t>Дейност 3: Организиране и логистично осигуряване на начално и поддържащо обучение за технически персонал</w:t>
            </w:r>
            <w:r w:rsidR="005C7ECE">
              <w:rPr>
                <w:rFonts w:ascii="Times New Roman" w:hAnsi="Times New Roman"/>
              </w:rPr>
              <w:t xml:space="preserve"> в срок до 6</w:t>
            </w:r>
            <w:r w:rsidR="009C0991">
              <w:rPr>
                <w:rFonts w:ascii="Times New Roman" w:hAnsi="Times New Roman"/>
              </w:rPr>
              <w:t xml:space="preserve"> (шест)</w:t>
            </w:r>
            <w:r w:rsidR="005C7ECE">
              <w:rPr>
                <w:rFonts w:ascii="Times New Roman" w:hAnsi="Times New Roman"/>
              </w:rPr>
              <w:t xml:space="preserve"> календарни месеца, </w:t>
            </w:r>
            <w:r w:rsidR="009C0991" w:rsidRPr="00BA3E5E">
              <w:rPr>
                <w:rFonts w:ascii="Times New Roman" w:hAnsi="Times New Roman"/>
              </w:rPr>
              <w:t>считано от</w:t>
            </w:r>
            <w:r w:rsidR="009C0991" w:rsidRPr="00B118BD">
              <w:rPr>
                <w:rFonts w:ascii="Times New Roman" w:hAnsi="Times New Roman"/>
              </w:rPr>
              <w:t xml:space="preserve"> </w:t>
            </w:r>
            <w:r w:rsidR="005C7ECE" w:rsidRPr="00B118BD">
              <w:rPr>
                <w:rFonts w:ascii="Times New Roman" w:hAnsi="Times New Roman"/>
              </w:rPr>
              <w:t>датата на сключване на договора за обществена поръчка.</w:t>
            </w:r>
          </w:p>
          <w:p w:rsidR="00553839" w:rsidRPr="00B118BD" w:rsidRDefault="00553839" w:rsidP="00553839">
            <w:pPr>
              <w:ind w:hanging="18"/>
              <w:rPr>
                <w:rFonts w:ascii="Times New Roman" w:hAnsi="Times New Roman"/>
              </w:rPr>
            </w:pPr>
            <w:r>
              <w:rPr>
                <w:rFonts w:ascii="Times New Roman" w:hAnsi="Times New Roman"/>
              </w:rPr>
              <w:t>Задача 3.1 - в срок до 3</w:t>
            </w:r>
            <w:r w:rsidR="009C0991">
              <w:rPr>
                <w:rFonts w:ascii="Times New Roman" w:hAnsi="Times New Roman"/>
              </w:rPr>
              <w:t xml:space="preserve"> (три)</w:t>
            </w:r>
            <w:r>
              <w:rPr>
                <w:rFonts w:ascii="Times New Roman" w:hAnsi="Times New Roman"/>
              </w:rPr>
              <w:t xml:space="preserve"> календарни месеца, </w:t>
            </w:r>
            <w:r w:rsidR="009C0991" w:rsidRPr="00BA3E5E">
              <w:rPr>
                <w:rFonts w:ascii="Times New Roman" w:hAnsi="Times New Roman"/>
              </w:rPr>
              <w:t>считано от</w:t>
            </w:r>
            <w:r w:rsidR="009C0991" w:rsidRPr="00B118BD">
              <w:rPr>
                <w:rFonts w:ascii="Times New Roman" w:hAnsi="Times New Roman"/>
              </w:rPr>
              <w:t xml:space="preserve"> </w:t>
            </w:r>
            <w:r w:rsidRPr="00B118BD">
              <w:rPr>
                <w:rFonts w:ascii="Times New Roman" w:hAnsi="Times New Roman"/>
              </w:rPr>
              <w:t>датата на сключване на договора за обществена поръчка.</w:t>
            </w:r>
          </w:p>
          <w:p w:rsidR="00553839" w:rsidRPr="00B118BD" w:rsidRDefault="00553839" w:rsidP="00553839">
            <w:pPr>
              <w:ind w:hanging="18"/>
              <w:rPr>
                <w:rFonts w:ascii="Times New Roman" w:hAnsi="Times New Roman"/>
              </w:rPr>
            </w:pPr>
            <w:r>
              <w:rPr>
                <w:rFonts w:ascii="Times New Roman" w:hAnsi="Times New Roman"/>
              </w:rPr>
              <w:t>Задача 3.2 - в срок до 6</w:t>
            </w:r>
            <w:r w:rsidR="009C0991">
              <w:rPr>
                <w:rFonts w:ascii="Times New Roman" w:hAnsi="Times New Roman"/>
              </w:rPr>
              <w:t xml:space="preserve"> (шест)</w:t>
            </w:r>
            <w:r>
              <w:rPr>
                <w:rFonts w:ascii="Times New Roman" w:hAnsi="Times New Roman"/>
              </w:rPr>
              <w:t xml:space="preserve"> календарни месеца, </w:t>
            </w:r>
            <w:r w:rsidR="009C0991" w:rsidRPr="00BA3E5E">
              <w:rPr>
                <w:rFonts w:ascii="Times New Roman" w:hAnsi="Times New Roman"/>
              </w:rPr>
              <w:t>считано от</w:t>
            </w:r>
            <w:r w:rsidR="009C0991" w:rsidRPr="00B118BD">
              <w:rPr>
                <w:rFonts w:ascii="Times New Roman" w:hAnsi="Times New Roman"/>
              </w:rPr>
              <w:t xml:space="preserve"> </w:t>
            </w:r>
            <w:r w:rsidRPr="00B118BD">
              <w:rPr>
                <w:rFonts w:ascii="Times New Roman" w:hAnsi="Times New Roman"/>
              </w:rPr>
              <w:t>датата на сключване на договора за обществена поръчка.</w:t>
            </w:r>
          </w:p>
          <w:p w:rsidR="00CF4192" w:rsidRDefault="00CF4192" w:rsidP="00ED0144">
            <w:pPr>
              <w:tabs>
                <w:tab w:val="left" w:pos="-4"/>
              </w:tabs>
              <w:spacing w:before="0"/>
              <w:ind w:hanging="4"/>
              <w:rPr>
                <w:rFonts w:ascii="Times New Roman" w:hAnsi="Times New Roman"/>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4C5E78">
            <w:pPr>
              <w:tabs>
                <w:tab w:val="left" w:pos="-4"/>
                <w:tab w:val="left" w:pos="1080"/>
              </w:tabs>
              <w:autoSpaceDE w:val="0"/>
              <w:autoSpaceDN w:val="0"/>
              <w:adjustRightInd w:val="0"/>
              <w:ind w:hanging="4"/>
              <w:rPr>
                <w:rFonts w:ascii="Times New Roman" w:hAnsi="Times New Roman"/>
              </w:rPr>
            </w:pPr>
            <w:r w:rsidRPr="006C3DEB">
              <w:rPr>
                <w:rFonts w:ascii="Times New Roman" w:hAnsi="Times New Roman"/>
              </w:rPr>
              <w:t>Срокът на валидност на 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календарни месеца, </w:t>
            </w:r>
            <w:r w:rsidRPr="00ED0144">
              <w:rPr>
                <w:rFonts w:ascii="Times New Roman" w:hAnsi="Times New Roman"/>
              </w:rPr>
              <w:t>считано от датата посочена като краен срок за получаване на офертите;</w:t>
            </w:r>
          </w:p>
          <w:p w:rsidR="00ED0144" w:rsidRPr="00ED0144" w:rsidRDefault="00ED0144" w:rsidP="004C5E78">
            <w:pPr>
              <w:tabs>
                <w:tab w:val="left" w:pos="-4"/>
                <w:tab w:val="left" w:pos="1080"/>
              </w:tabs>
              <w:ind w:hanging="4"/>
              <w:rPr>
                <w:rFonts w:ascii="Times New Roman" w:hAnsi="Times New Roman"/>
              </w:rPr>
            </w:pPr>
            <w:r w:rsidRPr="00ED0144">
              <w:rPr>
                <w:rFonts w:ascii="Times New Roman" w:hAnsi="Times New Roman"/>
              </w:rPr>
              <w:t>В случай, че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ED0144" w:rsidRPr="00ED0144" w:rsidRDefault="00ED0144" w:rsidP="00ED0144">
            <w:pPr>
              <w:tabs>
                <w:tab w:val="left" w:pos="-4"/>
                <w:tab w:val="left" w:pos="1080"/>
              </w:tabs>
              <w:spacing w:before="0"/>
              <w:ind w:hanging="4"/>
              <w:outlineLvl w:val="0"/>
              <w:rPr>
                <w:rFonts w:ascii="Times New Roman" w:hAnsi="Times New Roman"/>
                <w:b/>
              </w:rPr>
            </w:pPr>
          </w:p>
          <w:p w:rsidR="00ED0144" w:rsidRPr="00ED0144" w:rsidRDefault="00ED0144" w:rsidP="00ED0144">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Pr="003142F6" w:rsidRDefault="00ED0144" w:rsidP="005A6473">
            <w:pPr>
              <w:tabs>
                <w:tab w:val="left" w:pos="-4"/>
              </w:tabs>
              <w:ind w:hanging="4"/>
              <w:rPr>
                <w:rFonts w:ascii="Times New Roman" w:hAnsi="Times New Roman"/>
              </w:rPr>
            </w:pPr>
            <w:r w:rsidRPr="0064113A">
              <w:rPr>
                <w:rFonts w:ascii="Times New Roman" w:hAnsi="Times New Roman"/>
                <w:b/>
              </w:rPr>
              <w:t xml:space="preserve">4.1. </w:t>
            </w:r>
            <w:r w:rsidRPr="00E629E2">
              <w:rPr>
                <w:rFonts w:ascii="Times New Roman" w:hAnsi="Times New Roman"/>
                <w:b/>
              </w:rPr>
              <w:t xml:space="preserve">Прогнозната стойност на настоящата поръчка е в размер на </w:t>
            </w:r>
            <w:r w:rsidR="00463171">
              <w:rPr>
                <w:rFonts w:ascii="Times New Roman" w:hAnsi="Times New Roman"/>
                <w:b/>
              </w:rPr>
              <w:t>212</w:t>
            </w:r>
            <w:r w:rsidR="00F75F9D" w:rsidRPr="00E629E2">
              <w:rPr>
                <w:rFonts w:ascii="Times New Roman" w:hAnsi="Times New Roman"/>
                <w:b/>
              </w:rPr>
              <w:t> </w:t>
            </w:r>
            <w:r w:rsidR="00463171">
              <w:rPr>
                <w:rFonts w:ascii="Times New Roman" w:hAnsi="Times New Roman"/>
                <w:b/>
              </w:rPr>
              <w:t>5</w:t>
            </w:r>
            <w:r w:rsidR="00301803" w:rsidRPr="00E629E2">
              <w:rPr>
                <w:rFonts w:ascii="Times New Roman" w:hAnsi="Times New Roman"/>
                <w:b/>
                <w:lang w:val="en-US"/>
              </w:rPr>
              <w:t>00</w:t>
            </w:r>
            <w:r w:rsidR="00F75F9D" w:rsidRPr="00E629E2">
              <w:rPr>
                <w:rFonts w:ascii="Times New Roman" w:hAnsi="Times New Roman"/>
                <w:b/>
              </w:rPr>
              <w:t>.</w:t>
            </w:r>
            <w:r w:rsidR="00301803" w:rsidRPr="00E629E2">
              <w:rPr>
                <w:rFonts w:ascii="Times New Roman" w:hAnsi="Times New Roman"/>
                <w:b/>
                <w:lang w:val="en-US"/>
              </w:rPr>
              <w:t>00</w:t>
            </w:r>
            <w:r w:rsidR="00F75F9D" w:rsidRPr="00E629E2">
              <w:rPr>
                <w:rFonts w:ascii="Times New Roman" w:hAnsi="Times New Roman"/>
                <w:b/>
              </w:rPr>
              <w:t xml:space="preserve"> </w:t>
            </w:r>
            <w:r w:rsidRPr="00E629E2">
              <w:rPr>
                <w:rFonts w:ascii="Times New Roman" w:hAnsi="Times New Roman"/>
                <w:b/>
              </w:rPr>
              <w:t>лв. (</w:t>
            </w:r>
            <w:r w:rsidR="00463171">
              <w:rPr>
                <w:rFonts w:ascii="Times New Roman" w:hAnsi="Times New Roman"/>
                <w:b/>
              </w:rPr>
              <w:t>двеста и дванадесет хиляди и петстотин</w:t>
            </w:r>
            <w:r w:rsidR="00301803" w:rsidRPr="00E629E2">
              <w:rPr>
                <w:rFonts w:ascii="Times New Roman" w:hAnsi="Times New Roman"/>
                <w:b/>
              </w:rPr>
              <w:t xml:space="preserve"> лева</w:t>
            </w:r>
            <w:r w:rsidR="008E2DD5" w:rsidRPr="00E629E2">
              <w:rPr>
                <w:rFonts w:ascii="Times New Roman" w:hAnsi="Times New Roman"/>
                <w:b/>
              </w:rPr>
              <w:t>) без ДДС</w:t>
            </w:r>
            <w:r w:rsidRPr="00E629E2">
              <w:rPr>
                <w:rFonts w:ascii="Times New Roman" w:hAnsi="Times New Roman"/>
                <w:b/>
              </w:rPr>
              <w:t>.</w:t>
            </w:r>
          </w:p>
          <w:p w:rsidR="00ED0144" w:rsidRPr="00ED0144" w:rsidRDefault="00ED0144" w:rsidP="005A6473">
            <w:pPr>
              <w:tabs>
                <w:tab w:val="left" w:pos="-4"/>
              </w:tabs>
              <w:ind w:hanging="4"/>
              <w:rPr>
                <w:rFonts w:ascii="Times New Roman" w:hAnsi="Times New Roman"/>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w:t>
            </w:r>
            <w:r w:rsidRPr="00ED0144">
              <w:rPr>
                <w:rFonts w:ascii="Times New Roman" w:hAnsi="Times New Roman"/>
              </w:rPr>
              <w:lastRenderedPageBreak/>
              <w:t xml:space="preserve">предложил цена, по-висока от прогнозната стойност, ще бъде отстранен от участие в процедурата. </w:t>
            </w:r>
          </w:p>
          <w:p w:rsidR="00ED0144" w:rsidRDefault="00ED0144" w:rsidP="00ED0144">
            <w:pPr>
              <w:tabs>
                <w:tab w:val="left" w:pos="-4"/>
              </w:tabs>
              <w:spacing w:before="0"/>
              <w:ind w:hanging="4"/>
              <w:outlineLvl w:val="0"/>
              <w:rPr>
                <w:rFonts w:ascii="Times New Roman" w:hAnsi="Times New Roman"/>
                <w:b/>
                <w:u w:val="single"/>
                <w:lang w:val="en-US"/>
              </w:rPr>
            </w:pPr>
          </w:p>
          <w:p w:rsidR="003142F6" w:rsidRPr="003142F6" w:rsidRDefault="003142F6" w:rsidP="00ED0144">
            <w:pPr>
              <w:tabs>
                <w:tab w:val="left" w:pos="-4"/>
              </w:tabs>
              <w:spacing w:before="0"/>
              <w:ind w:hanging="4"/>
              <w:outlineLvl w:val="0"/>
              <w:rPr>
                <w:rFonts w:ascii="Times New Roman" w:hAnsi="Times New Roman"/>
                <w:b/>
                <w:u w:val="single"/>
                <w:lang w:val="en-US"/>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Pr="00ED0144" w:rsidRDefault="00ED0144" w:rsidP="00ED0144">
            <w:pPr>
              <w:tabs>
                <w:tab w:val="left" w:pos="-4"/>
                <w:tab w:val="left" w:pos="1080"/>
              </w:tabs>
              <w:spacing w:before="0"/>
              <w:ind w:hanging="4"/>
              <w:rPr>
                <w:rFonts w:ascii="Times New Roman" w:hAnsi="Times New Roman"/>
                <w:lang w:val="ru-RU"/>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3A2A2C">
              <w:rPr>
                <w:rFonts w:ascii="Times New Roman" w:hAnsi="Times New Roman"/>
              </w:rPr>
              <w:t>процедурата</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Default="00ED0144" w:rsidP="00ED0144">
            <w:pPr>
              <w:tabs>
                <w:tab w:val="left" w:pos="-4"/>
                <w:tab w:val="left" w:pos="1080"/>
              </w:tabs>
              <w:spacing w:before="0"/>
              <w:ind w:hanging="4"/>
              <w:rPr>
                <w:rFonts w:ascii="Times New Roman" w:hAnsi="Times New Roman"/>
              </w:rPr>
            </w:pPr>
          </w:p>
          <w:p w:rsidR="00ED0144" w:rsidRPr="00ED0144" w:rsidRDefault="00ED0144" w:rsidP="00ED0144">
            <w:pPr>
              <w:tabs>
                <w:tab w:val="left" w:pos="-4"/>
              </w:tabs>
              <w:spacing w:before="0"/>
              <w:ind w:hanging="4"/>
              <w:outlineLvl w:val="0"/>
              <w:rPr>
                <w:rFonts w:ascii="Times New Roman" w:hAnsi="Times New Roman"/>
                <w:b/>
                <w:u w:val="single"/>
              </w:rPr>
            </w:pPr>
            <w:r w:rsidRPr="0076040D">
              <w:rPr>
                <w:rFonts w:ascii="Times New Roman" w:hAnsi="Times New Roman"/>
                <w:b/>
                <w:u w:val="single"/>
              </w:rPr>
              <w:t>ІІ. УЧАСТИЕ В ПРОЦЕДУРАТА</w:t>
            </w:r>
          </w:p>
          <w:p w:rsidR="00ED0144" w:rsidRPr="00ED0144" w:rsidRDefault="00ED0144" w:rsidP="00ED0144">
            <w:pPr>
              <w:pStyle w:val="Heading5"/>
              <w:tabs>
                <w:tab w:val="left" w:pos="-4"/>
              </w:tabs>
              <w:spacing w:before="0" w:after="0"/>
              <w:ind w:hanging="4"/>
              <w:rPr>
                <w:rFonts w:ascii="Times New Roman" w:hAnsi="Times New Roman"/>
                <w:i w:val="0"/>
                <w:sz w:val="24"/>
                <w:szCs w:val="24"/>
              </w:rPr>
            </w:pP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t>1.</w:t>
            </w:r>
            <w:r>
              <w:rPr>
                <w:rFonts w:ascii="Times New Roman" w:hAnsi="Times New Roman"/>
                <w:b w:val="0"/>
                <w:i w:val="0"/>
                <w:sz w:val="24"/>
                <w:szCs w:val="24"/>
              </w:rPr>
              <w:t>У</w:t>
            </w:r>
            <w:r w:rsidRPr="00ED0144">
              <w:rPr>
                <w:rFonts w:ascii="Times New Roman" w:hAnsi="Times New Roman"/>
                <w:b w:val="0"/>
                <w:i w:val="0"/>
                <w:sz w:val="24"/>
                <w:szCs w:val="24"/>
              </w:rPr>
              <w:t>частник в настоящата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 съгласно законодателството на държавата, в която то е установено.</w:t>
            </w:r>
            <w:bookmarkStart w:id="3" w:name="_Ref342884756"/>
            <w:r>
              <w:rPr>
                <w:rFonts w:ascii="Times New Roman" w:hAnsi="Times New Roman"/>
                <w:b w:val="0"/>
                <w:i w:val="0"/>
                <w:sz w:val="24"/>
                <w:szCs w:val="24"/>
              </w:rPr>
              <w:t xml:space="preserve"> В съответствие с</w:t>
            </w:r>
            <w:r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На следващо място,</w:t>
            </w:r>
            <w:r w:rsidRPr="00ED0144">
              <w:rPr>
                <w:rFonts w:ascii="Times New Roman" w:hAnsi="Times New Roman"/>
                <w:b w:val="0"/>
                <w:i w:val="0"/>
                <w:sz w:val="24"/>
                <w:szCs w:val="24"/>
              </w:rPr>
              <w:t xml:space="preserve"> клон на чуждестранно лице </w:t>
            </w:r>
            <w:r>
              <w:rPr>
                <w:rFonts w:ascii="Times New Roman" w:hAnsi="Times New Roman"/>
                <w:b w:val="0"/>
                <w:i w:val="0"/>
                <w:sz w:val="24"/>
                <w:szCs w:val="24"/>
              </w:rPr>
              <w:t>има право</w:t>
            </w:r>
            <w:r w:rsidRPr="00ED0144">
              <w:rPr>
                <w:rFonts w:ascii="Times New Roman" w:hAnsi="Times New Roman"/>
                <w:b w:val="0"/>
                <w:i w:val="0"/>
                <w:sz w:val="24"/>
                <w:szCs w:val="24"/>
              </w:rPr>
              <w:t xml:space="preserve"> да </w:t>
            </w:r>
            <w:r>
              <w:rPr>
                <w:rFonts w:ascii="Times New Roman" w:hAnsi="Times New Roman"/>
                <w:b w:val="0"/>
                <w:i w:val="0"/>
                <w:sz w:val="24"/>
                <w:szCs w:val="24"/>
              </w:rPr>
              <w:t>бъде</w:t>
            </w:r>
            <w:r w:rsidRPr="00ED0144">
              <w:rPr>
                <w:rFonts w:ascii="Times New Roman" w:hAnsi="Times New Roman"/>
                <w:b w:val="0"/>
                <w:i w:val="0"/>
                <w:sz w:val="24"/>
                <w:szCs w:val="24"/>
              </w:rPr>
              <w:t xml:space="preserve"> самостоятелен участник в процедурата, ако може самостоятелно да подава </w:t>
            </w:r>
            <w:r>
              <w:rPr>
                <w:rFonts w:ascii="Times New Roman" w:hAnsi="Times New Roman"/>
                <w:b w:val="0"/>
                <w:i w:val="0"/>
                <w:sz w:val="24"/>
                <w:szCs w:val="24"/>
              </w:rPr>
              <w:t>оферта и да сключва договор</w:t>
            </w:r>
            <w:r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6612CF" w:rsidRPr="00ED0144" w:rsidRDefault="006612CF" w:rsidP="006612CF">
            <w:pPr>
              <w:pStyle w:val="Heading5"/>
              <w:tabs>
                <w:tab w:val="left" w:pos="-4"/>
              </w:tabs>
              <w:spacing w:before="0" w:after="0"/>
              <w:ind w:hanging="4"/>
              <w:rPr>
                <w:rFonts w:ascii="Times New Roman" w:hAnsi="Times New Roman"/>
                <w:i w:val="0"/>
                <w:sz w:val="24"/>
                <w:szCs w:val="24"/>
              </w:rPr>
            </w:pPr>
            <w:bookmarkStart w:id="4" w:name="_Ref342884775"/>
            <w:bookmarkEnd w:id="3"/>
          </w:p>
          <w:p w:rsidR="006612CF" w:rsidRPr="00ED0144" w:rsidRDefault="006612CF" w:rsidP="006612CF">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4"/>
            <w:r w:rsidRPr="00ED0144">
              <w:rPr>
                <w:rFonts w:ascii="Times New Roman" w:hAnsi="Times New Roman"/>
                <w:i w:val="0"/>
                <w:sz w:val="24"/>
                <w:szCs w:val="24"/>
              </w:rPr>
              <w:t>а:</w:t>
            </w:r>
          </w:p>
          <w:p w:rsidR="006612CF"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w:t>
            </w:r>
            <w:r w:rsidR="007043FA">
              <w:rPr>
                <w:rFonts w:ascii="Times New Roman" w:hAnsi="Times New Roman"/>
                <w:b w:val="0"/>
                <w:i w:val="0"/>
                <w:sz w:val="24"/>
                <w:szCs w:val="24"/>
              </w:rPr>
              <w:t>настоящата процедура</w:t>
            </w:r>
            <w:r w:rsidRPr="00ED0144">
              <w:rPr>
                <w:rFonts w:ascii="Times New Roman" w:hAnsi="Times New Roman"/>
                <w:b w:val="0"/>
                <w:i w:val="0"/>
                <w:sz w:val="24"/>
                <w:szCs w:val="24"/>
              </w:rPr>
              <w:t xml:space="preserve"> за възлагане на обществената поръчка могат да участват обединения на физически и/или юридически лица без оглед на правната им форма или статут. </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Възложителят не поставя и няма изискване за създаване на юридическо лице, в случай че избраният за Изпълнител</w:t>
            </w:r>
            <w:r>
              <w:rPr>
                <w:rFonts w:ascii="Times New Roman" w:hAnsi="Times New Roman"/>
                <w:b w:val="0"/>
                <w:i w:val="0"/>
                <w:sz w:val="24"/>
                <w:szCs w:val="24"/>
              </w:rPr>
              <w:t>,</w:t>
            </w:r>
            <w:r w:rsidRPr="00ED0144">
              <w:rPr>
                <w:rFonts w:ascii="Times New Roman" w:hAnsi="Times New Roman"/>
                <w:b w:val="0"/>
                <w:i w:val="0"/>
                <w:sz w:val="24"/>
                <w:szCs w:val="24"/>
              </w:rPr>
              <w:t xml:space="preserve"> участник е обединение от физически и/или юридически </w:t>
            </w:r>
            <w:r w:rsidRPr="00ED0144">
              <w:rPr>
                <w:rFonts w:ascii="Times New Roman" w:hAnsi="Times New Roman"/>
                <w:b w:val="0"/>
                <w:i w:val="0"/>
                <w:sz w:val="24"/>
                <w:szCs w:val="24"/>
              </w:rPr>
              <w:lastRenderedPageBreak/>
              <w:t>лица.</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6612CF" w:rsidRPr="00EA45F6" w:rsidRDefault="006612CF" w:rsidP="006612CF">
            <w:pPr>
              <w:pStyle w:val="Heading6"/>
              <w:numPr>
                <w:ilvl w:val="0"/>
                <w:numId w:val="14"/>
              </w:numPr>
              <w:tabs>
                <w:tab w:val="left" w:pos="-4"/>
              </w:tabs>
              <w:spacing w:before="0" w:after="0"/>
              <w:jc w:val="both"/>
              <w:rPr>
                <w:rFonts w:ascii="Times New Roman" w:hAnsi="Times New Roman"/>
                <w:b w:val="0"/>
                <w:sz w:val="24"/>
                <w:szCs w:val="24"/>
                <w:lang w:val="bg-BG"/>
              </w:rPr>
            </w:pPr>
            <w:r w:rsidRPr="00EA45F6">
              <w:rPr>
                <w:rFonts w:ascii="Times New Roman" w:hAnsi="Times New Roman"/>
                <w:b w:val="0"/>
                <w:sz w:val="24"/>
                <w:szCs w:val="24"/>
                <w:lang w:val="bg-BG"/>
              </w:rPr>
              <w:t>да е определен един от партньорите (съдружниците), който да представлява обединението за целите на обществената поръчка;</w:t>
            </w:r>
          </w:p>
          <w:p w:rsidR="006612CF" w:rsidRPr="00EA45F6" w:rsidRDefault="006612CF" w:rsidP="006612CF">
            <w:pPr>
              <w:numPr>
                <w:ilvl w:val="0"/>
                <w:numId w:val="14"/>
              </w:numPr>
              <w:tabs>
                <w:tab w:val="left" w:pos="-4"/>
              </w:tabs>
              <w:spacing w:before="0"/>
              <w:rPr>
                <w:rFonts w:ascii="Times New Roman" w:hAnsi="Times New Roman"/>
              </w:rPr>
            </w:pPr>
            <w:r w:rsidRPr="00EA45F6">
              <w:rPr>
                <w:rFonts w:ascii="Times New Roman" w:hAnsi="Times New Roman"/>
              </w:rPr>
              <w:t>да е уговорена солидарна отговорност между партньорите в обединението за изпълнението на обществената поръчка;</w:t>
            </w:r>
          </w:p>
          <w:p w:rsidR="006612CF" w:rsidRPr="00EA45F6" w:rsidRDefault="006612CF" w:rsidP="006612CF">
            <w:pPr>
              <w:numPr>
                <w:ilvl w:val="0"/>
                <w:numId w:val="14"/>
              </w:numPr>
              <w:tabs>
                <w:tab w:val="left" w:pos="-4"/>
              </w:tabs>
              <w:spacing w:before="0"/>
              <w:rPr>
                <w:rFonts w:ascii="Times New Roman" w:hAnsi="Times New Roman"/>
              </w:rPr>
            </w:pPr>
            <w:r w:rsidRPr="00EA45F6">
              <w:rPr>
                <w:rFonts w:ascii="Times New Roman" w:hAnsi="Times New Roman"/>
              </w:rPr>
              <w:t>да са описани правата и задълженията на участниците (съдружниците) в обединението;</w:t>
            </w:r>
          </w:p>
          <w:p w:rsidR="006612CF" w:rsidRPr="00EA45F6" w:rsidRDefault="006612CF" w:rsidP="006612CF">
            <w:pPr>
              <w:numPr>
                <w:ilvl w:val="0"/>
                <w:numId w:val="14"/>
              </w:numPr>
              <w:tabs>
                <w:tab w:val="left" w:pos="-4"/>
              </w:tabs>
              <w:spacing w:before="0"/>
              <w:rPr>
                <w:rFonts w:ascii="Times New Roman" w:hAnsi="Times New Roman"/>
              </w:rPr>
            </w:pPr>
            <w:r w:rsidRPr="00EA45F6">
              <w:rPr>
                <w:rFonts w:ascii="Times New Roman" w:hAnsi="Times New Roman"/>
              </w:rPr>
              <w:t>да са разпределени отговорностите по изпълнение на поръчката между членовете (съдружниците) на обединението;</w:t>
            </w:r>
          </w:p>
          <w:p w:rsidR="006612CF" w:rsidRPr="00EA45F6" w:rsidRDefault="006612CF" w:rsidP="006612CF">
            <w:pPr>
              <w:numPr>
                <w:ilvl w:val="0"/>
                <w:numId w:val="14"/>
              </w:numPr>
              <w:tabs>
                <w:tab w:val="left" w:pos="-4"/>
              </w:tabs>
              <w:spacing w:before="0"/>
              <w:rPr>
                <w:rFonts w:ascii="Times New Roman" w:hAnsi="Times New Roman"/>
              </w:rPr>
            </w:pPr>
            <w:r w:rsidRPr="00EA45F6">
              <w:rPr>
                <w:rFonts w:ascii="Times New Roman" w:hAnsi="Times New Roman"/>
              </w:rPr>
              <w:t>да бъдат описани дейностите, които ще изпълнява всеки член на обединението;</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Ако Обединението бъде избрано за изпълнител на обществената поръчка</w:t>
            </w:r>
            <w:r>
              <w:rPr>
                <w:rFonts w:ascii="Times New Roman" w:hAnsi="Times New Roman"/>
                <w:b w:val="0"/>
                <w:i w:val="0"/>
                <w:sz w:val="24"/>
                <w:szCs w:val="24"/>
                <w:lang w:val="en-US"/>
              </w:rPr>
              <w:t xml:space="preserve"> (</w:t>
            </w:r>
            <w:r>
              <w:rPr>
                <w:rFonts w:ascii="Times New Roman" w:hAnsi="Times New Roman"/>
                <w:b w:val="0"/>
                <w:i w:val="0"/>
                <w:sz w:val="24"/>
                <w:szCs w:val="24"/>
              </w:rPr>
              <w:t>съответната обособена позиция)</w:t>
            </w:r>
            <w:r w:rsidRPr="00ED0144">
              <w:rPr>
                <w:rFonts w:ascii="Times New Roman" w:hAnsi="Times New Roman"/>
                <w:b w:val="0"/>
                <w:i w:val="0"/>
                <w:sz w:val="24"/>
                <w:szCs w:val="24"/>
              </w:rPr>
              <w:t xml:space="preserve"> и същото не е юридическо лице, то, след сключване на Договора за изпълнение на обществената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6612CF" w:rsidRPr="00F02994" w:rsidRDefault="006612CF" w:rsidP="006612CF">
            <w:pPr>
              <w:pStyle w:val="Heading5"/>
              <w:tabs>
                <w:tab w:val="left" w:pos="-4"/>
              </w:tabs>
              <w:spacing w:before="12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Pr="00ED0144">
              <w:rPr>
                <w:rFonts w:ascii="Times New Roman" w:hAnsi="Times New Roman"/>
                <w:b w:val="0"/>
                <w:i w:val="0"/>
                <w:sz w:val="24"/>
                <w:szCs w:val="24"/>
              </w:rPr>
              <w:t xml:space="preserve"> едно физическо или юридическо лице може да у</w:t>
            </w:r>
            <w:r>
              <w:rPr>
                <w:rFonts w:ascii="Times New Roman" w:hAnsi="Times New Roman"/>
                <w:b w:val="0"/>
                <w:i w:val="0"/>
                <w:sz w:val="24"/>
                <w:szCs w:val="24"/>
              </w:rPr>
              <w:t>частва само в едно обединение.</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w:t>
            </w:r>
            <w:r>
              <w:rPr>
                <w:rFonts w:ascii="Times New Roman" w:hAnsi="Times New Roman"/>
                <w:i w:val="0"/>
                <w:sz w:val="24"/>
                <w:szCs w:val="24"/>
                <w:lang w:val="en-US"/>
              </w:rPr>
              <w:t xml:space="preserve"> </w:t>
            </w:r>
            <w:r>
              <w:rPr>
                <w:rFonts w:ascii="Times New Roman" w:hAnsi="Times New Roman"/>
                <w:b w:val="0"/>
                <w:i w:val="0"/>
                <w:sz w:val="24"/>
                <w:szCs w:val="24"/>
              </w:rPr>
              <w:t>като отделен</w:t>
            </w:r>
            <w:r w:rsidRPr="0083643A">
              <w:rPr>
                <w:rFonts w:ascii="Times New Roman" w:hAnsi="Times New Roman"/>
                <w:b w:val="0"/>
                <w:i w:val="0"/>
                <w:sz w:val="24"/>
                <w:szCs w:val="24"/>
              </w:rPr>
              <w:t xml:space="preserve"> участник или в друго</w:t>
            </w:r>
            <w:r w:rsidRPr="00ED0144">
              <w:rPr>
                <w:rFonts w:ascii="Times New Roman" w:hAnsi="Times New Roman"/>
                <w:b w:val="0"/>
                <w:i w:val="0"/>
                <w:sz w:val="24"/>
                <w:szCs w:val="24"/>
              </w:rPr>
              <w:t xml:space="preserve"> обединение или като трето лице по смисъла на ЗОП в офертата на друг участник, в процедурата за възлагане на обществената поръчка.</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не може да подава самостоятелно оферта.</w:t>
            </w:r>
          </w:p>
          <w:p w:rsidR="006612CF"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определеният изпълнител е </w:t>
            </w:r>
            <w:r w:rsidRPr="00ED0144">
              <w:rPr>
                <w:rFonts w:ascii="Times New Roman" w:hAnsi="Times New Roman"/>
                <w:b w:val="0"/>
                <w:i w:val="0"/>
                <w:sz w:val="24"/>
                <w:szCs w:val="24"/>
              </w:rPr>
              <w:lastRenderedPageBreak/>
              <w:t>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П</w:t>
            </w:r>
            <w:r w:rsidRPr="00ED0144">
              <w:rPr>
                <w:rFonts w:ascii="Times New Roman" w:hAnsi="Times New Roman"/>
                <w:b w:val="0"/>
                <w:i w:val="0"/>
                <w:sz w:val="24"/>
                <w:szCs w:val="24"/>
              </w:rPr>
              <w:t>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612CF" w:rsidRPr="00ED0144" w:rsidRDefault="006612CF" w:rsidP="006612CF">
            <w:pPr>
              <w:tabs>
                <w:tab w:val="left" w:pos="-4"/>
              </w:tabs>
              <w:ind w:hanging="4"/>
              <w:rPr>
                <w:rFonts w:ascii="Times New Roman" w:hAnsi="Times New Roman"/>
                <w:b/>
              </w:rPr>
            </w:pPr>
            <w:r w:rsidRPr="00ED0144">
              <w:rPr>
                <w:rFonts w:ascii="Times New Roman" w:hAnsi="Times New Roman"/>
                <w:b/>
              </w:rPr>
              <w:t>3. Изисквания към Подизпълнители:</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съответствие с чл. 174, ал 4 от ЗОП, когато участник е определил с офертата си един или повече от подизпълнителите, с които ще сключи договор за </w:t>
            </w:r>
            <w:proofErr w:type="spellStart"/>
            <w:r w:rsidRPr="00ED0144">
              <w:rPr>
                <w:rFonts w:ascii="Times New Roman" w:hAnsi="Times New Roman"/>
                <w:b w:val="0"/>
                <w:i w:val="0"/>
                <w:sz w:val="24"/>
                <w:szCs w:val="24"/>
              </w:rPr>
              <w:t>подизпълнение</w:t>
            </w:r>
            <w:proofErr w:type="spellEnd"/>
            <w:r w:rsidRPr="00ED0144">
              <w:rPr>
                <w:rFonts w:ascii="Times New Roman" w:hAnsi="Times New Roman"/>
                <w:b w:val="0"/>
                <w:i w:val="0"/>
                <w:sz w:val="24"/>
                <w:szCs w:val="24"/>
              </w:rPr>
              <w:t>, той:</w:t>
            </w:r>
          </w:p>
          <w:p w:rsidR="006612CF" w:rsidRPr="00ED0144" w:rsidRDefault="006612CF" w:rsidP="006612CF">
            <w:pPr>
              <w:pStyle w:val="Heading6"/>
              <w:numPr>
                <w:ilvl w:val="0"/>
                <w:numId w:val="14"/>
              </w:numPr>
              <w:tabs>
                <w:tab w:val="left" w:pos="-4"/>
              </w:tabs>
              <w:spacing w:before="0" w:after="0"/>
              <w:jc w:val="both"/>
              <w:rPr>
                <w:rFonts w:ascii="Times New Roman" w:hAnsi="Times New Roman"/>
                <w:b w:val="0"/>
                <w:sz w:val="24"/>
                <w:szCs w:val="24"/>
                <w:lang w:val="bg-BG"/>
              </w:rPr>
            </w:pPr>
            <w:proofErr w:type="spellStart"/>
            <w:proofErr w:type="gramStart"/>
            <w:r w:rsidRPr="00ED0144">
              <w:rPr>
                <w:rFonts w:ascii="Times New Roman" w:hAnsi="Times New Roman"/>
                <w:b w:val="0"/>
                <w:sz w:val="24"/>
                <w:szCs w:val="24"/>
              </w:rPr>
              <w:t>посочва</w:t>
            </w:r>
            <w:proofErr w:type="spellEnd"/>
            <w:proofErr w:type="gramEnd"/>
            <w:r w:rsidRPr="00ED0144">
              <w:rPr>
                <w:rFonts w:ascii="Times New Roman" w:hAnsi="Times New Roman"/>
                <w:b w:val="0"/>
                <w:sz w:val="24"/>
                <w:szCs w:val="24"/>
              </w:rPr>
              <w:t xml:space="preserve"> в </w:t>
            </w:r>
            <w:proofErr w:type="spellStart"/>
            <w:r w:rsidRPr="00ED0144">
              <w:rPr>
                <w:rFonts w:ascii="Times New Roman" w:hAnsi="Times New Roman"/>
                <w:b w:val="0"/>
                <w:sz w:val="24"/>
                <w:szCs w:val="24"/>
              </w:rPr>
              <w:t>офертата</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си</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предложените</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подизпълнители</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вида</w:t>
            </w:r>
            <w:proofErr w:type="spellEnd"/>
            <w:r>
              <w:rPr>
                <w:rFonts w:ascii="Times New Roman" w:hAnsi="Times New Roman"/>
                <w:b w:val="0"/>
                <w:sz w:val="24"/>
                <w:szCs w:val="24"/>
                <w:lang w:val="bg-BG"/>
              </w:rPr>
              <w:t xml:space="preserve"> </w:t>
            </w:r>
            <w:r w:rsidRPr="00ED0144">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работите</w:t>
            </w:r>
            <w:proofErr w:type="spellEnd"/>
            <w:r w:rsidRPr="00ED0144">
              <w:rPr>
                <w:rFonts w:ascii="Times New Roman" w:hAnsi="Times New Roman"/>
                <w:b w:val="0"/>
                <w:sz w:val="24"/>
                <w:szCs w:val="24"/>
              </w:rPr>
              <w:t xml:space="preserve">, </w:t>
            </w:r>
            <w:proofErr w:type="spellStart"/>
            <w:r w:rsidRPr="00ED0144">
              <w:rPr>
                <w:rFonts w:ascii="Times New Roman" w:hAnsi="Times New Roman"/>
                <w:b w:val="0"/>
                <w:sz w:val="24"/>
                <w:szCs w:val="24"/>
              </w:rPr>
              <w:t>които</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ще</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извършват</w:t>
            </w:r>
            <w:proofErr w:type="spellEnd"/>
            <w:r w:rsidRPr="00ED0144">
              <w:rPr>
                <w:rFonts w:ascii="Times New Roman" w:hAnsi="Times New Roman"/>
                <w:b w:val="0"/>
                <w:sz w:val="24"/>
                <w:szCs w:val="24"/>
              </w:rPr>
              <w:t xml:space="preserve">, и </w:t>
            </w:r>
            <w:proofErr w:type="spellStart"/>
            <w:r w:rsidRPr="00ED0144">
              <w:rPr>
                <w:rFonts w:ascii="Times New Roman" w:hAnsi="Times New Roman"/>
                <w:b w:val="0"/>
                <w:sz w:val="24"/>
                <w:szCs w:val="24"/>
              </w:rPr>
              <w:t>дела</w:t>
            </w:r>
            <w:proofErr w:type="spellEnd"/>
            <w:r>
              <w:rPr>
                <w:rFonts w:ascii="Times New Roman" w:hAnsi="Times New Roman"/>
                <w:b w:val="0"/>
                <w:sz w:val="24"/>
                <w:szCs w:val="24"/>
                <w:lang w:val="bg-BG"/>
              </w:rPr>
              <w:t xml:space="preserve"> </w:t>
            </w:r>
            <w:r w:rsidRPr="00ED0144">
              <w:rPr>
                <w:rFonts w:ascii="Times New Roman" w:hAnsi="Times New Roman"/>
                <w:b w:val="0"/>
                <w:sz w:val="24"/>
                <w:szCs w:val="24"/>
              </w:rPr>
              <w:t>на</w:t>
            </w:r>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тяхното</w:t>
            </w:r>
            <w:proofErr w:type="spellEnd"/>
            <w:r>
              <w:rPr>
                <w:rFonts w:ascii="Times New Roman" w:hAnsi="Times New Roman"/>
                <w:b w:val="0"/>
                <w:sz w:val="24"/>
                <w:szCs w:val="24"/>
                <w:lang w:val="bg-BG"/>
              </w:rPr>
              <w:t xml:space="preserve"> </w:t>
            </w:r>
            <w:proofErr w:type="spellStart"/>
            <w:r w:rsidRPr="00ED0144">
              <w:rPr>
                <w:rFonts w:ascii="Times New Roman" w:hAnsi="Times New Roman"/>
                <w:b w:val="0"/>
                <w:sz w:val="24"/>
                <w:szCs w:val="24"/>
              </w:rPr>
              <w:t>участие</w:t>
            </w:r>
            <w:proofErr w:type="spellEnd"/>
            <w:r w:rsidRPr="00ED0144">
              <w:rPr>
                <w:rFonts w:ascii="Times New Roman" w:hAnsi="Times New Roman"/>
                <w:b w:val="0"/>
                <w:sz w:val="24"/>
                <w:szCs w:val="24"/>
              </w:rPr>
              <w:t>;</w:t>
            </w:r>
          </w:p>
          <w:p w:rsidR="006612CF" w:rsidRPr="00ED0144" w:rsidRDefault="006612CF" w:rsidP="006612CF">
            <w:pPr>
              <w:numPr>
                <w:ilvl w:val="0"/>
                <w:numId w:val="14"/>
              </w:numPr>
              <w:tabs>
                <w:tab w:val="left" w:pos="-4"/>
              </w:tabs>
              <w:spacing w:before="0"/>
              <w:rPr>
                <w:rFonts w:ascii="Times New Roman" w:hAnsi="Times New Roman"/>
              </w:rPr>
            </w:pPr>
            <w:r w:rsidRPr="00ED0144">
              <w:rPr>
                <w:rFonts w:ascii="Times New Roman" w:hAnsi="Times New Roman"/>
              </w:rPr>
              <w:t>представя документи, с които доказва спазването на изискванията за подбор на всеки от тях съобразно вида и дела на тяхното участие;</w:t>
            </w:r>
          </w:p>
          <w:p w:rsidR="006612CF" w:rsidRPr="00ED0144" w:rsidRDefault="006612CF" w:rsidP="006612CF">
            <w:pPr>
              <w:numPr>
                <w:ilvl w:val="0"/>
                <w:numId w:val="14"/>
              </w:numPr>
              <w:tabs>
                <w:tab w:val="left" w:pos="-4"/>
              </w:tabs>
              <w:spacing w:before="0"/>
              <w:rPr>
                <w:rFonts w:ascii="Times New Roman" w:hAnsi="Times New Roman"/>
              </w:rPr>
            </w:pPr>
            <w:r w:rsidRPr="00ED0144">
              <w:rPr>
                <w:rFonts w:ascii="Times New Roman" w:hAnsi="Times New Roman"/>
              </w:rPr>
              <w:t>уведомява Възложителя за всяка промяна на подизпълнителите, настъпила по време на изпълнение на договора за обществена поръчка.</w:t>
            </w:r>
          </w:p>
          <w:p w:rsidR="00ED0144" w:rsidRPr="00ED0144" w:rsidRDefault="00ED0144" w:rsidP="006612CF">
            <w:pPr>
              <w:tabs>
                <w:tab w:val="left" w:pos="-4"/>
              </w:tabs>
              <w:spacing w:before="0"/>
              <w:ind w:left="360" w:firstLine="0"/>
              <w:rPr>
                <w:rFonts w:ascii="Times New Roman" w:hAnsi="Times New Roman"/>
              </w:rPr>
            </w:pP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 xml:space="preserve">В съответствие с чл. 54, ал.1, т. 1 -7 от ЗОП, Възложителят </w:t>
            </w:r>
            <w:r>
              <w:rPr>
                <w:rFonts w:ascii="Times New Roman" w:hAnsi="Times New Roman"/>
                <w:b w:val="0"/>
                <w:i w:val="0"/>
                <w:sz w:val="24"/>
                <w:szCs w:val="24"/>
              </w:rPr>
              <w:t xml:space="preserve">ще </w:t>
            </w:r>
            <w:r w:rsidRPr="003F622D">
              <w:rPr>
                <w:rFonts w:ascii="Times New Roman" w:hAnsi="Times New Roman"/>
                <w:b w:val="0"/>
                <w:i w:val="0"/>
                <w:sz w:val="24"/>
                <w:szCs w:val="24"/>
              </w:rPr>
              <w:t>отстран</w:t>
            </w:r>
            <w:r>
              <w:rPr>
                <w:rFonts w:ascii="Times New Roman" w:hAnsi="Times New Roman"/>
                <w:b w:val="0"/>
                <w:i w:val="0"/>
                <w:sz w:val="24"/>
                <w:szCs w:val="24"/>
              </w:rPr>
              <w:t>и</w:t>
            </w:r>
            <w:r w:rsidRPr="003F622D">
              <w:rPr>
                <w:rFonts w:ascii="Times New Roman" w:hAnsi="Times New Roman"/>
                <w:b w:val="0"/>
                <w:i w:val="0"/>
                <w:sz w:val="24"/>
                <w:szCs w:val="24"/>
              </w:rPr>
              <w:t xml:space="preserve"> от участие в</w:t>
            </w:r>
            <w:r w:rsidR="007043FA">
              <w:rPr>
                <w:rFonts w:ascii="Times New Roman" w:hAnsi="Times New Roman"/>
                <w:b w:val="0"/>
                <w:i w:val="0"/>
                <w:sz w:val="24"/>
                <w:szCs w:val="24"/>
              </w:rPr>
              <w:t xml:space="preserve"> настоящата процедура</w:t>
            </w:r>
            <w:r w:rsidRPr="003F622D">
              <w:rPr>
                <w:rFonts w:ascii="Times New Roman" w:hAnsi="Times New Roman"/>
                <w:b w:val="0"/>
                <w:i w:val="0"/>
                <w:sz w:val="24"/>
                <w:szCs w:val="24"/>
              </w:rPr>
              <w:t xml:space="preserve"> за възлагане на обществената поръчка всеки участник, за когото </w:t>
            </w:r>
            <w:r w:rsidRPr="003F622D">
              <w:rPr>
                <w:rFonts w:ascii="Times New Roman" w:hAnsi="Times New Roman"/>
                <w:b w:val="0"/>
                <w:i w:val="0"/>
                <w:sz w:val="24"/>
                <w:szCs w:val="24"/>
              </w:rPr>
              <w:lastRenderedPageBreak/>
              <w:t>е налице някое от следните обстоятелства:</w:t>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4.1.</w:t>
            </w:r>
            <w:r w:rsidRPr="003F622D">
              <w:rPr>
                <w:rFonts w:ascii="Times New Roman" w:hAnsi="Times New Roman"/>
                <w:b w:val="0"/>
                <w:sz w:val="24"/>
                <w:szCs w:val="24"/>
                <w:lang w:val="bg-BG"/>
              </w:rPr>
              <w:t xml:space="preserve"> Лице по чл. 54, ал. 2 от ЗОП</w:t>
            </w:r>
            <w:r w:rsidRPr="003F622D">
              <w:rPr>
                <w:rStyle w:val="FootnoteReference"/>
                <w:rFonts w:ascii="Times New Roman" w:hAnsi="Times New Roman"/>
                <w:b w:val="0"/>
                <w:sz w:val="24"/>
                <w:szCs w:val="24"/>
              </w:rPr>
              <w:footnoteReference w:id="2"/>
            </w:r>
            <w:r w:rsidRPr="003F622D">
              <w:rPr>
                <w:rFonts w:ascii="Times New Roman" w:hAnsi="Times New Roman"/>
                <w:b w:val="0"/>
                <w:sz w:val="24"/>
                <w:szCs w:val="24"/>
                <w:lang w:val="bg-BG"/>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622B02"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4.2.</w:t>
            </w:r>
            <w:r w:rsidRPr="003F622D">
              <w:rPr>
                <w:rFonts w:ascii="Times New Roman" w:hAnsi="Times New Roman"/>
                <w:b w:val="0"/>
                <w:sz w:val="24"/>
                <w:szCs w:val="24"/>
                <w:lang w:val="bg-BG"/>
              </w:rPr>
              <w:t xml:space="preserve"> 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(чл. 54, ал. 1, т. 3 от ЗОП); </w:t>
            </w:r>
            <w:r w:rsidRPr="003F622D">
              <w:rPr>
                <w:rStyle w:val="FootnoteReference"/>
                <w:rFonts w:ascii="Times New Roman" w:hAnsi="Times New Roman"/>
                <w:b w:val="0"/>
                <w:sz w:val="24"/>
                <w:szCs w:val="24"/>
              </w:rPr>
              <w:footnoteReference w:id="3"/>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4.3.</w:t>
            </w:r>
            <w:r w:rsidRPr="003F622D">
              <w:rPr>
                <w:rFonts w:ascii="Times New Roman" w:hAnsi="Times New Roman"/>
                <w:b w:val="0"/>
                <w:sz w:val="24"/>
                <w:szCs w:val="24"/>
                <w:lang w:val="bg-BG"/>
              </w:rPr>
              <w:t xml:space="preserve"> Неравнопоставеност в случаите по чл. 44, ал. 5 от ЗОП (чл. 54, ал. 1, т. 4 от ЗОП);</w:t>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lastRenderedPageBreak/>
              <w:t>4.</w:t>
            </w:r>
            <w:proofErr w:type="spellStart"/>
            <w:r w:rsidRPr="00BA49DD">
              <w:rPr>
                <w:rFonts w:ascii="Times New Roman" w:hAnsi="Times New Roman"/>
                <w:sz w:val="24"/>
                <w:szCs w:val="24"/>
                <w:lang w:val="bg-BG"/>
              </w:rPr>
              <w:t>4</w:t>
            </w:r>
            <w:proofErr w:type="spellEnd"/>
            <w:r w:rsidRPr="00BA49DD">
              <w:rPr>
                <w:rFonts w:ascii="Times New Roman" w:hAnsi="Times New Roman"/>
                <w:sz w:val="24"/>
                <w:szCs w:val="24"/>
                <w:lang w:val="bg-BG"/>
              </w:rPr>
              <w:t>.</w:t>
            </w:r>
            <w:r w:rsidRPr="003F622D">
              <w:rPr>
                <w:rFonts w:ascii="Times New Roman" w:hAnsi="Times New Roman"/>
                <w:b w:val="0"/>
                <w:sz w:val="24"/>
                <w:szCs w:val="24"/>
                <w:lang w:val="bg-BG"/>
              </w:rPr>
              <w:t xml:space="preserve"> Участникът: (</w:t>
            </w:r>
            <w:proofErr w:type="spellStart"/>
            <w:r w:rsidRPr="003F622D">
              <w:rPr>
                <w:rFonts w:ascii="Times New Roman" w:hAnsi="Times New Roman"/>
                <w:b w:val="0"/>
                <w:sz w:val="24"/>
                <w:szCs w:val="24"/>
              </w:rPr>
              <w:t>i</w:t>
            </w:r>
            <w:proofErr w:type="spellEnd"/>
            <w:r w:rsidRPr="003F622D">
              <w:rPr>
                <w:rFonts w:ascii="Times New Roman" w:hAnsi="Times New Roman"/>
                <w:b w:val="0"/>
                <w:sz w:val="24"/>
                <w:szCs w:val="24"/>
                <w:lang w:val="bg-BG"/>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w:t>
            </w:r>
            <w:r w:rsidRPr="003F622D">
              <w:rPr>
                <w:rFonts w:ascii="Times New Roman" w:hAnsi="Times New Roman"/>
                <w:b w:val="0"/>
                <w:sz w:val="24"/>
                <w:szCs w:val="24"/>
              </w:rPr>
              <w:t>ii</w:t>
            </w:r>
            <w:r w:rsidRPr="003F622D">
              <w:rPr>
                <w:rFonts w:ascii="Times New Roman" w:hAnsi="Times New Roman"/>
                <w:b w:val="0"/>
                <w:sz w:val="24"/>
                <w:szCs w:val="24"/>
                <w:lang w:val="bg-BG"/>
              </w:rPr>
              <w:t>)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622B02" w:rsidRPr="003F622D"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4.5.</w:t>
            </w:r>
            <w:r w:rsidRPr="003F622D">
              <w:rPr>
                <w:rFonts w:ascii="Times New Roman" w:hAnsi="Times New Roman"/>
                <w:b w:val="0"/>
                <w:sz w:val="24"/>
                <w:szCs w:val="24"/>
                <w:lang w:val="bg-BG"/>
              </w:rPr>
              <w:t xml:space="preserve"> За участникът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 (чл. 54, ал. 1, т. 6 от ЗОП);</w:t>
            </w:r>
          </w:p>
          <w:p w:rsidR="00622B02" w:rsidRDefault="00622B02" w:rsidP="00622B02">
            <w:pPr>
              <w:pStyle w:val="Heading6"/>
              <w:spacing w:before="120" w:after="0"/>
              <w:jc w:val="both"/>
              <w:rPr>
                <w:rFonts w:ascii="Times New Roman" w:hAnsi="Times New Roman"/>
                <w:b w:val="0"/>
                <w:sz w:val="24"/>
                <w:szCs w:val="24"/>
                <w:lang w:val="bg-BG"/>
              </w:rPr>
            </w:pPr>
            <w:r w:rsidRPr="00BA49DD">
              <w:rPr>
                <w:rFonts w:ascii="Times New Roman" w:hAnsi="Times New Roman"/>
                <w:sz w:val="24"/>
                <w:szCs w:val="24"/>
                <w:lang w:val="bg-BG"/>
              </w:rPr>
              <w:t>4.6.</w:t>
            </w:r>
            <w:r w:rsidRPr="003F622D">
              <w:rPr>
                <w:rFonts w:ascii="Times New Roman" w:hAnsi="Times New Roman"/>
                <w:b w:val="0"/>
                <w:sz w:val="24"/>
                <w:szCs w:val="24"/>
                <w:lang w:val="bg-BG"/>
              </w:rPr>
              <w:t xml:space="preserve"> 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622B02" w:rsidRPr="00026D4E" w:rsidRDefault="00622B02" w:rsidP="00622B02">
            <w:pPr>
              <w:pStyle w:val="Heading5"/>
              <w:spacing w:before="120" w:after="0"/>
              <w:ind w:firstLine="0"/>
              <w:rPr>
                <w:rFonts w:ascii="Times New Roman" w:hAnsi="Times New Roman"/>
                <w:b w:val="0"/>
                <w:i w:val="0"/>
                <w:sz w:val="24"/>
                <w:szCs w:val="24"/>
              </w:rPr>
            </w:pPr>
            <w:r w:rsidRPr="00026D4E">
              <w:rPr>
                <w:rFonts w:ascii="Times New Roman" w:hAnsi="Times New Roman"/>
                <w:i w:val="0"/>
                <w:sz w:val="24"/>
                <w:szCs w:val="24"/>
              </w:rPr>
              <w:t>4.7.</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обявен</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извън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съдебно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смисъла</w:t>
            </w:r>
            <w:proofErr w:type="spellEnd"/>
            <w:r>
              <w:rPr>
                <w:rFonts w:ascii="Times New Roman" w:hAnsi="Times New Roman"/>
                <w:b w:val="0"/>
                <w:sz w:val="24"/>
                <w:szCs w:val="24"/>
              </w:rPr>
              <w:t xml:space="preserve"> </w:t>
            </w:r>
            <w:r w:rsidRPr="00026D4E">
              <w:rPr>
                <w:rFonts w:ascii="Times New Roman" w:hAnsi="Times New Roman"/>
                <w:b w:val="0"/>
                <w:sz w:val="24"/>
                <w:szCs w:val="24"/>
              </w:rPr>
              <w:t xml:space="preserve">на чл.740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Търговския</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дейността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лице</w:t>
            </w:r>
            <w:proofErr w:type="spellEnd"/>
            <w:r>
              <w:rPr>
                <w:rFonts w:ascii="Times New Roman" w:hAnsi="Times New Roman"/>
                <w:b w:val="0"/>
                <w:sz w:val="24"/>
                <w:szCs w:val="24"/>
              </w:rPr>
              <w:t>–</w:t>
            </w:r>
            <w:proofErr w:type="spellStart"/>
            <w:r w:rsidRPr="00026D4E">
              <w:rPr>
                <w:rFonts w:ascii="Times New Roman" w:hAnsi="Times New Roman"/>
                <w:b w:val="0"/>
                <w:sz w:val="24"/>
                <w:szCs w:val="24"/>
              </w:rPr>
              <w:t>се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сходна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законодателството</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4"/>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proofErr w:type="gramStart"/>
            <w:r w:rsidRPr="00026D4E">
              <w:rPr>
                <w:rFonts w:ascii="Times New Roman" w:hAnsi="Times New Roman"/>
                <w:b w:val="0"/>
                <w:sz w:val="24"/>
                <w:szCs w:val="24"/>
              </w:rPr>
              <w:t>сключил</w:t>
            </w:r>
            <w:proofErr w:type="spellEnd"/>
            <w:proofErr w:type="gram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нарушаване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когато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компетентен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опитало</w:t>
            </w:r>
            <w:proofErr w:type="spellEnd"/>
            <w:r>
              <w:rPr>
                <w:rFonts w:ascii="Times New Roman" w:hAnsi="Times New Roman"/>
                <w:b w:val="0"/>
                <w:sz w:val="24"/>
                <w:szCs w:val="24"/>
              </w:rPr>
              <w:t xml:space="preserve"> </w:t>
            </w:r>
            <w:r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w:t>
            </w:r>
            <w:proofErr w:type="spellStart"/>
            <w:r w:rsidRPr="00026D4E">
              <w:rPr>
                <w:rFonts w:ascii="Times New Roman" w:hAnsi="Times New Roman"/>
                <w:b w:val="0"/>
                <w:sz w:val="24"/>
                <w:szCs w:val="24"/>
              </w:rPr>
              <w:t>i</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повлияе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вземането</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lastRenderedPageBreak/>
              <w:t>решение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страна</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чрез</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предоставяне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невярна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заблуждаваща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(ii) </w:t>
            </w:r>
            <w:proofErr w:type="spellStart"/>
            <w:r w:rsidRPr="00026D4E">
              <w:rPr>
                <w:rFonts w:ascii="Times New Roman" w:hAnsi="Times New Roman"/>
                <w:b w:val="0"/>
                <w:sz w:val="24"/>
                <w:szCs w:val="24"/>
              </w:rPr>
              <w:t>получи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може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му</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даде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неоснователно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w:t>
            </w:r>
            <w:proofErr w:type="spellEnd"/>
            <w:r>
              <w:rPr>
                <w:rFonts w:ascii="Times New Roman" w:hAnsi="Times New Roman"/>
                <w:b w:val="0"/>
                <w:sz w:val="24"/>
                <w:szCs w:val="24"/>
              </w:rPr>
              <w:t xml:space="preserve"> </w:t>
            </w:r>
            <w:r w:rsidRPr="00026D4E">
              <w:rPr>
                <w:rFonts w:ascii="Times New Roman" w:hAnsi="Times New Roman"/>
                <w:b w:val="0"/>
                <w:sz w:val="24"/>
                <w:szCs w:val="24"/>
              </w:rPr>
              <w:t>на</w:t>
            </w:r>
            <w:r>
              <w:rPr>
                <w:rFonts w:ascii="Times New Roman" w:hAnsi="Times New Roman"/>
                <w:b w:val="0"/>
                <w:sz w:val="24"/>
                <w:szCs w:val="24"/>
              </w:rPr>
              <w:t xml:space="preserve"> </w:t>
            </w:r>
            <w:proofErr w:type="spellStart"/>
            <w:r w:rsidRPr="00026D4E">
              <w:rPr>
                <w:rFonts w:ascii="Times New Roman" w:hAnsi="Times New Roman"/>
                <w:b w:val="0"/>
                <w:sz w:val="24"/>
                <w:szCs w:val="24"/>
              </w:rPr>
              <w:t>обществена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поръчка</w:t>
            </w:r>
            <w:proofErr w:type="spellEnd"/>
            <w:r w:rsidRPr="00026D4E">
              <w:rPr>
                <w:rFonts w:ascii="Times New Roman" w:hAnsi="Times New Roman"/>
                <w:b w:val="0"/>
                <w:sz w:val="24"/>
                <w:szCs w:val="24"/>
                <w:lang w:val="bg-BG"/>
              </w:rPr>
              <w:t>.</w:t>
            </w:r>
            <w:r w:rsidRPr="00026D4E">
              <w:rPr>
                <w:rFonts w:ascii="Times New Roman" w:hAnsi="Times New Roman"/>
                <w:b w:val="0"/>
                <w:sz w:val="24"/>
                <w:szCs w:val="24"/>
              </w:rPr>
              <w:t xml:space="preserve"> </w:t>
            </w:r>
            <w:r>
              <w:rPr>
                <w:rFonts w:ascii="Times New Roman" w:hAnsi="Times New Roman"/>
                <w:b w:val="0"/>
                <w:sz w:val="24"/>
                <w:szCs w:val="24"/>
              </w:rPr>
              <w:t>(</w:t>
            </w:r>
            <w:proofErr w:type="spellStart"/>
            <w:r>
              <w:rPr>
                <w:rFonts w:ascii="Times New Roman" w:hAnsi="Times New Roman"/>
                <w:b w:val="0"/>
                <w:sz w:val="24"/>
                <w:szCs w:val="24"/>
              </w:rPr>
              <w:t>чл</w:t>
            </w:r>
            <w:proofErr w:type="spellEnd"/>
            <w:r>
              <w:rPr>
                <w:rFonts w:ascii="Times New Roman" w:hAnsi="Times New Roman"/>
                <w:b w:val="0"/>
                <w:sz w:val="24"/>
                <w:szCs w:val="24"/>
              </w:rPr>
              <w:t xml:space="preserve">. 55, </w:t>
            </w:r>
            <w:proofErr w:type="spellStart"/>
            <w:r>
              <w:rPr>
                <w:rFonts w:ascii="Times New Roman" w:hAnsi="Times New Roman"/>
                <w:b w:val="0"/>
                <w:sz w:val="24"/>
                <w:szCs w:val="24"/>
              </w:rPr>
              <w:t>ал</w:t>
            </w:r>
            <w:proofErr w:type="spellEnd"/>
            <w:r>
              <w:rPr>
                <w:rFonts w:ascii="Times New Roman" w:hAnsi="Times New Roman"/>
                <w:b w:val="0"/>
                <w:sz w:val="24"/>
                <w:szCs w:val="24"/>
              </w:rPr>
              <w:t>. 1, т. 5).</w:t>
            </w:r>
          </w:p>
          <w:p w:rsidR="00622B02" w:rsidRDefault="00622B02" w:rsidP="00622B02">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8</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Възложителят отстранява от процедурата всеки участник, за когото са налице основанията по чл. 54, ал.1</w:t>
            </w:r>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 Съгласно чл. 46, ал. 1 от ППЗОП участниците са длъжни да уведомят писмено Възложителя в 3-дневен срок от настъпване на обстоятелство по чл. 54, ал. 1</w:t>
            </w:r>
            <w:r>
              <w:rPr>
                <w:rFonts w:ascii="Times New Roman" w:hAnsi="Times New Roman"/>
                <w:b w:val="0"/>
                <w:i w:val="0"/>
                <w:sz w:val="24"/>
                <w:szCs w:val="24"/>
              </w:rPr>
              <w:t xml:space="preserve">, </w:t>
            </w:r>
            <w:r w:rsidRPr="00453DC0">
              <w:rPr>
                <w:rFonts w:ascii="Times New Roman" w:hAnsi="Times New Roman"/>
                <w:b w:val="0"/>
                <w:i w:val="0"/>
                <w:sz w:val="24"/>
                <w:szCs w:val="24"/>
              </w:rPr>
              <w:t>чл. 55, ал. 1, т. 1, т. 3 и т. 5</w:t>
            </w:r>
            <w:r>
              <w:rPr>
                <w:rFonts w:ascii="Times New Roman" w:hAnsi="Times New Roman"/>
                <w:b w:val="0"/>
                <w:i w:val="0"/>
                <w:sz w:val="24"/>
                <w:szCs w:val="24"/>
              </w:rPr>
              <w:t>и</w:t>
            </w:r>
            <w:r w:rsidRPr="003F622D">
              <w:rPr>
                <w:rFonts w:ascii="Times New Roman" w:hAnsi="Times New Roman"/>
                <w:b w:val="0"/>
                <w:i w:val="0"/>
                <w:sz w:val="24"/>
                <w:szCs w:val="24"/>
              </w:rPr>
              <w:t xml:space="preserve"> чл. 101, ал. 11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w:t>
            </w:r>
            <w:r>
              <w:rPr>
                <w:rFonts w:ascii="Times New Roman" w:hAnsi="Times New Roman"/>
                <w:b w:val="0"/>
                <w:i w:val="0"/>
                <w:sz w:val="24"/>
                <w:szCs w:val="24"/>
                <w:lang w:val="en-US"/>
              </w:rPr>
              <w:t xml:space="preserve"> </w:t>
            </w:r>
            <w:r w:rsidRPr="003F622D">
              <w:rPr>
                <w:rFonts w:ascii="Times New Roman" w:hAnsi="Times New Roman"/>
                <w:b w:val="0"/>
                <w:i w:val="0"/>
                <w:sz w:val="24"/>
                <w:szCs w:val="24"/>
              </w:rPr>
              <w:t>настъпилите обстоятелства.</w:t>
            </w:r>
          </w:p>
          <w:p w:rsidR="00622B02" w:rsidRDefault="00622B02" w:rsidP="00622B02"/>
          <w:p w:rsidR="00622B02"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w:t>
            </w:r>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xml:space="preserve"> от ЗОП, Възложителят отстранява от участие цялото обединение.</w:t>
            </w:r>
          </w:p>
          <w:p w:rsidR="00622B02"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Основанията за отстраняване се прилагат до изтичане на следните срокове:</w:t>
            </w:r>
          </w:p>
          <w:p w:rsidR="00275631" w:rsidRPr="00275631" w:rsidRDefault="00275631" w:rsidP="00275631"/>
          <w:p w:rsidR="00622B02" w:rsidRPr="003F622D" w:rsidRDefault="00622B02" w:rsidP="00622B02">
            <w:pPr>
              <w:pStyle w:val="Heading6"/>
              <w:spacing w:before="120" w:after="0"/>
              <w:jc w:val="both"/>
              <w:rPr>
                <w:rFonts w:ascii="Times New Roman" w:hAnsi="Times New Roman"/>
                <w:b w:val="0"/>
                <w:sz w:val="24"/>
                <w:szCs w:val="24"/>
                <w:lang w:val="bg-BG"/>
              </w:rPr>
            </w:pPr>
            <w:r w:rsidRPr="003F622D">
              <w:rPr>
                <w:rFonts w:ascii="Times New Roman" w:hAnsi="Times New Roman"/>
                <w:b w:val="0"/>
                <w:sz w:val="24"/>
                <w:szCs w:val="24"/>
                <w:lang w:val="bg-BG"/>
              </w:rPr>
              <w:t>а). пет години от влизането в сила на присъдата - по отношение на обстоятелства по чл. 54, ал. 1, т. 1 и 2, освен ако в присъдата е посочен друг срок;</w:t>
            </w:r>
          </w:p>
          <w:p w:rsidR="00622B02" w:rsidRDefault="00622B02" w:rsidP="00622B02">
            <w:pPr>
              <w:pStyle w:val="Heading6"/>
              <w:spacing w:before="120" w:after="0"/>
              <w:jc w:val="both"/>
              <w:rPr>
                <w:rFonts w:ascii="Times New Roman" w:hAnsi="Times New Roman"/>
                <w:b w:val="0"/>
                <w:sz w:val="24"/>
                <w:szCs w:val="24"/>
                <w:lang w:val="bg-BG"/>
              </w:rPr>
            </w:pPr>
            <w:r w:rsidRPr="003F622D">
              <w:rPr>
                <w:rFonts w:ascii="Times New Roman" w:hAnsi="Times New Roman"/>
                <w:b w:val="0"/>
                <w:sz w:val="24"/>
                <w:szCs w:val="24"/>
                <w:lang w:val="bg-BG"/>
              </w:rPr>
              <w:t>б). три години от датата на настъпване на обстоятелствата по чл. 54, ал. 1, т. 5, буква "а" и т. 6</w:t>
            </w:r>
            <w:r>
              <w:rPr>
                <w:rFonts w:ascii="Times New Roman" w:hAnsi="Times New Roman"/>
                <w:b w:val="0"/>
                <w:sz w:val="24"/>
                <w:szCs w:val="24"/>
                <w:lang w:val="bg-BG"/>
              </w:rPr>
              <w:t xml:space="preserve"> и чл. 55, ал. 1, т. 5</w:t>
            </w:r>
            <w:r w:rsidRPr="003F622D">
              <w:rPr>
                <w:rFonts w:ascii="Times New Roman" w:hAnsi="Times New Roman"/>
                <w:b w:val="0"/>
                <w:sz w:val="24"/>
                <w:szCs w:val="24"/>
                <w:lang w:val="bg-BG"/>
              </w:rPr>
              <w:t>, освен ако в акта, с който е установено обстоятелството, е посочен друг срок.</w:t>
            </w:r>
          </w:p>
          <w:p w:rsidR="00622B02" w:rsidRPr="003F622D" w:rsidRDefault="00622B02" w:rsidP="00622B02">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9</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56, ал. 1 от ЗОП участник, за когото са налице основания по чл. 54, ал. 1, има право да представи доказателства, че е предприел мерки, които гарантират </w:t>
            </w:r>
            <w:r w:rsidRPr="003F622D">
              <w:rPr>
                <w:rFonts w:ascii="Times New Roman" w:hAnsi="Times New Roman"/>
                <w:b w:val="0"/>
                <w:i w:val="0"/>
                <w:sz w:val="24"/>
                <w:szCs w:val="24"/>
              </w:rPr>
              <w:lastRenderedPageBreak/>
              <w:t>неговата надеждност, въпреки наличието на съответното основание за отстраняване.</w:t>
            </w:r>
            <w:r w:rsidRPr="003F622D">
              <w:rPr>
                <w:rStyle w:val="FootnoteReference"/>
                <w:rFonts w:ascii="Times New Roman" w:hAnsi="Times New Roman"/>
                <w:b w:val="0"/>
                <w:i w:val="0"/>
                <w:sz w:val="24"/>
                <w:szCs w:val="24"/>
              </w:rPr>
              <w:footnoteReference w:id="5"/>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За горепосочената цел участникът може да докаже, че:</w:t>
            </w:r>
          </w:p>
          <w:p w:rsidR="00622B02" w:rsidRPr="003F622D" w:rsidRDefault="00622B02" w:rsidP="00622B02">
            <w:pPr>
              <w:pStyle w:val="Heading6"/>
              <w:numPr>
                <w:ilvl w:val="0"/>
                <w:numId w:val="18"/>
              </w:numPr>
              <w:spacing w:before="120" w:after="0"/>
              <w:jc w:val="both"/>
              <w:rPr>
                <w:rFonts w:ascii="Times New Roman" w:hAnsi="Times New Roman"/>
                <w:b w:val="0"/>
                <w:sz w:val="24"/>
                <w:szCs w:val="24"/>
                <w:lang w:val="bg-BG"/>
              </w:rPr>
            </w:pPr>
            <w:r w:rsidRPr="003F622D">
              <w:rPr>
                <w:rFonts w:ascii="Times New Roman" w:hAnsi="Times New Roman"/>
                <w:b w:val="0"/>
                <w:sz w:val="24"/>
                <w:szCs w:val="24"/>
                <w:lang w:val="bg-BG"/>
              </w:rPr>
              <w:t>е погасил задълженията си по чл. 54, ал. 1, т. 3, включително начислените лихви и/или глоби или че те са разсрочени, отсрочени или обезпечени;</w:t>
            </w:r>
          </w:p>
          <w:p w:rsidR="00622B02" w:rsidRPr="003F622D" w:rsidRDefault="00622B02" w:rsidP="00622B02">
            <w:pPr>
              <w:numPr>
                <w:ilvl w:val="0"/>
                <w:numId w:val="18"/>
              </w:numPr>
              <w:rPr>
                <w:rFonts w:ascii="Times New Roman" w:hAnsi="Times New Roman"/>
              </w:rPr>
            </w:pPr>
            <w:r w:rsidRPr="003F622D">
              <w:rPr>
                <w:rFonts w:ascii="Times New Roman" w:hAnsi="Times New Roman"/>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22B02" w:rsidRPr="003F622D" w:rsidRDefault="00622B02" w:rsidP="00622B02">
            <w:pPr>
              <w:numPr>
                <w:ilvl w:val="0"/>
                <w:numId w:val="18"/>
              </w:numPr>
              <w:rPr>
                <w:rFonts w:ascii="Times New Roman" w:hAnsi="Times New Roman"/>
              </w:rPr>
            </w:pPr>
            <w:r w:rsidRPr="003F622D">
              <w:rPr>
                <w:rFonts w:ascii="Times New Roman" w:hAnsi="Times New Roman"/>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2 от ППЗОП като доказателства за надеждността на участника се представят следните документи:</w:t>
            </w:r>
          </w:p>
          <w:p w:rsidR="00622B02" w:rsidRPr="003F622D" w:rsidRDefault="00622B02" w:rsidP="00622B02">
            <w:pPr>
              <w:pStyle w:val="Heading6"/>
              <w:numPr>
                <w:ilvl w:val="0"/>
                <w:numId w:val="18"/>
              </w:numPr>
              <w:spacing w:before="120" w:after="0"/>
              <w:jc w:val="both"/>
              <w:rPr>
                <w:rFonts w:ascii="Times New Roman" w:hAnsi="Times New Roman"/>
                <w:b w:val="0"/>
                <w:sz w:val="24"/>
                <w:szCs w:val="24"/>
                <w:lang w:val="bg-BG"/>
              </w:rPr>
            </w:pPr>
            <w:r w:rsidRPr="003F622D">
              <w:rPr>
                <w:rFonts w:ascii="Times New Roman" w:hAnsi="Times New Roman"/>
                <w:b w:val="0"/>
                <w:sz w:val="24"/>
                <w:szCs w:val="24"/>
                <w:lang w:val="bg-BG"/>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622B02" w:rsidRPr="003F622D" w:rsidRDefault="00622B02" w:rsidP="00622B02">
            <w:pPr>
              <w:numPr>
                <w:ilvl w:val="0"/>
                <w:numId w:val="18"/>
              </w:numPr>
              <w:rPr>
                <w:rFonts w:ascii="Times New Roman" w:hAnsi="Times New Roman"/>
              </w:rPr>
            </w:pPr>
            <w:r w:rsidRPr="003F622D">
              <w:rPr>
                <w:rFonts w:ascii="Times New Roman" w:hAnsi="Times New Roman"/>
              </w:rPr>
              <w:t xml:space="preserve">по отношение на обстоятелството по чл. 56, ал. 1, т. 3 ЗОП – документ от </w:t>
            </w:r>
            <w:r w:rsidRPr="003F622D">
              <w:rPr>
                <w:rFonts w:ascii="Times New Roman" w:hAnsi="Times New Roman"/>
              </w:rPr>
              <w:lastRenderedPageBreak/>
              <w:t>съответния компетентен орган за потвърждение на описаните обстоятелства.</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45, ал. 1 от ППЗОП</w:t>
            </w:r>
            <w:r w:rsidR="00824370">
              <w:rPr>
                <w:rFonts w:ascii="Times New Roman" w:hAnsi="Times New Roman"/>
                <w:b w:val="0"/>
                <w:i w:val="0"/>
                <w:sz w:val="24"/>
                <w:szCs w:val="24"/>
              </w:rPr>
              <w:t>,</w:t>
            </w:r>
            <w:r w:rsidRPr="003F622D">
              <w:rPr>
                <w:rFonts w:ascii="Times New Roman" w:hAnsi="Times New Roman"/>
                <w:b w:val="0"/>
                <w:i w:val="0"/>
                <w:sz w:val="24"/>
                <w:szCs w:val="24"/>
              </w:rPr>
              <w:t xml:space="preserve"> когато за участник е налице някое от основанията по чл. 54, ал. 1</w:t>
            </w:r>
            <w:r>
              <w:rPr>
                <w:rFonts w:ascii="Times New Roman" w:hAnsi="Times New Roman"/>
                <w:b w:val="0"/>
                <w:i w:val="0"/>
                <w:sz w:val="24"/>
                <w:szCs w:val="24"/>
                <w:lang w:val="en-US"/>
              </w:rPr>
              <w:t xml:space="preserve"> </w:t>
            </w:r>
            <w:r>
              <w:rPr>
                <w:rFonts w:ascii="Times New Roman" w:hAnsi="Times New Roman"/>
                <w:b w:val="0"/>
                <w:i w:val="0"/>
                <w:sz w:val="24"/>
                <w:szCs w:val="24"/>
              </w:rPr>
              <w:t>и чл. 55, ал. 1, т. 1, 3 и 5 от</w:t>
            </w:r>
            <w:r w:rsidRPr="003F622D">
              <w:rPr>
                <w:rFonts w:ascii="Times New Roman" w:hAnsi="Times New Roman"/>
                <w:b w:val="0"/>
                <w:i w:val="0"/>
                <w:sz w:val="24"/>
                <w:szCs w:val="24"/>
              </w:rPr>
              <w:t xml:space="preserve"> ЗОП и преди подаването на офертата той е предприел мерки за доказване на надеждност по чл. 56 ЗОП, тези мерки се описват в подадения от участника единен европейски образец за обществени поръчки (ЕЕДОП).</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Мотивите за приемане или отхвърляне на предприетите по чл. 56, ал.1 от ЗОП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w:t>
            </w:r>
          </w:p>
          <w:p w:rsidR="00622B02" w:rsidRPr="003F622D" w:rsidRDefault="00622B02" w:rsidP="00622B02">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Pr>
                <w:rFonts w:ascii="Times New Roman" w:hAnsi="Times New Roman"/>
                <w:i w:val="0"/>
                <w:sz w:val="24"/>
                <w:szCs w:val="24"/>
                <w:lang w:val="en-US"/>
              </w:rPr>
              <w:t>10</w:t>
            </w:r>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622B02" w:rsidRPr="003F622D" w:rsidRDefault="00622B02" w:rsidP="00622B02">
            <w:pPr>
              <w:pStyle w:val="Heading6"/>
              <w:numPr>
                <w:ilvl w:val="0"/>
                <w:numId w:val="18"/>
              </w:numPr>
              <w:spacing w:before="120" w:after="0"/>
              <w:jc w:val="both"/>
              <w:rPr>
                <w:rFonts w:ascii="Times New Roman" w:hAnsi="Times New Roman"/>
                <w:b w:val="0"/>
                <w:sz w:val="24"/>
                <w:szCs w:val="24"/>
                <w:lang w:val="bg-BG"/>
              </w:rPr>
            </w:pPr>
            <w:r w:rsidRPr="003F622D">
              <w:rPr>
                <w:rFonts w:ascii="Times New Roman" w:hAnsi="Times New Roman"/>
                <w:b w:val="0"/>
                <w:sz w:val="24"/>
                <w:szCs w:val="24"/>
                <w:lang w:val="bg-BG"/>
              </w:rPr>
              <w:t xml:space="preserve">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Pr>
                <w:rFonts w:ascii="Times New Roman" w:hAnsi="Times New Roman"/>
                <w:b w:val="0"/>
                <w:sz w:val="24"/>
                <w:szCs w:val="24"/>
                <w:lang w:val="bg-BG"/>
              </w:rPr>
              <w:t>ЗОП</w:t>
            </w:r>
            <w:r w:rsidRPr="003F622D">
              <w:rPr>
                <w:rFonts w:ascii="Times New Roman" w:hAnsi="Times New Roman"/>
                <w:b w:val="0"/>
                <w:sz w:val="24"/>
                <w:szCs w:val="24"/>
                <w:lang w:val="bg-BG"/>
              </w:rPr>
              <w:t>;</w:t>
            </w:r>
          </w:p>
          <w:p w:rsidR="00622B02" w:rsidRPr="003F622D" w:rsidRDefault="00622B02" w:rsidP="00622B02">
            <w:pPr>
              <w:numPr>
                <w:ilvl w:val="0"/>
                <w:numId w:val="18"/>
              </w:numPr>
              <w:rPr>
                <w:rFonts w:ascii="Times New Roman" w:hAnsi="Times New Roman"/>
              </w:rPr>
            </w:pPr>
            <w:r w:rsidRPr="003F622D">
              <w:rPr>
                <w:rFonts w:ascii="Times New Roman" w:hAnsi="Times New Roman"/>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622B02" w:rsidRPr="003F622D" w:rsidRDefault="00622B02" w:rsidP="00622B02">
            <w:pPr>
              <w:numPr>
                <w:ilvl w:val="0"/>
                <w:numId w:val="18"/>
              </w:numPr>
              <w:rPr>
                <w:rFonts w:ascii="Times New Roman" w:hAnsi="Times New Roman"/>
              </w:rPr>
            </w:pPr>
            <w:r w:rsidRPr="003F622D">
              <w:rPr>
                <w:rFonts w:ascii="Times New Roman" w:hAnsi="Times New Roman"/>
              </w:rPr>
              <w:t xml:space="preserve">участник, който е представил оферта, която не отговаря на: </w:t>
            </w:r>
            <w:r w:rsidRPr="003F622D">
              <w:rPr>
                <w:rFonts w:ascii="Times New Roman" w:hAnsi="Times New Roman"/>
                <w:lang w:val="ru-RU"/>
              </w:rPr>
              <w:t>(</w:t>
            </w:r>
            <w:r w:rsidRPr="003F622D">
              <w:rPr>
                <w:rFonts w:ascii="Times New Roman" w:hAnsi="Times New Roman"/>
              </w:rPr>
              <w:t xml:space="preserve">i) предварително обявените условия на поръчката и/или </w:t>
            </w:r>
            <w:r w:rsidRPr="003F622D">
              <w:rPr>
                <w:rFonts w:ascii="Times New Roman" w:hAnsi="Times New Roman"/>
                <w:lang w:val="ru-RU"/>
              </w:rPr>
              <w:t>(</w:t>
            </w:r>
            <w:r w:rsidRPr="003F622D">
              <w:rPr>
                <w:rFonts w:ascii="Times New Roman" w:hAnsi="Times New Roman"/>
              </w:rPr>
              <w:t xml:space="preserve">ii)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Pr="003F622D">
              <w:rPr>
                <w:rFonts w:ascii="Times New Roman" w:hAnsi="Times New Roman"/>
              </w:rPr>
              <w:lastRenderedPageBreak/>
              <w:t>Приложение № 10 към чл. 115 на ЗОП (чл. 107, ал. 1, т. 2 от ЗОП);</w:t>
            </w:r>
          </w:p>
          <w:p w:rsidR="00622B02" w:rsidRPr="003F622D" w:rsidRDefault="00622B02" w:rsidP="00622B02">
            <w:pPr>
              <w:numPr>
                <w:ilvl w:val="0"/>
                <w:numId w:val="18"/>
              </w:numPr>
              <w:rPr>
                <w:rFonts w:ascii="Times New Roman" w:hAnsi="Times New Roman"/>
              </w:rPr>
            </w:pPr>
            <w:r w:rsidRPr="003F622D">
              <w:rPr>
                <w:rFonts w:ascii="Times New Roman" w:hAnsi="Times New Roman"/>
              </w:rPr>
              <w:t>участник, който не е представил в срок обосновката по чл. 72, ал.1 или чиято оферта не е приета съгласно чл. 72, ал. 3 – 5 от ЗОП (чл. 107, ал. 1, т. 3 от ЗОП);</w:t>
            </w:r>
          </w:p>
          <w:p w:rsidR="00622B02" w:rsidRPr="003F622D" w:rsidRDefault="00622B02" w:rsidP="00622B02">
            <w:pPr>
              <w:numPr>
                <w:ilvl w:val="0"/>
                <w:numId w:val="18"/>
              </w:numPr>
              <w:rPr>
                <w:rFonts w:ascii="Times New Roman" w:hAnsi="Times New Roman"/>
              </w:rPr>
            </w:pPr>
            <w:r w:rsidRPr="003F622D">
              <w:rPr>
                <w:rFonts w:ascii="Times New Roman" w:hAnsi="Times New Roman"/>
              </w:rPr>
              <w:t xml:space="preserve">участници, които са свързани лица по смисъла на параграф 2, т. 45 от Допълнителните разпоредби към ЗОП (чл. 107, ал. 1, т. 4 от ЗОП). </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622B02"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866535" w:rsidRDefault="00866535" w:rsidP="00ED0144">
            <w:pPr>
              <w:tabs>
                <w:tab w:val="left" w:pos="-4"/>
              </w:tabs>
              <w:spacing w:before="0"/>
              <w:ind w:hanging="4"/>
              <w:rPr>
                <w:rFonts w:ascii="Times New Roman" w:hAnsi="Times New Roman"/>
                <w:b/>
                <w:u w:val="single"/>
                <w:lang w:val="ru-RU"/>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купувача” </w:t>
            </w:r>
            <w:hyperlink r:id="rId9" w:history="1">
              <w:r w:rsidRPr="00ED0144">
                <w:rPr>
                  <w:rStyle w:val="Hyperlink"/>
                  <w:rFonts w:ascii="Times New Roman" w:hAnsi="Times New Roman"/>
                </w:rPr>
                <w:t>http://pudoos.bg/%d0%bf%d1%80%d0%be%d1%84%d0%b8%d0%bb-%d0%bd%d0%b0-%d0%ba%d1%83%d0%bf%d1%83%d0%b2%d0%b0%d1%87%d0%b0/</w:t>
              </w:r>
            </w:hyperlink>
            <w:r w:rsidRPr="00ED0144">
              <w:rPr>
                <w:rFonts w:ascii="Times New Roman" w:hAnsi="Times New Roman"/>
                <w:color w:val="000000"/>
              </w:rPr>
              <w:t xml:space="preserve">, който представлява обособена част от електронна страница на ПУДООС </w:t>
            </w:r>
            <w:hyperlink r:id="rId10" w:history="1">
              <w:r w:rsidRPr="00ED0144">
                <w:rPr>
                  <w:rStyle w:val="Hyperlink"/>
                  <w:rFonts w:ascii="Times New Roman" w:hAnsi="Times New Roman"/>
                </w:rPr>
                <w:t>http://pudoos.bg</w:t>
              </w:r>
            </w:hyperlink>
            <w:r w:rsidRPr="00ED0144">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hyperlink r:id="rId11"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004A650D">
              <w:rPr>
                <w:rStyle w:val="Hyperlink"/>
                <w:rFonts w:ascii="Times New Roman" w:hAnsi="Times New Roman"/>
                <w:color w:val="auto"/>
                <w:u w:val="none"/>
              </w:rPr>
              <w:t xml:space="preserve"> и </w:t>
            </w:r>
            <w:r w:rsidR="007852BC">
              <w:rPr>
                <w:rStyle w:val="Hyperlink"/>
                <w:rFonts w:ascii="Times New Roman" w:hAnsi="Times New Roman"/>
                <w:color w:val="auto"/>
                <w:u w:val="none"/>
              </w:rPr>
              <w:t>в официален вестник на Европейския съюз</w:t>
            </w:r>
            <w:r w:rsidRPr="00ED0144">
              <w:rPr>
                <w:rFonts w:ascii="Times New Roman" w:hAnsi="Times New Roman"/>
                <w:color w:val="000000"/>
              </w:rPr>
              <w:t xml:space="preserve">, Възложителят - ПУДООС, публикува в профила на купувача, документацията за участие в процедурата и предоставя </w:t>
            </w:r>
            <w:proofErr w:type="spellStart"/>
            <w:r w:rsidRPr="00ED0144">
              <w:rPr>
                <w:rFonts w:ascii="Times New Roman" w:hAnsi="Times New Roman"/>
                <w:color w:val="000000"/>
              </w:rPr>
              <w:t>пъленбезплатен</w:t>
            </w:r>
            <w:proofErr w:type="spellEnd"/>
            <w:r w:rsidRPr="00ED0144">
              <w:rPr>
                <w:rFonts w:ascii="Times New Roman" w:hAnsi="Times New Roman"/>
                <w:color w:val="000000"/>
              </w:rPr>
              <w:t xml:space="preserve"> достъп по електронен път до нея на интернет адрес: </w:t>
            </w:r>
            <w:proofErr w:type="gramStart"/>
            <w:r w:rsidR="002E6362" w:rsidRPr="002E6362">
              <w:rPr>
                <w:rFonts w:ascii="Times New Roman" w:hAnsi="Times New Roman"/>
              </w:rPr>
              <w:t>http://pudoos</w:t>
            </w:r>
            <w:proofErr w:type="gramEnd"/>
            <w:r w:rsidR="002E6362" w:rsidRPr="002E6362">
              <w:rPr>
                <w:rFonts w:ascii="Times New Roman" w:hAnsi="Times New Roman"/>
              </w:rPr>
              <w:t>.bg/?p=17300</w:t>
            </w:r>
            <w:r w:rsidRPr="00ED0144">
              <w:rPr>
                <w:rFonts w:ascii="Times New Roman" w:hAnsi="Times New Roman"/>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купувача”. </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824370" w:rsidRDefault="00ED0144" w:rsidP="000E42E4">
            <w:pPr>
              <w:tabs>
                <w:tab w:val="left" w:pos="-4"/>
              </w:tabs>
              <w:ind w:hanging="4"/>
              <w:rPr>
                <w:rFonts w:ascii="Times New Roman" w:hAnsi="Times New Roman"/>
                <w:b/>
              </w:rPr>
            </w:pPr>
            <w:r w:rsidRPr="00E77A3A">
              <w:rPr>
                <w:rFonts w:ascii="Times New Roman" w:hAnsi="Times New Roman"/>
                <w:b/>
                <w:lang w:val="ru-RU"/>
              </w:rPr>
              <w:lastRenderedPageBreak/>
              <w:t>6.</w:t>
            </w:r>
            <w:r w:rsidR="00824370" w:rsidRPr="00E77A3A">
              <w:rPr>
                <w:rFonts w:ascii="Times New Roman" w:hAnsi="Times New Roman"/>
                <w:b/>
                <w:lang w:val="en-US"/>
              </w:rPr>
              <w:t xml:space="preserve"> </w:t>
            </w:r>
            <w:r w:rsidR="00824370" w:rsidRPr="00E77A3A">
              <w:rPr>
                <w:rFonts w:ascii="Times New Roman" w:hAnsi="Times New Roman"/>
                <w:b/>
              </w:rPr>
              <w:t>Разяснения и допълнителна информация:</w:t>
            </w:r>
          </w:p>
          <w:p w:rsidR="00824370" w:rsidRPr="00E77A3A" w:rsidRDefault="00824370" w:rsidP="000E42E4">
            <w:pPr>
              <w:tabs>
                <w:tab w:val="left" w:pos="-4"/>
              </w:tabs>
              <w:ind w:hanging="4"/>
              <w:rPr>
                <w:rFonts w:ascii="Times New Roman" w:hAnsi="Times New Roman"/>
                <w:lang w:val="ru-RU"/>
              </w:rPr>
            </w:pPr>
            <w:r w:rsidRPr="00E77A3A">
              <w:rPr>
                <w:rFonts w:ascii="Times New Roman" w:hAnsi="Times New Roman"/>
                <w:b/>
                <w:lang w:val="ru-RU"/>
              </w:rPr>
              <w:t xml:space="preserve">6.1. </w:t>
            </w:r>
            <w:r w:rsidR="00ED0144" w:rsidRPr="00E77A3A">
              <w:rPr>
                <w:rFonts w:ascii="Times New Roman" w:hAnsi="Times New Roman"/>
                <w:b/>
                <w:lang w:val="ru-RU"/>
              </w:rPr>
              <w:t>Искания за предоставяне на разяснения</w:t>
            </w:r>
            <w:r w:rsidR="00ED0144" w:rsidRPr="00E77A3A">
              <w:rPr>
                <w:rFonts w:ascii="Times New Roman" w:hAnsi="Times New Roman"/>
                <w:lang w:val="ru-RU"/>
              </w:rPr>
              <w:t xml:space="preserve"> или на допълнителна информация могат да се правят до </w:t>
            </w:r>
            <w:r w:rsidR="00296F9F">
              <w:rPr>
                <w:rFonts w:ascii="Times New Roman" w:hAnsi="Times New Roman"/>
              </w:rPr>
              <w:t>5</w:t>
            </w:r>
            <w:r w:rsidR="00ED0144" w:rsidRPr="00E77A3A">
              <w:rPr>
                <w:rFonts w:ascii="Times New Roman" w:hAnsi="Times New Roman"/>
                <w:lang w:val="ru-RU"/>
              </w:rPr>
              <w:t xml:space="preserve"> (</w:t>
            </w:r>
            <w:r w:rsidR="00296F9F">
              <w:rPr>
                <w:rFonts w:ascii="Times New Roman" w:hAnsi="Times New Roman"/>
              </w:rPr>
              <w:t>пет</w:t>
            </w:r>
            <w:r w:rsidR="00ED0144" w:rsidRPr="00E77A3A">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00ED0144" w:rsidRPr="00E77A3A">
              <w:rPr>
                <w:rFonts w:ascii="Times New Roman" w:hAnsi="Times New Roman"/>
              </w:rPr>
              <w:t>с</w:t>
            </w:r>
            <w:r w:rsidR="00ED0144" w:rsidRPr="00E77A3A">
              <w:rPr>
                <w:rFonts w:ascii="Times New Roman" w:hAnsi="Times New Roman"/>
                <w:lang w:val="ru-RU"/>
              </w:rPr>
              <w:t xml:space="preserve">оби, на </w:t>
            </w:r>
            <w:r w:rsidR="00ED0144" w:rsidRPr="00E77A3A">
              <w:rPr>
                <w:rFonts w:ascii="Times New Roman" w:hAnsi="Times New Roman"/>
                <w:b/>
                <w:lang w:val="ru-RU"/>
              </w:rPr>
              <w:t>факс номер: 02 980-41-31</w:t>
            </w:r>
            <w:r w:rsidR="00ED0144" w:rsidRPr="00E77A3A">
              <w:rPr>
                <w:rFonts w:ascii="Times New Roman" w:hAnsi="Times New Roman"/>
                <w:lang w:val="ru-RU"/>
              </w:rPr>
              <w:t xml:space="preserve">, </w:t>
            </w:r>
            <w:r w:rsidR="00ED0144" w:rsidRPr="00E77A3A">
              <w:rPr>
                <w:rFonts w:ascii="Times New Roman" w:hAnsi="Times New Roman"/>
                <w:b/>
                <w:lang w:val="ru-RU"/>
              </w:rPr>
              <w:t>по пощата или куриерска служба на пощенския адрес на Възложителя</w:t>
            </w:r>
            <w:r w:rsidR="00ED0144" w:rsidRPr="00E77A3A">
              <w:rPr>
                <w:rFonts w:ascii="Times New Roman" w:hAnsi="Times New Roman"/>
                <w:lang w:val="ru-RU"/>
              </w:rPr>
              <w:t xml:space="preserve">. </w:t>
            </w:r>
          </w:p>
          <w:p w:rsidR="00030983" w:rsidRPr="00030983" w:rsidRDefault="00824370" w:rsidP="00030983">
            <w:pPr>
              <w:tabs>
                <w:tab w:val="left" w:pos="-4"/>
              </w:tabs>
              <w:ind w:hanging="4"/>
              <w:rPr>
                <w:rFonts w:ascii="Times New Roman" w:hAnsi="Times New Roman"/>
                <w:lang w:val="ru-RU"/>
              </w:rPr>
            </w:pPr>
            <w:r w:rsidRPr="00DE3DF9">
              <w:rPr>
                <w:rFonts w:ascii="Times New Roman" w:hAnsi="Times New Roman"/>
                <w:b/>
                <w:lang w:val="ru-RU"/>
              </w:rPr>
              <w:t>6.2.</w:t>
            </w:r>
            <w:r w:rsidRPr="00DE3DF9">
              <w:rPr>
                <w:rFonts w:ascii="Times New Roman" w:hAnsi="Times New Roman"/>
                <w:lang w:val="ru-RU"/>
              </w:rPr>
              <w:t xml:space="preserve"> Възложителят ще предостави разясненията в </w:t>
            </w:r>
            <w:r w:rsidR="00296F9F">
              <w:rPr>
                <w:rFonts w:ascii="Times New Roman" w:hAnsi="Times New Roman"/>
                <w:lang w:val="ru-RU"/>
              </w:rPr>
              <w:t>3</w:t>
            </w:r>
            <w:r w:rsidRPr="00DE3DF9">
              <w:rPr>
                <w:rFonts w:ascii="Times New Roman" w:hAnsi="Times New Roman"/>
                <w:lang w:val="ru-RU"/>
              </w:rPr>
              <w:t>-дневен</w:t>
            </w:r>
            <w:r w:rsidR="00533375">
              <w:rPr>
                <w:rFonts w:ascii="Times New Roman" w:hAnsi="Times New Roman"/>
                <w:lang w:val="ru-RU"/>
              </w:rPr>
              <w:t xml:space="preserve"> срок от получаване на искането</w:t>
            </w:r>
            <w:r w:rsidR="00030983">
              <w:rPr>
                <w:rFonts w:ascii="Times New Roman" w:hAnsi="Times New Roman"/>
              </w:rPr>
              <w:t xml:space="preserve">. </w:t>
            </w:r>
            <w:r w:rsidR="00030983" w:rsidRPr="00ED0144">
              <w:rPr>
                <w:rFonts w:ascii="Times New Roman" w:hAnsi="Times New Roman"/>
                <w:color w:val="000000"/>
              </w:rPr>
              <w:t xml:space="preserve">На посоченият интернет адрес: </w:t>
            </w:r>
            <w:hyperlink r:id="rId12" w:history="1">
              <w:r w:rsidR="00E6235B" w:rsidRPr="00E6235B">
                <w:rPr>
                  <w:rStyle w:val="Hyperlink"/>
                  <w:rFonts w:ascii="Times New Roman" w:hAnsi="Times New Roman"/>
                </w:rPr>
                <w:t>http://pudoos.bg/?p=17300</w:t>
              </w:r>
            </w:hyperlink>
            <w:r w:rsidR="00E6235B">
              <w:rPr>
                <w:lang w:val="en-US"/>
              </w:rPr>
              <w:t xml:space="preserve"> </w:t>
            </w:r>
            <w:r w:rsidR="00030983" w:rsidRPr="00ED0144">
              <w:rPr>
                <w:rFonts w:ascii="Times New Roman" w:hAnsi="Times New Roman"/>
                <w:color w:val="000000"/>
              </w:rPr>
              <w:t xml:space="preserve">- Профил на купувача, в досието на обществената поръчка, Възложителят ще публикува разяснения и отговори на постъпили евентуални </w:t>
            </w:r>
            <w:proofErr w:type="gramStart"/>
            <w:r w:rsidR="00030983" w:rsidRPr="00ED0144">
              <w:rPr>
                <w:rFonts w:ascii="Times New Roman" w:hAnsi="Times New Roman"/>
                <w:color w:val="000000"/>
              </w:rPr>
              <w:t xml:space="preserve">запитвания. </w:t>
            </w:r>
            <w:proofErr w:type="gramEnd"/>
          </w:p>
          <w:p w:rsidR="00030983" w:rsidRPr="00DE3DF9" w:rsidRDefault="00030983" w:rsidP="000E42E4">
            <w:pPr>
              <w:tabs>
                <w:tab w:val="left" w:pos="-4"/>
              </w:tabs>
              <w:ind w:hanging="4"/>
              <w:rPr>
                <w:rFonts w:ascii="Times New Roman" w:hAnsi="Times New Roman"/>
                <w:lang w:val="ru-RU"/>
              </w:rPr>
            </w:pPr>
          </w:p>
          <w:p w:rsidR="00824370" w:rsidRPr="00DE3DF9" w:rsidRDefault="00824370" w:rsidP="000E42E4">
            <w:pPr>
              <w:tabs>
                <w:tab w:val="left" w:pos="-4"/>
              </w:tabs>
              <w:ind w:hanging="4"/>
              <w:rPr>
                <w:rFonts w:ascii="Times New Roman" w:hAnsi="Times New Roman"/>
                <w:lang w:val="ru-RU"/>
              </w:rPr>
            </w:pPr>
            <w:r w:rsidRPr="00DE3DF9">
              <w:rPr>
                <w:rFonts w:ascii="Times New Roman" w:hAnsi="Times New Roman"/>
                <w:b/>
                <w:lang w:val="ru-RU"/>
              </w:rPr>
              <w:t>6.3.</w:t>
            </w:r>
            <w:r w:rsidRPr="00DE3DF9">
              <w:rPr>
                <w:rFonts w:ascii="Times New Roman" w:hAnsi="Times New Roman"/>
                <w:lang w:val="ru-RU"/>
              </w:rPr>
              <w:t xml:space="preserve"> Възложителят не предоставя разяснения, ако искането е постъпило след срока по </w:t>
            </w:r>
            <w:r w:rsidR="00C673C7" w:rsidRPr="00DE3DF9">
              <w:rPr>
                <w:rFonts w:ascii="Times New Roman" w:hAnsi="Times New Roman"/>
                <w:lang w:val="ru-RU"/>
              </w:rPr>
              <w:t>т. 6.1</w:t>
            </w:r>
            <w:r w:rsidRPr="00DE3DF9">
              <w:rPr>
                <w:rFonts w:ascii="Times New Roman" w:hAnsi="Times New Roman"/>
                <w:lang w:val="ru-RU"/>
              </w:rPr>
              <w:t>.</w:t>
            </w:r>
          </w:p>
          <w:p w:rsidR="00824370" w:rsidRDefault="00C673C7" w:rsidP="000E42E4">
            <w:pPr>
              <w:tabs>
                <w:tab w:val="left" w:pos="-4"/>
              </w:tabs>
              <w:ind w:hanging="4"/>
              <w:rPr>
                <w:rFonts w:ascii="Times New Roman" w:hAnsi="Times New Roman"/>
                <w:lang w:val="ru-RU"/>
              </w:rPr>
            </w:pPr>
            <w:r w:rsidRPr="00DE3DF9">
              <w:rPr>
                <w:rFonts w:ascii="Times New Roman" w:hAnsi="Times New Roman"/>
                <w:b/>
                <w:lang w:val="ru-RU"/>
              </w:rPr>
              <w:t>6.4.</w:t>
            </w:r>
            <w:r w:rsidRPr="00DE3DF9">
              <w:rPr>
                <w:rFonts w:ascii="Times New Roman" w:hAnsi="Times New Roman"/>
                <w:lang w:val="ru-RU"/>
              </w:rPr>
              <w:t xml:space="preserve"> </w:t>
            </w:r>
            <w:r w:rsidR="00824370" w:rsidRPr="00DE3DF9">
              <w:rPr>
                <w:rFonts w:ascii="Times New Roman" w:hAnsi="Times New Roman"/>
                <w:lang w:val="ru-RU"/>
              </w:rPr>
              <w:t>Разясненията се предоставят чрез публикуване на профила на купувача.</w:t>
            </w:r>
          </w:p>
          <w:p w:rsidR="00824370" w:rsidRDefault="00824370" w:rsidP="00ED0144">
            <w:pPr>
              <w:tabs>
                <w:tab w:val="left" w:pos="-4"/>
              </w:tabs>
              <w:spacing w:before="0"/>
              <w:ind w:hanging="4"/>
              <w:rPr>
                <w:rFonts w:ascii="Times New Roman" w:hAnsi="Times New Roman"/>
                <w:lang w:val="ru-RU"/>
              </w:rPr>
            </w:pPr>
          </w:p>
          <w:p w:rsidR="00ED0144" w:rsidRPr="00ED0144" w:rsidRDefault="00ED0144" w:rsidP="00ED0726">
            <w:pPr>
              <w:tabs>
                <w:tab w:val="left" w:pos="-4"/>
              </w:tabs>
              <w:ind w:hanging="4"/>
              <w:rPr>
                <w:rFonts w:ascii="Times New Roman" w:hAnsi="Times New Roman"/>
                <w:b/>
              </w:rPr>
            </w:pPr>
            <w:r w:rsidRPr="00ED0144">
              <w:rPr>
                <w:rFonts w:ascii="Times New Roman" w:hAnsi="Times New Roman"/>
                <w:b/>
              </w:rPr>
              <w:t>7. Общи указания - разяснения:</w:t>
            </w:r>
          </w:p>
          <w:p w:rsidR="00ED0144" w:rsidRPr="00ED0144" w:rsidRDefault="00ED0144" w:rsidP="00885076">
            <w:pPr>
              <w:tabs>
                <w:tab w:val="left" w:pos="-4"/>
              </w:tabs>
              <w:ind w:hanging="4"/>
              <w:rPr>
                <w:rFonts w:ascii="Times New Roman" w:hAnsi="Times New Roman"/>
              </w:rPr>
            </w:pPr>
            <w:r w:rsidRPr="00ED0144">
              <w:rPr>
                <w:rFonts w:ascii="Times New Roman" w:hAnsi="Times New Roman"/>
                <w:lang w:val="ru-RU"/>
              </w:rPr>
              <w:tab/>
            </w: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b/>
                <w:spacing w:val="-4"/>
              </w:rPr>
              <w:t>а).</w:t>
            </w:r>
            <w:r w:rsidR="00885076" w:rsidRPr="003F622D">
              <w:rPr>
                <w:rFonts w:ascii="Times New Roman" w:hAnsi="Times New Roman"/>
                <w:spacing w:val="-4"/>
              </w:rPr>
              <w:t xml:space="preserve">органите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b/>
              </w:rPr>
              <w:t xml:space="preserve">б). </w:t>
            </w:r>
            <w:r w:rsidRPr="00ED0144">
              <w:rPr>
                <w:rFonts w:ascii="Times New Roman" w:hAnsi="Times New Roman"/>
              </w:rPr>
              <w:t>органите, длъжностните лица, консултантите и експертите</w:t>
            </w:r>
            <w:r w:rsidRPr="00ED0144">
              <w:rPr>
                <w:rFonts w:ascii="Times New Roman" w:hAnsi="Times New Roman"/>
                <w:spacing w:val="-1"/>
              </w:rPr>
              <w:t>, участвали в изработването и приемането на документацията за участие.</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ED0144" w:rsidRPr="00746D8C" w:rsidRDefault="00ED0144" w:rsidP="00817BBB">
            <w:pPr>
              <w:tabs>
                <w:tab w:val="left" w:pos="-4"/>
              </w:tabs>
              <w:ind w:firstLine="0"/>
              <w:rPr>
                <w:rFonts w:ascii="Times New Roman" w:hAnsi="Times New Roman"/>
                <w:b/>
                <w:spacing w:val="-1"/>
                <w:lang w:val="ru-RU"/>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Български език. Писма/кореспонденция </w:t>
            </w:r>
            <w:r w:rsidRPr="00746D8C">
              <w:rPr>
                <w:rFonts w:ascii="Times New Roman" w:hAnsi="Times New Roman"/>
                <w:b/>
                <w:spacing w:val="-1"/>
                <w:lang w:val="ru-RU"/>
              </w:rPr>
              <w:lastRenderedPageBreak/>
              <w:t xml:space="preserve">представени на чужд език се представят задължително в превод на Български език. </w:t>
            </w:r>
          </w:p>
          <w:p w:rsidR="00ED0144" w:rsidRPr="00ED0144" w:rsidRDefault="00ED0144" w:rsidP="00817BBB">
            <w:pPr>
              <w:tabs>
                <w:tab w:val="left" w:pos="-4"/>
              </w:tabs>
              <w:ind w:firstLin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а)</w:t>
            </w:r>
            <w:r w:rsidRPr="00ED0144">
              <w:rPr>
                <w:rFonts w:ascii="Times New Roman" w:hAnsi="Times New Roman"/>
                <w:spacing w:val="-1"/>
                <w:lang w:val="ru-RU"/>
              </w:rPr>
              <w:t>лично – срещу подпис;</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б)</w:t>
            </w:r>
            <w:r w:rsidRPr="00ED0144">
              <w:rPr>
                <w:rFonts w:ascii="Times New Roman" w:hAnsi="Times New Roman"/>
                <w:spacing w:val="-1"/>
                <w:lang w:val="ru-RU"/>
              </w:rPr>
              <w:t xml:space="preserve"> по пощата - чрез препоръчано писмо с обратна разписка, изпратено на посочения от участника адрес;</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в)</w:t>
            </w:r>
            <w:r w:rsidRPr="00ED0144">
              <w:rPr>
                <w:rFonts w:ascii="Times New Roman" w:hAnsi="Times New Roman"/>
                <w:spacing w:val="-1"/>
                <w:lang w:val="ru-RU"/>
              </w:rPr>
              <w:t>чрез куриерска служба;</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г)</w:t>
            </w:r>
            <w:r w:rsidRPr="00ED0144">
              <w:rPr>
                <w:rFonts w:ascii="Times New Roman" w:hAnsi="Times New Roman"/>
                <w:spacing w:val="-1"/>
                <w:lang w:val="ru-RU"/>
              </w:rPr>
              <w:t>по факс;</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1"/>
                <w:lang w:val="ru-RU"/>
              </w:rPr>
              <w:tab/>
            </w:r>
            <w:r w:rsidRPr="00ED0144">
              <w:rPr>
                <w:rFonts w:ascii="Times New Roman" w:hAnsi="Times New Roman"/>
                <w:b/>
                <w:spacing w:val="-1"/>
                <w:lang w:val="ru-RU"/>
              </w:rPr>
              <w:t>д)</w:t>
            </w:r>
            <w:r w:rsidRPr="00ED0144">
              <w:rPr>
                <w:rFonts w:ascii="Times New Roman" w:hAnsi="Times New Roman"/>
                <w:spacing w:val="-1"/>
              </w:rPr>
              <w:t xml:space="preserve">по електронен път – по електронна поща. </w:t>
            </w:r>
            <w:r w:rsidRPr="00ED0144">
              <w:rPr>
                <w:rFonts w:ascii="Times New Roman" w:hAnsi="Times New Roman"/>
              </w:rPr>
              <w:t>В с</w:t>
            </w:r>
            <w:r w:rsidRPr="00ED0144">
              <w:rPr>
                <w:rFonts w:ascii="Times New Roman" w:hAnsi="Times New Roman"/>
                <w:spacing w:val="-1"/>
              </w:rPr>
              <w:t>л</w:t>
            </w:r>
            <w:r w:rsidRPr="00ED0144">
              <w:rPr>
                <w:rFonts w:ascii="Times New Roman" w:hAnsi="Times New Roman"/>
              </w:rPr>
              <w:t>учай,при</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00817BBB">
              <w:rPr>
                <w:rFonts w:ascii="Times New Roman" w:hAnsi="Times New Roman"/>
              </w:rPr>
              <w:t xml:space="preserve"> </w:t>
            </w:r>
            <w:r w:rsidRPr="00ED0144">
              <w:rPr>
                <w:rFonts w:ascii="Times New Roman" w:hAnsi="Times New Roman"/>
              </w:rPr>
              <w:t>по</w:t>
            </w:r>
            <w:r w:rsidR="00817BBB">
              <w:rPr>
                <w:rFonts w:ascii="Times New Roman" w:hAnsi="Times New Roman"/>
              </w:rPr>
              <w:t xml:space="preserve"> </w:t>
            </w:r>
            <w:r w:rsidRPr="00ED0144">
              <w:rPr>
                <w:rFonts w:ascii="Times New Roman" w:hAnsi="Times New Roman"/>
              </w:rPr>
              <w:t>електронна</w:t>
            </w:r>
            <w:r w:rsidR="00817BBB">
              <w:rPr>
                <w:rFonts w:ascii="Times New Roman" w:hAnsi="Times New Roman"/>
              </w:rPr>
              <w:t xml:space="preserve"> </w:t>
            </w:r>
            <w:r w:rsidRPr="00ED0144">
              <w:rPr>
                <w:rFonts w:ascii="Times New Roman" w:hAnsi="Times New Roman"/>
              </w:rPr>
              <w:t>поща(вкл.</w:t>
            </w:r>
            <w:r w:rsidR="00817BBB">
              <w:rPr>
                <w:rFonts w:ascii="Times New Roman" w:hAnsi="Times New Roman"/>
              </w:rPr>
              <w:t xml:space="preserve"> </w:t>
            </w:r>
            <w:r w:rsidR="00817BBB" w:rsidRPr="00ED0144">
              <w:rPr>
                <w:rFonts w:ascii="Times New Roman" w:hAnsi="Times New Roman"/>
              </w:rPr>
              <w:t>И</w:t>
            </w:r>
            <w:r w:rsidR="00817BBB">
              <w:rPr>
                <w:rFonts w:ascii="Times New Roman" w:hAnsi="Times New Roman"/>
              </w:rPr>
              <w:t xml:space="preserve"> </w:t>
            </w:r>
            <w:r w:rsidRPr="00ED0144">
              <w:rPr>
                <w:rFonts w:ascii="Times New Roman" w:hAnsi="Times New Roman"/>
              </w:rPr>
              <w:t>такава</w:t>
            </w:r>
            <w:r w:rsidR="00817BBB">
              <w:rPr>
                <w:rFonts w:ascii="Times New Roman" w:hAnsi="Times New Roman"/>
              </w:rPr>
              <w:t xml:space="preserve"> </w:t>
            </w:r>
            <w:r w:rsidRPr="00ED0144">
              <w:rPr>
                <w:rFonts w:ascii="Times New Roman" w:hAnsi="Times New Roman"/>
              </w:rPr>
              <w:t>посочена</w:t>
            </w:r>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официален</w:t>
            </w:r>
            <w:r w:rsidR="00817BBB">
              <w:rPr>
                <w:rFonts w:ascii="Times New Roman" w:hAnsi="Times New Roman"/>
              </w:rPr>
              <w:t xml:space="preserve"> </w:t>
            </w:r>
            <w:r w:rsidRPr="00ED0144">
              <w:rPr>
                <w:rFonts w:ascii="Times New Roman" w:hAnsi="Times New Roman"/>
                <w:spacing w:val="1"/>
              </w:rPr>
              <w:t>у</w:t>
            </w:r>
            <w:r w:rsidRPr="00ED0144">
              <w:rPr>
                <w:rFonts w:ascii="Times New Roman" w:hAnsi="Times New Roman"/>
              </w:rPr>
              <w:t>еб</w:t>
            </w:r>
            <w:r w:rsidR="00817BBB">
              <w:rPr>
                <w:rFonts w:ascii="Times New Roman" w:hAnsi="Times New Roman"/>
              </w:rPr>
              <w:t xml:space="preserve"> </w:t>
            </w:r>
            <w:r w:rsidRPr="00ED0144">
              <w:rPr>
                <w:rFonts w:ascii="Times New Roman" w:hAnsi="Times New Roman"/>
              </w:rPr>
              <w:t>сайт на</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астника),момен</w:t>
            </w:r>
            <w:r w:rsidRPr="00ED0144">
              <w:rPr>
                <w:rFonts w:ascii="Times New Roman" w:hAnsi="Times New Roman"/>
                <w:spacing w:val="-2"/>
              </w:rPr>
              <w:t>т</w:t>
            </w:r>
            <w:r w:rsidRPr="00ED0144">
              <w:rPr>
                <w:rFonts w:ascii="Times New Roman" w:hAnsi="Times New Roman"/>
              </w:rPr>
              <w:t>ът</w:t>
            </w:r>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пол</w:t>
            </w:r>
            <w:r w:rsidRPr="00ED0144">
              <w:rPr>
                <w:rFonts w:ascii="Times New Roman" w:hAnsi="Times New Roman"/>
                <w:spacing w:val="1"/>
              </w:rPr>
              <w:t>у</w:t>
            </w:r>
            <w:r w:rsidRPr="00ED0144">
              <w:rPr>
                <w:rFonts w:ascii="Times New Roman" w:hAnsi="Times New Roman"/>
              </w:rPr>
              <w:t>чаването</w:t>
            </w:r>
            <w:r w:rsidR="00817BBB">
              <w:rPr>
                <w:rFonts w:ascii="Times New Roman" w:hAnsi="Times New Roman"/>
              </w:rPr>
              <w:t xml:space="preserve"> </w:t>
            </w:r>
            <w:r w:rsidRPr="00ED0144">
              <w:rPr>
                <w:rFonts w:ascii="Times New Roman" w:hAnsi="Times New Roman"/>
              </w:rPr>
              <w:t>от</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Pr="00ED0144">
              <w:rPr>
                <w:rFonts w:ascii="Times New Roman" w:hAnsi="Times New Roman"/>
                <w:spacing w:val="-1"/>
              </w:rPr>
              <w:t>/</w:t>
            </w:r>
            <w:r w:rsidRPr="00ED0144">
              <w:rPr>
                <w:rFonts w:ascii="Times New Roman" w:hAnsi="Times New Roman"/>
              </w:rPr>
              <w:t>заинтересовано</w:t>
            </w:r>
            <w:r w:rsidR="00817BBB">
              <w:rPr>
                <w:rFonts w:ascii="Times New Roman" w:hAnsi="Times New Roman"/>
              </w:rPr>
              <w:t xml:space="preserve"> </w:t>
            </w:r>
            <w:r w:rsidRPr="00ED0144">
              <w:rPr>
                <w:rFonts w:ascii="Times New Roman" w:hAnsi="Times New Roman"/>
              </w:rPr>
              <w:t>лице</w:t>
            </w:r>
            <w:r w:rsidRPr="00ED0144">
              <w:rPr>
                <w:rFonts w:ascii="Times New Roman" w:hAnsi="Times New Roman"/>
                <w:spacing w:val="1"/>
              </w:rPr>
              <w:t>/</w:t>
            </w:r>
            <w:r w:rsidRPr="00ED0144">
              <w:rPr>
                <w:rFonts w:ascii="Times New Roman" w:hAnsi="Times New Roman"/>
              </w:rPr>
              <w:t>изпълнител</w:t>
            </w:r>
            <w:r w:rsidR="00817BBB">
              <w:rPr>
                <w:rFonts w:ascii="Times New Roman" w:hAnsi="Times New Roman"/>
              </w:rPr>
              <w:t xml:space="preserve"> </w:t>
            </w:r>
            <w:r w:rsidRPr="00ED0144">
              <w:rPr>
                <w:rFonts w:ascii="Times New Roman" w:hAnsi="Times New Roman"/>
              </w:rPr>
              <w:t>ще се</w:t>
            </w:r>
            <w:r w:rsidR="00817BBB">
              <w:rPr>
                <w:rFonts w:ascii="Times New Roman" w:hAnsi="Times New Roman"/>
              </w:rPr>
              <w:t xml:space="preserve"> </w:t>
            </w:r>
            <w:r w:rsidRPr="00ED0144">
              <w:rPr>
                <w:rFonts w:ascii="Times New Roman" w:hAnsi="Times New Roman"/>
              </w:rPr>
              <w:t>счита</w:t>
            </w:r>
            <w:r w:rsidR="00817BBB">
              <w:rPr>
                <w:rFonts w:ascii="Times New Roman" w:hAnsi="Times New Roman"/>
              </w:rPr>
              <w:t xml:space="preserve"> </w:t>
            </w:r>
            <w:r w:rsidRPr="00ED0144">
              <w:rPr>
                <w:rFonts w:ascii="Times New Roman" w:hAnsi="Times New Roman"/>
              </w:rPr>
              <w:t>от датата на пол</w:t>
            </w:r>
            <w:r w:rsidRPr="00ED0144">
              <w:rPr>
                <w:rFonts w:ascii="Times New Roman" w:hAnsi="Times New Roman"/>
                <w:spacing w:val="2"/>
              </w:rPr>
              <w:t>у</w:t>
            </w:r>
            <w:r w:rsidRPr="00ED0144">
              <w:rPr>
                <w:rFonts w:ascii="Times New Roman" w:hAnsi="Times New Roman"/>
              </w:rPr>
              <w:t>чено</w:t>
            </w:r>
            <w:r w:rsidR="00817BBB">
              <w:rPr>
                <w:rFonts w:ascii="Times New Roman" w:hAnsi="Times New Roman"/>
              </w:rPr>
              <w:t xml:space="preserve"> </w:t>
            </w:r>
            <w:r w:rsidRPr="00ED0144">
              <w:rPr>
                <w:rFonts w:ascii="Times New Roman" w:hAnsi="Times New Roman"/>
              </w:rPr>
              <w:t>при Възложит</w:t>
            </w:r>
            <w:r w:rsidRPr="00ED0144">
              <w:rPr>
                <w:rFonts w:ascii="Times New Roman" w:hAnsi="Times New Roman"/>
                <w:spacing w:val="1"/>
              </w:rPr>
              <w:t>е</w:t>
            </w:r>
            <w:r w:rsidRPr="00ED0144">
              <w:rPr>
                <w:rFonts w:ascii="Times New Roman" w:hAnsi="Times New Roman"/>
              </w:rPr>
              <w:t>ля потвъ</w:t>
            </w:r>
            <w:r w:rsidRPr="00ED0144">
              <w:rPr>
                <w:rFonts w:ascii="Times New Roman" w:hAnsi="Times New Roman"/>
                <w:spacing w:val="1"/>
              </w:rPr>
              <w:t>р</w:t>
            </w:r>
            <w:r w:rsidRPr="00ED0144">
              <w:rPr>
                <w:rFonts w:ascii="Times New Roman" w:hAnsi="Times New Roman"/>
              </w:rPr>
              <w:t>ждение от заинтересовано лице</w:t>
            </w:r>
            <w:r w:rsidRPr="00ED0144">
              <w:rPr>
                <w:rFonts w:ascii="Times New Roman" w:hAnsi="Times New Roman"/>
                <w:spacing w:val="-1"/>
              </w:rPr>
              <w:t>/</w:t>
            </w:r>
            <w:r w:rsidRPr="00ED0144">
              <w:rPr>
                <w:rFonts w:ascii="Times New Roman" w:hAnsi="Times New Roman"/>
                <w:spacing w:val="1"/>
              </w:rPr>
              <w:t>уч</w:t>
            </w:r>
            <w:r w:rsidRPr="00ED0144">
              <w:rPr>
                <w:rFonts w:ascii="Times New Roman" w:hAnsi="Times New Roman"/>
              </w:rPr>
              <w:t>астник</w:t>
            </w:r>
            <w:r w:rsidRPr="00ED0144">
              <w:rPr>
                <w:rFonts w:ascii="Times New Roman" w:hAnsi="Times New Roman"/>
                <w:spacing w:val="1"/>
              </w:rPr>
              <w:t>/</w:t>
            </w:r>
            <w:r w:rsidRPr="00ED0144">
              <w:rPr>
                <w:rFonts w:ascii="Times New Roman" w:hAnsi="Times New Roman"/>
              </w:rPr>
              <w:t>изпълнител, за пол</w:t>
            </w:r>
            <w:r w:rsidRPr="00ED0144">
              <w:rPr>
                <w:rFonts w:ascii="Times New Roman" w:hAnsi="Times New Roman"/>
                <w:spacing w:val="1"/>
              </w:rPr>
              <w:t>у</w:t>
            </w:r>
            <w:r w:rsidR="00692F39">
              <w:rPr>
                <w:rFonts w:ascii="Times New Roman" w:hAnsi="Times New Roman"/>
              </w:rPr>
              <w:t xml:space="preserve">чено от </w:t>
            </w:r>
            <w:r w:rsidRPr="00ED0144">
              <w:rPr>
                <w:rFonts w:ascii="Times New Roman" w:hAnsi="Times New Roman"/>
              </w:rPr>
              <w:t>Възложителя електронно известяване</w:t>
            </w:r>
            <w:r w:rsidRPr="00ED0144">
              <w:rPr>
                <w:rFonts w:ascii="Times New Roman" w:hAnsi="Times New Roman"/>
                <w:spacing w:val="-1"/>
              </w:rPr>
              <w:t>/</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Pr="00ED0144">
              <w:rPr>
                <w:rFonts w:ascii="Times New Roman" w:hAnsi="Times New Roman"/>
                <w:spacing w:val="-1"/>
              </w:rPr>
              <w:t>;</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е)</w:t>
            </w:r>
            <w:r w:rsidRPr="00ED0144">
              <w:rPr>
                <w:rFonts w:ascii="Times New Roman" w:hAnsi="Times New Roman"/>
                <w:spacing w:val="-1"/>
                <w:lang w:val="ru-RU"/>
              </w:rPr>
              <w:t xml:space="preserve"> чрез комбинация от тези средства.</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1"/>
              </w:rPr>
              <w:t>При промяна в посочения адрес и факс за кореспонденция, лицата, участниците,</w:t>
            </w:r>
            <w:r w:rsidRPr="00ED0144">
              <w:rPr>
                <w:rFonts w:ascii="Times New Roman" w:hAnsi="Times New Roman"/>
                <w:spacing w:val="-2"/>
              </w:rPr>
              <w:t xml:space="preserve"> са длъжни в срок до 3 (три) календарни дни, надлежно да уведомят Възложителя;</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4"/>
              </w:rPr>
              <w:t xml:space="preserve">Неправилно посочен адрес или факс за кореспонденция или не уведомяване за промяна на адреса или факса </w:t>
            </w:r>
            <w:r w:rsidRPr="00ED0144">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ED0144">
              <w:rPr>
                <w:rFonts w:ascii="Times New Roman" w:hAnsi="Times New Roman"/>
                <w:spacing w:val="-5"/>
              </w:rPr>
              <w:t>;</w:t>
            </w:r>
          </w:p>
          <w:p w:rsidR="00ED0144" w:rsidRPr="00ED0144" w:rsidRDefault="00ED0144" w:rsidP="00885076">
            <w:pPr>
              <w:tabs>
                <w:tab w:val="left" w:pos="-4"/>
              </w:tabs>
              <w:ind w:hanging="4"/>
              <w:rPr>
                <w:rFonts w:ascii="Times New Roman" w:hAnsi="Times New Roman"/>
              </w:rPr>
            </w:pPr>
            <w:r w:rsidRPr="00C82E19">
              <w:rPr>
                <w:rFonts w:ascii="Times New Roman" w:hAnsi="Times New Roman"/>
                <w:b/>
              </w:rPr>
              <w:t>7.1.</w:t>
            </w:r>
            <w:r w:rsidRPr="00ED0144">
              <w:rPr>
                <w:rFonts w:ascii="Times New Roman" w:hAnsi="Times New Roman"/>
              </w:rPr>
              <w:t xml:space="preserve"> При подаване на офертата си участникът може да посочи в своята оферта, чрез </w:t>
            </w:r>
            <w:r w:rsidRPr="00ED0144">
              <w:rPr>
                <w:rFonts w:ascii="Times New Roman" w:hAnsi="Times New Roman"/>
                <w:u w:val="single"/>
              </w:rPr>
              <w:t xml:space="preserve">Декларация по </w:t>
            </w:r>
            <w:r w:rsidR="00993526">
              <w:rPr>
                <w:rFonts w:ascii="Times New Roman" w:hAnsi="Times New Roman"/>
                <w:u w:val="single"/>
              </w:rPr>
              <w:t xml:space="preserve">негов </w:t>
            </w:r>
            <w:r w:rsidRPr="00ED0144">
              <w:rPr>
                <w:rFonts w:ascii="Times New Roman" w:hAnsi="Times New Roman"/>
                <w:u w:val="single"/>
              </w:rPr>
              <w:t>образец</w:t>
            </w:r>
            <w:r w:rsidR="00CE2255">
              <w:rPr>
                <w:rFonts w:ascii="Times New Roman" w:hAnsi="Times New Roman"/>
              </w:rPr>
              <w:t>,</w:t>
            </w:r>
            <w:r w:rsidR="00DE3DF9">
              <w:rPr>
                <w:rFonts w:ascii="Times New Roman" w:hAnsi="Times New Roman"/>
                <w:lang w:val="en-US"/>
              </w:rPr>
              <w:t xml:space="preserve"> </w:t>
            </w:r>
            <w:r w:rsidRPr="00ED0144">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ED0144" w:rsidRDefault="00ED0144" w:rsidP="00885076">
            <w:pPr>
              <w:tabs>
                <w:tab w:val="left" w:pos="-4"/>
              </w:tabs>
              <w:ind w:hanging="4"/>
              <w:rPr>
                <w:rFonts w:ascii="Times New Roman" w:hAnsi="Times New Roman"/>
              </w:rPr>
            </w:pPr>
            <w:r w:rsidRPr="00C82E19">
              <w:rPr>
                <w:rFonts w:ascii="Times New Roman" w:hAnsi="Times New Roman"/>
                <w:b/>
              </w:rPr>
              <w:t>7.2.</w:t>
            </w:r>
            <w:r w:rsidRPr="00ED0144">
              <w:rPr>
                <w:rFonts w:ascii="Times New Roman" w:hAnsi="Times New Roman"/>
              </w:rPr>
              <w:t xml:space="preserve"> С акта на представянето на офертата се счита, че всеки участник е декларирал, че е съгласен и безусловно приема поставените в </w:t>
            </w:r>
            <w:r w:rsidRPr="00ED0144">
              <w:rPr>
                <w:rFonts w:ascii="Times New Roman" w:hAnsi="Times New Roman"/>
              </w:rPr>
              <w:lastRenderedPageBreak/>
              <w:t>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ED0144" w:rsidRPr="00ED0144" w:rsidRDefault="00ED0144" w:rsidP="00ED0144">
            <w:pPr>
              <w:tabs>
                <w:tab w:val="left" w:pos="-4"/>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EF4542">
            <w:pPr>
              <w:tabs>
                <w:tab w:val="left" w:pos="-4"/>
              </w:tabs>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Лице, което участва като подизпълнител в офертата на друг участник, не може да представя самостоятелна оферта;</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 xml:space="preserve">Офертата се подписва от лицето, представляващо Участника или от надлежно упълномощено лице или </w:t>
            </w:r>
            <w:r w:rsidRPr="00EF4542">
              <w:rPr>
                <w:rFonts w:ascii="Times New Roman" w:hAnsi="Times New Roman"/>
                <w:lang w:val="ru-RU"/>
              </w:rPr>
              <w:lastRenderedPageBreak/>
              <w:t>лица, като в офертата се прилага пълномощното от представляващия дружеството.</w:t>
            </w:r>
          </w:p>
          <w:p w:rsidR="00ED0144" w:rsidRPr="00ED0144" w:rsidRDefault="00ED0144" w:rsidP="006B787F">
            <w:pPr>
              <w:tabs>
                <w:tab w:val="left" w:pos="-4"/>
              </w:tabs>
              <w:ind w:hanging="4"/>
              <w:outlineLvl w:val="0"/>
              <w:rPr>
                <w:rFonts w:ascii="Times New Roman" w:hAnsi="Times New Roman"/>
                <w:b/>
              </w:rPr>
            </w:pPr>
            <w:r w:rsidRPr="00ED0144">
              <w:rPr>
                <w:rFonts w:ascii="Times New Roman" w:hAnsi="Times New Roman"/>
                <w:b/>
              </w:rPr>
              <w:t>2. Опаковане и подаване/приемане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Документите, свързани с участието в процедурата, се представят от </w:t>
            </w:r>
            <w:proofErr w:type="spellStart"/>
            <w:r w:rsidRPr="00ED0144">
              <w:rPr>
                <w:rFonts w:ascii="Times New Roman" w:hAnsi="Times New Roman"/>
              </w:rPr>
              <w:t>от</w:t>
            </w:r>
            <w:proofErr w:type="spellEnd"/>
            <w:r w:rsidRPr="00ED0144">
              <w:rPr>
                <w:rFonts w:ascii="Times New Roman" w:hAnsi="Times New Roman"/>
              </w:rPr>
              <w:t xml:space="preserve">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Документите се представят в запечатана непрозрачна </w:t>
            </w:r>
            <w:r w:rsidRPr="00ED0144">
              <w:rPr>
                <w:rFonts w:ascii="Times New Roman" w:hAnsi="Times New Roman"/>
                <w:b/>
              </w:rPr>
              <w:t>„опаковка” (Общ плик)</w:t>
            </w:r>
            <w:r w:rsidRPr="00ED0144">
              <w:rPr>
                <w:rFonts w:ascii="Times New Roman" w:hAnsi="Times New Roman"/>
              </w:rPr>
              <w:t>, върху която се посочват:</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адрес за кореспонденция, телефон и по възможност - факс и електронен адрес;</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наименованието на поръчката, за която се подават документите.</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Опаковката включва документите по </w:t>
            </w:r>
            <w:r w:rsidRPr="00ED0144">
              <w:rPr>
                <w:rStyle w:val="samedocreference"/>
                <w:rFonts w:ascii="Times New Roman" w:hAnsi="Times New Roman"/>
              </w:rPr>
              <w:t>чл. 39, ал. 2 и ал. 3, т. 1 от ППЗОП</w:t>
            </w:r>
            <w:r w:rsidRPr="00ED0144">
              <w:rPr>
                <w:rFonts w:ascii="Times New Roman" w:hAnsi="Times New Roman"/>
              </w:rPr>
              <w:t xml:space="preserve">, както и отделен запечатан непрозрачен плик с надпис "Предлагани ценови параметри", който съдържа ценовото предложение по </w:t>
            </w:r>
            <w:r w:rsidRPr="00ED0144">
              <w:rPr>
                <w:rStyle w:val="samedocreference"/>
                <w:rFonts w:ascii="Times New Roman" w:hAnsi="Times New Roman"/>
              </w:rPr>
              <w:t>чл. 39, ал. 3, т. 2 от ППЗОП</w:t>
            </w:r>
            <w:r w:rsidRPr="00ED0144">
              <w:rPr>
                <w:rFonts w:ascii="Times New Roman" w:hAnsi="Times New Roman"/>
              </w:rPr>
              <w:t xml:space="preserve">. </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За получените оферти при възложителя се води регистър, в който се отбелязват:</w:t>
            </w:r>
          </w:p>
          <w:p w:rsidR="00ED0144" w:rsidRPr="00ED0144" w:rsidRDefault="00ED0144" w:rsidP="006612CF">
            <w:pPr>
              <w:numPr>
                <w:ilvl w:val="0"/>
                <w:numId w:val="14"/>
              </w:numPr>
              <w:tabs>
                <w:tab w:val="left" w:pos="-4"/>
              </w:tabs>
              <w:jc w:val="left"/>
              <w:rPr>
                <w:rFonts w:ascii="Times New Roman" w:hAnsi="Times New Roman"/>
              </w:rPr>
            </w:pPr>
            <w:r w:rsidRPr="00ED0144">
              <w:rPr>
                <w:rFonts w:ascii="Times New Roman" w:hAnsi="Times New Roman"/>
              </w:rPr>
              <w:t>подател на офертата;</w:t>
            </w:r>
          </w:p>
          <w:p w:rsidR="00ED0144" w:rsidRPr="00ED0144" w:rsidRDefault="00ED0144" w:rsidP="006612CF">
            <w:pPr>
              <w:numPr>
                <w:ilvl w:val="0"/>
                <w:numId w:val="14"/>
              </w:numPr>
              <w:tabs>
                <w:tab w:val="left" w:pos="-4"/>
              </w:tabs>
              <w:jc w:val="left"/>
              <w:rPr>
                <w:rFonts w:ascii="Times New Roman" w:hAnsi="Times New Roman"/>
              </w:rPr>
            </w:pPr>
            <w:r w:rsidRPr="00ED0144">
              <w:rPr>
                <w:rFonts w:ascii="Times New Roman" w:hAnsi="Times New Roman"/>
              </w:rPr>
              <w:t>номер, дата и час на получаване;</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причините за връщане на офертата, когато е приложимо.</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w:t>
            </w:r>
            <w:r w:rsidRPr="00ED0144">
              <w:rPr>
                <w:rFonts w:ascii="Times New Roman" w:hAnsi="Times New Roman"/>
              </w:rPr>
              <w:lastRenderedPageBreak/>
              <w:t>списъка се завеждат в горепосоченият регистър. Не се допуска приемане на оферти от лица, които не са включени в списъка.</w:t>
            </w:r>
          </w:p>
          <w:p w:rsidR="00ED0144" w:rsidRDefault="00ED0144" w:rsidP="00BB5A6E">
            <w:pPr>
              <w:tabs>
                <w:tab w:val="left" w:pos="-4"/>
              </w:tabs>
              <w:ind w:hanging="4"/>
              <w:rPr>
                <w:rFonts w:ascii="Times New Roman" w:hAnsi="Times New Roman"/>
                <w:lang w:val="en-US"/>
              </w:rPr>
            </w:pPr>
            <w:r w:rsidRPr="00ED0144">
              <w:rPr>
                <w:rFonts w:ascii="Times New Roman" w:hAnsi="Times New Roman"/>
              </w:rPr>
              <w:t>Получените офертите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ED0144" w:rsidRPr="00ED0144" w:rsidRDefault="00ED0144" w:rsidP="00D64170">
            <w:pPr>
              <w:pStyle w:val="Heading5"/>
              <w:tabs>
                <w:tab w:val="left" w:pos="-4"/>
              </w:tabs>
              <w:spacing w:before="120" w:after="0"/>
              <w:ind w:hanging="4"/>
              <w:rPr>
                <w:rFonts w:ascii="Times New Roman" w:hAnsi="Times New Roman"/>
                <w:i w:val="0"/>
                <w:sz w:val="24"/>
                <w:szCs w:val="24"/>
                <w:u w:val="single"/>
              </w:rPr>
            </w:pPr>
            <w:r w:rsidRPr="00ED0144">
              <w:rPr>
                <w:rFonts w:ascii="Times New Roman" w:hAnsi="Times New Roman"/>
                <w:i w:val="0"/>
                <w:sz w:val="24"/>
                <w:szCs w:val="24"/>
                <w:u w:val="single"/>
              </w:rPr>
              <w:t>Върху общия плик (опаковка) на офертата се изписва:</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 xml:space="preserve">ВЪЗЛОЖИТЕЛ – </w:t>
            </w:r>
            <w:r w:rsidRPr="00ED0144">
              <w:rPr>
                <w:rFonts w:ascii="Times New Roman" w:hAnsi="Times New Roman"/>
                <w:bCs/>
              </w:rPr>
              <w:t>Предприятие за управление на дейностите по опазване на околната среда (ПУДООС),</w:t>
            </w:r>
            <w:r w:rsidR="00DE3DF9">
              <w:rPr>
                <w:rFonts w:ascii="Times New Roman" w:hAnsi="Times New Roman"/>
                <w:bCs/>
                <w:lang w:val="en-US"/>
              </w:rPr>
              <w:t xml:space="preserve"> </w:t>
            </w:r>
            <w:r w:rsidRPr="00ED0144">
              <w:rPr>
                <w:rFonts w:ascii="Times New Roman" w:hAnsi="Times New Roman"/>
                <w:bCs/>
              </w:rPr>
              <w:t>гр. София, ул. „Триадица” 4.</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r w:rsidR="00AE578B">
              <w:rPr>
                <w:rFonts w:ascii="Times New Roman" w:hAnsi="Times New Roman"/>
                <w:lang w:val="en-US"/>
              </w:rPr>
              <w:t>.</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Адрес за кореспонденция, телефон и по възможност – факс и електронен адрес на участника;</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Обществена поръчка: „............</w:t>
            </w:r>
            <w:r w:rsidRPr="00ED0144">
              <w:rPr>
                <w:rFonts w:ascii="Times New Roman" w:hAnsi="Times New Roman"/>
                <w:i/>
              </w:rPr>
              <w:t>посочва се наименованието на обществената поръчка</w:t>
            </w:r>
            <w:r w:rsidRPr="00ED0144">
              <w:rPr>
                <w:rFonts w:ascii="Times New Roman" w:hAnsi="Times New Roman"/>
              </w:rPr>
              <w:t>.............. ”.</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Върху плика не се поставят никакви други обозначения.</w:t>
            </w:r>
          </w:p>
          <w:p w:rsidR="00ED0144" w:rsidRPr="00ED0144" w:rsidRDefault="008F5AAD" w:rsidP="00ED0144">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О</w:t>
            </w:r>
            <w:r w:rsidR="00ED0144" w:rsidRPr="00ED0144">
              <w:rPr>
                <w:rFonts w:ascii="Times New Roman" w:hAnsi="Times New Roman"/>
                <w:b w:val="0"/>
                <w:i w:val="0"/>
                <w:sz w:val="24"/>
                <w:szCs w:val="24"/>
              </w:rPr>
              <w:t>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ED0144" w:rsidRPr="00ED0144" w:rsidRDefault="00ED0144" w:rsidP="00ED0144">
            <w:pPr>
              <w:tabs>
                <w:tab w:val="left" w:pos="-4"/>
              </w:tabs>
              <w:spacing w:before="0"/>
              <w:ind w:left="720" w:hanging="4"/>
              <w:rPr>
                <w:rFonts w:ascii="Times New Roman" w:hAnsi="Times New Roman"/>
              </w:rPr>
            </w:pPr>
            <w:r w:rsidRPr="00ED0144">
              <w:rPr>
                <w:rFonts w:ascii="Times New Roman" w:hAnsi="Times New Roman"/>
                <w:bCs/>
              </w:rPr>
              <w:t>Предприятие за управление на дейностите по опазване на околната среда (ПУДООС), гр. София, ул. „Триадица” 4;</w:t>
            </w:r>
          </w:p>
          <w:p w:rsidR="00ED0144" w:rsidRPr="00ED0144" w:rsidRDefault="00ED0144" w:rsidP="00ED0144">
            <w:pPr>
              <w:tabs>
                <w:tab w:val="left" w:pos="-4"/>
              </w:tabs>
              <w:spacing w:before="0"/>
              <w:ind w:hanging="4"/>
              <w:rPr>
                <w:rFonts w:ascii="Times New Roman" w:hAnsi="Times New Roman"/>
                <w:bCs/>
              </w:rPr>
            </w:pPr>
            <w:r w:rsidRPr="00ED0144">
              <w:rPr>
                <w:rFonts w:ascii="Times New Roman" w:hAnsi="Times New Roman"/>
                <w:bCs/>
              </w:rPr>
              <w:t>в деловод</w:t>
            </w:r>
            <w:r w:rsidR="007167DA">
              <w:rPr>
                <w:rFonts w:ascii="Times New Roman" w:hAnsi="Times New Roman"/>
                <w:bCs/>
              </w:rPr>
              <w:t>ството, всеки</w:t>
            </w:r>
            <w:r w:rsidRPr="00ED0144">
              <w:rPr>
                <w:rFonts w:ascii="Times New Roman" w:hAnsi="Times New Roman"/>
                <w:bCs/>
              </w:rPr>
              <w:t xml:space="preserve"> работен ден от 9:00</w:t>
            </w:r>
            <w:r w:rsidR="002162D0">
              <w:rPr>
                <w:rFonts w:ascii="Times New Roman" w:hAnsi="Times New Roman"/>
                <w:bCs/>
              </w:rPr>
              <w:t xml:space="preserve"> до 17.3</w:t>
            </w:r>
            <w:r w:rsidRPr="00ED0144">
              <w:rPr>
                <w:rFonts w:ascii="Times New Roman" w:hAnsi="Times New Roman"/>
                <w:bCs/>
              </w:rPr>
              <w:t>0 часа до крайната датата за подаване на оферти, която е посочена в обявлението.</w:t>
            </w:r>
          </w:p>
          <w:p w:rsidR="00ED0144" w:rsidRPr="00ED0144" w:rsidRDefault="00ED0144" w:rsidP="000E42E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носи отговорност за получаване на </w:t>
            </w:r>
            <w:r w:rsidR="007167DA" w:rsidRPr="00ED0144">
              <w:rPr>
                <w:rFonts w:ascii="Times New Roman" w:hAnsi="Times New Roman"/>
                <w:b w:val="0"/>
                <w:i w:val="0"/>
                <w:sz w:val="24"/>
                <w:szCs w:val="24"/>
              </w:rPr>
              <w:t>оферти, в случай че</w:t>
            </w:r>
            <w:r w:rsidRPr="00ED0144">
              <w:rPr>
                <w:rFonts w:ascii="Times New Roman" w:hAnsi="Times New Roman"/>
                <w:b w:val="0"/>
                <w:i w:val="0"/>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ED0144" w:rsidRPr="00ED0144" w:rsidRDefault="00ED0144" w:rsidP="00AE578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w:t>
            </w:r>
            <w:r w:rsidRPr="00ED0144">
              <w:rPr>
                <w:rFonts w:ascii="Times New Roman" w:hAnsi="Times New Roman"/>
                <w:b w:val="0"/>
                <w:i w:val="0"/>
                <w:sz w:val="24"/>
                <w:szCs w:val="24"/>
              </w:rPr>
              <w:lastRenderedPageBreak/>
              <w:t>номер)”.</w:t>
            </w:r>
          </w:p>
          <w:p w:rsidR="00ED0144" w:rsidRPr="00ED0144" w:rsidRDefault="00ED0144" w:rsidP="00BB5A6E">
            <w:pPr>
              <w:tabs>
                <w:tab w:val="left" w:pos="-4"/>
              </w:tabs>
              <w:ind w:hanging="4"/>
              <w:rPr>
                <w:rFonts w:ascii="Times New Roman" w:hAnsi="Times New Roman"/>
              </w:rPr>
            </w:pPr>
            <w:r w:rsidRPr="00ED0144">
              <w:rPr>
                <w:rFonts w:ascii="Times New Roman" w:hAnsi="Times New Roman"/>
                <w:b/>
              </w:rPr>
              <w:t>3.Съдържание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В съответствие с чл. 101, ал. 3 и ал. 4 от ЗОП и 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E44DE" w:rsidRDefault="00ED0144" w:rsidP="00BB5A6E">
            <w:pPr>
              <w:tabs>
                <w:tab w:val="left" w:pos="-4"/>
              </w:tabs>
              <w:ind w:hanging="4"/>
              <w:rPr>
                <w:rFonts w:ascii="Times New Roman" w:hAnsi="Times New Roman"/>
              </w:rPr>
            </w:pPr>
            <w:r w:rsidRPr="00BB5A6E">
              <w:rPr>
                <w:rFonts w:ascii="Times New Roman" w:hAnsi="Times New Roman"/>
                <w:b/>
              </w:rPr>
              <w:t xml:space="preserve">3.1. „ДОКУМЕНТИ ОТНОСНО ЛИЧНОТО СЪСТОЯНИЕ И КРИТЕРИИТЕ ЗА ПОДБОР“ </w:t>
            </w:r>
            <w:r w:rsidRPr="00BB5A6E">
              <w:rPr>
                <w:rFonts w:ascii="Times New Roman" w:hAnsi="Times New Roman"/>
              </w:rPr>
              <w:t xml:space="preserve">– с информацията и документите за </w:t>
            </w:r>
            <w:r w:rsidRPr="00BE44DE">
              <w:rPr>
                <w:rFonts w:ascii="Times New Roman" w:hAnsi="Times New Roman"/>
              </w:rPr>
              <w:t>деклариране и доказване на личното състояние на участника и съответствието му си критериите за подбор:</w:t>
            </w:r>
          </w:p>
          <w:p w:rsidR="00ED0144" w:rsidRPr="00BE44DE" w:rsidRDefault="00ED0144" w:rsidP="00BB5A6E">
            <w:pPr>
              <w:tabs>
                <w:tab w:val="left" w:pos="-4"/>
              </w:tabs>
              <w:ind w:hanging="4"/>
              <w:rPr>
                <w:rFonts w:ascii="Times New Roman" w:hAnsi="Times New Roman"/>
                <w:b/>
                <w:i/>
                <w:u w:val="single"/>
              </w:rPr>
            </w:pPr>
            <w:r w:rsidRPr="00BE44DE">
              <w:rPr>
                <w:rFonts w:ascii="Times New Roman" w:hAnsi="Times New Roman"/>
                <w:b/>
              </w:rPr>
              <w:t xml:space="preserve">а). </w:t>
            </w:r>
            <w:r w:rsidR="00246933" w:rsidRPr="00BE44DE">
              <w:rPr>
                <w:rFonts w:ascii="Times New Roman" w:hAnsi="Times New Roman"/>
                <w:b/>
              </w:rPr>
              <w:t>Опис на представените документи</w:t>
            </w:r>
            <w:r w:rsidRPr="00BE44DE">
              <w:rPr>
                <w:rFonts w:ascii="Times New Roman" w:hAnsi="Times New Roman"/>
              </w:rPr>
              <w:t xml:space="preserve">, подписан от участника – попълва се </w:t>
            </w:r>
            <w:r w:rsidRPr="00BE44DE">
              <w:rPr>
                <w:rFonts w:ascii="Times New Roman" w:hAnsi="Times New Roman"/>
                <w:b/>
                <w:i/>
                <w:u w:val="single"/>
              </w:rPr>
              <w:t>Образец № 1;</w:t>
            </w:r>
          </w:p>
          <w:p w:rsidR="00187F20" w:rsidRPr="003F622D" w:rsidRDefault="00ED0144" w:rsidP="00187F20">
            <w:pPr>
              <w:ind w:firstLine="0"/>
              <w:rPr>
                <w:rFonts w:ascii="Times New Roman" w:hAnsi="Times New Roman"/>
                <w:b/>
                <w:i/>
                <w:u w:val="single"/>
              </w:rPr>
            </w:pPr>
            <w:r w:rsidRPr="00BE44DE">
              <w:rPr>
                <w:rFonts w:ascii="Times New Roman" w:hAnsi="Times New Roman"/>
                <w:b/>
              </w:rPr>
              <w:t xml:space="preserve">б). </w:t>
            </w:r>
            <w:r w:rsidR="00187F20" w:rsidRPr="00BE44DE">
              <w:rPr>
                <w:rFonts w:ascii="Times New Roman" w:hAnsi="Times New Roman"/>
                <w:b/>
              </w:rPr>
              <w:t>„Единен европейски документ за обществени поръчки</w:t>
            </w:r>
            <w:r w:rsidR="00187F20" w:rsidRPr="003F622D">
              <w:rPr>
                <w:rFonts w:ascii="Times New Roman" w:hAnsi="Times New Roman"/>
                <w:b/>
              </w:rPr>
              <w:t xml:space="preserve"> (ЕЕДОП)“</w:t>
            </w:r>
            <w:r w:rsidR="00187F20" w:rsidRPr="003F622D">
              <w:rPr>
                <w:rFonts w:ascii="Times New Roman" w:hAnsi="Times New Roman"/>
              </w:rPr>
              <w:t xml:space="preserve">, съставен и попълнен в съответствие с изискванията на ЗОП, ППЗОП и настоящите Указания – попълва се </w:t>
            </w:r>
            <w:r w:rsidR="00187F20" w:rsidRPr="003F622D">
              <w:rPr>
                <w:rFonts w:ascii="Times New Roman" w:hAnsi="Times New Roman"/>
                <w:b/>
                <w:i/>
                <w:u w:val="single"/>
              </w:rPr>
              <w:t>Образец № 2;</w:t>
            </w:r>
          </w:p>
          <w:p w:rsidR="00187F20" w:rsidRPr="00C43FCE"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По силата на чл. 41, ал. 1 от ППЗОП, когато изискванията за лично състояние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Pr="00C43FCE"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87F20" w:rsidRDefault="00187F20" w:rsidP="00187F20">
            <w:pPr>
              <w:ind w:firstLine="0"/>
              <w:rPr>
                <w:rFonts w:ascii="Times New Roman" w:hAnsi="Times New Roman"/>
                <w:b/>
                <w:bCs/>
                <w:i/>
                <w:u w:val="single"/>
              </w:rPr>
            </w:pPr>
            <w:r w:rsidRPr="00001A0F">
              <w:rPr>
                <w:rFonts w:ascii="Times New Roman" w:hAnsi="Times New Roman"/>
                <w:b/>
              </w:rPr>
              <w:t>б).1.</w:t>
            </w:r>
            <w:r w:rsidRPr="00001A0F">
              <w:rPr>
                <w:rFonts w:ascii="Times New Roman" w:hAnsi="Times New Roman"/>
              </w:rPr>
              <w:t xml:space="preserve"> „Деклар</w:t>
            </w:r>
            <w:r>
              <w:rPr>
                <w:rFonts w:ascii="Times New Roman" w:hAnsi="Times New Roman"/>
              </w:rPr>
              <w:t>иране на обстоятелствата</w:t>
            </w:r>
            <w:r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 </w:t>
            </w:r>
            <w:r w:rsidRPr="006C66B1">
              <w:rPr>
                <w:rFonts w:ascii="Times New Roman" w:hAnsi="Times New Roman"/>
                <w:b/>
                <w:i/>
                <w:u w:val="single"/>
              </w:rPr>
              <w:t>попълва се</w:t>
            </w:r>
            <w:r w:rsidR="00DE3DF9">
              <w:rPr>
                <w:rFonts w:ascii="Times New Roman" w:hAnsi="Times New Roman"/>
                <w:b/>
                <w:i/>
                <w:u w:val="single"/>
                <w:lang w:val="en-US"/>
              </w:rPr>
              <w:t xml:space="preserve"> </w:t>
            </w:r>
            <w:r w:rsidRPr="00001A0F">
              <w:rPr>
                <w:rFonts w:ascii="Times New Roman" w:hAnsi="Times New Roman"/>
                <w:b/>
                <w:bCs/>
                <w:i/>
                <w:u w:val="single"/>
              </w:rPr>
              <w:t xml:space="preserve">Част </w:t>
            </w:r>
            <w:r w:rsidRPr="00001A0F">
              <w:rPr>
                <w:rFonts w:ascii="Times New Roman" w:hAnsi="Times New Roman"/>
                <w:b/>
                <w:bCs/>
                <w:i/>
                <w:u w:val="single"/>
                <w:lang w:val="en-US"/>
              </w:rPr>
              <w:t>III</w:t>
            </w:r>
            <w:r w:rsidRPr="00001A0F">
              <w:rPr>
                <w:rFonts w:ascii="Times New Roman" w:hAnsi="Times New Roman"/>
                <w:b/>
                <w:bCs/>
                <w:i/>
                <w:u w:val="single"/>
              </w:rPr>
              <w:t xml:space="preserve"> , буква „Г“ от ЕЕДОП.</w:t>
            </w:r>
          </w:p>
          <w:p w:rsidR="00187F20" w:rsidRPr="006C66B1" w:rsidRDefault="00187F20" w:rsidP="00187F20">
            <w:pPr>
              <w:ind w:firstLine="0"/>
              <w:rPr>
                <w:rFonts w:ascii="Times New Roman" w:hAnsi="Times New Roman"/>
                <w:b/>
                <w:bCs/>
                <w:i/>
                <w:u w:val="single"/>
              </w:rPr>
            </w:pPr>
            <w:r w:rsidRPr="006C66B1">
              <w:rPr>
                <w:rFonts w:ascii="Times New Roman" w:hAnsi="Times New Roman"/>
                <w:b/>
                <w:bCs/>
              </w:rPr>
              <w:t>б).2.</w:t>
            </w:r>
            <w:r w:rsidRPr="006C66B1">
              <w:rPr>
                <w:rFonts w:ascii="Times New Roman" w:hAnsi="Times New Roman"/>
                <w:bCs/>
              </w:rPr>
              <w:t xml:space="preserve">Деклариране на обстоятелствата по чл. 101, </w:t>
            </w:r>
            <w:r w:rsidRPr="006C66B1">
              <w:rPr>
                <w:rFonts w:ascii="Times New Roman" w:hAnsi="Times New Roman"/>
                <w:bCs/>
              </w:rPr>
              <w:lastRenderedPageBreak/>
              <w:t>ал. 11 от ЗОП, за липса на свързаност с друг участник -</w:t>
            </w:r>
            <w:r w:rsidRPr="006C66B1">
              <w:rPr>
                <w:rFonts w:ascii="Times New Roman" w:hAnsi="Times New Roman"/>
                <w:b/>
                <w:bCs/>
                <w:i/>
                <w:u w:val="single"/>
              </w:rPr>
              <w:t xml:space="preserve"> попълва се Част </w:t>
            </w:r>
            <w:r w:rsidRPr="006C66B1">
              <w:rPr>
                <w:rFonts w:ascii="Times New Roman" w:hAnsi="Times New Roman"/>
                <w:b/>
                <w:bCs/>
                <w:i/>
                <w:u w:val="single"/>
                <w:lang w:val="en-US"/>
              </w:rPr>
              <w:t>III</w:t>
            </w:r>
            <w:r w:rsidRPr="006C66B1">
              <w:rPr>
                <w:rFonts w:ascii="Times New Roman" w:hAnsi="Times New Roman"/>
                <w:b/>
                <w:bCs/>
                <w:i/>
                <w:u w:val="single"/>
              </w:rPr>
              <w:t xml:space="preserve"> , буква „</w:t>
            </w:r>
            <w:r>
              <w:rPr>
                <w:rFonts w:ascii="Times New Roman" w:hAnsi="Times New Roman"/>
                <w:b/>
                <w:bCs/>
                <w:i/>
                <w:u w:val="single"/>
              </w:rPr>
              <w:t>В</w:t>
            </w:r>
            <w:r w:rsidRPr="006C66B1">
              <w:rPr>
                <w:rFonts w:ascii="Times New Roman" w:hAnsi="Times New Roman"/>
                <w:b/>
                <w:bCs/>
                <w:i/>
                <w:u w:val="single"/>
              </w:rPr>
              <w:t>“ от ЕЕДОП.</w:t>
            </w:r>
          </w:p>
          <w:p w:rsidR="00ED0144" w:rsidRPr="00BB5A6E" w:rsidRDefault="00ED0144" w:rsidP="00BB5A6E">
            <w:pPr>
              <w:tabs>
                <w:tab w:val="left" w:pos="-4"/>
              </w:tabs>
              <w:ind w:hanging="4"/>
              <w:rPr>
                <w:rFonts w:ascii="Times New Roman" w:hAnsi="Times New Roman"/>
                <w:i/>
              </w:rPr>
            </w:pPr>
            <w:r w:rsidRPr="006C3DEB">
              <w:rPr>
                <w:rFonts w:ascii="Times New Roman" w:hAnsi="Times New Roman"/>
                <w:b/>
              </w:rPr>
              <w:t>в). Документ за</w:t>
            </w:r>
            <w:r w:rsidRPr="00BB5A6E">
              <w:rPr>
                <w:rFonts w:ascii="Times New Roman" w:hAnsi="Times New Roman"/>
                <w:b/>
              </w:rPr>
              <w:t xml:space="preserve"> участници Обединения, </w:t>
            </w:r>
            <w:r w:rsidRPr="00BB5A6E">
              <w:rPr>
                <w:rFonts w:ascii="Times New Roman" w:hAnsi="Times New Roman"/>
              </w:rPr>
              <w:t>съгласно</w:t>
            </w:r>
            <w:r w:rsidR="005A6656">
              <w:rPr>
                <w:rFonts w:ascii="Times New Roman" w:hAnsi="Times New Roman"/>
                <w:lang w:val="en-US"/>
              </w:rPr>
              <w:t xml:space="preserve"> </w:t>
            </w:r>
            <w:r w:rsidRPr="00BB5A6E">
              <w:rPr>
                <w:rFonts w:ascii="Times New Roman" w:hAnsi="Times New Roman"/>
              </w:rPr>
              <w:t>изискванията на чл. 37, ал</w:t>
            </w:r>
            <w:r w:rsidR="00AA6E6F">
              <w:rPr>
                <w:rFonts w:ascii="Times New Roman" w:hAnsi="Times New Roman"/>
                <w:lang w:val="en-US"/>
              </w:rPr>
              <w:t>.</w:t>
            </w:r>
            <w:r w:rsidRPr="00BB5A6E">
              <w:rPr>
                <w:rFonts w:ascii="Times New Roman" w:hAnsi="Times New Roman"/>
              </w:rPr>
              <w:t xml:space="preserve"> 4 от ППЗОП </w:t>
            </w:r>
            <w:r w:rsidRPr="00BB5A6E">
              <w:rPr>
                <w:rFonts w:ascii="Times New Roman" w:hAnsi="Times New Roman"/>
                <w:i/>
              </w:rPr>
              <w:t xml:space="preserve">(когато е приложимо) </w:t>
            </w:r>
            <w:r w:rsidRPr="00BB5A6E">
              <w:rPr>
                <w:rFonts w:ascii="Times New Roman" w:hAnsi="Times New Roman"/>
              </w:rPr>
              <w:t>и настоящите Указания;</w:t>
            </w:r>
          </w:p>
          <w:p w:rsidR="00ED0144" w:rsidRDefault="00ED0144" w:rsidP="00BB5A6E">
            <w:pPr>
              <w:tabs>
                <w:tab w:val="left" w:pos="-4"/>
              </w:tabs>
              <w:ind w:hanging="4"/>
              <w:rPr>
                <w:rFonts w:ascii="Times New Roman" w:hAnsi="Times New Roman"/>
                <w:i/>
              </w:rPr>
            </w:pPr>
            <w:r w:rsidRPr="00BB5A6E">
              <w:rPr>
                <w:rFonts w:ascii="Times New Roman" w:hAnsi="Times New Roman"/>
                <w:b/>
              </w:rPr>
              <w:t xml:space="preserve">г). Документи за доказване на предприетите мерки за надеждност </w:t>
            </w:r>
            <w:r w:rsidRPr="00BB5A6E">
              <w:rPr>
                <w:rFonts w:ascii="Times New Roman" w:hAnsi="Times New Roman"/>
                <w:i/>
              </w:rPr>
              <w:t>(когато е приложимо);</w:t>
            </w:r>
          </w:p>
          <w:p w:rsidR="00653A70" w:rsidRPr="00B124F5" w:rsidRDefault="00653A70" w:rsidP="00653A70">
            <w:pPr>
              <w:tabs>
                <w:tab w:val="left" w:pos="720"/>
              </w:tabs>
              <w:ind w:firstLine="0"/>
              <w:rPr>
                <w:rFonts w:ascii="Times New Roman" w:hAnsi="Times New Roman"/>
                <w:b/>
              </w:rPr>
            </w:pPr>
            <w:r w:rsidRPr="00B124F5">
              <w:rPr>
                <w:rFonts w:ascii="Times New Roman" w:hAnsi="Times New Roman"/>
                <w:b/>
              </w:rPr>
              <w:t>д</w:t>
            </w:r>
            <w:r w:rsidRPr="00B124F5">
              <w:rPr>
                <w:rFonts w:ascii="Times New Roman" w:hAnsi="Times New Roman"/>
                <w:b/>
                <w:lang w:val="en-US"/>
              </w:rPr>
              <w:t>)</w:t>
            </w:r>
            <w:r w:rsidRPr="00B124F5">
              <w:rPr>
                <w:rFonts w:ascii="Times New Roman" w:hAnsi="Times New Roman"/>
                <w:b/>
              </w:rPr>
              <w:t xml:space="preserve">. Годност </w:t>
            </w:r>
            <w:r w:rsidRPr="00B124F5">
              <w:rPr>
                <w:rFonts w:ascii="Times New Roman" w:hAnsi="Times New Roman"/>
                <w:b/>
                <w:lang w:val="en-US"/>
              </w:rPr>
              <w:t>(</w:t>
            </w:r>
            <w:r w:rsidRPr="00B124F5">
              <w:rPr>
                <w:rFonts w:ascii="Times New Roman" w:hAnsi="Times New Roman"/>
                <w:b/>
              </w:rPr>
              <w:t>правоспособност</w:t>
            </w:r>
            <w:r w:rsidRPr="00B124F5">
              <w:rPr>
                <w:rFonts w:ascii="Times New Roman" w:hAnsi="Times New Roman"/>
                <w:b/>
                <w:lang w:val="en-US"/>
              </w:rPr>
              <w:t xml:space="preserve">) </w:t>
            </w:r>
            <w:r w:rsidRPr="00B124F5">
              <w:rPr>
                <w:rFonts w:ascii="Times New Roman" w:hAnsi="Times New Roman"/>
                <w:b/>
              </w:rPr>
              <w:t>за упражняване на професионална дейност.</w:t>
            </w:r>
          </w:p>
          <w:p w:rsidR="00653A70" w:rsidRPr="00B124F5" w:rsidRDefault="00653A70" w:rsidP="00C13924">
            <w:pPr>
              <w:widowControl w:val="0"/>
              <w:autoSpaceDE w:val="0"/>
              <w:autoSpaceDN w:val="0"/>
              <w:adjustRightInd w:val="0"/>
              <w:ind w:firstLine="0"/>
              <w:rPr>
                <w:rFonts w:ascii="Times New Roman" w:hAnsi="Times New Roman"/>
              </w:rPr>
            </w:pPr>
            <w:r w:rsidRPr="00B124F5">
              <w:rPr>
                <w:rFonts w:ascii="Times New Roman" w:hAnsi="Times New Roman"/>
              </w:rPr>
              <w:t>Участник или съдружник/</w:t>
            </w:r>
            <w:proofErr w:type="spellStart"/>
            <w:r w:rsidRPr="00B124F5">
              <w:rPr>
                <w:rFonts w:ascii="Times New Roman" w:hAnsi="Times New Roman"/>
              </w:rPr>
              <w:t>ци</w:t>
            </w:r>
            <w:proofErr w:type="spellEnd"/>
            <w:r w:rsidRPr="00B124F5">
              <w:rPr>
                <w:rFonts w:ascii="Times New Roman" w:hAnsi="Times New Roman"/>
              </w:rPr>
              <w:t xml:space="preserve"> в обединение или подизпълнител/и,</w:t>
            </w:r>
            <w:r w:rsidRPr="00B124F5">
              <w:rPr>
                <w:rFonts w:ascii="Times New Roman" w:hAnsi="Times New Roman"/>
                <w:lang w:val="en-US"/>
              </w:rPr>
              <w:t xml:space="preserve"> </w:t>
            </w:r>
            <w:r w:rsidRPr="00B124F5">
              <w:rPr>
                <w:rFonts w:ascii="Times New Roman" w:hAnsi="Times New Roman"/>
              </w:rPr>
              <w:t>които</w:t>
            </w:r>
            <w:r w:rsidRPr="00B124F5">
              <w:rPr>
                <w:rFonts w:ascii="Times New Roman" w:hAnsi="Times New Roman"/>
                <w:lang w:val="en-US"/>
              </w:rPr>
              <w:t xml:space="preserve"> </w:t>
            </w:r>
            <w:r w:rsidRPr="00B124F5">
              <w:rPr>
                <w:rFonts w:ascii="Times New Roman" w:hAnsi="Times New Roman"/>
              </w:rPr>
              <w:t xml:space="preserve">ще </w:t>
            </w:r>
            <w:r w:rsidRPr="00B124F5">
              <w:rPr>
                <w:rFonts w:ascii="Times New Roman" w:hAnsi="Times New Roman"/>
                <w:spacing w:val="2"/>
              </w:rPr>
              <w:t>у</w:t>
            </w:r>
            <w:r w:rsidRPr="00B124F5">
              <w:rPr>
                <w:rFonts w:ascii="Times New Roman" w:hAnsi="Times New Roman"/>
                <w:spacing w:val="-1"/>
              </w:rPr>
              <w:t>ча</w:t>
            </w:r>
            <w:r w:rsidRPr="00B124F5">
              <w:rPr>
                <w:rFonts w:ascii="Times New Roman" w:hAnsi="Times New Roman"/>
              </w:rPr>
              <w:t>ст</w:t>
            </w:r>
            <w:r w:rsidRPr="00B124F5">
              <w:rPr>
                <w:rFonts w:ascii="Times New Roman" w:hAnsi="Times New Roman"/>
                <w:spacing w:val="-1"/>
              </w:rPr>
              <w:t>в</w:t>
            </w:r>
            <w:r w:rsidRPr="00B124F5">
              <w:rPr>
                <w:rFonts w:ascii="Times New Roman" w:hAnsi="Times New Roman"/>
              </w:rPr>
              <w:t>ат</w:t>
            </w:r>
            <w:r w:rsidRPr="00B124F5">
              <w:rPr>
                <w:rFonts w:ascii="Times New Roman" w:hAnsi="Times New Roman"/>
                <w:lang w:val="en-US"/>
              </w:rPr>
              <w:t xml:space="preserve"> </w:t>
            </w:r>
            <w:r w:rsidRPr="00B124F5">
              <w:rPr>
                <w:rFonts w:ascii="Times New Roman" w:hAnsi="Times New Roman"/>
              </w:rPr>
              <w:t>пряко</w:t>
            </w:r>
            <w:r w:rsidRPr="00B124F5">
              <w:rPr>
                <w:rFonts w:ascii="Times New Roman" w:hAnsi="Times New Roman"/>
                <w:lang w:val="en-US"/>
              </w:rPr>
              <w:t xml:space="preserve"> </w:t>
            </w:r>
            <w:r w:rsidRPr="00B124F5">
              <w:rPr>
                <w:rFonts w:ascii="Times New Roman" w:hAnsi="Times New Roman"/>
              </w:rPr>
              <w:t>в</w:t>
            </w:r>
            <w:r w:rsidRPr="00B124F5">
              <w:rPr>
                <w:rFonts w:ascii="Times New Roman" w:hAnsi="Times New Roman"/>
                <w:lang w:val="en-US"/>
              </w:rPr>
              <w:t xml:space="preserve"> </w:t>
            </w:r>
            <w:r w:rsidRPr="00B124F5">
              <w:rPr>
                <w:rFonts w:ascii="Times New Roman" w:hAnsi="Times New Roman"/>
              </w:rPr>
              <w:t>изпълнение</w:t>
            </w:r>
            <w:r w:rsidRPr="00B124F5">
              <w:rPr>
                <w:rFonts w:ascii="Times New Roman" w:hAnsi="Times New Roman"/>
                <w:lang w:val="en-US"/>
              </w:rPr>
              <w:t xml:space="preserve"> </w:t>
            </w:r>
            <w:r w:rsidRPr="00B124F5">
              <w:rPr>
                <w:rFonts w:ascii="Times New Roman" w:hAnsi="Times New Roman"/>
              </w:rPr>
              <w:t>на</w:t>
            </w:r>
            <w:r w:rsidRPr="00B124F5">
              <w:rPr>
                <w:rFonts w:ascii="Times New Roman" w:hAnsi="Times New Roman"/>
                <w:lang w:val="en-US"/>
              </w:rPr>
              <w:t xml:space="preserve"> </w:t>
            </w:r>
            <w:r w:rsidRPr="00B124F5">
              <w:rPr>
                <w:rFonts w:ascii="Times New Roman" w:hAnsi="Times New Roman"/>
              </w:rPr>
              <w:t>дейностите по настоящата поръчка,</w:t>
            </w:r>
            <w:r w:rsidRPr="00B124F5">
              <w:rPr>
                <w:rFonts w:ascii="Times New Roman" w:hAnsi="Times New Roman"/>
                <w:lang w:val="en-US"/>
              </w:rPr>
              <w:t xml:space="preserve"> </w:t>
            </w:r>
            <w:r w:rsidRPr="00B124F5">
              <w:rPr>
                <w:rFonts w:ascii="Times New Roman" w:hAnsi="Times New Roman"/>
              </w:rPr>
              <w:t>следва</w:t>
            </w:r>
            <w:r w:rsidRPr="00B124F5">
              <w:rPr>
                <w:rFonts w:ascii="Times New Roman" w:hAnsi="Times New Roman"/>
                <w:lang w:val="en-US"/>
              </w:rPr>
              <w:t xml:space="preserve"> </w:t>
            </w:r>
            <w:r w:rsidRPr="00B124F5">
              <w:rPr>
                <w:rFonts w:ascii="Times New Roman" w:hAnsi="Times New Roman"/>
              </w:rPr>
              <w:t>да</w:t>
            </w:r>
            <w:r w:rsidRPr="00B124F5">
              <w:rPr>
                <w:rFonts w:ascii="Times New Roman" w:hAnsi="Times New Roman"/>
                <w:lang w:val="en-US"/>
              </w:rPr>
              <w:t xml:space="preserve"> </w:t>
            </w:r>
            <w:r w:rsidRPr="00B124F5">
              <w:rPr>
                <w:rFonts w:ascii="Times New Roman" w:hAnsi="Times New Roman"/>
              </w:rPr>
              <w:t>притежават към датата на подаване на офертата, валидно разрешение</w:t>
            </w:r>
            <w:r w:rsidR="00E477FC" w:rsidRPr="00B124F5">
              <w:rPr>
                <w:rFonts w:ascii="Times New Roman" w:hAnsi="Times New Roman"/>
              </w:rPr>
              <w:t xml:space="preserve"> за организиране и провеждане на курсове за обучение на водачи на МПС за извършване на превоз на опасни товари и курсове за обучение на консултанти по безопасността при превозите на опасни товари, издадено от М</w:t>
            </w:r>
            <w:r w:rsidRPr="00B124F5">
              <w:rPr>
                <w:rFonts w:ascii="Times New Roman" w:hAnsi="Times New Roman"/>
              </w:rPr>
              <w:t xml:space="preserve">инистъра на транспорта, информационните технологии и съобщенията или </w:t>
            </w:r>
            <w:r w:rsidR="00E477FC" w:rsidRPr="00B124F5">
              <w:rPr>
                <w:rFonts w:ascii="Times New Roman" w:hAnsi="Times New Roman"/>
              </w:rPr>
              <w:t>от</w:t>
            </w:r>
            <w:r w:rsidRPr="00B124F5">
              <w:rPr>
                <w:rFonts w:ascii="Times New Roman" w:hAnsi="Times New Roman"/>
              </w:rPr>
              <w:t xml:space="preserve"> упълн</w:t>
            </w:r>
            <w:r w:rsidR="00E477FC" w:rsidRPr="00B124F5">
              <w:rPr>
                <w:rFonts w:ascii="Times New Roman" w:hAnsi="Times New Roman"/>
              </w:rPr>
              <w:t>омощено от него длъжностно лице</w:t>
            </w:r>
            <w:r w:rsidRPr="00B124F5">
              <w:rPr>
                <w:rFonts w:ascii="Times New Roman" w:hAnsi="Times New Roman"/>
              </w:rPr>
              <w:t xml:space="preserve">, по реда на чл. </w:t>
            </w:r>
            <w:r w:rsidR="00E477FC" w:rsidRPr="00B124F5">
              <w:rPr>
                <w:rFonts w:ascii="Times New Roman" w:hAnsi="Times New Roman"/>
              </w:rPr>
              <w:t>9</w:t>
            </w:r>
            <w:r w:rsidRPr="00B124F5">
              <w:rPr>
                <w:rFonts w:ascii="Times New Roman" w:hAnsi="Times New Roman"/>
              </w:rPr>
              <w:t xml:space="preserve"> от </w:t>
            </w:r>
            <w:r w:rsidR="00E477FC" w:rsidRPr="00B124F5">
              <w:rPr>
                <w:rFonts w:ascii="Times New Roman" w:hAnsi="Times New Roman"/>
              </w:rPr>
              <w:t>Наредба № 40 от 14 януари 2004 г. за условията и реда за извършване на автомобилен превоз на опасни товари</w:t>
            </w:r>
            <w:r w:rsidR="00C13924">
              <w:rPr>
                <w:rFonts w:ascii="Times New Roman" w:hAnsi="Times New Roman"/>
                <w:lang w:val="en-US"/>
              </w:rPr>
              <w:t xml:space="preserve">, </w:t>
            </w:r>
            <w:r w:rsidR="00C13924">
              <w:rPr>
                <w:rFonts w:ascii="Times New Roman" w:hAnsi="Times New Roman"/>
              </w:rPr>
              <w:t>и</w:t>
            </w:r>
            <w:proofErr w:type="spellStart"/>
            <w:r w:rsidR="00C13924" w:rsidRPr="00C13924">
              <w:rPr>
                <w:rFonts w:ascii="Times New Roman" w:hAnsi="Times New Roman"/>
                <w:lang w:val="en-US"/>
              </w:rPr>
              <w:t>здадена</w:t>
            </w:r>
            <w:proofErr w:type="spellEnd"/>
            <w:r w:rsidR="00C13924" w:rsidRPr="00C13924">
              <w:rPr>
                <w:rFonts w:ascii="Times New Roman" w:hAnsi="Times New Roman"/>
                <w:lang w:val="en-US"/>
              </w:rPr>
              <w:t xml:space="preserve"> </w:t>
            </w:r>
            <w:proofErr w:type="spellStart"/>
            <w:r w:rsidR="00C13924" w:rsidRPr="00C13924">
              <w:rPr>
                <w:rFonts w:ascii="Times New Roman" w:hAnsi="Times New Roman"/>
                <w:lang w:val="en-US"/>
              </w:rPr>
              <w:t>от</w:t>
            </w:r>
            <w:proofErr w:type="spellEnd"/>
            <w:r w:rsidR="00C13924" w:rsidRPr="00C13924">
              <w:rPr>
                <w:rFonts w:ascii="Times New Roman" w:hAnsi="Times New Roman"/>
                <w:lang w:val="en-US"/>
              </w:rPr>
              <w:t xml:space="preserve"> </w:t>
            </w:r>
            <w:proofErr w:type="spellStart"/>
            <w:r w:rsidR="00C13924" w:rsidRPr="00C13924">
              <w:rPr>
                <w:rFonts w:ascii="Times New Roman" w:hAnsi="Times New Roman"/>
                <w:lang w:val="en-US"/>
              </w:rPr>
              <w:t>министъра</w:t>
            </w:r>
            <w:proofErr w:type="spellEnd"/>
            <w:r w:rsidR="00C13924" w:rsidRPr="00C13924">
              <w:rPr>
                <w:rFonts w:ascii="Times New Roman" w:hAnsi="Times New Roman"/>
                <w:lang w:val="en-US"/>
              </w:rPr>
              <w:t xml:space="preserve"> на </w:t>
            </w:r>
            <w:proofErr w:type="spellStart"/>
            <w:r w:rsidR="00C13924" w:rsidRPr="00C13924">
              <w:rPr>
                <w:rFonts w:ascii="Times New Roman" w:hAnsi="Times New Roman"/>
                <w:lang w:val="en-US"/>
              </w:rPr>
              <w:t>транспорта</w:t>
            </w:r>
            <w:proofErr w:type="spellEnd"/>
            <w:r w:rsidR="00C13924" w:rsidRPr="00C13924">
              <w:rPr>
                <w:rFonts w:ascii="Times New Roman" w:hAnsi="Times New Roman"/>
                <w:lang w:val="en-US"/>
              </w:rPr>
              <w:t xml:space="preserve"> и </w:t>
            </w:r>
            <w:proofErr w:type="spellStart"/>
            <w:r w:rsidR="00C13924" w:rsidRPr="00C13924">
              <w:rPr>
                <w:rFonts w:ascii="Times New Roman" w:hAnsi="Times New Roman"/>
                <w:lang w:val="en-US"/>
              </w:rPr>
              <w:t>съобщенията</w:t>
            </w:r>
            <w:proofErr w:type="spellEnd"/>
            <w:r w:rsidR="00C13924" w:rsidRPr="00C13924">
              <w:rPr>
                <w:rFonts w:ascii="Times New Roman" w:hAnsi="Times New Roman"/>
                <w:lang w:val="en-US"/>
              </w:rPr>
              <w:t xml:space="preserve">, </w:t>
            </w:r>
            <w:proofErr w:type="spellStart"/>
            <w:r w:rsidR="00C13924" w:rsidRPr="00C13924">
              <w:rPr>
                <w:rFonts w:ascii="Times New Roman" w:hAnsi="Times New Roman"/>
                <w:lang w:val="en-US"/>
              </w:rPr>
              <w:t>министъра</w:t>
            </w:r>
            <w:proofErr w:type="spellEnd"/>
            <w:r w:rsidR="00C13924" w:rsidRPr="00C13924">
              <w:rPr>
                <w:rFonts w:ascii="Times New Roman" w:hAnsi="Times New Roman"/>
                <w:lang w:val="en-US"/>
              </w:rPr>
              <w:t xml:space="preserve"> на </w:t>
            </w:r>
            <w:proofErr w:type="spellStart"/>
            <w:r w:rsidR="00C13924" w:rsidRPr="00C13924">
              <w:rPr>
                <w:rFonts w:ascii="Times New Roman" w:hAnsi="Times New Roman"/>
                <w:lang w:val="en-US"/>
              </w:rPr>
              <w:t>вътрешните</w:t>
            </w:r>
            <w:proofErr w:type="spellEnd"/>
            <w:r w:rsidR="00C13924" w:rsidRPr="00C13924">
              <w:rPr>
                <w:rFonts w:ascii="Times New Roman" w:hAnsi="Times New Roman"/>
                <w:lang w:val="en-US"/>
              </w:rPr>
              <w:t xml:space="preserve"> </w:t>
            </w:r>
            <w:proofErr w:type="spellStart"/>
            <w:r w:rsidR="00C13924" w:rsidRPr="00C13924">
              <w:rPr>
                <w:rFonts w:ascii="Times New Roman" w:hAnsi="Times New Roman"/>
                <w:lang w:val="en-US"/>
              </w:rPr>
              <w:t>работи</w:t>
            </w:r>
            <w:proofErr w:type="spellEnd"/>
            <w:r w:rsidR="00C13924" w:rsidRPr="00C13924">
              <w:rPr>
                <w:rFonts w:ascii="Times New Roman" w:hAnsi="Times New Roman"/>
                <w:lang w:val="en-US"/>
              </w:rPr>
              <w:t xml:space="preserve"> и</w:t>
            </w:r>
            <w:r w:rsidR="00C13924">
              <w:rPr>
                <w:rFonts w:ascii="Times New Roman" w:hAnsi="Times New Roman"/>
              </w:rPr>
              <w:t xml:space="preserve"> </w:t>
            </w:r>
            <w:proofErr w:type="spellStart"/>
            <w:r w:rsidR="00C13924" w:rsidRPr="00C13924">
              <w:rPr>
                <w:rFonts w:ascii="Times New Roman" w:hAnsi="Times New Roman"/>
                <w:lang w:val="en-US"/>
              </w:rPr>
              <w:t>министъра</w:t>
            </w:r>
            <w:proofErr w:type="spellEnd"/>
            <w:r w:rsidR="00C13924" w:rsidRPr="00C13924">
              <w:rPr>
                <w:rFonts w:ascii="Times New Roman" w:hAnsi="Times New Roman"/>
                <w:lang w:val="en-US"/>
              </w:rPr>
              <w:t xml:space="preserve"> на </w:t>
            </w:r>
            <w:proofErr w:type="spellStart"/>
            <w:r w:rsidR="00C13924" w:rsidRPr="00C13924">
              <w:rPr>
                <w:rFonts w:ascii="Times New Roman" w:hAnsi="Times New Roman"/>
                <w:lang w:val="en-US"/>
              </w:rPr>
              <w:t>околната</w:t>
            </w:r>
            <w:proofErr w:type="spellEnd"/>
            <w:r w:rsidR="00C13924" w:rsidRPr="00C13924">
              <w:rPr>
                <w:rFonts w:ascii="Times New Roman" w:hAnsi="Times New Roman"/>
                <w:lang w:val="en-US"/>
              </w:rPr>
              <w:t xml:space="preserve"> </w:t>
            </w:r>
            <w:proofErr w:type="spellStart"/>
            <w:r w:rsidR="00C13924" w:rsidRPr="00C13924">
              <w:rPr>
                <w:rFonts w:ascii="Times New Roman" w:hAnsi="Times New Roman"/>
                <w:lang w:val="en-US"/>
              </w:rPr>
              <w:t>среда</w:t>
            </w:r>
            <w:proofErr w:type="spellEnd"/>
            <w:r w:rsidR="00C13924" w:rsidRPr="00C13924">
              <w:rPr>
                <w:rFonts w:ascii="Times New Roman" w:hAnsi="Times New Roman"/>
                <w:lang w:val="en-US"/>
              </w:rPr>
              <w:t xml:space="preserve"> и </w:t>
            </w:r>
            <w:proofErr w:type="spellStart"/>
            <w:r w:rsidR="00C13924" w:rsidRPr="00C13924">
              <w:rPr>
                <w:rFonts w:ascii="Times New Roman" w:hAnsi="Times New Roman"/>
                <w:lang w:val="en-US"/>
              </w:rPr>
              <w:t>водите</w:t>
            </w:r>
            <w:proofErr w:type="spellEnd"/>
            <w:r w:rsidR="00E477FC" w:rsidRPr="00B124F5">
              <w:rPr>
                <w:rFonts w:ascii="Times New Roman" w:hAnsi="Times New Roman"/>
              </w:rPr>
              <w:t xml:space="preserve"> </w:t>
            </w:r>
            <w:r w:rsidRPr="00B124F5">
              <w:rPr>
                <w:rFonts w:ascii="Times New Roman" w:hAnsi="Times New Roman"/>
              </w:rPr>
              <w:t>(</w:t>
            </w:r>
            <w:proofErr w:type="spellStart"/>
            <w:r w:rsidR="00E477FC" w:rsidRPr="00B124F5">
              <w:rPr>
                <w:rFonts w:ascii="Times New Roman" w:hAnsi="Times New Roman"/>
              </w:rPr>
              <w:t>Обн</w:t>
            </w:r>
            <w:proofErr w:type="spellEnd"/>
            <w:r w:rsidR="00E477FC" w:rsidRPr="00B124F5">
              <w:rPr>
                <w:rFonts w:ascii="Times New Roman" w:hAnsi="Times New Roman"/>
              </w:rPr>
              <w:t>. ДВ. бр.15 от 24 Февруари 2004г.</w:t>
            </w:r>
            <w:r w:rsidRPr="00B124F5">
              <w:rPr>
                <w:rFonts w:ascii="Times New Roman" w:hAnsi="Times New Roman"/>
              </w:rPr>
              <w:t xml:space="preserve">). </w:t>
            </w:r>
          </w:p>
          <w:p w:rsidR="00653A70" w:rsidRPr="00B124F5" w:rsidRDefault="00653A70" w:rsidP="00653A70">
            <w:pPr>
              <w:widowControl w:val="0"/>
              <w:autoSpaceDE w:val="0"/>
              <w:autoSpaceDN w:val="0"/>
              <w:adjustRightInd w:val="0"/>
              <w:ind w:firstLine="0"/>
              <w:rPr>
                <w:rFonts w:ascii="Times New Roman" w:hAnsi="Times New Roman"/>
              </w:rPr>
            </w:pPr>
            <w:r w:rsidRPr="00B124F5">
              <w:rPr>
                <w:rFonts w:ascii="Times New Roman" w:hAnsi="Times New Roman"/>
                <w:b/>
                <w:i/>
                <w:u w:val="single"/>
              </w:rPr>
              <w:t>Доказва се със:</w:t>
            </w:r>
            <w:r w:rsidRPr="00B124F5">
              <w:rPr>
                <w:rFonts w:ascii="Times New Roman" w:hAnsi="Times New Roman"/>
                <w:b/>
                <w:i/>
                <w:u w:val="single"/>
                <w:lang w:val="en-US"/>
              </w:rPr>
              <w:t xml:space="preserve"> </w:t>
            </w:r>
            <w:r w:rsidRPr="00B124F5">
              <w:rPr>
                <w:rFonts w:ascii="Times New Roman" w:hAnsi="Times New Roman"/>
              </w:rPr>
              <w:t>Лицето или лицата попълват Част ІV. „Критерий за подбор”, буква „А”, „Годност”, т. 1) от ЕЕДОП</w:t>
            </w:r>
            <w:r w:rsidRPr="00B124F5">
              <w:rPr>
                <w:rFonts w:ascii="Times New Roman" w:hAnsi="Times New Roman"/>
                <w:spacing w:val="-1"/>
              </w:rPr>
              <w:t xml:space="preserve">, </w:t>
            </w:r>
            <w:r w:rsidRPr="00B124F5">
              <w:rPr>
                <w:rFonts w:ascii="Times New Roman" w:hAnsi="Times New Roman"/>
              </w:rPr>
              <w:t>като декларират тези обстоятелства.</w:t>
            </w:r>
          </w:p>
          <w:p w:rsidR="00E477FC" w:rsidRPr="00B124F5" w:rsidRDefault="00E477FC" w:rsidP="00E477FC">
            <w:pPr>
              <w:pStyle w:val="Heading5"/>
              <w:spacing w:before="120" w:after="0"/>
              <w:ind w:firstLine="0"/>
              <w:rPr>
                <w:rFonts w:ascii="Times New Roman" w:hAnsi="Times New Roman"/>
                <w:b w:val="0"/>
                <w:i w:val="0"/>
                <w:sz w:val="24"/>
                <w:szCs w:val="24"/>
              </w:rPr>
            </w:pPr>
            <w:r w:rsidRPr="00B124F5">
              <w:rPr>
                <w:rFonts w:ascii="Times New Roman" w:hAnsi="Times New Roman"/>
                <w:b w:val="0"/>
                <w:i w:val="0"/>
                <w:sz w:val="24"/>
                <w:szCs w:val="24"/>
              </w:rPr>
              <w:t>Съгласно чл. 67, ал. 5 от ЗОП</w:t>
            </w:r>
            <w:r w:rsidR="00AE355E" w:rsidRPr="00B124F5">
              <w:rPr>
                <w:rFonts w:ascii="Times New Roman" w:hAnsi="Times New Roman"/>
                <w:b w:val="0"/>
                <w:i w:val="0"/>
                <w:sz w:val="24"/>
                <w:szCs w:val="24"/>
                <w:lang w:val="en-US"/>
              </w:rPr>
              <w:t>,</w:t>
            </w:r>
            <w:r w:rsidRPr="00B124F5">
              <w:rPr>
                <w:rFonts w:ascii="Times New Roman" w:hAnsi="Times New Roman"/>
                <w:b w:val="0"/>
                <w:i w:val="0"/>
                <w:sz w:val="24"/>
                <w:szCs w:val="24"/>
              </w:rPr>
              <w:t xml:space="preserve"> </w:t>
            </w:r>
            <w:r w:rsidR="00AE355E" w:rsidRPr="00B124F5">
              <w:rPr>
                <w:rFonts w:ascii="Times New Roman" w:hAnsi="Times New Roman"/>
                <w:b w:val="0"/>
                <w:i w:val="0"/>
                <w:sz w:val="24"/>
                <w:szCs w:val="24"/>
              </w:rPr>
              <w:t xml:space="preserve">възложителят </w:t>
            </w:r>
            <w:r w:rsidRPr="00B124F5">
              <w:rPr>
                <w:rFonts w:ascii="Times New Roman" w:hAnsi="Times New Roman"/>
                <w:b w:val="0"/>
                <w:i w:val="0"/>
                <w:sz w:val="24"/>
                <w:szCs w:val="24"/>
              </w:rPr>
              <w:t>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477FC" w:rsidRPr="00B124F5" w:rsidRDefault="00E477FC" w:rsidP="00E477FC">
            <w:pPr>
              <w:tabs>
                <w:tab w:val="left" w:pos="720"/>
              </w:tabs>
              <w:autoSpaceDE w:val="0"/>
              <w:autoSpaceDN w:val="0"/>
              <w:adjustRightInd w:val="0"/>
              <w:ind w:firstLine="0"/>
              <w:rPr>
                <w:rFonts w:ascii="Times New Roman" w:hAnsi="Times New Roman"/>
              </w:rPr>
            </w:pPr>
            <w:r w:rsidRPr="00B124F5">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съгласно чл. 67, ал. 6 от ЗОП.</w:t>
            </w:r>
          </w:p>
          <w:p w:rsidR="00E477FC" w:rsidRPr="00E477FC" w:rsidRDefault="00E477FC" w:rsidP="00653A70">
            <w:pPr>
              <w:spacing w:before="6" w:line="140" w:lineRule="exact"/>
              <w:rPr>
                <w:rFonts w:ascii="Times New Roman" w:hAnsi="Times New Roman"/>
                <w:highlight w:val="yellow"/>
              </w:rPr>
            </w:pPr>
          </w:p>
          <w:p w:rsidR="00653A70" w:rsidRPr="00B124F5" w:rsidRDefault="00653A70" w:rsidP="00653A70">
            <w:pPr>
              <w:ind w:right="50" w:firstLine="0"/>
              <w:rPr>
                <w:rFonts w:ascii="Times New Roman" w:hAnsi="Times New Roman"/>
              </w:rPr>
            </w:pPr>
            <w:r w:rsidRPr="00B124F5">
              <w:rPr>
                <w:rFonts w:ascii="Times New Roman" w:hAnsi="Times New Roman"/>
              </w:rPr>
              <w:t xml:space="preserve">Лице или лица от страна-членка на ЕС, представя декларация или </w:t>
            </w:r>
            <w:r w:rsidR="00E477FC" w:rsidRPr="00B124F5">
              <w:rPr>
                <w:rFonts w:ascii="Times New Roman" w:hAnsi="Times New Roman"/>
              </w:rPr>
              <w:t xml:space="preserve">разрешителен </w:t>
            </w:r>
            <w:r w:rsidR="00E477FC" w:rsidRPr="00B124F5">
              <w:rPr>
                <w:rFonts w:ascii="Times New Roman" w:hAnsi="Times New Roman"/>
              </w:rPr>
              <w:lastRenderedPageBreak/>
              <w:t>документ, съгласно</w:t>
            </w:r>
            <w:r w:rsidRPr="00B124F5">
              <w:rPr>
                <w:rFonts w:ascii="Times New Roman" w:hAnsi="Times New Roman"/>
              </w:rPr>
              <w:t xml:space="preserve"> държавата, в която са установени и издаден от компетентен орган съгласно правото на държавата, в която е установено, за право да </w:t>
            </w:r>
            <w:r w:rsidR="00E477FC" w:rsidRPr="00B124F5">
              <w:rPr>
                <w:rFonts w:ascii="Times New Roman" w:hAnsi="Times New Roman"/>
              </w:rPr>
              <w:t>организира и провежда курсове за обучение на водачи на МПС за извършване на превоз на опасни товари и курсове за обучение на консултанти по безопасността при превозите на опасни товари,</w:t>
            </w:r>
            <w:r w:rsidRPr="00B124F5">
              <w:rPr>
                <w:rFonts w:ascii="Times New Roman" w:hAnsi="Times New Roman"/>
              </w:rPr>
              <w:t>, предмет на настоящата обществена поръчка.</w:t>
            </w:r>
          </w:p>
          <w:p w:rsidR="00653A70" w:rsidRPr="00B124F5" w:rsidRDefault="00653A70" w:rsidP="00653A70">
            <w:pPr>
              <w:ind w:right="49" w:firstLine="0"/>
              <w:rPr>
                <w:rFonts w:ascii="Times New Roman" w:hAnsi="Times New Roman"/>
                <w:bCs/>
                <w:i/>
                <w:spacing w:val="1"/>
              </w:rPr>
            </w:pPr>
            <w:r w:rsidRPr="00B124F5">
              <w:rPr>
                <w:rFonts w:ascii="Times New Roman" w:hAnsi="Times New Roman"/>
                <w:bCs/>
                <w:i/>
              </w:rPr>
              <w:t>Изпълните</w:t>
            </w:r>
            <w:r w:rsidRPr="00B124F5">
              <w:rPr>
                <w:rFonts w:ascii="Times New Roman" w:hAnsi="Times New Roman"/>
                <w:bCs/>
                <w:i/>
                <w:spacing w:val="1"/>
              </w:rPr>
              <w:t>л</w:t>
            </w:r>
            <w:r w:rsidRPr="00B124F5">
              <w:rPr>
                <w:rFonts w:ascii="Times New Roman" w:hAnsi="Times New Roman"/>
                <w:bCs/>
                <w:i/>
              </w:rPr>
              <w:t>ят, подизп</w:t>
            </w:r>
            <w:r w:rsidRPr="00B124F5">
              <w:rPr>
                <w:rFonts w:ascii="Times New Roman" w:hAnsi="Times New Roman"/>
                <w:bCs/>
                <w:i/>
                <w:spacing w:val="2"/>
              </w:rPr>
              <w:t>ъ</w:t>
            </w:r>
            <w:r w:rsidRPr="00B124F5">
              <w:rPr>
                <w:rFonts w:ascii="Times New Roman" w:hAnsi="Times New Roman"/>
                <w:bCs/>
                <w:i/>
              </w:rPr>
              <w:t>лнителите и онези съдружници в обединението</w:t>
            </w:r>
            <w:r w:rsidRPr="00B124F5">
              <w:rPr>
                <w:rFonts w:ascii="Times New Roman" w:hAnsi="Times New Roman"/>
                <w:bCs/>
                <w:i/>
                <w:lang w:val="en-US"/>
              </w:rPr>
              <w:t xml:space="preserve">, </w:t>
            </w:r>
            <w:r w:rsidRPr="00B124F5">
              <w:rPr>
                <w:rFonts w:ascii="Times New Roman" w:hAnsi="Times New Roman"/>
                <w:bCs/>
                <w:i/>
              </w:rPr>
              <w:t>за к</w:t>
            </w:r>
            <w:r w:rsidRPr="00B124F5">
              <w:rPr>
                <w:rFonts w:ascii="Times New Roman" w:hAnsi="Times New Roman"/>
                <w:bCs/>
                <w:i/>
                <w:spacing w:val="1"/>
              </w:rPr>
              <w:t>о</w:t>
            </w:r>
            <w:r w:rsidRPr="00B124F5">
              <w:rPr>
                <w:rFonts w:ascii="Times New Roman" w:hAnsi="Times New Roman"/>
                <w:bCs/>
                <w:i/>
              </w:rPr>
              <w:t xml:space="preserve">ито се изисква </w:t>
            </w:r>
            <w:r w:rsidR="00E477FC" w:rsidRPr="00B124F5">
              <w:rPr>
                <w:rFonts w:ascii="Times New Roman" w:hAnsi="Times New Roman"/>
                <w:bCs/>
                <w:i/>
              </w:rPr>
              <w:t>разрешителния режим</w:t>
            </w:r>
            <w:r w:rsidRPr="00B124F5">
              <w:rPr>
                <w:rFonts w:ascii="Times New Roman" w:hAnsi="Times New Roman"/>
                <w:bCs/>
                <w:i/>
              </w:rPr>
              <w:t xml:space="preserve">, </w:t>
            </w:r>
            <w:r w:rsidRPr="00B124F5">
              <w:rPr>
                <w:rFonts w:ascii="Times New Roman" w:hAnsi="Times New Roman"/>
                <w:bCs/>
                <w:i/>
                <w:spacing w:val="-1"/>
              </w:rPr>
              <w:t>с</w:t>
            </w:r>
            <w:r w:rsidRPr="00B124F5">
              <w:rPr>
                <w:rFonts w:ascii="Times New Roman" w:hAnsi="Times New Roman"/>
                <w:bCs/>
                <w:i/>
              </w:rPr>
              <w:t>е задължава(-т)</w:t>
            </w:r>
            <w:r w:rsidR="004A2C86" w:rsidRPr="00B124F5">
              <w:rPr>
                <w:rFonts w:ascii="Times New Roman" w:hAnsi="Times New Roman"/>
                <w:bCs/>
                <w:i/>
                <w:lang w:val="en-US"/>
              </w:rPr>
              <w:t xml:space="preserve"> </w:t>
            </w:r>
            <w:r w:rsidRPr="00B124F5">
              <w:rPr>
                <w:rFonts w:ascii="Times New Roman" w:hAnsi="Times New Roman"/>
                <w:bCs/>
                <w:i/>
              </w:rPr>
              <w:t>през целия период на изпълнението на договора до извършване на окончателното плащане от Възложителя към Изпълнителя, да поддържа(-т)</w:t>
            </w:r>
            <w:r w:rsidR="004A2C86" w:rsidRPr="00B124F5">
              <w:rPr>
                <w:rFonts w:ascii="Times New Roman" w:hAnsi="Times New Roman"/>
                <w:bCs/>
                <w:i/>
                <w:lang w:val="en-US"/>
              </w:rPr>
              <w:t xml:space="preserve"> </w:t>
            </w:r>
            <w:r w:rsidRPr="00B124F5">
              <w:rPr>
                <w:rFonts w:ascii="Times New Roman" w:hAnsi="Times New Roman"/>
                <w:bCs/>
                <w:i/>
              </w:rPr>
              <w:t>валидно(-и)</w:t>
            </w:r>
            <w:r w:rsidR="00E477FC" w:rsidRPr="00B124F5">
              <w:rPr>
                <w:rFonts w:ascii="Times New Roman" w:hAnsi="Times New Roman"/>
                <w:bCs/>
                <w:i/>
              </w:rPr>
              <w:t xml:space="preserve"> разрешителното</w:t>
            </w:r>
            <w:r w:rsidR="00B124F5" w:rsidRPr="00B124F5">
              <w:rPr>
                <w:rFonts w:ascii="Times New Roman" w:hAnsi="Times New Roman"/>
                <w:bCs/>
                <w:i/>
                <w:lang w:val="en-US"/>
              </w:rPr>
              <w:t xml:space="preserve">. </w:t>
            </w:r>
            <w:r w:rsidR="00B124F5" w:rsidRPr="00B124F5">
              <w:rPr>
                <w:rFonts w:ascii="Times New Roman" w:hAnsi="Times New Roman"/>
                <w:bCs/>
                <w:i/>
              </w:rPr>
              <w:t>П</w:t>
            </w:r>
            <w:r w:rsidRPr="00B124F5">
              <w:rPr>
                <w:rFonts w:ascii="Times New Roman" w:hAnsi="Times New Roman"/>
                <w:bCs/>
                <w:i/>
              </w:rPr>
              <w:t>ри подписв</w:t>
            </w:r>
            <w:r w:rsidRPr="00B124F5">
              <w:rPr>
                <w:rFonts w:ascii="Times New Roman" w:hAnsi="Times New Roman"/>
                <w:bCs/>
                <w:i/>
                <w:spacing w:val="1"/>
              </w:rPr>
              <w:t>а</w:t>
            </w:r>
            <w:r w:rsidRPr="00B124F5">
              <w:rPr>
                <w:rFonts w:ascii="Times New Roman" w:hAnsi="Times New Roman"/>
                <w:bCs/>
                <w:i/>
              </w:rPr>
              <w:t>не на договора</w:t>
            </w:r>
            <w:r w:rsidRPr="00B124F5">
              <w:rPr>
                <w:rFonts w:ascii="Times New Roman" w:hAnsi="Times New Roman"/>
                <w:bCs/>
                <w:i/>
                <w:spacing w:val="2"/>
              </w:rPr>
              <w:t xml:space="preserve"> се </w:t>
            </w:r>
            <w:r w:rsidRPr="00B124F5">
              <w:rPr>
                <w:rFonts w:ascii="Times New Roman" w:hAnsi="Times New Roman"/>
                <w:bCs/>
                <w:i/>
              </w:rPr>
              <w:t>представя декларация свободен текст от изпълнит</w:t>
            </w:r>
            <w:r w:rsidRPr="00B124F5">
              <w:rPr>
                <w:rFonts w:ascii="Times New Roman" w:hAnsi="Times New Roman"/>
                <w:bCs/>
                <w:i/>
                <w:spacing w:val="1"/>
              </w:rPr>
              <w:t>е</w:t>
            </w:r>
            <w:r w:rsidRPr="00B124F5">
              <w:rPr>
                <w:rFonts w:ascii="Times New Roman" w:hAnsi="Times New Roman"/>
                <w:bCs/>
                <w:i/>
              </w:rPr>
              <w:t>л</w:t>
            </w:r>
            <w:r w:rsidRPr="00B124F5">
              <w:rPr>
                <w:rFonts w:ascii="Times New Roman" w:hAnsi="Times New Roman"/>
                <w:bCs/>
                <w:i/>
                <w:spacing w:val="1"/>
              </w:rPr>
              <w:t>/</w:t>
            </w:r>
            <w:r w:rsidRPr="00B124F5">
              <w:rPr>
                <w:rFonts w:ascii="Times New Roman" w:hAnsi="Times New Roman"/>
                <w:bCs/>
                <w:i/>
              </w:rPr>
              <w:t>подизп</w:t>
            </w:r>
            <w:r w:rsidRPr="00B124F5">
              <w:rPr>
                <w:rFonts w:ascii="Times New Roman" w:hAnsi="Times New Roman"/>
                <w:bCs/>
                <w:i/>
                <w:spacing w:val="2"/>
              </w:rPr>
              <w:t>ъ</w:t>
            </w:r>
            <w:r w:rsidRPr="00B124F5">
              <w:rPr>
                <w:rFonts w:ascii="Times New Roman" w:hAnsi="Times New Roman"/>
                <w:bCs/>
                <w:i/>
              </w:rPr>
              <w:t>лнител(-и)</w:t>
            </w:r>
            <w:r w:rsidRPr="00B124F5">
              <w:rPr>
                <w:rFonts w:ascii="Times New Roman" w:hAnsi="Times New Roman"/>
                <w:bCs/>
                <w:i/>
                <w:spacing w:val="-1"/>
              </w:rPr>
              <w:t>/</w:t>
            </w:r>
            <w:r w:rsidRPr="00B124F5">
              <w:rPr>
                <w:rFonts w:ascii="Times New Roman" w:hAnsi="Times New Roman"/>
                <w:bCs/>
                <w:i/>
              </w:rPr>
              <w:t xml:space="preserve">участниците в обединението от които се изисква </w:t>
            </w:r>
            <w:r w:rsidR="00E477FC" w:rsidRPr="00B124F5">
              <w:rPr>
                <w:rFonts w:ascii="Times New Roman" w:hAnsi="Times New Roman"/>
                <w:bCs/>
                <w:i/>
              </w:rPr>
              <w:t>разрешителния режим за провеждане на обученията</w:t>
            </w:r>
            <w:r w:rsidRPr="00B124F5">
              <w:rPr>
                <w:rFonts w:ascii="Times New Roman" w:hAnsi="Times New Roman"/>
                <w:bCs/>
                <w:i/>
              </w:rPr>
              <w:t xml:space="preserve">, че се задължават да поддържат </w:t>
            </w:r>
            <w:r w:rsidR="00E477FC" w:rsidRPr="00B124F5">
              <w:rPr>
                <w:rFonts w:ascii="Times New Roman" w:hAnsi="Times New Roman"/>
                <w:bCs/>
                <w:i/>
              </w:rPr>
              <w:t>валидно разрешително</w:t>
            </w:r>
            <w:r w:rsidRPr="00B124F5">
              <w:rPr>
                <w:rFonts w:ascii="Times New Roman" w:hAnsi="Times New Roman"/>
                <w:bCs/>
                <w:i/>
              </w:rPr>
              <w:t xml:space="preserve"> в съответствие със закона</w:t>
            </w:r>
            <w:r w:rsidR="00B124F5" w:rsidRPr="00B124F5">
              <w:rPr>
                <w:rFonts w:ascii="Times New Roman" w:hAnsi="Times New Roman"/>
                <w:bCs/>
                <w:i/>
                <w:lang w:val="en-US"/>
              </w:rPr>
              <w:t>,</w:t>
            </w:r>
            <w:r w:rsidRPr="00B124F5">
              <w:rPr>
                <w:rFonts w:ascii="Times New Roman" w:hAnsi="Times New Roman"/>
                <w:bCs/>
                <w:i/>
              </w:rPr>
              <w:t xml:space="preserve"> най-малко до извършване на окончателното пла</w:t>
            </w:r>
            <w:r w:rsidRPr="00B124F5">
              <w:rPr>
                <w:rFonts w:ascii="Times New Roman" w:hAnsi="Times New Roman"/>
                <w:bCs/>
                <w:i/>
                <w:spacing w:val="1"/>
              </w:rPr>
              <w:t>щ</w:t>
            </w:r>
            <w:r w:rsidRPr="00B124F5">
              <w:rPr>
                <w:rFonts w:ascii="Times New Roman" w:hAnsi="Times New Roman"/>
                <w:bCs/>
                <w:i/>
              </w:rPr>
              <w:t>ане от Възложителя към Изпълнителя.</w:t>
            </w:r>
          </w:p>
          <w:p w:rsidR="00653A70" w:rsidRPr="003F622D" w:rsidRDefault="00653A70" w:rsidP="00653A70">
            <w:pPr>
              <w:tabs>
                <w:tab w:val="left" w:pos="720"/>
              </w:tabs>
              <w:autoSpaceDE w:val="0"/>
              <w:autoSpaceDN w:val="0"/>
              <w:adjustRightInd w:val="0"/>
              <w:ind w:firstLine="0"/>
              <w:rPr>
                <w:rFonts w:ascii="Times New Roman" w:hAnsi="Times New Roman"/>
                <w:b/>
                <w:i/>
              </w:rPr>
            </w:pPr>
            <w:r w:rsidRPr="00323DBD">
              <w:rPr>
                <w:rFonts w:ascii="Times New Roman" w:hAnsi="Times New Roman"/>
                <w:b/>
                <w:i/>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653A70" w:rsidRDefault="00653A70" w:rsidP="00A56937">
            <w:pPr>
              <w:tabs>
                <w:tab w:val="left" w:pos="-4"/>
              </w:tabs>
              <w:ind w:hanging="4"/>
              <w:rPr>
                <w:rFonts w:ascii="Times New Roman" w:hAnsi="Times New Roman"/>
                <w:b/>
              </w:rPr>
            </w:pPr>
          </w:p>
          <w:p w:rsidR="00ED0144" w:rsidRPr="00BB5A6E" w:rsidRDefault="008E2C57" w:rsidP="00A56937">
            <w:pPr>
              <w:tabs>
                <w:tab w:val="left" w:pos="-4"/>
              </w:tabs>
              <w:ind w:hanging="4"/>
              <w:rPr>
                <w:rFonts w:ascii="Times New Roman" w:hAnsi="Times New Roman"/>
                <w:i/>
              </w:rPr>
            </w:pPr>
            <w:r>
              <w:rPr>
                <w:rFonts w:ascii="Times New Roman" w:hAnsi="Times New Roman"/>
                <w:b/>
              </w:rPr>
              <w:t>е</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p>
          <w:p w:rsidR="00B9128F" w:rsidRDefault="00B9128F" w:rsidP="00BB5A6E">
            <w:pPr>
              <w:tabs>
                <w:tab w:val="left" w:pos="-4"/>
              </w:tabs>
              <w:spacing w:before="0"/>
              <w:ind w:firstLine="0"/>
              <w:rPr>
                <w:rFonts w:ascii="Times New Roman" w:hAnsi="Times New Roman"/>
                <w:b/>
              </w:rPr>
            </w:pPr>
          </w:p>
          <w:p w:rsidR="00296F9F" w:rsidRPr="00B124F5" w:rsidRDefault="00296F9F" w:rsidP="00BB5A6E">
            <w:pPr>
              <w:tabs>
                <w:tab w:val="left" w:pos="-4"/>
              </w:tabs>
              <w:spacing w:before="0"/>
              <w:ind w:firstLine="0"/>
              <w:rPr>
                <w:rFonts w:ascii="Times New Roman" w:hAnsi="Times New Roman"/>
              </w:rPr>
            </w:pPr>
            <w:r w:rsidRPr="00B124F5">
              <w:rPr>
                <w:rFonts w:ascii="Times New Roman" w:hAnsi="Times New Roman"/>
              </w:rPr>
              <w:t>Не се изискват!</w:t>
            </w:r>
          </w:p>
          <w:p w:rsidR="00296F9F" w:rsidRPr="00BB5A6E" w:rsidRDefault="00296F9F" w:rsidP="00BB5A6E">
            <w:pPr>
              <w:tabs>
                <w:tab w:val="left" w:pos="-4"/>
              </w:tabs>
              <w:spacing w:before="0"/>
              <w:ind w:firstLine="0"/>
              <w:rPr>
                <w:rFonts w:ascii="Times New Roman" w:hAnsi="Times New Roman"/>
                <w:b/>
              </w:rPr>
            </w:pPr>
          </w:p>
          <w:p w:rsidR="00ED0144" w:rsidRPr="006C3DEB" w:rsidRDefault="008E2C57" w:rsidP="00BB5A6E">
            <w:pPr>
              <w:tabs>
                <w:tab w:val="left" w:pos="-4"/>
              </w:tabs>
              <w:spacing w:before="0"/>
              <w:ind w:hanging="4"/>
              <w:rPr>
                <w:rFonts w:ascii="Times New Roman" w:hAnsi="Times New Roman"/>
                <w:i/>
              </w:rPr>
            </w:pPr>
            <w:r>
              <w:rPr>
                <w:rFonts w:ascii="Times New Roman" w:hAnsi="Times New Roman"/>
                <w:b/>
              </w:rPr>
              <w:t>ж</w:t>
            </w:r>
            <w:r w:rsidR="00ED0144" w:rsidRPr="006C3DEB">
              <w:rPr>
                <w:rFonts w:ascii="Times New Roman" w:hAnsi="Times New Roman"/>
                <w:b/>
              </w:rPr>
              <w:t>). Изисквания за Технически и професионални способности на участника:</w:t>
            </w:r>
          </w:p>
          <w:p w:rsidR="00D47D9C" w:rsidRDefault="00D47D9C" w:rsidP="00623D0D">
            <w:pPr>
              <w:ind w:right="34" w:firstLine="0"/>
              <w:rPr>
                <w:rFonts w:ascii="Times New Roman" w:eastAsia="Calibri" w:hAnsi="Times New Roman"/>
              </w:rPr>
            </w:pPr>
            <w:r w:rsidRPr="00323DBD">
              <w:rPr>
                <w:rFonts w:ascii="Times New Roman" w:eastAsia="Calibri" w:hAnsi="Times New Roman"/>
              </w:rPr>
              <w:t xml:space="preserve">Участникът следва да притежава опит в изпълнението на дейност/услуга </w:t>
            </w:r>
            <w:r w:rsidR="005A6656" w:rsidRPr="00323DBD">
              <w:rPr>
                <w:rFonts w:ascii="Times New Roman" w:eastAsia="Calibri" w:hAnsi="Times New Roman"/>
              </w:rPr>
              <w:t>с предмет и обем, идентич</w:t>
            </w:r>
            <w:r w:rsidR="00D12CC1" w:rsidRPr="00323DBD">
              <w:rPr>
                <w:rFonts w:ascii="Times New Roman" w:eastAsia="Calibri" w:hAnsi="Times New Roman"/>
              </w:rPr>
              <w:t>ен</w:t>
            </w:r>
            <w:r w:rsidR="005A6656" w:rsidRPr="00323DBD">
              <w:rPr>
                <w:rFonts w:ascii="Times New Roman" w:eastAsia="Calibri" w:hAnsi="Times New Roman"/>
              </w:rPr>
              <w:t xml:space="preserve"> или схо</w:t>
            </w:r>
            <w:r w:rsidR="00D12CC1" w:rsidRPr="00323DBD">
              <w:rPr>
                <w:rFonts w:ascii="Times New Roman" w:eastAsia="Calibri" w:hAnsi="Times New Roman"/>
              </w:rPr>
              <w:t>ден</w:t>
            </w:r>
            <w:r w:rsidR="005A6656" w:rsidRPr="00323DBD">
              <w:rPr>
                <w:rFonts w:ascii="Times New Roman" w:eastAsia="Calibri" w:hAnsi="Times New Roman"/>
              </w:rPr>
              <w:t xml:space="preserve"> с т</w:t>
            </w:r>
            <w:r w:rsidR="00D12CC1" w:rsidRPr="00323DBD">
              <w:rPr>
                <w:rFonts w:ascii="Times New Roman" w:eastAsia="Calibri" w:hAnsi="Times New Roman"/>
              </w:rPr>
              <w:t>о</w:t>
            </w:r>
            <w:r w:rsidR="005A6656" w:rsidRPr="00323DBD">
              <w:rPr>
                <w:rFonts w:ascii="Times New Roman" w:eastAsia="Calibri" w:hAnsi="Times New Roman"/>
              </w:rPr>
              <w:t>зи на настоящата поръчка</w:t>
            </w:r>
            <w:r w:rsidRPr="00323DBD">
              <w:rPr>
                <w:rFonts w:ascii="Times New Roman" w:eastAsia="Calibri" w:hAnsi="Times New Roman"/>
              </w:rPr>
              <w:t>.</w:t>
            </w:r>
          </w:p>
          <w:p w:rsidR="00296F9F" w:rsidRPr="00623D0D" w:rsidRDefault="00296F9F" w:rsidP="00623D0D">
            <w:pPr>
              <w:ind w:right="34" w:firstLine="0"/>
              <w:rPr>
                <w:rFonts w:ascii="Times New Roman" w:eastAsia="Calibri" w:hAnsi="Times New Roman"/>
              </w:rPr>
            </w:pPr>
          </w:p>
          <w:p w:rsidR="00D47D9C" w:rsidRPr="00623D0D" w:rsidRDefault="00D47D9C" w:rsidP="00623D0D">
            <w:pPr>
              <w:ind w:right="34" w:firstLine="0"/>
              <w:rPr>
                <w:rFonts w:ascii="Times New Roman" w:eastAsia="Calibri" w:hAnsi="Times New Roman"/>
                <w:b/>
                <w:i/>
                <w:u w:val="single"/>
              </w:rPr>
            </w:pPr>
            <w:r w:rsidRPr="00623D0D">
              <w:rPr>
                <w:rFonts w:ascii="Times New Roman" w:eastAsia="Calibri" w:hAnsi="Times New Roman"/>
                <w:b/>
                <w:i/>
                <w:u w:val="single"/>
              </w:rPr>
              <w:t>„Изисквано минимално ниво“:</w:t>
            </w:r>
          </w:p>
          <w:p w:rsidR="00D47D9C" w:rsidRPr="00323DBD" w:rsidRDefault="00D47D9C" w:rsidP="00623D0D">
            <w:pPr>
              <w:ind w:right="34" w:firstLine="0"/>
              <w:rPr>
                <w:rFonts w:ascii="Times New Roman" w:eastAsia="Calibri" w:hAnsi="Times New Roman"/>
              </w:rPr>
            </w:pPr>
            <w:r w:rsidRPr="00323DBD">
              <w:rPr>
                <w:rFonts w:ascii="Times New Roman" w:eastAsia="Calibri" w:hAnsi="Times New Roman"/>
              </w:rPr>
              <w:t>т.1 Участникът следва да е изпълнил поне 1 (една) дейност</w:t>
            </w:r>
            <w:r w:rsidR="00296F9F" w:rsidRPr="00323DBD">
              <w:rPr>
                <w:rFonts w:ascii="Times New Roman" w:eastAsia="Calibri" w:hAnsi="Times New Roman"/>
              </w:rPr>
              <w:t>/услуга</w:t>
            </w:r>
            <w:r w:rsidRPr="00323DBD">
              <w:rPr>
                <w:rFonts w:ascii="Times New Roman" w:eastAsia="Calibri" w:hAnsi="Times New Roman"/>
              </w:rPr>
              <w:t xml:space="preserve"> с предмет и обем, </w:t>
            </w:r>
            <w:proofErr w:type="spellStart"/>
            <w:r w:rsidRPr="00323DBD">
              <w:rPr>
                <w:rFonts w:ascii="Times New Roman" w:eastAsia="Calibri" w:hAnsi="Times New Roman"/>
              </w:rPr>
              <w:t>идентич</w:t>
            </w:r>
            <w:proofErr w:type="spellEnd"/>
            <w:r w:rsidR="00D12CC1" w:rsidRPr="00323DBD">
              <w:rPr>
                <w:rFonts w:ascii="Times New Roman" w:eastAsia="Calibri" w:hAnsi="Times New Roman"/>
                <w:lang w:val="en-US"/>
              </w:rPr>
              <w:t>e</w:t>
            </w:r>
            <w:r w:rsidR="00D12CC1" w:rsidRPr="00323DBD">
              <w:rPr>
                <w:rFonts w:ascii="Times New Roman" w:eastAsia="Calibri" w:hAnsi="Times New Roman"/>
              </w:rPr>
              <w:t>н</w:t>
            </w:r>
            <w:r w:rsidRPr="00323DBD">
              <w:rPr>
                <w:rFonts w:ascii="Times New Roman" w:eastAsia="Calibri" w:hAnsi="Times New Roman"/>
              </w:rPr>
              <w:t xml:space="preserve"> или сход</w:t>
            </w:r>
            <w:r w:rsidR="00D12CC1" w:rsidRPr="00323DBD">
              <w:rPr>
                <w:rFonts w:ascii="Times New Roman" w:eastAsia="Calibri" w:hAnsi="Times New Roman"/>
              </w:rPr>
              <w:t>ен</w:t>
            </w:r>
            <w:r w:rsidRPr="00323DBD">
              <w:rPr>
                <w:rFonts w:ascii="Times New Roman" w:eastAsia="Calibri" w:hAnsi="Times New Roman"/>
              </w:rPr>
              <w:t xml:space="preserve"> с т</w:t>
            </w:r>
            <w:r w:rsidR="00D12CC1" w:rsidRPr="00323DBD">
              <w:rPr>
                <w:rFonts w:ascii="Times New Roman" w:eastAsia="Calibri" w:hAnsi="Times New Roman"/>
              </w:rPr>
              <w:t>ози</w:t>
            </w:r>
            <w:r w:rsidRPr="00323DBD">
              <w:rPr>
                <w:rFonts w:ascii="Times New Roman" w:eastAsia="Calibri" w:hAnsi="Times New Roman"/>
              </w:rPr>
              <w:t xml:space="preserve"> на настоящата поръчка за последните 3 (три) години от датата на подаване на офертата.</w:t>
            </w:r>
          </w:p>
          <w:p w:rsidR="00D47D9C" w:rsidRDefault="00D47D9C" w:rsidP="00623D0D">
            <w:pPr>
              <w:ind w:right="34" w:firstLine="0"/>
              <w:rPr>
                <w:rFonts w:ascii="Times New Roman" w:eastAsia="Calibri" w:hAnsi="Times New Roman"/>
                <w:i/>
              </w:rPr>
            </w:pPr>
            <w:r w:rsidRPr="00323DBD">
              <w:rPr>
                <w:rFonts w:ascii="Times New Roman" w:eastAsia="Calibri" w:hAnsi="Times New Roman"/>
                <w:i/>
              </w:rPr>
              <w:lastRenderedPageBreak/>
              <w:t xml:space="preserve">За </w:t>
            </w:r>
            <w:r w:rsidR="00D12CC1" w:rsidRPr="00323DBD">
              <w:rPr>
                <w:rFonts w:ascii="Times New Roman" w:eastAsia="Calibri" w:hAnsi="Times New Roman"/>
                <w:i/>
              </w:rPr>
              <w:t xml:space="preserve">дейност/услуга, която е с предмет </w:t>
            </w:r>
            <w:r w:rsidRPr="00323DBD">
              <w:rPr>
                <w:rFonts w:ascii="Times New Roman" w:eastAsia="Calibri" w:hAnsi="Times New Roman"/>
                <w:i/>
              </w:rPr>
              <w:t>идентич</w:t>
            </w:r>
            <w:r w:rsidR="00D12CC1" w:rsidRPr="00323DBD">
              <w:rPr>
                <w:rFonts w:ascii="Times New Roman" w:eastAsia="Calibri" w:hAnsi="Times New Roman"/>
                <w:i/>
              </w:rPr>
              <w:t>ен</w:t>
            </w:r>
            <w:r w:rsidRPr="00323DBD">
              <w:rPr>
                <w:rFonts w:ascii="Times New Roman" w:eastAsia="Calibri" w:hAnsi="Times New Roman"/>
                <w:i/>
              </w:rPr>
              <w:t xml:space="preserve"> или сход</w:t>
            </w:r>
            <w:r w:rsidR="00D12CC1" w:rsidRPr="00323DBD">
              <w:rPr>
                <w:rFonts w:ascii="Times New Roman" w:eastAsia="Calibri" w:hAnsi="Times New Roman"/>
                <w:i/>
              </w:rPr>
              <w:t>ен</w:t>
            </w:r>
            <w:r w:rsidRPr="00323DBD">
              <w:rPr>
                <w:rFonts w:ascii="Times New Roman" w:eastAsia="Calibri" w:hAnsi="Times New Roman"/>
                <w:i/>
              </w:rPr>
              <w:t xml:space="preserve"> с т</w:t>
            </w:r>
            <w:r w:rsidR="00D12CC1" w:rsidRPr="00323DBD">
              <w:rPr>
                <w:rFonts w:ascii="Times New Roman" w:eastAsia="Calibri" w:hAnsi="Times New Roman"/>
                <w:i/>
              </w:rPr>
              <w:t>о</w:t>
            </w:r>
            <w:r w:rsidRPr="00323DBD">
              <w:rPr>
                <w:rFonts w:ascii="Times New Roman" w:eastAsia="Calibri" w:hAnsi="Times New Roman"/>
                <w:i/>
              </w:rPr>
              <w:t xml:space="preserve">зи на настоящата поръчка се приема </w:t>
            </w:r>
            <w:r w:rsidR="00D12CC1" w:rsidRPr="00323DBD">
              <w:rPr>
                <w:rFonts w:ascii="Times New Roman" w:eastAsia="Calibri" w:hAnsi="Times New Roman"/>
                <w:i/>
              </w:rPr>
              <w:t>дейност</w:t>
            </w:r>
            <w:r w:rsidR="00296F9F" w:rsidRPr="00323DBD">
              <w:rPr>
                <w:rFonts w:ascii="Times New Roman" w:eastAsia="Calibri" w:hAnsi="Times New Roman"/>
                <w:i/>
              </w:rPr>
              <w:t>/</w:t>
            </w:r>
            <w:r w:rsidR="00D12CC1" w:rsidRPr="00323DBD">
              <w:rPr>
                <w:rFonts w:ascii="Times New Roman" w:eastAsia="Calibri" w:hAnsi="Times New Roman"/>
                <w:i/>
              </w:rPr>
              <w:t>услуга</w:t>
            </w:r>
            <w:r w:rsidRPr="00323DBD">
              <w:rPr>
                <w:rFonts w:ascii="Times New Roman" w:eastAsia="Calibri" w:hAnsi="Times New Roman"/>
                <w:i/>
              </w:rPr>
              <w:t xml:space="preserve"> за </w:t>
            </w:r>
            <w:r w:rsidR="00D12CC1" w:rsidRPr="00323DBD">
              <w:rPr>
                <w:rFonts w:ascii="Times New Roman" w:eastAsia="Calibri" w:hAnsi="Times New Roman"/>
                <w:i/>
              </w:rPr>
              <w:t xml:space="preserve">организиране и провеждане </w:t>
            </w:r>
            <w:r w:rsidR="00653A70" w:rsidRPr="00323DBD">
              <w:rPr>
                <w:rFonts w:ascii="Times New Roman" w:eastAsia="Calibri" w:hAnsi="Times New Roman"/>
                <w:i/>
              </w:rPr>
              <w:t>на курсове за</w:t>
            </w:r>
            <w:r w:rsidR="00D12CC1" w:rsidRPr="00323DBD">
              <w:rPr>
                <w:rFonts w:ascii="Times New Roman" w:eastAsia="Calibri" w:hAnsi="Times New Roman"/>
                <w:i/>
              </w:rPr>
              <w:t xml:space="preserve"> обучени</w:t>
            </w:r>
            <w:r w:rsidR="00653A70" w:rsidRPr="00323DBD">
              <w:rPr>
                <w:rFonts w:ascii="Times New Roman" w:eastAsia="Calibri" w:hAnsi="Times New Roman"/>
                <w:i/>
                <w:lang w:val="en-US"/>
              </w:rPr>
              <w:t>e</w:t>
            </w:r>
            <w:r w:rsidR="00653A70" w:rsidRPr="00323DBD">
              <w:rPr>
                <w:rFonts w:ascii="Times New Roman" w:eastAsia="Calibri" w:hAnsi="Times New Roman"/>
                <w:i/>
              </w:rPr>
              <w:t xml:space="preserve"> на водачи на МПС за извършване на превоз на опасни товари и/или курсове за обучение на консултанти по безопасността при превозите на опасни товари</w:t>
            </w:r>
            <w:r w:rsidRPr="00323DBD">
              <w:rPr>
                <w:rFonts w:ascii="Times New Roman" w:eastAsia="Calibri" w:hAnsi="Times New Roman"/>
                <w:i/>
              </w:rPr>
              <w:t>.</w:t>
            </w:r>
          </w:p>
          <w:p w:rsidR="00D47D9C" w:rsidRPr="00A72C88" w:rsidRDefault="00D47D9C" w:rsidP="00623D0D">
            <w:pPr>
              <w:ind w:right="34" w:firstLine="0"/>
              <w:rPr>
                <w:rFonts w:ascii="Times New Roman" w:hAnsi="Times New Roman"/>
              </w:rPr>
            </w:pPr>
            <w:r w:rsidRPr="00A72C88">
              <w:rPr>
                <w:rFonts w:ascii="Times New Roman" w:hAnsi="Times New Roman"/>
              </w:rPr>
              <w:t>Горепосочената дейност/услуга, трябва да е приключена и приета от съответния Възложител, преди датата на подаване на офертата от участника.</w:t>
            </w:r>
          </w:p>
          <w:p w:rsidR="00D47D9C" w:rsidRPr="00A72C88" w:rsidRDefault="00D47D9C" w:rsidP="00623D0D">
            <w:pPr>
              <w:tabs>
                <w:tab w:val="left" w:pos="-4"/>
              </w:tabs>
              <w:autoSpaceDE w:val="0"/>
              <w:autoSpaceDN w:val="0"/>
              <w:adjustRightInd w:val="0"/>
              <w:ind w:hanging="4"/>
              <w:rPr>
                <w:rFonts w:ascii="Times New Roman" w:hAnsi="Times New Roman"/>
                <w:i/>
              </w:rPr>
            </w:pPr>
            <w:r w:rsidRPr="00A72C88">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D47D9C" w:rsidRDefault="00D47D9C" w:rsidP="00623D0D">
            <w:pPr>
              <w:ind w:right="34" w:firstLine="0"/>
              <w:rPr>
                <w:rFonts w:ascii="Times New Roman" w:hAnsi="Times New Roman"/>
                <w:b/>
                <w:u w:val="single"/>
              </w:rPr>
            </w:pPr>
            <w:r w:rsidRPr="00EA643B">
              <w:rPr>
                <w:rFonts w:ascii="Times New Roman" w:eastAsia="Calibri" w:hAnsi="Times New Roman"/>
                <w:b/>
                <w:i/>
                <w:u w:val="single"/>
              </w:rPr>
              <w:t>За доказване</w:t>
            </w:r>
            <w:r w:rsidRPr="00EA643B">
              <w:rPr>
                <w:rFonts w:ascii="Times New Roman" w:eastAsia="Calibri" w:hAnsi="Times New Roman"/>
              </w:rPr>
              <w:t xml:space="preserve"> на изискването по т. 1 участникът представя списък на услугите, които са идентични или сходни с предмета на поръчката, изпълнени през последните 3 </w:t>
            </w:r>
            <w:r w:rsidRPr="00EA643B">
              <w:rPr>
                <w:rFonts w:ascii="Times New Roman" w:eastAsia="Calibri" w:hAnsi="Times New Roman"/>
                <w:lang w:val="en-US"/>
              </w:rPr>
              <w:t>(</w:t>
            </w:r>
            <w:r w:rsidRPr="00EA643B">
              <w:rPr>
                <w:rFonts w:ascii="Times New Roman" w:eastAsia="Calibri" w:hAnsi="Times New Roman"/>
              </w:rPr>
              <w:t>три</w:t>
            </w:r>
            <w:r w:rsidRPr="00EA643B">
              <w:rPr>
                <w:rFonts w:ascii="Times New Roman" w:eastAsia="Calibri" w:hAnsi="Times New Roman"/>
                <w:lang w:val="en-US"/>
              </w:rPr>
              <w:t>)</w:t>
            </w:r>
            <w:r w:rsidRPr="00EA643B">
              <w:rPr>
                <w:rFonts w:ascii="Times New Roman" w:eastAsia="Calibri" w:hAnsi="Times New Roman"/>
              </w:rPr>
              <w:t xml:space="preserve"> години, считано от датата на подаване на офертата, с посочване на стойностите, датите и получателите.</w:t>
            </w:r>
            <w:r w:rsidR="00A72C88" w:rsidRPr="00EA643B">
              <w:rPr>
                <w:rFonts w:ascii="Times New Roman" w:eastAsia="Calibri" w:hAnsi="Times New Roman"/>
                <w:lang w:val="en-US"/>
              </w:rPr>
              <w:t xml:space="preserve"> </w:t>
            </w:r>
            <w:r w:rsidRPr="00EA643B">
              <w:rPr>
                <w:rFonts w:ascii="Times New Roman" w:eastAsia="Calibri" w:hAnsi="Times New Roman"/>
              </w:rPr>
              <w:t>Списъкът се попълва по приложения към документацията за обществена поръчка образец – ЕЕДОП (част IV, буква В, т. 1б).</w:t>
            </w:r>
            <w:r w:rsidRPr="007A6344">
              <w:rPr>
                <w:rFonts w:ascii="Times New Roman" w:eastAsia="Calibri" w:hAnsi="Times New Roman"/>
              </w:rPr>
              <w:t xml:space="preserve"> </w:t>
            </w:r>
          </w:p>
          <w:p w:rsidR="00ED0144" w:rsidRPr="00BB5A6E" w:rsidRDefault="00ED0144" w:rsidP="00623D0D">
            <w:pPr>
              <w:tabs>
                <w:tab w:val="left" w:pos="-4"/>
              </w:tabs>
              <w:ind w:right="26" w:hanging="4"/>
              <w:rPr>
                <w:rFonts w:ascii="Times New Roman" w:hAnsi="Times New Roman"/>
                <w:bCs/>
                <w:i/>
                <w:iCs/>
              </w:rPr>
            </w:pPr>
            <w:r w:rsidRPr="00BB5A6E">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ED0144" w:rsidRPr="00BB5A6E" w:rsidRDefault="00ED0144" w:rsidP="00623D0D">
            <w:pPr>
              <w:tabs>
                <w:tab w:val="left" w:pos="-4"/>
              </w:tabs>
              <w:ind w:right="26" w:hanging="4"/>
              <w:rPr>
                <w:rFonts w:ascii="Times New Roman" w:hAnsi="Times New Roman"/>
                <w:bCs/>
                <w:i/>
                <w:iCs/>
              </w:rPr>
            </w:pPr>
            <w:r w:rsidRPr="00BB5A6E">
              <w:rPr>
                <w:rFonts w:ascii="Times New Roman" w:hAnsi="Times New Roman"/>
                <w:bCs/>
                <w:i/>
                <w:iCs/>
              </w:rPr>
              <w:t>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Default="00ED0144" w:rsidP="00623D0D">
            <w:pPr>
              <w:tabs>
                <w:tab w:val="left" w:pos="-4"/>
              </w:tabs>
              <w:ind w:hanging="4"/>
              <w:rPr>
                <w:rFonts w:ascii="Times New Roman" w:hAnsi="Times New Roman"/>
                <w:lang w:val="ru-RU"/>
              </w:rPr>
            </w:pPr>
            <w:r w:rsidRPr="00971A6A">
              <w:rPr>
                <w:rFonts w:ascii="Times New Roman" w:hAnsi="Times New Roman"/>
                <w:lang w:val="ru-RU"/>
              </w:rPr>
              <w:t xml:space="preserve">Ако участник в процедурата е обединение, което не е юридическо лице, </w:t>
            </w:r>
            <w:r w:rsidRPr="00971A6A">
              <w:rPr>
                <w:rFonts w:ascii="Times New Roman" w:hAnsi="Times New Roman"/>
              </w:rPr>
              <w:t>„</w:t>
            </w:r>
            <w:r w:rsidRPr="00971A6A">
              <w:rPr>
                <w:rFonts w:ascii="Times New Roman" w:hAnsi="Times New Roman"/>
                <w:lang w:val="ru-RU"/>
              </w:rPr>
              <w:t>Списъка</w:t>
            </w:r>
            <w:r w:rsidRPr="00971A6A">
              <w:rPr>
                <w:rFonts w:ascii="Times New Roman" w:hAnsi="Times New Roman"/>
              </w:rPr>
              <w:t>”</w:t>
            </w:r>
            <w:r w:rsidRPr="00971A6A">
              <w:rPr>
                <w:rFonts w:ascii="Times New Roman" w:hAnsi="Times New Roman"/>
                <w:lang w:val="ru-RU"/>
              </w:rPr>
              <w:t xml:space="preserve"> се попълва само от онези членове в обединението, чрез които обединението доказва изпълнен</w:t>
            </w:r>
            <w:r w:rsidR="00FD18F3" w:rsidRPr="00971A6A">
              <w:rPr>
                <w:rFonts w:ascii="Times New Roman" w:hAnsi="Times New Roman"/>
                <w:lang w:val="ru-RU"/>
              </w:rPr>
              <w:t>а</w:t>
            </w:r>
            <w:r w:rsidR="00C664A6">
              <w:rPr>
                <w:rFonts w:ascii="Times New Roman" w:hAnsi="Times New Roman"/>
                <w:lang w:val="ru-RU"/>
              </w:rPr>
              <w:t xml:space="preserve"> дейност/услуга</w:t>
            </w:r>
            <w:r w:rsidR="00FD18F3" w:rsidRPr="00971A6A">
              <w:rPr>
                <w:rFonts w:ascii="Times New Roman" w:hAnsi="Times New Roman"/>
                <w:lang w:val="ru-RU"/>
              </w:rPr>
              <w:t>.</w:t>
            </w:r>
          </w:p>
          <w:p w:rsidR="00414AFA" w:rsidRPr="00BB5A6E" w:rsidRDefault="00414AFA" w:rsidP="00623D0D">
            <w:pPr>
              <w:tabs>
                <w:tab w:val="left" w:pos="-4"/>
              </w:tabs>
              <w:ind w:hanging="4"/>
              <w:rPr>
                <w:rFonts w:ascii="Times New Roman" w:hAnsi="Times New Roman"/>
              </w:rPr>
            </w:pPr>
          </w:p>
          <w:p w:rsidR="00587F8F" w:rsidRPr="006319D1" w:rsidRDefault="00587F8F" w:rsidP="00623D0D">
            <w:pPr>
              <w:tabs>
                <w:tab w:val="left" w:pos="-4"/>
              </w:tabs>
              <w:autoSpaceDE w:val="0"/>
              <w:autoSpaceDN w:val="0"/>
              <w:adjustRightInd w:val="0"/>
              <w:ind w:hanging="4"/>
              <w:rPr>
                <w:rFonts w:ascii="Times New Roman" w:hAnsi="Times New Roman"/>
                <w:b/>
              </w:rPr>
            </w:pPr>
            <w:r w:rsidRPr="006319D1">
              <w:rPr>
                <w:rFonts w:ascii="Times New Roman" w:hAnsi="Times New Roman"/>
                <w:b/>
              </w:rPr>
              <w:lastRenderedPageBreak/>
              <w:t>Важно!:</w:t>
            </w:r>
          </w:p>
          <w:p w:rsidR="00ED0144" w:rsidRPr="006319D1" w:rsidRDefault="00587F8F" w:rsidP="00623D0D">
            <w:pPr>
              <w:tabs>
                <w:tab w:val="left" w:pos="-4"/>
              </w:tabs>
              <w:autoSpaceDE w:val="0"/>
              <w:autoSpaceDN w:val="0"/>
              <w:adjustRightInd w:val="0"/>
              <w:ind w:hanging="4"/>
              <w:rPr>
                <w:rFonts w:ascii="Times New Roman" w:hAnsi="Times New Roman"/>
              </w:rPr>
            </w:pPr>
            <w:r w:rsidRPr="006319D1">
              <w:rPr>
                <w:rFonts w:ascii="Times New Roman" w:hAnsi="Times New Roman"/>
              </w:rPr>
              <w:t>На основание чл. 67, ал. 5 от ЗОП -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057DB" w:rsidRPr="003057DB" w:rsidRDefault="003057DB" w:rsidP="00EA643B">
            <w:pPr>
              <w:tabs>
                <w:tab w:val="left" w:pos="-4"/>
              </w:tabs>
              <w:ind w:hanging="4"/>
              <w:rPr>
                <w:rFonts w:ascii="Times New Roman" w:hAnsi="Times New Roman"/>
              </w:rPr>
            </w:pPr>
            <w:r w:rsidRPr="003057DB">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процедурата,както и съответствието с поставените критерии за подбор-чл.67,ал.6 от ЗОП.</w:t>
            </w:r>
          </w:p>
          <w:p w:rsidR="003057DB" w:rsidRDefault="003057DB" w:rsidP="00EA643B">
            <w:pPr>
              <w:tabs>
                <w:tab w:val="left" w:pos="-4"/>
              </w:tabs>
              <w:ind w:hanging="4"/>
              <w:rPr>
                <w:rFonts w:ascii="Times New Roman" w:hAnsi="Times New Roman"/>
                <w:b/>
              </w:rPr>
            </w:pPr>
          </w:p>
          <w:p w:rsidR="00ED0144" w:rsidRDefault="00E01724" w:rsidP="00EA643B">
            <w:pPr>
              <w:tabs>
                <w:tab w:val="left" w:pos="-4"/>
              </w:tabs>
              <w:ind w:hanging="4"/>
              <w:rPr>
                <w:rFonts w:ascii="Times New Roman" w:hAnsi="Times New Roman"/>
              </w:rPr>
            </w:pPr>
            <w:r>
              <w:rPr>
                <w:rFonts w:ascii="Times New Roman" w:hAnsi="Times New Roman"/>
                <w:b/>
              </w:rPr>
              <w:t>з</w:t>
            </w:r>
            <w:r w:rsidR="00ED0144" w:rsidRPr="006C3DEB">
              <w:rPr>
                <w:rFonts w:ascii="Times New Roman" w:hAnsi="Times New Roman"/>
                <w:b/>
              </w:rPr>
              <w:t xml:space="preserve">). Документи за поетите от третите лица и подизпълнителите задължения </w:t>
            </w:r>
            <w:r w:rsidR="00ED0144" w:rsidRPr="006C3DEB">
              <w:rPr>
                <w:rFonts w:ascii="Times New Roman" w:hAnsi="Times New Roman"/>
              </w:rPr>
              <w:t>(когато е приложимо при условията на закона за обществените поръчки, правилника за прилагането му и настоящите указания).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6"/>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съответствие с чл. 65, ал. 6 от ЗОП, Възложителят поставя изискване за солидарна отговорност за изпълнението на поръчката от </w:t>
            </w:r>
            <w:r w:rsidRPr="00ED0144">
              <w:rPr>
                <w:rFonts w:ascii="Times New Roman" w:hAnsi="Times New Roman"/>
                <w:b w:val="0"/>
                <w:i w:val="0"/>
                <w:sz w:val="24"/>
                <w:szCs w:val="24"/>
              </w:rPr>
              <w:lastRenderedPageBreak/>
              <w:t>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w:t>
            </w:r>
            <w:r w:rsidR="00246933">
              <w:rPr>
                <w:rFonts w:ascii="Times New Roman" w:hAnsi="Times New Roman"/>
                <w:b w:val="0"/>
                <w:i w:val="0"/>
                <w:sz w:val="24"/>
                <w:szCs w:val="24"/>
              </w:rPr>
              <w:t>6</w:t>
            </w:r>
            <w:r w:rsidRPr="00ED0144">
              <w:rPr>
                <w:rFonts w:ascii="Times New Roman" w:hAnsi="Times New Roman"/>
                <w:b w:val="0"/>
                <w:i w:val="0"/>
                <w:sz w:val="24"/>
                <w:szCs w:val="24"/>
              </w:rPr>
              <w:t>, ал. 11 и 12 от ЗОП.</w:t>
            </w:r>
          </w:p>
          <w:p w:rsidR="00ED0144" w:rsidRPr="00BB5A6E" w:rsidRDefault="00ED0144" w:rsidP="00EA643B">
            <w:pPr>
              <w:tabs>
                <w:tab w:val="left" w:pos="-4"/>
              </w:tabs>
              <w:ind w:hanging="4"/>
              <w:rPr>
                <w:rFonts w:ascii="Times New Roman" w:hAnsi="Times New Roman"/>
                <w:b/>
              </w:rPr>
            </w:pPr>
            <w:r w:rsidRPr="006C3DEB">
              <w:rPr>
                <w:rFonts w:ascii="Times New Roman" w:hAnsi="Times New Roman"/>
                <w:b/>
              </w:rPr>
              <w:t>Забележка:</w:t>
            </w:r>
            <w:r w:rsidRPr="00BB5A6E">
              <w:rPr>
                <w:rFonts w:ascii="Times New Roman" w:hAnsi="Times New Roman"/>
              </w:rPr>
              <w:t>В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ED0144" w:rsidRDefault="00ED0144" w:rsidP="00BB5A6E">
            <w:pPr>
              <w:tabs>
                <w:tab w:val="left" w:pos="-4"/>
              </w:tabs>
              <w:spacing w:before="0"/>
              <w:ind w:hanging="4"/>
              <w:rPr>
                <w:rFonts w:ascii="Times New Roman" w:hAnsi="Times New Roman"/>
                <w:b/>
                <w:lang w:val="en-US"/>
              </w:rPr>
            </w:pPr>
          </w:p>
          <w:p w:rsidR="00E51012" w:rsidRPr="00E51012" w:rsidRDefault="00E51012" w:rsidP="00BB5A6E">
            <w:pPr>
              <w:tabs>
                <w:tab w:val="left" w:pos="-4"/>
              </w:tabs>
              <w:spacing w:before="0"/>
              <w:ind w:hanging="4"/>
              <w:rPr>
                <w:rFonts w:ascii="Times New Roman" w:hAnsi="Times New Roman"/>
                <w:b/>
                <w:lang w:val="en-US"/>
              </w:rPr>
            </w:pPr>
          </w:p>
          <w:p w:rsidR="00ED0144" w:rsidRPr="00BB5A6E" w:rsidRDefault="00ED0144" w:rsidP="00BB5A6E">
            <w:pPr>
              <w:tabs>
                <w:tab w:val="left" w:pos="-4"/>
              </w:tabs>
              <w:spacing w:before="0"/>
              <w:ind w:hanging="4"/>
              <w:rPr>
                <w:rFonts w:ascii="Times New Roman" w:hAnsi="Times New Roman"/>
              </w:rPr>
            </w:pPr>
            <w:r w:rsidRPr="00BB5A6E">
              <w:rPr>
                <w:rFonts w:ascii="Times New Roman" w:hAnsi="Times New Roman"/>
                <w:b/>
              </w:rPr>
              <w:lastRenderedPageBreak/>
              <w:t xml:space="preserve">3.2. „ТЕХНИЧЕСКО ПРЕДЛОЖЕНИЕ“ </w:t>
            </w:r>
            <w:r w:rsidRPr="00BB5A6E">
              <w:rPr>
                <w:rFonts w:ascii="Times New Roman" w:hAnsi="Times New Roman"/>
              </w:rPr>
              <w:t>(чл. 39, ал. 3, т. 1 от ППЗОП):</w:t>
            </w:r>
          </w:p>
          <w:p w:rsidR="00ED0144" w:rsidRPr="006319D1" w:rsidRDefault="00ED0144" w:rsidP="00243177">
            <w:pPr>
              <w:tabs>
                <w:tab w:val="left" w:pos="-4"/>
              </w:tabs>
              <w:autoSpaceDE w:val="0"/>
              <w:autoSpaceDN w:val="0"/>
              <w:adjustRightInd w:val="0"/>
              <w:ind w:hanging="4"/>
              <w:rPr>
                <w:rFonts w:ascii="Times New Roman" w:hAnsi="Times New Roman"/>
              </w:rPr>
            </w:pPr>
            <w:r w:rsidRPr="00BB5A6E">
              <w:rPr>
                <w:rFonts w:ascii="Times New Roman" w:hAnsi="Times New Roman"/>
                <w:b/>
              </w:rPr>
              <w:t>а</w:t>
            </w:r>
            <w:r w:rsidRPr="006448C3">
              <w:rPr>
                <w:rFonts w:ascii="Times New Roman" w:hAnsi="Times New Roman"/>
                <w:b/>
              </w:rPr>
              <w:t xml:space="preserve">). </w:t>
            </w:r>
            <w:r w:rsidRPr="006319D1">
              <w:rPr>
                <w:rFonts w:ascii="Times New Roman" w:hAnsi="Times New Roman"/>
                <w:b/>
              </w:rPr>
              <w:t>Нотариално заверено пълномощно</w:t>
            </w:r>
            <w:r w:rsidRPr="006319D1">
              <w:rPr>
                <w:rFonts w:ascii="Times New Roman" w:hAnsi="Times New Roman"/>
              </w:rPr>
              <w:t xml:space="preserve"> на лицето, упълномощено да представлява участника в процедурата (тогава, когато участника не се представлява от лицата, които имат право на това, съгласно документите му за съдебна регистрация);</w:t>
            </w:r>
          </w:p>
          <w:p w:rsidR="00587F8F" w:rsidRDefault="00587F8F" w:rsidP="00587F8F">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б).„Предложение за изпълнение на поръчката в съответствие с Техническата спецификация и изискванията на Възложителя -</w:t>
            </w:r>
            <w:r w:rsidRPr="006319D1">
              <w:rPr>
                <w:rFonts w:ascii="Times New Roman" w:hAnsi="Times New Roman" w:cs="Times New Roman"/>
                <w:b/>
                <w:i/>
                <w:sz w:val="24"/>
                <w:szCs w:val="24"/>
                <w:u w:val="single"/>
                <w:lang w:val="bg-BG"/>
              </w:rPr>
              <w:t xml:space="preserve"> Образец №: 3</w:t>
            </w:r>
            <w:r w:rsidRPr="006319D1">
              <w:rPr>
                <w:rFonts w:ascii="Times New Roman" w:hAnsi="Times New Roman" w:cs="Times New Roman"/>
                <w:b/>
                <w:sz w:val="24"/>
                <w:szCs w:val="24"/>
                <w:lang w:val="bg-BG"/>
              </w:rPr>
              <w:t>, което следва да съдържа</w:t>
            </w:r>
            <w:r w:rsidR="00997180">
              <w:rPr>
                <w:rFonts w:ascii="Times New Roman" w:hAnsi="Times New Roman" w:cs="Times New Roman"/>
                <w:b/>
                <w:sz w:val="24"/>
                <w:szCs w:val="24"/>
                <w:lang w:val="bg-BG"/>
              </w:rPr>
              <w:t xml:space="preserve"> </w:t>
            </w:r>
            <w:r w:rsidRPr="006319D1">
              <w:rPr>
                <w:rFonts w:ascii="Times New Roman" w:hAnsi="Times New Roman" w:cs="Times New Roman"/>
                <w:b/>
                <w:sz w:val="24"/>
                <w:szCs w:val="24"/>
                <w:lang w:val="bg-BG"/>
              </w:rPr>
              <w:t>и:</w:t>
            </w:r>
          </w:p>
          <w:p w:rsidR="00550C94" w:rsidRDefault="00550C94" w:rsidP="00587F8F">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p>
          <w:p w:rsidR="009416F4" w:rsidRPr="0011416C" w:rsidRDefault="009416F4" w:rsidP="0011416C">
            <w:pPr>
              <w:pStyle w:val="ListParagraph1"/>
              <w:widowControl w:val="0"/>
              <w:numPr>
                <w:ilvl w:val="0"/>
                <w:numId w:val="14"/>
              </w:numPr>
              <w:autoSpaceDE w:val="0"/>
              <w:autoSpaceDN w:val="0"/>
              <w:adjustRightInd w:val="0"/>
              <w:spacing w:after="0" w:line="240" w:lineRule="auto"/>
              <w:ind w:left="318" w:hanging="357"/>
              <w:contextualSpacing/>
              <w:jc w:val="both"/>
              <w:rPr>
                <w:rFonts w:ascii="Times New Roman" w:hAnsi="Times New Roman" w:cs="Times New Roman"/>
                <w:iCs/>
                <w:sz w:val="24"/>
                <w:szCs w:val="24"/>
                <w:lang w:val="bg-BG"/>
              </w:rPr>
            </w:pPr>
            <w:r w:rsidRPr="0011416C">
              <w:rPr>
                <w:rFonts w:ascii="Times New Roman" w:hAnsi="Times New Roman" w:cs="Times New Roman"/>
                <w:iCs/>
                <w:sz w:val="24"/>
                <w:szCs w:val="24"/>
                <w:lang w:val="bg-BG"/>
              </w:rPr>
              <w:t>Общ срок за изпълнение на поръчката;</w:t>
            </w:r>
          </w:p>
          <w:p w:rsidR="00332CC0" w:rsidRPr="0011416C" w:rsidRDefault="009416F4" w:rsidP="0011416C">
            <w:pPr>
              <w:pStyle w:val="ListParagraph1"/>
              <w:widowControl w:val="0"/>
              <w:numPr>
                <w:ilvl w:val="0"/>
                <w:numId w:val="14"/>
              </w:numPr>
              <w:autoSpaceDE w:val="0"/>
              <w:autoSpaceDN w:val="0"/>
              <w:adjustRightInd w:val="0"/>
              <w:spacing w:after="0" w:line="240" w:lineRule="auto"/>
              <w:ind w:left="318" w:hanging="357"/>
              <w:contextualSpacing/>
              <w:jc w:val="both"/>
              <w:rPr>
                <w:rFonts w:ascii="Times New Roman" w:hAnsi="Times New Roman" w:cs="Times New Roman"/>
                <w:iCs/>
                <w:sz w:val="24"/>
                <w:szCs w:val="24"/>
                <w:lang w:val="bg-BG"/>
              </w:rPr>
            </w:pPr>
            <w:r w:rsidRPr="0011416C">
              <w:rPr>
                <w:rFonts w:ascii="Times New Roman" w:hAnsi="Times New Roman" w:cs="Times New Roman"/>
                <w:iCs/>
                <w:sz w:val="24"/>
                <w:szCs w:val="24"/>
                <w:lang w:val="bg-BG"/>
              </w:rPr>
              <w:t>Сроковете за изпълнение на отделните дейности;</w:t>
            </w:r>
          </w:p>
          <w:p w:rsidR="00E22ADF" w:rsidRPr="0011416C" w:rsidRDefault="00E22ADF" w:rsidP="0011416C">
            <w:pPr>
              <w:pStyle w:val="ListParagraph1"/>
              <w:widowControl w:val="0"/>
              <w:numPr>
                <w:ilvl w:val="0"/>
                <w:numId w:val="14"/>
              </w:numPr>
              <w:autoSpaceDE w:val="0"/>
              <w:autoSpaceDN w:val="0"/>
              <w:adjustRightInd w:val="0"/>
              <w:spacing w:after="0" w:line="240" w:lineRule="auto"/>
              <w:ind w:left="318" w:hanging="357"/>
              <w:contextualSpacing/>
              <w:jc w:val="both"/>
              <w:rPr>
                <w:rFonts w:ascii="Times New Roman" w:hAnsi="Times New Roman" w:cs="Times New Roman"/>
                <w:iCs/>
                <w:sz w:val="24"/>
                <w:szCs w:val="24"/>
                <w:lang w:val="bg-BG"/>
              </w:rPr>
            </w:pPr>
            <w:r w:rsidRPr="0011416C">
              <w:rPr>
                <w:rFonts w:ascii="Times New Roman" w:hAnsi="Times New Roman" w:cs="Times New Roman"/>
                <w:iCs/>
                <w:sz w:val="24"/>
                <w:szCs w:val="24"/>
                <w:lang w:val="bg-BG"/>
              </w:rPr>
              <w:t>Списък на експертния екип за изпълнение на поръчката.</w:t>
            </w:r>
          </w:p>
          <w:p w:rsidR="0011416C" w:rsidRPr="0011416C" w:rsidRDefault="0011416C" w:rsidP="0011416C">
            <w:pPr>
              <w:numPr>
                <w:ilvl w:val="0"/>
                <w:numId w:val="14"/>
              </w:numPr>
              <w:spacing w:before="0"/>
              <w:ind w:left="318" w:hanging="357"/>
              <w:rPr>
                <w:rFonts w:ascii="Times New Roman" w:hAnsi="Times New Roman"/>
              </w:rPr>
            </w:pPr>
            <w:r w:rsidRPr="0011416C">
              <w:rPr>
                <w:rFonts w:ascii="Times New Roman" w:hAnsi="Times New Roman"/>
              </w:rPr>
              <w:t>Автобиографии (CV) (</w:t>
            </w:r>
            <w:r w:rsidRPr="0011416C">
              <w:rPr>
                <w:rFonts w:ascii="Times New Roman" w:hAnsi="Times New Roman"/>
                <w:i/>
              </w:rPr>
              <w:t>по образец на участника</w:t>
            </w:r>
            <w:r w:rsidRPr="0011416C">
              <w:rPr>
                <w:rFonts w:ascii="Times New Roman" w:hAnsi="Times New Roman"/>
              </w:rPr>
              <w:t>) на експертите, които ще изпълняват/отговарят за изпълнение на поръчката  с посочени:</w:t>
            </w:r>
          </w:p>
          <w:p w:rsidR="0011416C" w:rsidRPr="0011416C" w:rsidRDefault="0011416C" w:rsidP="0011416C">
            <w:pPr>
              <w:pStyle w:val="ListParagraph"/>
              <w:numPr>
                <w:ilvl w:val="0"/>
                <w:numId w:val="42"/>
              </w:numPr>
              <w:spacing w:after="0" w:line="240" w:lineRule="auto"/>
              <w:ind w:left="1169" w:hanging="357"/>
              <w:jc w:val="both"/>
              <w:rPr>
                <w:rFonts w:ascii="Times New Roman" w:hAnsi="Times New Roman"/>
                <w:sz w:val="24"/>
                <w:szCs w:val="24"/>
              </w:rPr>
            </w:pPr>
            <w:r w:rsidRPr="0011416C">
              <w:rPr>
                <w:rFonts w:ascii="Times New Roman" w:hAnsi="Times New Roman"/>
                <w:sz w:val="24"/>
                <w:szCs w:val="24"/>
              </w:rPr>
              <w:t>образование;</w:t>
            </w:r>
          </w:p>
          <w:p w:rsidR="0011416C" w:rsidRPr="0011416C" w:rsidRDefault="0011416C" w:rsidP="0011416C">
            <w:pPr>
              <w:pStyle w:val="ListParagraph"/>
              <w:numPr>
                <w:ilvl w:val="0"/>
                <w:numId w:val="42"/>
              </w:numPr>
              <w:spacing w:after="0" w:line="240" w:lineRule="auto"/>
              <w:ind w:left="1169" w:hanging="357"/>
              <w:jc w:val="both"/>
              <w:rPr>
                <w:rFonts w:ascii="Times New Roman" w:hAnsi="Times New Roman"/>
                <w:sz w:val="24"/>
                <w:szCs w:val="24"/>
              </w:rPr>
            </w:pPr>
            <w:r w:rsidRPr="0011416C">
              <w:rPr>
                <w:rFonts w:ascii="Times New Roman" w:hAnsi="Times New Roman"/>
                <w:sz w:val="24"/>
                <w:szCs w:val="24"/>
              </w:rPr>
              <w:t xml:space="preserve">образователно-квалификационна степен; </w:t>
            </w:r>
          </w:p>
          <w:p w:rsidR="0011416C" w:rsidRPr="0011416C" w:rsidRDefault="0011416C" w:rsidP="0011416C">
            <w:pPr>
              <w:pStyle w:val="ListParagraph"/>
              <w:numPr>
                <w:ilvl w:val="0"/>
                <w:numId w:val="42"/>
              </w:numPr>
              <w:spacing w:after="0" w:line="240" w:lineRule="auto"/>
              <w:ind w:left="1169" w:hanging="357"/>
              <w:jc w:val="both"/>
              <w:rPr>
                <w:rFonts w:ascii="Times New Roman" w:hAnsi="Times New Roman"/>
                <w:sz w:val="24"/>
                <w:szCs w:val="24"/>
              </w:rPr>
            </w:pPr>
            <w:r w:rsidRPr="0011416C">
              <w:rPr>
                <w:rFonts w:ascii="Times New Roman" w:hAnsi="Times New Roman"/>
                <w:sz w:val="24"/>
                <w:szCs w:val="24"/>
              </w:rPr>
              <w:t xml:space="preserve">професионална квалификация; </w:t>
            </w:r>
          </w:p>
          <w:p w:rsidR="0011416C" w:rsidRPr="0011416C" w:rsidRDefault="0011416C" w:rsidP="0011416C">
            <w:pPr>
              <w:pStyle w:val="ListParagraph"/>
              <w:numPr>
                <w:ilvl w:val="0"/>
                <w:numId w:val="42"/>
              </w:numPr>
              <w:spacing w:after="0" w:line="240" w:lineRule="auto"/>
              <w:ind w:left="1169" w:hanging="357"/>
              <w:jc w:val="both"/>
              <w:rPr>
                <w:rFonts w:ascii="Times New Roman" w:hAnsi="Times New Roman"/>
                <w:sz w:val="24"/>
                <w:szCs w:val="24"/>
              </w:rPr>
            </w:pPr>
            <w:r w:rsidRPr="0011416C">
              <w:rPr>
                <w:rFonts w:ascii="Times New Roman" w:hAnsi="Times New Roman"/>
                <w:sz w:val="24"/>
                <w:szCs w:val="24"/>
              </w:rPr>
              <w:t>специалност;</w:t>
            </w:r>
          </w:p>
          <w:p w:rsidR="0011416C" w:rsidRPr="0011416C" w:rsidRDefault="0011416C" w:rsidP="0011416C">
            <w:pPr>
              <w:pStyle w:val="ListParagraph"/>
              <w:numPr>
                <w:ilvl w:val="0"/>
                <w:numId w:val="42"/>
              </w:numPr>
              <w:spacing w:after="0" w:line="240" w:lineRule="auto"/>
              <w:ind w:left="1169" w:hanging="357"/>
              <w:jc w:val="both"/>
              <w:rPr>
                <w:rFonts w:ascii="Times New Roman" w:hAnsi="Times New Roman"/>
                <w:sz w:val="24"/>
                <w:szCs w:val="24"/>
              </w:rPr>
            </w:pPr>
            <w:r w:rsidRPr="0011416C">
              <w:rPr>
                <w:rFonts w:ascii="Times New Roman" w:hAnsi="Times New Roman"/>
                <w:sz w:val="24"/>
                <w:szCs w:val="24"/>
              </w:rPr>
              <w:t>опит.</w:t>
            </w:r>
          </w:p>
          <w:p w:rsidR="0011416C" w:rsidRPr="0011416C" w:rsidRDefault="0011416C" w:rsidP="0011416C">
            <w:pPr>
              <w:numPr>
                <w:ilvl w:val="0"/>
                <w:numId w:val="14"/>
              </w:numPr>
              <w:spacing w:before="0"/>
              <w:ind w:left="318" w:hanging="357"/>
              <w:rPr>
                <w:rFonts w:ascii="Times New Roman" w:hAnsi="Times New Roman"/>
              </w:rPr>
            </w:pPr>
            <w:r w:rsidRPr="0011416C">
              <w:rPr>
                <w:rFonts w:ascii="Times New Roman" w:hAnsi="Times New Roman"/>
              </w:rPr>
              <w:t>Декларация по образец на участника, за разположение и ангажираност на съответния експерт за изпълнение на поръчката, подписана от експерта.</w:t>
            </w:r>
          </w:p>
          <w:p w:rsidR="00204D73" w:rsidRPr="0011416C" w:rsidRDefault="00550C94" w:rsidP="0011416C">
            <w:pPr>
              <w:pStyle w:val="ListParagraph1"/>
              <w:widowControl w:val="0"/>
              <w:numPr>
                <w:ilvl w:val="0"/>
                <w:numId w:val="14"/>
              </w:numPr>
              <w:autoSpaceDE w:val="0"/>
              <w:autoSpaceDN w:val="0"/>
              <w:adjustRightInd w:val="0"/>
              <w:spacing w:before="120" w:after="0" w:line="240" w:lineRule="auto"/>
              <w:ind w:left="318"/>
              <w:contextualSpacing/>
              <w:jc w:val="both"/>
              <w:rPr>
                <w:rFonts w:ascii="Times New Roman" w:hAnsi="Times New Roman" w:cs="Times New Roman"/>
                <w:iCs/>
                <w:sz w:val="24"/>
                <w:szCs w:val="24"/>
                <w:lang w:val="bg-BG"/>
              </w:rPr>
            </w:pPr>
            <w:r w:rsidRPr="0011416C">
              <w:rPr>
                <w:rFonts w:ascii="Times New Roman" w:hAnsi="Times New Roman" w:cs="Times New Roman"/>
                <w:sz w:val="24"/>
                <w:szCs w:val="24"/>
                <w:lang w:val="ru-RU"/>
              </w:rPr>
              <w:t xml:space="preserve">Доказателства </w:t>
            </w:r>
            <w:r w:rsidR="00204D73" w:rsidRPr="0011416C">
              <w:rPr>
                <w:rFonts w:ascii="Times New Roman" w:hAnsi="Times New Roman" w:cs="Times New Roman"/>
                <w:sz w:val="24"/>
                <w:szCs w:val="24"/>
                <w:lang w:val="ru-RU"/>
              </w:rPr>
              <w:t>за образованието и професионалната компетентност на експерт</w:t>
            </w:r>
            <w:r w:rsidR="0011416C" w:rsidRPr="0011416C">
              <w:rPr>
                <w:rFonts w:ascii="Times New Roman" w:hAnsi="Times New Roman" w:cs="Times New Roman"/>
                <w:sz w:val="24"/>
                <w:szCs w:val="24"/>
                <w:lang w:val="ru-RU"/>
              </w:rPr>
              <w:t>ния състав</w:t>
            </w:r>
            <w:r w:rsidR="00204D73" w:rsidRPr="0011416C">
              <w:rPr>
                <w:rFonts w:ascii="Times New Roman" w:hAnsi="Times New Roman" w:cs="Times New Roman"/>
                <w:sz w:val="24"/>
                <w:szCs w:val="24"/>
                <w:lang w:val="ru-RU"/>
              </w:rPr>
              <w:t xml:space="preserve"> в съответствие с т. </w:t>
            </w:r>
            <w:r w:rsidR="00204D73" w:rsidRPr="0011416C">
              <w:rPr>
                <w:rFonts w:ascii="Times New Roman" w:hAnsi="Times New Roman" w:cs="Times New Roman"/>
                <w:sz w:val="24"/>
                <w:szCs w:val="24"/>
              </w:rPr>
              <w:t>III</w:t>
            </w:r>
            <w:r w:rsidR="00204D73" w:rsidRPr="0011416C">
              <w:rPr>
                <w:rFonts w:ascii="Times New Roman" w:hAnsi="Times New Roman" w:cs="Times New Roman"/>
                <w:sz w:val="24"/>
                <w:szCs w:val="24"/>
                <w:lang w:val="ru-RU"/>
              </w:rPr>
              <w:t xml:space="preserve"> „Експертен състав” от техническите спецификации.</w:t>
            </w:r>
            <w:r w:rsidR="0011416C" w:rsidRPr="0011416C">
              <w:rPr>
                <w:rFonts w:ascii="Times New Roman" w:hAnsi="Times New Roman" w:cs="Times New Roman"/>
                <w:sz w:val="24"/>
                <w:szCs w:val="24"/>
                <w:lang w:val="ru-RU"/>
              </w:rPr>
              <w:t xml:space="preserve"> </w:t>
            </w:r>
            <w:r w:rsidR="00204D73" w:rsidRPr="0011416C">
              <w:rPr>
                <w:rFonts w:ascii="Times New Roman" w:hAnsi="Times New Roman" w:cs="Times New Roman"/>
                <w:sz w:val="24"/>
                <w:szCs w:val="24"/>
                <w:lang w:val="ru-RU"/>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w:t>
            </w:r>
            <w:r w:rsidR="00204D73" w:rsidRPr="0011416C">
              <w:rPr>
                <w:rFonts w:ascii="Times New Roman" w:hAnsi="Times New Roman" w:cs="Times New Roman"/>
                <w:sz w:val="24"/>
                <w:szCs w:val="24"/>
              </w:rPr>
              <w:t> </w:t>
            </w:r>
          </w:p>
          <w:p w:rsidR="0011416C" w:rsidRPr="0011416C" w:rsidRDefault="00550C94" w:rsidP="0011416C">
            <w:pPr>
              <w:pStyle w:val="ListParagraph1"/>
              <w:widowControl w:val="0"/>
              <w:numPr>
                <w:ilvl w:val="0"/>
                <w:numId w:val="14"/>
              </w:numPr>
              <w:autoSpaceDE w:val="0"/>
              <w:autoSpaceDN w:val="0"/>
              <w:adjustRightInd w:val="0"/>
              <w:spacing w:before="120" w:after="0" w:line="240" w:lineRule="auto"/>
              <w:ind w:left="318"/>
              <w:contextualSpacing/>
              <w:jc w:val="both"/>
              <w:rPr>
                <w:rFonts w:ascii="Times New Roman" w:hAnsi="Times New Roman" w:cs="Times New Roman"/>
                <w:iCs/>
                <w:sz w:val="24"/>
                <w:szCs w:val="24"/>
                <w:lang w:val="bg-BG"/>
              </w:rPr>
            </w:pPr>
            <w:r w:rsidRPr="0011416C">
              <w:rPr>
                <w:rFonts w:ascii="Times New Roman" w:hAnsi="Times New Roman" w:cs="Times New Roman"/>
                <w:sz w:val="24"/>
                <w:szCs w:val="24"/>
                <w:lang w:val="bg-BG" w:eastAsia="bg-BG"/>
              </w:rPr>
              <w:t xml:space="preserve">По </w:t>
            </w:r>
            <w:r w:rsidR="0011416C" w:rsidRPr="0011416C">
              <w:rPr>
                <w:rFonts w:ascii="Times New Roman" w:hAnsi="Times New Roman" w:cs="Times New Roman"/>
                <w:sz w:val="24"/>
                <w:szCs w:val="24"/>
                <w:lang w:val="bg-BG" w:eastAsia="bg-BG"/>
              </w:rPr>
              <w:t>своя преценка участникът може да включи следната допълнителна информация, която е обект на оценка по показател „Техническа оценка“ (ТО), както следва:</w:t>
            </w:r>
          </w:p>
          <w:p w:rsidR="0011416C" w:rsidRPr="0011416C" w:rsidRDefault="0011416C" w:rsidP="0011416C">
            <w:pPr>
              <w:pStyle w:val="ListParagraph1"/>
              <w:widowControl w:val="0"/>
              <w:numPr>
                <w:ilvl w:val="0"/>
                <w:numId w:val="43"/>
              </w:numPr>
              <w:autoSpaceDE w:val="0"/>
              <w:autoSpaceDN w:val="0"/>
              <w:adjustRightInd w:val="0"/>
              <w:spacing w:before="120" w:after="0" w:line="240" w:lineRule="auto"/>
              <w:ind w:left="1169"/>
              <w:contextualSpacing/>
              <w:jc w:val="both"/>
              <w:rPr>
                <w:rFonts w:ascii="Times New Roman" w:hAnsi="Times New Roman" w:cs="Times New Roman"/>
                <w:iCs/>
                <w:sz w:val="24"/>
                <w:szCs w:val="24"/>
                <w:lang w:val="bg-BG"/>
              </w:rPr>
            </w:pPr>
            <w:r w:rsidRPr="0011416C">
              <w:rPr>
                <w:rFonts w:ascii="Times New Roman" w:hAnsi="Times New Roman" w:cs="Times New Roman"/>
                <w:sz w:val="24"/>
                <w:szCs w:val="24"/>
                <w:lang w:val="bg-BG" w:eastAsia="bg-BG"/>
              </w:rPr>
              <w:t>Вътрешна организация за разпределението на експертите и допълнителните експерти (</w:t>
            </w:r>
            <w:r w:rsidRPr="0011416C">
              <w:rPr>
                <w:rFonts w:ascii="Times New Roman" w:hAnsi="Times New Roman" w:cs="Times New Roman"/>
                <w:i/>
                <w:iCs/>
                <w:sz w:val="24"/>
                <w:szCs w:val="24"/>
                <w:lang w:val="bg-BG" w:eastAsia="bg-BG"/>
              </w:rPr>
              <w:t xml:space="preserve">в случай на предложени в офертата </w:t>
            </w:r>
            <w:r w:rsidRPr="0011416C">
              <w:rPr>
                <w:rFonts w:ascii="Times New Roman" w:hAnsi="Times New Roman" w:cs="Times New Roman"/>
                <w:i/>
                <w:iCs/>
                <w:sz w:val="24"/>
                <w:szCs w:val="24"/>
                <w:lang w:val="bg-BG" w:eastAsia="bg-BG"/>
              </w:rPr>
              <w:lastRenderedPageBreak/>
              <w:t>допълнителни експерти</w:t>
            </w:r>
            <w:r w:rsidRPr="0011416C">
              <w:rPr>
                <w:rFonts w:ascii="Times New Roman" w:hAnsi="Times New Roman" w:cs="Times New Roman"/>
                <w:sz w:val="24"/>
                <w:szCs w:val="24"/>
                <w:lang w:val="bg-BG" w:eastAsia="bg-BG"/>
              </w:rPr>
              <w:t>) на ниво отделна дейност и мерки за вътрешен контрол на персонала и съгласуване на действията между всички експерти, гарантиращи качественото изпълнение на поръчката.</w:t>
            </w:r>
          </w:p>
          <w:p w:rsidR="0011416C" w:rsidRPr="0011416C" w:rsidRDefault="0011416C" w:rsidP="00550C94">
            <w:pPr>
              <w:ind w:right="34" w:firstLine="0"/>
              <w:rPr>
                <w:rFonts w:ascii="Times New Roman" w:hAnsi="Times New Roman"/>
                <w:b/>
                <w:u w:val="single"/>
              </w:rPr>
            </w:pPr>
            <w:r w:rsidRPr="0011416C">
              <w:rPr>
                <w:rFonts w:ascii="Times New Roman" w:hAnsi="Times New Roman"/>
                <w:b/>
                <w:u w:val="single"/>
              </w:rPr>
              <w:t xml:space="preserve">Разяснение:     </w:t>
            </w:r>
          </w:p>
          <w:p w:rsidR="0011416C" w:rsidRPr="0011416C" w:rsidRDefault="0011416C" w:rsidP="00550C94">
            <w:pPr>
              <w:ind w:right="34" w:firstLine="0"/>
              <w:rPr>
                <w:rFonts w:ascii="Times New Roman" w:hAnsi="Times New Roman"/>
              </w:rPr>
            </w:pPr>
            <w:r w:rsidRPr="0011416C">
              <w:rPr>
                <w:rFonts w:ascii="Times New Roman" w:hAnsi="Times New Roman"/>
              </w:rPr>
              <w:t xml:space="preserve">Включването на горепосочената допълнителна информация в Техническото предложение на участника не е задължителен елемент и е само обект на методиката за оценка - </w:t>
            </w:r>
            <w:proofErr w:type="spellStart"/>
            <w:r w:rsidRPr="0011416C">
              <w:rPr>
                <w:rFonts w:ascii="Times New Roman" w:hAnsi="Times New Roman"/>
              </w:rPr>
              <w:t>подпоказател</w:t>
            </w:r>
            <w:proofErr w:type="spellEnd"/>
            <w:r w:rsidRPr="0011416C">
              <w:rPr>
                <w:rFonts w:ascii="Times New Roman" w:hAnsi="Times New Roman"/>
              </w:rPr>
              <w:t xml:space="preserve"> ОТ</w:t>
            </w:r>
            <w:r w:rsidRPr="0011416C">
              <w:rPr>
                <w:rFonts w:ascii="Times New Roman" w:hAnsi="Times New Roman"/>
                <w:vertAlign w:val="subscript"/>
              </w:rPr>
              <w:t>5</w:t>
            </w:r>
            <w:r w:rsidRPr="0011416C">
              <w:rPr>
                <w:rFonts w:ascii="Times New Roman" w:hAnsi="Times New Roman"/>
              </w:rPr>
              <w:t xml:space="preserve"> – таблица 5</w:t>
            </w:r>
            <w:r>
              <w:rPr>
                <w:rFonts w:ascii="Times New Roman" w:hAnsi="Times New Roman"/>
              </w:rPr>
              <w:t xml:space="preserve"> (пет)</w:t>
            </w:r>
            <w:r w:rsidRPr="0011416C">
              <w:rPr>
                <w:rFonts w:ascii="Times New Roman" w:hAnsi="Times New Roman"/>
              </w:rPr>
              <w:t xml:space="preserve"> от показател „Техническа оценка“ (ТО) от Методиката за оценка.</w:t>
            </w:r>
          </w:p>
          <w:p w:rsidR="00587F8F" w:rsidRPr="006319D1" w:rsidRDefault="00997180" w:rsidP="00587F8F">
            <w:pPr>
              <w:pStyle w:val="ListParagraph1"/>
              <w:tabs>
                <w:tab w:val="left" w:pos="-4"/>
              </w:tabs>
              <w:spacing w:before="120" w:after="0" w:line="240" w:lineRule="auto"/>
              <w:ind w:left="0" w:hanging="4"/>
              <w:jc w:val="both"/>
              <w:rPr>
                <w:rFonts w:ascii="Times New Roman" w:hAnsi="Times New Roman" w:cs="Times New Roman"/>
                <w:sz w:val="24"/>
                <w:szCs w:val="24"/>
                <w:lang w:val="bg-BG"/>
              </w:rPr>
            </w:pPr>
            <w:r>
              <w:rPr>
                <w:rFonts w:ascii="Times New Roman" w:hAnsi="Times New Roman" w:cs="Times New Roman"/>
                <w:b/>
                <w:bCs/>
                <w:sz w:val="24"/>
                <w:szCs w:val="24"/>
                <w:lang w:val="bg-BG"/>
              </w:rPr>
              <w:t>б2</w:t>
            </w:r>
            <w:r w:rsidR="00587F8F" w:rsidRPr="006319D1">
              <w:rPr>
                <w:rFonts w:ascii="Times New Roman" w:hAnsi="Times New Roman" w:cs="Times New Roman"/>
                <w:b/>
                <w:bCs/>
                <w:sz w:val="24"/>
                <w:szCs w:val="24"/>
                <w:lang w:val="bg-BG"/>
              </w:rPr>
              <w:t xml:space="preserve">). </w:t>
            </w:r>
            <w:r w:rsidR="00587F8F" w:rsidRPr="006319D1">
              <w:rPr>
                <w:rFonts w:ascii="Times New Roman" w:hAnsi="Times New Roman" w:cs="Times New Roman"/>
                <w:sz w:val="24"/>
                <w:szCs w:val="24"/>
                <w:lang w:val="bg-BG"/>
              </w:rPr>
              <w:t>„</w:t>
            </w:r>
            <w:r w:rsidR="00587F8F" w:rsidRPr="006319D1">
              <w:rPr>
                <w:rFonts w:ascii="Times New Roman" w:hAnsi="Times New Roman" w:cs="Times New Roman"/>
                <w:b/>
                <w:sz w:val="24"/>
                <w:szCs w:val="24"/>
                <w:lang w:val="bg-BG"/>
              </w:rPr>
              <w:t>Деклар</w:t>
            </w:r>
            <w:r>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xml:space="preserve"> за съгласие с клаузите на приложения проект на договор“</w:t>
            </w:r>
            <w:r w:rsidR="00587F8F" w:rsidRPr="006319D1">
              <w:rPr>
                <w:rFonts w:ascii="Times New Roman" w:hAnsi="Times New Roman" w:cs="Times New Roman"/>
                <w:sz w:val="24"/>
                <w:szCs w:val="24"/>
                <w:lang w:val="bg-BG"/>
              </w:rPr>
              <w:t xml:space="preserve"> (чл. 39, ал.3, т. 1, б. „в“ от ППЗОП)</w:t>
            </w:r>
            <w:r>
              <w:rPr>
                <w:rFonts w:ascii="Times New Roman" w:hAnsi="Times New Roman" w:cs="Times New Roman"/>
                <w:sz w:val="24"/>
                <w:szCs w:val="24"/>
                <w:lang w:val="bg-BG"/>
              </w:rPr>
              <w:t>;</w:t>
            </w:r>
          </w:p>
          <w:p w:rsidR="00587F8F" w:rsidRPr="006319D1" w:rsidRDefault="00997180" w:rsidP="00587F8F">
            <w:pPr>
              <w:pStyle w:val="ListParagraph1"/>
              <w:tabs>
                <w:tab w:val="left" w:pos="-4"/>
              </w:tabs>
              <w:spacing w:before="120" w:after="0" w:line="240" w:lineRule="auto"/>
              <w:ind w:left="0" w:hanging="4"/>
              <w:jc w:val="both"/>
              <w:rPr>
                <w:rFonts w:ascii="Times New Roman" w:hAnsi="Times New Roman" w:cs="Times New Roman"/>
                <w:sz w:val="24"/>
                <w:szCs w:val="24"/>
                <w:lang w:val="bg-BG"/>
              </w:rPr>
            </w:pPr>
            <w:r>
              <w:rPr>
                <w:rFonts w:ascii="Times New Roman" w:hAnsi="Times New Roman" w:cs="Times New Roman"/>
                <w:b/>
                <w:bCs/>
                <w:sz w:val="24"/>
                <w:szCs w:val="24"/>
                <w:lang w:val="bg-BG"/>
              </w:rPr>
              <w:t>б3</w:t>
            </w:r>
            <w:r w:rsidRPr="006319D1">
              <w:rPr>
                <w:rFonts w:ascii="Times New Roman" w:hAnsi="Times New Roman" w:cs="Times New Roman"/>
                <w:b/>
                <w:bCs/>
                <w:sz w:val="24"/>
                <w:szCs w:val="24"/>
                <w:lang w:val="bg-BG"/>
              </w:rPr>
              <w:t xml:space="preserve">). </w:t>
            </w:r>
            <w:r w:rsidR="00587F8F" w:rsidRPr="006319D1">
              <w:rPr>
                <w:rFonts w:ascii="Times New Roman" w:hAnsi="Times New Roman" w:cs="Times New Roman"/>
                <w:b/>
                <w:sz w:val="24"/>
                <w:szCs w:val="24"/>
                <w:lang w:val="bg-BG"/>
              </w:rPr>
              <w:t>Деклар</w:t>
            </w:r>
            <w:r>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xml:space="preserve"> срока на валидност на офертата</w:t>
            </w:r>
            <w:r w:rsidR="00587F8F" w:rsidRPr="006319D1">
              <w:rPr>
                <w:rFonts w:ascii="Times New Roman" w:hAnsi="Times New Roman" w:cs="Times New Roman"/>
                <w:sz w:val="24"/>
                <w:szCs w:val="24"/>
                <w:lang w:val="bg-BG"/>
              </w:rPr>
              <w:t>“ (чл. 39, ал.3, т. 1, б. „г“ от ППЗОП)</w:t>
            </w:r>
            <w:r>
              <w:rPr>
                <w:rFonts w:ascii="Times New Roman" w:hAnsi="Times New Roman" w:cs="Times New Roman"/>
                <w:sz w:val="24"/>
                <w:szCs w:val="24"/>
              </w:rPr>
              <w:t>;</w:t>
            </w:r>
            <w:r w:rsidR="00587F8F" w:rsidRPr="006319D1">
              <w:rPr>
                <w:rFonts w:ascii="Times New Roman" w:hAnsi="Times New Roman" w:cs="Times New Roman"/>
                <w:b/>
                <w:bCs/>
                <w:i/>
                <w:sz w:val="24"/>
                <w:szCs w:val="24"/>
                <w:u w:val="single"/>
                <w:lang w:val="bg-BG"/>
              </w:rPr>
              <w:t xml:space="preserve"> </w:t>
            </w:r>
          </w:p>
          <w:p w:rsidR="00587F8F" w:rsidRDefault="00997180" w:rsidP="00587F8F">
            <w:pPr>
              <w:pStyle w:val="ListParagraph1"/>
              <w:tabs>
                <w:tab w:val="left" w:pos="-4"/>
              </w:tabs>
              <w:spacing w:before="120" w:after="0" w:line="240" w:lineRule="auto"/>
              <w:ind w:left="0" w:hanging="4"/>
              <w:jc w:val="both"/>
              <w:rPr>
                <w:rFonts w:ascii="Times New Roman" w:hAnsi="Times New Roman" w:cs="Times New Roman"/>
                <w:sz w:val="24"/>
                <w:szCs w:val="24"/>
              </w:rPr>
            </w:pPr>
            <w:r>
              <w:rPr>
                <w:rFonts w:ascii="Times New Roman" w:hAnsi="Times New Roman" w:cs="Times New Roman"/>
                <w:b/>
                <w:sz w:val="24"/>
                <w:szCs w:val="24"/>
                <w:lang w:val="bg-BG"/>
              </w:rPr>
              <w:t>б4</w:t>
            </w:r>
            <w:r w:rsidR="00587F8F" w:rsidRPr="006319D1">
              <w:rPr>
                <w:rFonts w:ascii="Times New Roman" w:hAnsi="Times New Roman" w:cs="Times New Roman"/>
                <w:b/>
                <w:sz w:val="24"/>
                <w:szCs w:val="24"/>
                <w:lang w:val="bg-BG"/>
              </w:rPr>
              <w:t>). „Деклар</w:t>
            </w:r>
            <w:r w:rsidR="0093751F">
              <w:rPr>
                <w:rFonts w:ascii="Times New Roman" w:hAnsi="Times New Roman" w:cs="Times New Roman"/>
                <w:b/>
                <w:sz w:val="24"/>
                <w:szCs w:val="24"/>
                <w:lang w:val="bg-BG"/>
              </w:rPr>
              <w:t>иране</w:t>
            </w:r>
            <w:r w:rsidR="00587F8F" w:rsidRPr="006319D1">
              <w:rPr>
                <w:rFonts w:ascii="Times New Roman" w:hAnsi="Times New Roman" w:cs="Times New Roman"/>
                <w:b/>
                <w:sz w:val="24"/>
                <w:szCs w:val="24"/>
                <w:lang w:val="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587F8F" w:rsidRPr="006319D1">
              <w:rPr>
                <w:rFonts w:ascii="Times New Roman" w:hAnsi="Times New Roman" w:cs="Times New Roman"/>
                <w:sz w:val="24"/>
                <w:szCs w:val="24"/>
                <w:lang w:val="bg-BG"/>
              </w:rPr>
              <w:t xml:space="preserve"> (чл. 39, ал.3, т. 1, б. „д“ от ППЗОП)</w:t>
            </w:r>
            <w:r w:rsidR="0093751F">
              <w:rPr>
                <w:rFonts w:ascii="Times New Roman" w:hAnsi="Times New Roman" w:cs="Times New Roman"/>
                <w:sz w:val="24"/>
                <w:szCs w:val="24"/>
              </w:rPr>
              <w:t>.</w:t>
            </w:r>
          </w:p>
          <w:p w:rsidR="00853769" w:rsidRDefault="00853769" w:rsidP="00587F8F">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p>
          <w:p w:rsidR="00587F8F" w:rsidRDefault="00B84A98" w:rsidP="00587F8F">
            <w:pPr>
              <w:pStyle w:val="ListParagraph1"/>
              <w:tabs>
                <w:tab w:val="left" w:pos="-4"/>
              </w:tabs>
              <w:spacing w:before="120" w:after="0" w:line="240" w:lineRule="auto"/>
              <w:ind w:left="0" w:hanging="4"/>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в</w:t>
            </w:r>
            <w:r w:rsidR="00587F8F" w:rsidRPr="006319D1">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87F8F" w:rsidRPr="006319D1">
              <w:rPr>
                <w:rFonts w:ascii="Times New Roman" w:hAnsi="Times New Roman" w:cs="Times New Roman"/>
                <w:b/>
                <w:sz w:val="24"/>
                <w:szCs w:val="24"/>
                <w:lang w:val="bg-BG"/>
              </w:rPr>
              <w:t xml:space="preserve">Декларация за </w:t>
            </w:r>
            <w:r w:rsidR="00E51012" w:rsidRPr="006319D1">
              <w:rPr>
                <w:rFonts w:ascii="Times New Roman" w:hAnsi="Times New Roman" w:cs="Times New Roman"/>
                <w:b/>
                <w:sz w:val="24"/>
                <w:szCs w:val="24"/>
                <w:lang w:val="bg-BG"/>
              </w:rPr>
              <w:t>почтеност</w:t>
            </w:r>
            <w:r w:rsidR="00587F8F" w:rsidRPr="006319D1">
              <w:rPr>
                <w:rFonts w:ascii="Times New Roman" w:hAnsi="Times New Roman" w:cs="Times New Roman"/>
                <w:b/>
                <w:sz w:val="24"/>
                <w:szCs w:val="24"/>
                <w:lang w:val="bg-BG"/>
              </w:rPr>
              <w:t xml:space="preserve"> и безпристрастност</w:t>
            </w:r>
            <w:r w:rsidR="00587F8F" w:rsidRPr="006319D1">
              <w:rPr>
                <w:rFonts w:ascii="Times New Roman" w:hAnsi="Times New Roman" w:cs="Times New Roman"/>
                <w:sz w:val="24"/>
                <w:szCs w:val="24"/>
                <w:lang w:val="bg-BG"/>
              </w:rPr>
              <w:t xml:space="preserve"> - </w:t>
            </w:r>
            <w:r w:rsidR="00587F8F" w:rsidRPr="006319D1">
              <w:rPr>
                <w:rFonts w:ascii="Times New Roman" w:hAnsi="Times New Roman" w:cs="Times New Roman"/>
                <w:b/>
                <w:bCs/>
                <w:i/>
                <w:sz w:val="24"/>
                <w:szCs w:val="24"/>
                <w:u w:val="single"/>
                <w:lang w:val="bg-BG"/>
              </w:rPr>
              <w:t xml:space="preserve">Образец № </w:t>
            </w:r>
            <w:r>
              <w:rPr>
                <w:rFonts w:ascii="Times New Roman" w:hAnsi="Times New Roman" w:cs="Times New Roman"/>
                <w:b/>
                <w:bCs/>
                <w:i/>
                <w:sz w:val="24"/>
                <w:szCs w:val="24"/>
                <w:u w:val="single"/>
                <w:lang w:val="bg-BG"/>
              </w:rPr>
              <w:t>4</w:t>
            </w:r>
            <w:r w:rsidR="00587F8F" w:rsidRPr="006319D1">
              <w:rPr>
                <w:rFonts w:ascii="Times New Roman" w:hAnsi="Times New Roman" w:cs="Times New Roman"/>
                <w:b/>
                <w:i/>
                <w:sz w:val="24"/>
                <w:szCs w:val="24"/>
                <w:u w:val="single"/>
                <w:lang w:val="bg-BG"/>
              </w:rPr>
              <w:t>.</w:t>
            </w:r>
          </w:p>
          <w:p w:rsidR="00587F8F" w:rsidRPr="006319D1"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В съответствие с изискванията на чл. 47, ал. 3 от ППЗОП “Техническото предложение” (в пълния обхват на описаните по-горе документи) се поставя в общия плик (опаковка) на офертата.</w:t>
            </w:r>
          </w:p>
          <w:p w:rsidR="00587F8F" w:rsidRPr="006319D1"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 xml:space="preserve">Ако в представеното от участника Техническо предложение не е представен изискуем документ и/или не е попълнен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поръчка. </w:t>
            </w:r>
          </w:p>
          <w:p w:rsidR="00587F8F" w:rsidRPr="006319D1"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части, ще бъде отстранен от по-нататъшно участие в процедурата.</w:t>
            </w:r>
          </w:p>
          <w:p w:rsidR="00ED0144" w:rsidRPr="00ED0144" w:rsidRDefault="00ED0144" w:rsidP="00FE44B4">
            <w:pPr>
              <w:tabs>
                <w:tab w:val="left" w:pos="-4"/>
                <w:tab w:val="left" w:pos="1440"/>
              </w:tabs>
              <w:autoSpaceDE w:val="0"/>
              <w:autoSpaceDN w:val="0"/>
              <w:adjustRightInd w:val="0"/>
              <w:ind w:hanging="4"/>
              <w:rPr>
                <w:rFonts w:ascii="Times New Roman" w:hAnsi="Times New Roman"/>
                <w:b/>
              </w:rPr>
            </w:pPr>
            <w:r w:rsidRPr="00ED0144">
              <w:rPr>
                <w:rFonts w:ascii="Times New Roman" w:hAnsi="Times New Roman"/>
                <w:b/>
              </w:rPr>
              <w:t>3.</w:t>
            </w:r>
            <w:proofErr w:type="spellStart"/>
            <w:r w:rsidRPr="00ED0144">
              <w:rPr>
                <w:rFonts w:ascii="Times New Roman" w:hAnsi="Times New Roman"/>
                <w:b/>
              </w:rPr>
              <w:t>3</w:t>
            </w:r>
            <w:proofErr w:type="spellEnd"/>
            <w:r w:rsidRPr="00ED0144">
              <w:rPr>
                <w:rFonts w:ascii="Times New Roman" w:hAnsi="Times New Roman"/>
                <w:b/>
              </w:rPr>
              <w:t>. „ПРЕДЛАГАНИ ЦЕНОВИ ПАРАМЕТРИ“</w:t>
            </w:r>
            <w:r w:rsidRPr="00ED0144">
              <w:rPr>
                <w:rFonts w:ascii="Times New Roman" w:hAnsi="Times New Roman"/>
              </w:rPr>
              <w:t xml:space="preserve"> (чл. 39, ал. 3, т. 2 от ППЗОП)</w:t>
            </w:r>
            <w:r w:rsidRPr="00ED0144">
              <w:rPr>
                <w:rFonts w:ascii="Times New Roman" w:hAnsi="Times New Roman"/>
                <w:b/>
              </w:rPr>
              <w:t>:</w:t>
            </w:r>
          </w:p>
          <w:p w:rsidR="00ED0144" w:rsidRPr="00ED0144" w:rsidRDefault="00ED0144" w:rsidP="00FE44B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Ценовото предложение съдържа офертата на участника относно цената за изпълнение на </w:t>
            </w:r>
            <w:r w:rsidRPr="00ED0144">
              <w:rPr>
                <w:rFonts w:ascii="Times New Roman" w:hAnsi="Times New Roman"/>
                <w:b w:val="0"/>
                <w:i w:val="0"/>
                <w:sz w:val="24"/>
                <w:szCs w:val="24"/>
              </w:rPr>
              <w:lastRenderedPageBreak/>
              <w:t>обществената поръчка. Ценовото предложение включва следните документи:</w:t>
            </w:r>
          </w:p>
          <w:p w:rsidR="00ED0144" w:rsidRPr="00ED0144" w:rsidRDefault="00ED0144" w:rsidP="00ED0144">
            <w:pPr>
              <w:pStyle w:val="ListParagraph1"/>
              <w:tabs>
                <w:tab w:val="left" w:pos="-4"/>
              </w:tabs>
              <w:spacing w:after="0" w:line="240" w:lineRule="auto"/>
              <w:ind w:left="0" w:hanging="4"/>
              <w:jc w:val="both"/>
              <w:rPr>
                <w:rFonts w:ascii="Times New Roman" w:hAnsi="Times New Roman" w:cs="Times New Roman"/>
                <w:bCs/>
                <w:sz w:val="24"/>
                <w:szCs w:val="24"/>
              </w:rPr>
            </w:pPr>
            <w:r w:rsidRPr="00ED0144">
              <w:rPr>
                <w:rFonts w:ascii="Times New Roman" w:hAnsi="Times New Roman" w:cs="Times New Roman"/>
                <w:b/>
                <w:sz w:val="24"/>
                <w:szCs w:val="24"/>
                <w:lang w:val="bg-BG"/>
              </w:rPr>
              <w:t>а).</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Предлагани ценови параметри</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926614">
              <w:rPr>
                <w:rFonts w:ascii="Times New Roman" w:hAnsi="Times New Roman" w:cs="Times New Roman"/>
                <w:b/>
                <w:bCs/>
                <w:i/>
                <w:sz w:val="24"/>
                <w:szCs w:val="24"/>
                <w:u w:val="single"/>
                <w:lang w:val="bg-BG"/>
              </w:rPr>
              <w:t>5</w:t>
            </w:r>
            <w:r w:rsidRPr="00ED0144">
              <w:rPr>
                <w:rFonts w:ascii="Times New Roman" w:hAnsi="Times New Roman" w:cs="Times New Roman"/>
                <w:bCs/>
                <w:sz w:val="24"/>
                <w:szCs w:val="24"/>
              </w:rPr>
              <w:t>;</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изискванията на чл. 47, ал. 3 от ППЗОП ценовото предложение (в пълния обхват на описаните по-горе документи) се поставя в отделен запечатан непрозрачен плик с надпис „Предлагани ценови параметри“, който се поставя в общия плик (опаковка) на офертата.</w:t>
            </w: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Ако в представеното от участника Ценово предложение не е попълнен който и да е елемент или някои от елементите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участие в обществената поръчка.</w:t>
            </w:r>
          </w:p>
          <w:p w:rsidR="00ED0144" w:rsidRPr="00ED0144" w:rsidRDefault="00ED0144" w:rsidP="00BA6839">
            <w:pPr>
              <w:tabs>
                <w:tab w:val="left" w:pos="-4"/>
              </w:tabs>
              <w:autoSpaceDE w:val="0"/>
              <w:autoSpaceDN w:val="0"/>
              <w:adjustRightInd w:val="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926614">
              <w:rPr>
                <w:rFonts w:ascii="Times New Roman" w:hAnsi="Times New Roman"/>
                <w:b/>
                <w:i/>
                <w:u w:val="single"/>
              </w:rPr>
              <w:t>5</w:t>
            </w:r>
            <w:r w:rsidRPr="00ED0144">
              <w:rPr>
                <w:rFonts w:ascii="Times New Roman" w:hAnsi="Times New Roman"/>
              </w:rPr>
              <w:t>, съгласно изискванията на документацията за участие, ще бъде отстранен от участие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Извън плика с надпис „Предлагани ценови параметри” не трябва да е посочена никаква информация относно цената;</w:t>
            </w:r>
          </w:p>
          <w:p w:rsidR="00ED0144" w:rsidRPr="001E4E64" w:rsidRDefault="00ED0144" w:rsidP="00BA6839">
            <w:pPr>
              <w:tabs>
                <w:tab w:val="left" w:pos="-4"/>
              </w:tabs>
              <w:autoSpaceDE w:val="0"/>
              <w:autoSpaceDN w:val="0"/>
              <w:adjustRightInd w:val="0"/>
              <w:ind w:hanging="4"/>
              <w:rPr>
                <w:rFonts w:ascii="Times New Roman" w:hAnsi="Times New Roman"/>
                <w:lang w:val="en-US"/>
              </w:rPr>
            </w:pPr>
            <w:r w:rsidRPr="00ED0144">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Pr>
                <w:rFonts w:ascii="Times New Roman" w:hAnsi="Times New Roman"/>
              </w:rPr>
              <w:t>анени от участие в процедурата.</w:t>
            </w:r>
          </w:p>
          <w:p w:rsid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процедурата! </w:t>
            </w:r>
          </w:p>
          <w:p w:rsidR="00DE7D17" w:rsidRPr="00ED0144" w:rsidRDefault="00DE7D17" w:rsidP="00BA6839">
            <w:pPr>
              <w:tabs>
                <w:tab w:val="left" w:pos="-4"/>
              </w:tabs>
              <w:autoSpaceDE w:val="0"/>
              <w:autoSpaceDN w:val="0"/>
              <w:adjustRightInd w:val="0"/>
              <w:ind w:hanging="4"/>
              <w:rPr>
                <w:rFonts w:ascii="Times New Roman" w:hAnsi="Times New Roman"/>
              </w:rPr>
            </w:pPr>
          </w:p>
          <w:p w:rsidR="00ED0144" w:rsidRDefault="00ED0144" w:rsidP="00ED0144">
            <w:pPr>
              <w:tabs>
                <w:tab w:val="left" w:pos="-4"/>
                <w:tab w:val="left" w:pos="1440"/>
              </w:tabs>
              <w:autoSpaceDE w:val="0"/>
              <w:autoSpaceDN w:val="0"/>
              <w:adjustRightInd w:val="0"/>
              <w:spacing w:before="0"/>
              <w:ind w:hanging="4"/>
              <w:rPr>
                <w:rFonts w:ascii="Times New Roman" w:hAnsi="Times New Roman"/>
                <w:b/>
                <w:u w:val="single"/>
              </w:rPr>
            </w:pPr>
          </w:p>
          <w:p w:rsidR="00ED0144" w:rsidRPr="00ED0144" w:rsidRDefault="00926614" w:rsidP="00ED0144">
            <w:pPr>
              <w:tabs>
                <w:tab w:val="left" w:pos="-4"/>
                <w:tab w:val="left" w:pos="1260"/>
              </w:tabs>
              <w:spacing w:before="0"/>
              <w:ind w:hanging="4"/>
              <w:outlineLvl w:val="0"/>
              <w:rPr>
                <w:rFonts w:ascii="Times New Roman" w:hAnsi="Times New Roman"/>
                <w:b/>
                <w:u w:val="single"/>
              </w:rPr>
            </w:pPr>
            <w:r w:rsidRPr="00926614">
              <w:rPr>
                <w:rFonts w:ascii="Times New Roman" w:hAnsi="Times New Roman"/>
                <w:b/>
                <w:u w:val="single"/>
              </w:rPr>
              <w:t xml:space="preserve">IV. </w:t>
            </w:r>
            <w:r w:rsidR="00ED0144" w:rsidRPr="00ED0144">
              <w:rPr>
                <w:rFonts w:ascii="Times New Roman" w:hAnsi="Times New Roman"/>
                <w:b/>
                <w:u w:val="single"/>
              </w:rPr>
              <w:t xml:space="preserve">ГАРАНЦИЯ ЗА ИЗПЪЛНЕНИЕ </w:t>
            </w:r>
          </w:p>
          <w:p w:rsidR="000621FA" w:rsidRPr="003F622D" w:rsidRDefault="00ED0144" w:rsidP="000621FA">
            <w:pPr>
              <w:tabs>
                <w:tab w:val="left" w:pos="720"/>
              </w:tabs>
              <w:ind w:firstLine="0"/>
              <w:rPr>
                <w:rFonts w:ascii="Times New Roman" w:hAnsi="Times New Roman"/>
              </w:rPr>
            </w:pPr>
            <w:r w:rsidRPr="00ED0144">
              <w:rPr>
                <w:rFonts w:ascii="Times New Roman" w:hAnsi="Times New Roman"/>
                <w:b/>
              </w:rPr>
              <w:t>1.</w:t>
            </w:r>
            <w:r w:rsidR="000621FA" w:rsidRPr="003F622D">
              <w:rPr>
                <w:rFonts w:ascii="Times New Roman" w:hAnsi="Times New Roman"/>
              </w:rPr>
              <w:t xml:space="preserve">Гаранцията за изпълнение на договора е в размер на </w:t>
            </w:r>
            <w:r w:rsidR="000621FA" w:rsidRPr="003F622D">
              <w:rPr>
                <w:rFonts w:ascii="Times New Roman" w:hAnsi="Times New Roman"/>
                <w:b/>
              </w:rPr>
              <w:t>5 (пет) % от стойността на договора без ДДС</w:t>
            </w:r>
            <w:r w:rsidR="000621FA" w:rsidRPr="003F622D">
              <w:rPr>
                <w:rFonts w:ascii="Times New Roman" w:hAnsi="Times New Roman"/>
              </w:rPr>
              <w:t>.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Възложителя</w:t>
            </w:r>
            <w:r w:rsidR="000621FA" w:rsidRPr="003F622D">
              <w:rPr>
                <w:rFonts w:ascii="Times New Roman" w:hAnsi="Times New Roman"/>
              </w:rPr>
              <w:t xml:space="preserve"> или застраховка, която обезпечава изпълнението чрез покритие на отговорността на Изпълнителя  или парична сума, преведена по сметка на </w:t>
            </w:r>
            <w:r w:rsidR="000621FA" w:rsidRPr="003F622D">
              <w:rPr>
                <w:rFonts w:ascii="Times New Roman" w:hAnsi="Times New Roman"/>
                <w:b/>
              </w:rPr>
              <w:t xml:space="preserve">ПУДООС: Банка: БНБ – Централно управление, банкова </w:t>
            </w:r>
            <w:r w:rsidR="000621FA" w:rsidRPr="003F622D">
              <w:rPr>
                <w:rFonts w:ascii="Times New Roman" w:hAnsi="Times New Roman"/>
                <w:b/>
              </w:rPr>
              <w:lastRenderedPageBreak/>
              <w:t xml:space="preserve">сметка: BG64 BNBG 9661 3300 1390 03, BIC код: BNBG BGSD.  </w:t>
            </w:r>
          </w:p>
          <w:p w:rsidR="00F431AF" w:rsidRDefault="000621FA" w:rsidP="00F431AF">
            <w:pPr>
              <w:ind w:firstLine="0"/>
              <w:rPr>
                <w:rFonts w:ascii="Times New Roman" w:hAnsi="Times New Roman"/>
                <w:lang w:val="en-US"/>
              </w:rPr>
            </w:pPr>
            <w:r w:rsidRPr="003F622D">
              <w:rPr>
                <w:rFonts w:ascii="Times New Roman" w:hAnsi="Times New Roman"/>
              </w:rPr>
              <w:t xml:space="preserve">Участникът сам избира формата на гаранцията за изпълнение на договора. Участникът, определен за изпълнител на 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 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F431AF" w:rsidRDefault="000621FA" w:rsidP="00F431AF">
            <w:pPr>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0621FA" w:rsidRDefault="000621FA" w:rsidP="00F431AF">
            <w:pPr>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изпълнение. </w:t>
            </w:r>
          </w:p>
          <w:p w:rsidR="00F41E1C" w:rsidRPr="009A6F42" w:rsidRDefault="00F41E1C" w:rsidP="00F41E1C">
            <w:pPr>
              <w:ind w:firstLine="0"/>
              <w:rPr>
                <w:rFonts w:ascii="Times New Roman" w:hAnsi="Times New Roman"/>
              </w:rPr>
            </w:pPr>
            <w:r w:rsidRPr="009A6F42">
              <w:rPr>
                <w:rFonts w:ascii="Times New Roman" w:hAnsi="Times New Roman"/>
              </w:rPr>
              <w:t xml:space="preserve">Банковата гаранция трябва да бъде безусловна, неотменима, с възможност да се усвои изцяло или на части в зависимост от </w:t>
            </w:r>
            <w:proofErr w:type="spellStart"/>
            <w:r w:rsidRPr="009A6F42">
              <w:rPr>
                <w:rFonts w:ascii="Times New Roman" w:hAnsi="Times New Roman"/>
              </w:rPr>
              <w:t>претендираното</w:t>
            </w:r>
            <w:proofErr w:type="spellEnd"/>
            <w:r w:rsidRPr="009A6F42">
              <w:rPr>
                <w:rFonts w:ascii="Times New Roman" w:hAnsi="Times New Roman"/>
              </w:rPr>
              <w:t xml:space="preserve"> обезщетение. Гаранцията т</w:t>
            </w:r>
            <w:r w:rsidR="005F3478" w:rsidRPr="009A6F42">
              <w:rPr>
                <w:rFonts w:ascii="Times New Roman" w:hAnsi="Times New Roman"/>
              </w:rPr>
              <w:t xml:space="preserve">рябва да съдържа  задължение на </w:t>
            </w:r>
            <w:r w:rsidRPr="009A6F42">
              <w:rPr>
                <w:rFonts w:ascii="Times New Roman" w:hAnsi="Times New Roman"/>
              </w:rPr>
              <w:t>банката гарант, да извърши  безусловно плащане,  при първо писмено искане от възложителя, в случай че изпълнителя не е изпълнил някое от задълженията по договора.</w:t>
            </w:r>
          </w:p>
          <w:p w:rsidR="00F41E1C" w:rsidRPr="009A6F42" w:rsidRDefault="00F41E1C" w:rsidP="00F41E1C">
            <w:pPr>
              <w:ind w:firstLine="0"/>
              <w:rPr>
                <w:rFonts w:ascii="Times New Roman" w:hAnsi="Times New Roman"/>
              </w:rPr>
            </w:pPr>
            <w:r w:rsidRPr="009A6F42">
              <w:rPr>
                <w:rFonts w:ascii="Times New Roman" w:hAnsi="Times New Roman"/>
              </w:rPr>
              <w:t xml:space="preserve">При представяне на гаранцията, в документа съобразно вида в който тя се представя, изрично се посочва предмета на договора, за </w:t>
            </w:r>
            <w:r w:rsidR="009A6F42">
              <w:rPr>
                <w:rFonts w:ascii="Times New Roman" w:hAnsi="Times New Roman"/>
              </w:rPr>
              <w:t>която е представена гаранцията.</w:t>
            </w:r>
          </w:p>
          <w:p w:rsidR="00F41E1C" w:rsidRPr="008D41E5" w:rsidRDefault="00F41E1C" w:rsidP="00F41E1C">
            <w:pPr>
              <w:ind w:firstLine="0"/>
              <w:rPr>
                <w:rFonts w:ascii="Times New Roman" w:hAnsi="Times New Roman"/>
              </w:rPr>
            </w:pPr>
            <w:r w:rsidRPr="008D41E5">
              <w:rPr>
                <w:rFonts w:ascii="Times New Roman" w:hAnsi="Times New Roman"/>
              </w:rPr>
              <w:t>Възложителят освобождава гаранцията за изпълнение, без да дължи лихви за периода, през който средствата законно са престояли при него.</w:t>
            </w:r>
          </w:p>
          <w:p w:rsidR="00ED0144" w:rsidRDefault="000621FA" w:rsidP="00F41E1C">
            <w:pPr>
              <w:ind w:firstLine="0"/>
              <w:rPr>
                <w:rFonts w:ascii="Times New Roman" w:hAnsi="Times New Roman"/>
                <w:lang w:val="ru-RU"/>
              </w:rPr>
            </w:pPr>
            <w:r w:rsidRPr="009A6F42">
              <w:rPr>
                <w:rFonts w:ascii="Times New Roman" w:hAnsi="Times New Roman"/>
              </w:rPr>
              <w:t xml:space="preserve">Банковата гаранция за изпълнение или застраховката за обезпечаване на задълженията на </w:t>
            </w:r>
            <w:r w:rsidR="00F41E1C" w:rsidRPr="009A6F42">
              <w:rPr>
                <w:rFonts w:ascii="Times New Roman" w:hAnsi="Times New Roman"/>
              </w:rPr>
              <w:t>И</w:t>
            </w:r>
            <w:r w:rsidRPr="009A6F42">
              <w:rPr>
                <w:rFonts w:ascii="Times New Roman" w:hAnsi="Times New Roman"/>
              </w:rPr>
              <w:t xml:space="preserve">зпълнителя </w:t>
            </w:r>
            <w:r w:rsidR="00F41E1C" w:rsidRPr="009A6F42">
              <w:rPr>
                <w:rFonts w:ascii="Times New Roman" w:hAnsi="Times New Roman"/>
              </w:rPr>
              <w:t>следва да бъде валидна</w:t>
            </w:r>
            <w:r w:rsidR="00F41E1C" w:rsidRPr="009A6F42">
              <w:rPr>
                <w:rFonts w:ascii="Times New Roman" w:hAnsi="Times New Roman"/>
                <w:lang w:val="ru-RU"/>
              </w:rPr>
              <w:t xml:space="preserve"> </w:t>
            </w:r>
            <w:r w:rsidRPr="009A6F42">
              <w:rPr>
                <w:rFonts w:ascii="Times New Roman" w:hAnsi="Times New Roman"/>
                <w:lang w:val="ru-RU"/>
              </w:rPr>
              <w:t xml:space="preserve">до </w:t>
            </w:r>
            <w:r w:rsidR="004C3933" w:rsidRPr="009A6F42">
              <w:rPr>
                <w:rFonts w:ascii="Times New Roman" w:hAnsi="Times New Roman"/>
                <w:lang w:val="ru-RU"/>
              </w:rPr>
              <w:t xml:space="preserve">30 </w:t>
            </w:r>
            <w:r w:rsidR="004C3933" w:rsidRPr="009A6F42">
              <w:rPr>
                <w:rFonts w:ascii="Times New Roman" w:hAnsi="Times New Roman"/>
                <w:lang w:val="en-US"/>
              </w:rPr>
              <w:t>(</w:t>
            </w:r>
            <w:r w:rsidR="004C3933" w:rsidRPr="009A6F42">
              <w:rPr>
                <w:rFonts w:ascii="Times New Roman" w:hAnsi="Times New Roman"/>
              </w:rPr>
              <w:t>тридесет</w:t>
            </w:r>
            <w:r w:rsidR="004C3933" w:rsidRPr="009A6F42">
              <w:rPr>
                <w:rFonts w:ascii="Times New Roman" w:hAnsi="Times New Roman"/>
                <w:lang w:val="en-US"/>
              </w:rPr>
              <w:t xml:space="preserve">) </w:t>
            </w:r>
            <w:r w:rsidR="004C3933" w:rsidRPr="009A6F42">
              <w:rPr>
                <w:rFonts w:ascii="Times New Roman" w:hAnsi="Times New Roman"/>
              </w:rPr>
              <w:t>календарни дни, след изтичане срока на</w:t>
            </w:r>
            <w:r w:rsidR="00F41E1C" w:rsidRPr="009A6F42">
              <w:rPr>
                <w:rFonts w:ascii="Times New Roman" w:hAnsi="Times New Roman"/>
              </w:rPr>
              <w:t xml:space="preserve"> договора за обществена поръчка</w:t>
            </w:r>
            <w:r w:rsidR="001639AF" w:rsidRPr="009A6F42">
              <w:rPr>
                <w:rFonts w:ascii="Times New Roman" w:hAnsi="Times New Roman"/>
                <w:i/>
                <w:lang w:val="ru-RU"/>
              </w:rPr>
              <w:t xml:space="preserve">, </w:t>
            </w:r>
            <w:r w:rsidR="001639AF" w:rsidRPr="009A6F42">
              <w:rPr>
                <w:rFonts w:ascii="Times New Roman" w:hAnsi="Times New Roman"/>
                <w:lang w:val="ru-RU"/>
              </w:rPr>
              <w:t>но не по-рано от датата на одобрение от В</w:t>
            </w:r>
            <w:r w:rsidR="00F41E1C" w:rsidRPr="009A6F42">
              <w:rPr>
                <w:rFonts w:ascii="Times New Roman" w:hAnsi="Times New Roman"/>
                <w:lang w:val="ru-RU"/>
              </w:rPr>
              <w:t>ъзложителя</w:t>
            </w:r>
            <w:r w:rsidR="001639AF" w:rsidRPr="009A6F42">
              <w:rPr>
                <w:rFonts w:ascii="Times New Roman" w:hAnsi="Times New Roman"/>
                <w:lang w:val="ru-RU"/>
              </w:rPr>
              <w:t xml:space="preserve"> на </w:t>
            </w:r>
            <w:r w:rsidR="001639AF" w:rsidRPr="009A6F42">
              <w:rPr>
                <w:rFonts w:ascii="Times New Roman" w:hAnsi="Times New Roman"/>
                <w:lang w:val="ru-RU"/>
              </w:rPr>
              <w:lastRenderedPageBreak/>
              <w:t>Окончателния доклад и приложенията към него, изготвен от И</w:t>
            </w:r>
            <w:r w:rsidR="00F41E1C" w:rsidRPr="009A6F42">
              <w:rPr>
                <w:rFonts w:ascii="Times New Roman" w:hAnsi="Times New Roman"/>
                <w:lang w:val="ru-RU"/>
              </w:rPr>
              <w:t>зпълнителя</w:t>
            </w:r>
            <w:r w:rsidR="001639AF" w:rsidRPr="009A6F42">
              <w:rPr>
                <w:rFonts w:ascii="Times New Roman" w:hAnsi="Times New Roman"/>
                <w:lang w:val="ru-RU"/>
              </w:rPr>
              <w:t>.</w:t>
            </w:r>
            <w:r w:rsidRPr="006C3DEB">
              <w:rPr>
                <w:rFonts w:ascii="Times New Roman" w:hAnsi="Times New Roman"/>
                <w:lang w:val="ru-RU"/>
              </w:rPr>
              <w:t xml:space="preserve"> </w:t>
            </w:r>
          </w:p>
          <w:p w:rsidR="00EA643B" w:rsidRPr="00ED0144" w:rsidRDefault="00EA643B" w:rsidP="00ED0144">
            <w:pPr>
              <w:tabs>
                <w:tab w:val="left" w:pos="-4"/>
              </w:tabs>
              <w:spacing w:before="0"/>
              <w:ind w:hanging="4"/>
              <w:rPr>
                <w:rFonts w:ascii="Times New Roman" w:hAnsi="Times New Roman"/>
                <w:b/>
              </w:rPr>
            </w:pPr>
          </w:p>
          <w:p w:rsidR="00ED0144" w:rsidRPr="006C3DEB" w:rsidRDefault="00ED0144" w:rsidP="00ED0144">
            <w:pPr>
              <w:tabs>
                <w:tab w:val="left" w:pos="-4"/>
              </w:tabs>
              <w:spacing w:before="0"/>
              <w:ind w:hanging="4"/>
              <w:rPr>
                <w:rFonts w:ascii="Times New Roman" w:hAnsi="Times New Roman"/>
                <w:b/>
                <w:u w:val="single"/>
              </w:rPr>
            </w:pPr>
            <w:r w:rsidRPr="00ED0144">
              <w:rPr>
                <w:rFonts w:ascii="Times New Roman" w:hAnsi="Times New Roman"/>
                <w:b/>
                <w:u w:val="single"/>
                <w:lang w:val="ru-RU"/>
              </w:rPr>
              <w:t>V</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w:t>
            </w:r>
            <w:r w:rsidR="007451AE">
              <w:rPr>
                <w:rFonts w:ascii="Times New Roman" w:hAnsi="Times New Roman"/>
                <w:b w:val="0"/>
                <w:i w:val="0"/>
                <w:sz w:val="24"/>
                <w:szCs w:val="24"/>
              </w:rPr>
              <w:t xml:space="preserve"> от нечетен брой членове</w:t>
            </w:r>
            <w:r w:rsidRPr="006C3DEB">
              <w:rPr>
                <w:rFonts w:ascii="Times New Roman" w:hAnsi="Times New Roman"/>
                <w:b w:val="0"/>
                <w:i w:val="0"/>
                <w:sz w:val="24"/>
                <w:szCs w:val="24"/>
              </w:rPr>
              <w:t>.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назначена от Възложителя за разглеждане, оценка и класиране на офертите, започва работа след получаване на представените оферти и протокола по чл. 48, ал. 6 от ППЗОП.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80DA1" w:rsidRPr="006C3DEB" w:rsidRDefault="00680DA1" w:rsidP="00680DA1">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Разглеждането, оценката и класирането на подадените оферти се извършва в съответствие с чл. 54, чл. 56, чл. 57 и чл. 58 от Правилника за прилагане на закона за обществените поръчки.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с мотивирана обосновка на основание чл.107 от ЗОП предлага за отстраняване от участие в поръчката всеки участник, или не изпълни друго условие, посочено в обявлението за обществена поръчка.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 се и участник, който е представил оферта, която не отговаря на: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а) предварително обявените условия на </w:t>
            </w:r>
            <w:r w:rsidRPr="006C3DEB">
              <w:rPr>
                <w:rFonts w:ascii="Times New Roman" w:hAnsi="Times New Roman"/>
                <w:b w:val="0"/>
                <w:i w:val="0"/>
                <w:sz w:val="24"/>
                <w:szCs w:val="24"/>
              </w:rPr>
              <w:lastRenderedPageBreak/>
              <w:t>поръчката;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13" w:history="1">
              <w:r w:rsidRPr="006C3DEB">
                <w:rPr>
                  <w:rStyle w:val="Hyperlink"/>
                  <w:rFonts w:ascii="Times New Roman" w:hAnsi="Times New Roman"/>
                  <w:b w:val="0"/>
                  <w:i w:val="0"/>
                  <w:sz w:val="24"/>
                  <w:szCs w:val="24"/>
                </w:rPr>
                <w:t>приложение № 10</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14"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15" w:history="1">
              <w:r w:rsidRPr="006C3DEB">
                <w:rPr>
                  <w:rStyle w:val="Hyperlink"/>
                  <w:rFonts w:ascii="Times New Roman" w:hAnsi="Times New Roman"/>
                  <w:b w:val="0"/>
                  <w:i w:val="0"/>
                  <w:sz w:val="24"/>
                  <w:szCs w:val="24"/>
                </w:rPr>
                <w:t>чл. 72, ал. 3 - 5</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 като резултатите от работата й се отразяват в доклад.</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1. състав на комисията, включително промените, настъпили в хода на работа на комисията;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2. номер и дата на заповедта за назначаване на комисията, както и заповедите, с които се изменят сроковете, задачите и съставът й;</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3. кратко описание на работния процес;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4. участниците в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5. действията, свързани с отваряне, разглеждане и оценяване на всяка от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6. класиране на участниците,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7. предложение за отстраняване на участници,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8. мотивите за допускане или отстраняване на всеки участник;</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9. предложение за сключване на договор с класирания на първо място участник или за прекратяване на процедурата със съответното </w:t>
            </w:r>
            <w:r w:rsidRPr="006C3DEB">
              <w:rPr>
                <w:rFonts w:ascii="Times New Roman" w:hAnsi="Times New Roman"/>
                <w:b w:val="0"/>
                <w:i w:val="0"/>
                <w:sz w:val="24"/>
                <w:szCs w:val="24"/>
              </w:rPr>
              <w:lastRenderedPageBreak/>
              <w:t>правно основание, когато е приложимо;</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10. описание на представените мостри и/или снимки,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Към доклада се прилагат всички документи, изготвени в хода на работата на комисията, като протоколи, оценителни таблици, мотивите за особените мнения и др.</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Докладът по чл.103, ал.3 от ЗОП се представя на възложителя за утвърждаване.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1. информацията в него не е достатъчна за вземането на решение за приключване на процедурата, и/или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2. констатира нарушение в работата на комисията, което може да бъде отстранено, без това да налага прекратяване на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1. каква информация трябва да се включи, така че да са налице достатъчно мотиви, които обосновават предложенията на комисията в случаите по т. 1;</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2. нарушението, което трябва да се отстрани в случаите по т. 2.</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612682">
            <w:pPr>
              <w:pStyle w:val="Heading5"/>
              <w:tabs>
                <w:tab w:val="left" w:pos="-4"/>
              </w:tabs>
              <w:spacing w:before="0" w:after="0"/>
              <w:ind w:hanging="4"/>
              <w:rPr>
                <w:rFonts w:ascii="Times New Roman" w:hAnsi="Times New Roman"/>
                <w:b w:val="0"/>
                <w:i w:val="0"/>
                <w:sz w:val="24"/>
                <w:szCs w:val="24"/>
              </w:rPr>
            </w:pPr>
          </w:p>
          <w:p w:rsidR="006743EE" w:rsidRDefault="006743EE" w:rsidP="0061268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2B7DD9" w:rsidRDefault="002B7DD9" w:rsidP="002B7DD9"/>
          <w:p w:rsidR="00683A29" w:rsidRPr="002B7DD9" w:rsidRDefault="00683A29" w:rsidP="002B7DD9"/>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u w:val="single"/>
              </w:rPr>
              <w:t>VІ. СКЛЮЧВАНЕ НА ДОГОВОР ЗА ОБЩЕСТВЕНА ПОРЪЧКА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1.</w:t>
            </w:r>
            <w:r w:rsidRPr="00013A4B">
              <w:rPr>
                <w:rFonts w:ascii="Times New Roman" w:hAnsi="Times New Roman"/>
              </w:rPr>
              <w:t xml:space="preserve"> Възложителят сключва писмен договор за обществена поръчка с определения изпълнител по реда и разпоредбите на чл. 112 от ЗОП, при условие че при подписване на договора определения изпълнител изпълни условията на чл. 112 ал. 1 от ЗОП.</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w:t>
            </w:r>
            <w:r w:rsidRPr="00013A4B">
              <w:rPr>
                <w:rFonts w:ascii="Times New Roman" w:hAnsi="Times New Roman"/>
              </w:rPr>
              <w:t xml:space="preserve"> Възложителят сключва писмен договор за възлагане на поръчката с класирания на първо </w:t>
            </w:r>
            <w:r w:rsidRPr="00013A4B">
              <w:rPr>
                <w:rFonts w:ascii="Times New Roman" w:hAnsi="Times New Roman"/>
              </w:rPr>
              <w:lastRenderedPageBreak/>
              <w:t>място участник, като преди подписване на договора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2.1.</w:t>
            </w:r>
            <w:r w:rsidRPr="00013A4B">
              <w:rPr>
                <w:rFonts w:ascii="Times New Roman" w:hAnsi="Times New Roman"/>
              </w:rPr>
              <w:t xml:space="preserve"> За обстоятелствата по чл. 54, ал. 1, т. 1 от ЗОП - свидетелство за съдимост.</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w:t>
            </w:r>
            <w:proofErr w:type="spellStart"/>
            <w:r w:rsidRPr="00013A4B">
              <w:rPr>
                <w:rFonts w:ascii="Times New Roman" w:hAnsi="Times New Roman"/>
                <w:b/>
              </w:rPr>
              <w:t>2</w:t>
            </w:r>
            <w:proofErr w:type="spellEnd"/>
            <w:r w:rsidRPr="00013A4B">
              <w:rPr>
                <w:rFonts w:ascii="Times New Roman" w:hAnsi="Times New Roman"/>
                <w:b/>
              </w:rPr>
              <w:t>.</w:t>
            </w:r>
            <w:r w:rsidRPr="00013A4B">
              <w:rPr>
                <w:rFonts w:ascii="Times New Roman" w:hAnsi="Times New Roman"/>
              </w:rPr>
              <w:t xml:space="preserve"> За обстоятелството по чл. 54, ал. 1, т. 3 от ЗОП - удостоверение от органите по приходите и удостоверение от общината по седалището на Възложителя и от общината по седалището на участника.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2.3.</w:t>
            </w:r>
            <w:r w:rsidRPr="00013A4B">
              <w:rPr>
                <w:rFonts w:ascii="Times New Roman" w:hAnsi="Times New Roman"/>
              </w:rPr>
              <w:t xml:space="preserve"> За обстоятелството по чл. 54, ал. 1, т. 6 от ЗОП - удостоверение от органите на Изпълнителна агенция „Главна инспекция по труда".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3.</w:t>
            </w:r>
            <w:r w:rsidRPr="00013A4B">
              <w:rPr>
                <w:rFonts w:ascii="Times New Roman" w:hAnsi="Times New Roman"/>
              </w:rPr>
              <w:t xml:space="preserve"> 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4.</w:t>
            </w:r>
            <w:r w:rsidRPr="00013A4B">
              <w:rPr>
                <w:rFonts w:ascii="Times New Roman" w:hAnsi="Times New Roman"/>
              </w:rPr>
              <w:t xml:space="preserve"> Възложителят не сключва договор, когато участникът, класиран на първо място:</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 откаже да сключи договор;</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 не изпълни някое от условията на чл.112, ал. 1 от ЗОП, или</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 не докаже, че не са налице основания за отстраняване от процедурата.</w:t>
            </w:r>
          </w:p>
          <w:p w:rsidR="00013A4B" w:rsidRPr="00013A4B" w:rsidRDefault="00013A4B" w:rsidP="00EA643B">
            <w:pPr>
              <w:tabs>
                <w:tab w:val="left" w:pos="3195"/>
              </w:tabs>
              <w:ind w:firstLine="0"/>
              <w:rPr>
                <w:rFonts w:ascii="Times New Roman" w:hAnsi="Times New Roman"/>
              </w:rPr>
            </w:pPr>
            <w:r w:rsidRPr="00013A4B">
              <w:rPr>
                <w:rFonts w:ascii="Times New Roman" w:hAnsi="Times New Roman"/>
                <w:b/>
              </w:rPr>
              <w:t>5.</w:t>
            </w:r>
            <w:r w:rsidRPr="00013A4B">
              <w:rPr>
                <w:rFonts w:ascii="Times New Roman" w:hAnsi="Times New Roman"/>
              </w:rPr>
              <w:t xml:space="preserve"> Доказването на липсата на основания за отстраняване на участникът, избран за изпълнител е при условията на чл. 58.</w:t>
            </w:r>
          </w:p>
          <w:p w:rsidR="00ED0144" w:rsidRDefault="00013A4B" w:rsidP="00EA643B">
            <w:pPr>
              <w:tabs>
                <w:tab w:val="left" w:pos="-4"/>
              </w:tabs>
              <w:ind w:firstLine="0"/>
              <w:rPr>
                <w:rFonts w:ascii="Times New Roman" w:hAnsi="Times New Roman"/>
              </w:rPr>
            </w:pPr>
            <w:r w:rsidRPr="00013A4B">
              <w:rPr>
                <w:rFonts w:ascii="Times New Roman" w:hAnsi="Times New Roman"/>
                <w:b/>
              </w:rPr>
              <w:t>6.</w:t>
            </w:r>
            <w:r w:rsidRPr="00013A4B">
              <w:rPr>
                <w:rFonts w:ascii="Times New Roman" w:hAnsi="Times New Roman"/>
              </w:rPr>
              <w:t xml:space="preserve"> В съответствие с чл. 67, ал. 6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312B4" w:rsidRPr="0089699A" w:rsidRDefault="008878E8" w:rsidP="002312B4">
            <w:pPr>
              <w:pStyle w:val="Default"/>
              <w:jc w:val="both"/>
              <w:rPr>
                <w:rFonts w:ascii="Times New Roman" w:hAnsi="Times New Roman"/>
                <w:lang w:val="bg-BG"/>
              </w:rPr>
            </w:pPr>
            <w:r w:rsidRPr="0089699A">
              <w:rPr>
                <w:rFonts w:ascii="Times New Roman" w:hAnsi="Times New Roman"/>
                <w:b/>
              </w:rPr>
              <w:lastRenderedPageBreak/>
              <w:t>7.</w:t>
            </w:r>
            <w:r w:rsidRPr="0089699A">
              <w:rPr>
                <w:rFonts w:ascii="Times New Roman" w:hAnsi="Times New Roman"/>
              </w:rPr>
              <w:t xml:space="preserve"> </w:t>
            </w:r>
            <w:r w:rsidR="002312B4" w:rsidRPr="0089699A">
              <w:rPr>
                <w:rFonts w:ascii="Times New Roman" w:hAnsi="Times New Roman"/>
                <w:lang w:val="bg-BG"/>
              </w:rPr>
              <w:t>Преди сключване на договора за обществена поръчка, избрания изпълнител представя пред Възложителя, по свой образец доказателства за декларираният в офертата експертен екип, както следва:</w:t>
            </w:r>
          </w:p>
          <w:p w:rsidR="002312B4" w:rsidRPr="0089699A" w:rsidRDefault="002312B4" w:rsidP="002312B4">
            <w:pPr>
              <w:numPr>
                <w:ilvl w:val="0"/>
                <w:numId w:val="14"/>
              </w:numPr>
              <w:spacing w:before="0"/>
              <w:rPr>
                <w:rFonts w:ascii="Times New Roman" w:hAnsi="Times New Roman"/>
              </w:rPr>
            </w:pPr>
            <w:r w:rsidRPr="0089699A">
              <w:rPr>
                <w:rFonts w:ascii="Times New Roman" w:hAnsi="Times New Roman"/>
              </w:rPr>
              <w:t>Автобиографии (CV) на експертите, които ще изпълняват/отговарят за изпълнение на поръчката с посочени:</w:t>
            </w:r>
          </w:p>
          <w:p w:rsidR="002312B4" w:rsidRPr="0089699A" w:rsidRDefault="002312B4" w:rsidP="002312B4">
            <w:pPr>
              <w:numPr>
                <w:ilvl w:val="0"/>
                <w:numId w:val="14"/>
              </w:numPr>
              <w:spacing w:before="0"/>
              <w:rPr>
                <w:rFonts w:ascii="Times New Roman" w:hAnsi="Times New Roman"/>
              </w:rPr>
            </w:pPr>
            <w:r w:rsidRPr="0089699A">
              <w:rPr>
                <w:rFonts w:ascii="Times New Roman" w:hAnsi="Times New Roman"/>
              </w:rPr>
              <w:t xml:space="preserve">образование, </w:t>
            </w:r>
          </w:p>
          <w:p w:rsidR="002312B4" w:rsidRPr="0089699A" w:rsidRDefault="002312B4" w:rsidP="002312B4">
            <w:pPr>
              <w:numPr>
                <w:ilvl w:val="0"/>
                <w:numId w:val="14"/>
              </w:numPr>
              <w:spacing w:before="0"/>
              <w:rPr>
                <w:rFonts w:ascii="Times New Roman" w:hAnsi="Times New Roman"/>
              </w:rPr>
            </w:pPr>
            <w:r w:rsidRPr="0089699A">
              <w:rPr>
                <w:rFonts w:ascii="Times New Roman" w:hAnsi="Times New Roman"/>
              </w:rPr>
              <w:t xml:space="preserve">образователно-квалификационна степен, </w:t>
            </w:r>
          </w:p>
          <w:p w:rsidR="002312B4" w:rsidRPr="0089699A" w:rsidRDefault="002312B4" w:rsidP="002312B4">
            <w:pPr>
              <w:numPr>
                <w:ilvl w:val="0"/>
                <w:numId w:val="14"/>
              </w:numPr>
              <w:spacing w:before="0"/>
              <w:rPr>
                <w:rFonts w:ascii="Times New Roman" w:hAnsi="Times New Roman"/>
              </w:rPr>
            </w:pPr>
            <w:r w:rsidRPr="0089699A">
              <w:rPr>
                <w:rFonts w:ascii="Times New Roman" w:hAnsi="Times New Roman"/>
              </w:rPr>
              <w:t xml:space="preserve">професионалния квалификация, </w:t>
            </w:r>
          </w:p>
          <w:p w:rsidR="002312B4" w:rsidRPr="0089699A" w:rsidRDefault="002312B4" w:rsidP="002312B4">
            <w:pPr>
              <w:numPr>
                <w:ilvl w:val="0"/>
                <w:numId w:val="14"/>
              </w:numPr>
              <w:spacing w:before="0"/>
              <w:rPr>
                <w:rFonts w:ascii="Times New Roman" w:hAnsi="Times New Roman"/>
              </w:rPr>
            </w:pPr>
            <w:r w:rsidRPr="0089699A">
              <w:rPr>
                <w:rFonts w:ascii="Times New Roman" w:hAnsi="Times New Roman"/>
              </w:rPr>
              <w:t xml:space="preserve">специалност, </w:t>
            </w:r>
          </w:p>
          <w:p w:rsidR="002312B4" w:rsidRPr="0089699A" w:rsidRDefault="002312B4" w:rsidP="002312B4">
            <w:pPr>
              <w:numPr>
                <w:ilvl w:val="0"/>
                <w:numId w:val="14"/>
              </w:numPr>
              <w:spacing w:before="0"/>
              <w:rPr>
                <w:rFonts w:ascii="Times New Roman" w:hAnsi="Times New Roman"/>
              </w:rPr>
            </w:pPr>
            <w:r w:rsidRPr="0089699A">
              <w:rPr>
                <w:rFonts w:ascii="Times New Roman" w:hAnsi="Times New Roman"/>
              </w:rPr>
              <w:t>опит</w:t>
            </w:r>
          </w:p>
          <w:p w:rsidR="002312B4" w:rsidRPr="0089699A" w:rsidRDefault="002312B4" w:rsidP="002312B4">
            <w:pPr>
              <w:numPr>
                <w:ilvl w:val="0"/>
                <w:numId w:val="14"/>
              </w:numPr>
              <w:spacing w:before="0"/>
              <w:rPr>
                <w:rFonts w:ascii="Times New Roman" w:hAnsi="Times New Roman"/>
              </w:rPr>
            </w:pPr>
            <w:r w:rsidRPr="0089699A">
              <w:rPr>
                <w:rFonts w:ascii="Times New Roman" w:hAnsi="Times New Roman"/>
              </w:rPr>
              <w:t>декларация за разположение и ангажираност на съответния експерт за изпълнение на поръчката, подписана от експерта.</w:t>
            </w:r>
          </w:p>
          <w:p w:rsidR="00013A4B" w:rsidRPr="00013A4B" w:rsidRDefault="00013A4B" w:rsidP="00013A4B">
            <w:pPr>
              <w:tabs>
                <w:tab w:val="left" w:pos="-4"/>
              </w:tabs>
              <w:spacing w:before="0"/>
              <w:ind w:firstLine="0"/>
              <w:rPr>
                <w:rFonts w:ascii="Times New Roman" w:hAnsi="Times New Roman"/>
                <w:lang w:val="en-US"/>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VIІ. ОБЖАЛВАНЕ</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 xml:space="preserve">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конкуренцията.На обжалване подлежи също </w:t>
            </w:r>
            <w:proofErr w:type="spellStart"/>
            <w:r w:rsidRPr="00ED0144">
              <w:rPr>
                <w:rFonts w:ascii="Times New Roman" w:hAnsi="Times New Roman"/>
              </w:rPr>
              <w:t>всякодействие</w:t>
            </w:r>
            <w:proofErr w:type="spellEnd"/>
            <w:r w:rsidRPr="00ED0144">
              <w:rPr>
                <w:rFonts w:ascii="Times New Roman" w:hAnsi="Times New Roman"/>
              </w:rPr>
              <w:t xml:space="preserve"> или бездействие на възложителя, с което се възпрепятства достъпът или участието на лица в процедурата.</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Жалба може да подаде всяко от лицата по чл. 198, от ЗОП в 10-дневен срок, съгласно чл. 197 от ЗОП;</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323AA6" w:rsidRDefault="00323AA6" w:rsidP="00ED0144">
            <w:pPr>
              <w:tabs>
                <w:tab w:val="left" w:pos="-4"/>
              </w:tabs>
              <w:spacing w:before="0"/>
              <w:ind w:hanging="4"/>
              <w:outlineLvl w:val="0"/>
              <w:rPr>
                <w:rFonts w:ascii="Times New Roman" w:hAnsi="Times New Roman"/>
                <w:b/>
                <w:u w:val="single"/>
              </w:rPr>
            </w:pPr>
          </w:p>
          <w:p w:rsidR="00B55E42" w:rsidRDefault="00B55E42" w:rsidP="00ED0144">
            <w:pPr>
              <w:tabs>
                <w:tab w:val="left" w:pos="-4"/>
              </w:tabs>
              <w:spacing w:before="0"/>
              <w:ind w:hanging="4"/>
              <w:outlineLvl w:val="0"/>
              <w:rPr>
                <w:rFonts w:ascii="Times New Roman" w:hAnsi="Times New Roman"/>
                <w:b/>
                <w:u w:val="single"/>
              </w:rPr>
            </w:pPr>
          </w:p>
          <w:p w:rsidR="00D00341" w:rsidRPr="00ED0144" w:rsidRDefault="00D00341" w:rsidP="00ED0144">
            <w:pPr>
              <w:tabs>
                <w:tab w:val="left" w:pos="-4"/>
              </w:tabs>
              <w:spacing w:before="0"/>
              <w:ind w:hanging="4"/>
              <w:outlineLvl w:val="0"/>
              <w:rPr>
                <w:rFonts w:ascii="Times New Roman" w:hAnsi="Times New Roman"/>
                <w:b/>
                <w:u w:val="single"/>
              </w:rPr>
            </w:pPr>
          </w:p>
          <w:p w:rsidR="00ED0144" w:rsidRPr="00ED0144" w:rsidRDefault="00CA15EA" w:rsidP="00ED0144">
            <w:pPr>
              <w:tabs>
                <w:tab w:val="left" w:pos="-4"/>
              </w:tabs>
              <w:spacing w:before="0"/>
              <w:ind w:hanging="4"/>
              <w:outlineLvl w:val="0"/>
              <w:rPr>
                <w:rFonts w:ascii="Times New Roman" w:hAnsi="Times New Roman"/>
                <w:b/>
                <w:u w:val="single"/>
              </w:rPr>
            </w:pPr>
            <w:r>
              <w:rPr>
                <w:rFonts w:ascii="Times New Roman" w:hAnsi="Times New Roman"/>
                <w:b/>
                <w:u w:val="single"/>
                <w:lang w:val="en-US"/>
              </w:rPr>
              <w:t>VIII</w:t>
            </w:r>
            <w:r w:rsidR="00ED0144" w:rsidRPr="00ED0144">
              <w:rPr>
                <w:rFonts w:ascii="Times New Roman" w:hAnsi="Times New Roman"/>
                <w:b/>
                <w:u w:val="single"/>
              </w:rPr>
              <w:t>. ОБЩИ УКАЗАНИЯ</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CF3D45">
              <w:rPr>
                <w:rFonts w:ascii="Times New Roman" w:hAnsi="Times New Roman"/>
                <w:b/>
                <w:sz w:val="24"/>
                <w:szCs w:val="24"/>
              </w:rPr>
              <w:t>1.</w:t>
            </w:r>
            <w:r>
              <w:rPr>
                <w:rFonts w:ascii="Times New Roman" w:hAnsi="Times New Roman"/>
                <w:i/>
                <w:sz w:val="24"/>
                <w:szCs w:val="24"/>
              </w:rPr>
              <w:t xml:space="preserve"> </w:t>
            </w:r>
            <w:r w:rsidRPr="006319D1">
              <w:rPr>
                <w:rFonts w:ascii="Times New Roman" w:hAnsi="Times New Roman" w:cs="Times New Roman"/>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6319D1">
              <w:rPr>
                <w:rFonts w:ascii="Times New Roman" w:hAnsi="Times New Roman" w:cs="Times New Roman"/>
                <w:sz w:val="24"/>
                <w:szCs w:val="24"/>
                <w:lang w:val="bg-BG"/>
              </w:rPr>
              <w:t>относими</w:t>
            </w:r>
            <w:proofErr w:type="spellEnd"/>
            <w:r w:rsidRPr="006319D1">
              <w:rPr>
                <w:rFonts w:ascii="Times New Roman" w:hAnsi="Times New Roman" w:cs="Times New Roman"/>
                <w:sz w:val="24"/>
                <w:szCs w:val="24"/>
                <w:lang w:val="bg-BG"/>
              </w:rPr>
              <w:t xml:space="preserve"> към дейностите предмет на поръчката, както следва: </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Относно задълженията, свързани с данъци и осигуровки:</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lastRenderedPageBreak/>
              <w:t>Национална агенция по приходите :</w:t>
            </w:r>
          </w:p>
          <w:p w:rsidR="00CF3D45" w:rsidRDefault="007C60AD" w:rsidP="00CF3D45">
            <w:pPr>
              <w:pStyle w:val="ListParagraph1"/>
              <w:tabs>
                <w:tab w:val="left" w:pos="-4"/>
              </w:tabs>
              <w:spacing w:before="120" w:after="0" w:line="240" w:lineRule="auto"/>
              <w:ind w:left="0" w:hanging="6"/>
              <w:jc w:val="both"/>
              <w:rPr>
                <w:rStyle w:val="Hyperlink"/>
                <w:rFonts w:ascii="Times New Roman" w:hAnsi="Times New Roman" w:cs="Times New Roman"/>
                <w:sz w:val="24"/>
                <w:szCs w:val="24"/>
                <w:lang w:val="bg-BG"/>
              </w:rPr>
            </w:pPr>
            <w:hyperlink r:id="rId16" w:tgtFrame="_blank" w:history="1">
              <w:r w:rsidR="00CF3D45" w:rsidRPr="006319D1">
                <w:rPr>
                  <w:rStyle w:val="Hyperlink"/>
                  <w:rFonts w:ascii="Times New Roman" w:hAnsi="Times New Roman" w:cs="Times New Roman"/>
                  <w:bCs/>
                  <w:sz w:val="24"/>
                  <w:szCs w:val="24"/>
                  <w:lang w:val="bg-BG"/>
                </w:rPr>
                <w:t>Информационен телефон на НАП - 0700 18 700</w:t>
              </w:r>
            </w:hyperlink>
            <w:r w:rsidR="00CF3D45" w:rsidRPr="006319D1">
              <w:rPr>
                <w:rFonts w:ascii="Times New Roman" w:hAnsi="Times New Roman" w:cs="Times New Roman"/>
                <w:bCs/>
                <w:sz w:val="24"/>
                <w:szCs w:val="24"/>
                <w:lang w:val="bg-BG"/>
              </w:rPr>
              <w:t xml:space="preserve">; интернет адрес: </w:t>
            </w:r>
            <w:hyperlink r:id="rId17" w:history="1">
              <w:r w:rsidR="00CF3D45" w:rsidRPr="006319D1">
                <w:rPr>
                  <w:rStyle w:val="Hyperlink"/>
                  <w:rFonts w:ascii="Times New Roman" w:hAnsi="Times New Roman" w:cs="Times New Roman"/>
                  <w:sz w:val="24"/>
                  <w:szCs w:val="24"/>
                  <w:lang w:val="bg-BG"/>
                </w:rPr>
                <w:t>www.nap.bg</w:t>
              </w:r>
            </w:hyperlink>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Относно задълженията за опазване на околната среда :</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околната среда и водите</w:t>
            </w:r>
          </w:p>
          <w:p w:rsidR="00CF3D45" w:rsidRPr="00EA643B" w:rsidRDefault="00CF3D45" w:rsidP="00CF3D45">
            <w:pPr>
              <w:pStyle w:val="ListParagraph1"/>
              <w:tabs>
                <w:tab w:val="left" w:pos="-4"/>
              </w:tabs>
              <w:spacing w:before="120" w:after="0"/>
              <w:ind w:left="0"/>
              <w:rPr>
                <w:rFonts w:ascii="Times New Roman" w:hAnsi="Times New Roman" w:cs="Times New Roman"/>
                <w:bCs/>
                <w:sz w:val="24"/>
                <w:szCs w:val="24"/>
                <w:lang w:val="bg-BG"/>
              </w:rPr>
            </w:pPr>
            <w:r w:rsidRPr="00EA643B">
              <w:rPr>
                <w:rFonts w:ascii="Times New Roman" w:hAnsi="Times New Roman" w:cs="Times New Roman"/>
                <w:bCs/>
                <w:sz w:val="24"/>
                <w:szCs w:val="24"/>
                <w:lang w:val="bg-BG"/>
              </w:rPr>
              <w:t xml:space="preserve">- София 1000, бул. "Княгиня Мария Луиза" № 22, </w:t>
            </w:r>
          </w:p>
          <w:p w:rsidR="00CF3D45" w:rsidRPr="00B84A98" w:rsidRDefault="00CF3D45" w:rsidP="00CF3D45">
            <w:pPr>
              <w:pStyle w:val="ListParagraph1"/>
              <w:tabs>
                <w:tab w:val="left" w:pos="-4"/>
              </w:tabs>
              <w:spacing w:before="120" w:after="0"/>
              <w:ind w:left="0"/>
              <w:rPr>
                <w:rFonts w:ascii="Times New Roman" w:hAnsi="Times New Roman" w:cs="Times New Roman"/>
                <w:bCs/>
                <w:sz w:val="24"/>
                <w:szCs w:val="24"/>
                <w:lang w:val="bg-BG"/>
              </w:rPr>
            </w:pPr>
            <w:r w:rsidRPr="00EA643B">
              <w:rPr>
                <w:rFonts w:ascii="Times New Roman" w:hAnsi="Times New Roman" w:cs="Times New Roman"/>
                <w:bCs/>
                <w:sz w:val="24"/>
                <w:szCs w:val="24"/>
                <w:lang w:val="bg-BG"/>
              </w:rPr>
              <w:t>Телефон: 02/ 940 6237;</w:t>
            </w:r>
          </w:p>
          <w:p w:rsidR="00CF3D45" w:rsidRDefault="00CF3D45" w:rsidP="00CF3D45">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r>
              <w:rPr>
                <w:rFonts w:ascii="Times New Roman" w:hAnsi="Times New Roman" w:cs="Times New Roman"/>
                <w:bCs/>
                <w:sz w:val="24"/>
                <w:szCs w:val="24"/>
                <w:lang w:val="bg-BG"/>
              </w:rPr>
              <w:t>-</w:t>
            </w:r>
            <w:r w:rsidRPr="00B84A98">
              <w:rPr>
                <w:rFonts w:ascii="Times New Roman" w:hAnsi="Times New Roman" w:cs="Times New Roman"/>
                <w:bCs/>
                <w:sz w:val="24"/>
                <w:szCs w:val="24"/>
                <w:lang w:val="bg-BG"/>
              </w:rPr>
              <w:t>Интернет адрес:</w:t>
            </w:r>
          </w:p>
          <w:p w:rsidR="00CF3D45" w:rsidRDefault="00CF3D45" w:rsidP="00CF3D45">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r w:rsidRPr="00B84A98">
              <w:rPr>
                <w:rFonts w:ascii="Times New Roman" w:hAnsi="Times New Roman" w:cs="Times New Roman"/>
                <w:bCs/>
                <w:sz w:val="24"/>
                <w:szCs w:val="24"/>
                <w:lang w:val="bg-BG"/>
              </w:rPr>
              <w:t xml:space="preserve"> </w:t>
            </w:r>
            <w:hyperlink r:id="rId18" w:history="1">
              <w:r w:rsidRPr="003805E9">
                <w:rPr>
                  <w:rStyle w:val="Hyperlink"/>
                  <w:rFonts w:ascii="Times New Roman" w:hAnsi="Times New Roman" w:cs="Times New Roman"/>
                  <w:bCs/>
                  <w:sz w:val="24"/>
                  <w:szCs w:val="24"/>
                  <w:lang w:val="bg-BG"/>
                </w:rPr>
                <w:t>http://www.moew.government.bg</w:t>
              </w:r>
            </w:hyperlink>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Относно задълженията, закрила на заетостта и условията на труд:</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труда и социалната политика:</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Интернет адрес: </w:t>
            </w:r>
            <w:hyperlink r:id="rId19" w:history="1">
              <w:r w:rsidRPr="006319D1">
                <w:rPr>
                  <w:rStyle w:val="Hyperlink"/>
                  <w:rFonts w:ascii="Times New Roman" w:hAnsi="Times New Roman" w:cs="Times New Roman"/>
                  <w:sz w:val="24"/>
                  <w:szCs w:val="24"/>
                  <w:lang w:val="bg-BG"/>
                </w:rPr>
                <w:t>http://www.mlsp.government.bg</w:t>
              </w:r>
            </w:hyperlink>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bCs/>
                <w:sz w:val="24"/>
                <w:szCs w:val="24"/>
                <w:lang w:val="bg-BG"/>
              </w:rPr>
              <w:t>София 1051, ул. Триадица №2</w:t>
            </w:r>
          </w:p>
          <w:p w:rsidR="00CF3D45" w:rsidRPr="006319D1" w:rsidRDefault="00CF3D45" w:rsidP="00CF3D45">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Телефон:</w:t>
            </w:r>
            <w:r w:rsidRPr="006319D1">
              <w:rPr>
                <w:rFonts w:ascii="Times New Roman" w:hAnsi="Times New Roman" w:cs="Times New Roman"/>
                <w:bCs/>
                <w:sz w:val="24"/>
                <w:szCs w:val="24"/>
                <w:lang w:val="bg-BG"/>
              </w:rPr>
              <w:t xml:space="preserve"> </w:t>
            </w:r>
            <w:r>
              <w:rPr>
                <w:rFonts w:ascii="Times New Roman" w:hAnsi="Times New Roman" w:cs="Times New Roman"/>
                <w:bCs/>
                <w:sz w:val="24"/>
                <w:szCs w:val="24"/>
              </w:rPr>
              <w:t xml:space="preserve">02 </w:t>
            </w:r>
            <w:r w:rsidRPr="006319D1">
              <w:rPr>
                <w:rFonts w:ascii="Times New Roman" w:hAnsi="Times New Roman" w:cs="Times New Roman"/>
                <w:bCs/>
                <w:sz w:val="24"/>
                <w:szCs w:val="24"/>
                <w:lang w:val="bg-BG"/>
              </w:rPr>
              <w:t>81</w:t>
            </w:r>
            <w:r>
              <w:rPr>
                <w:rFonts w:ascii="Times New Roman" w:hAnsi="Times New Roman" w:cs="Times New Roman"/>
                <w:bCs/>
                <w:sz w:val="24"/>
                <w:szCs w:val="24"/>
              </w:rPr>
              <w:t xml:space="preserve"> </w:t>
            </w:r>
            <w:r w:rsidRPr="006319D1">
              <w:rPr>
                <w:rFonts w:ascii="Times New Roman" w:hAnsi="Times New Roman" w:cs="Times New Roman"/>
                <w:bCs/>
                <w:sz w:val="24"/>
                <w:szCs w:val="24"/>
                <w:lang w:val="bg-BG"/>
              </w:rPr>
              <w:t>19</w:t>
            </w:r>
            <w:r>
              <w:rPr>
                <w:rFonts w:ascii="Times New Roman" w:hAnsi="Times New Roman" w:cs="Times New Roman"/>
                <w:bCs/>
                <w:sz w:val="24"/>
                <w:szCs w:val="24"/>
                <w:lang w:val="bg-BG"/>
              </w:rPr>
              <w:t> </w:t>
            </w:r>
            <w:r w:rsidRPr="006319D1">
              <w:rPr>
                <w:rFonts w:ascii="Times New Roman" w:hAnsi="Times New Roman" w:cs="Times New Roman"/>
                <w:bCs/>
                <w:sz w:val="24"/>
                <w:szCs w:val="24"/>
                <w:lang w:val="bg-BG"/>
              </w:rPr>
              <w:t>443</w:t>
            </w:r>
          </w:p>
          <w:p w:rsidR="00CF3D45" w:rsidRDefault="00CF3D45" w:rsidP="00B00B93">
            <w:pPr>
              <w:pStyle w:val="Heading5"/>
              <w:tabs>
                <w:tab w:val="left" w:pos="-4"/>
              </w:tabs>
              <w:spacing w:before="120" w:after="0"/>
              <w:ind w:hanging="4"/>
              <w:rPr>
                <w:rFonts w:ascii="Times New Roman" w:hAnsi="Times New Roman"/>
                <w:i w:val="0"/>
                <w:sz w:val="24"/>
                <w:szCs w:val="24"/>
              </w:rPr>
            </w:pPr>
          </w:p>
          <w:p w:rsidR="008253D2" w:rsidRPr="008253D2" w:rsidRDefault="00CF3D45" w:rsidP="00B00B93">
            <w:pPr>
              <w:pStyle w:val="Heading5"/>
              <w:tabs>
                <w:tab w:val="left" w:pos="-4"/>
              </w:tabs>
              <w:spacing w:before="120" w:after="0"/>
              <w:ind w:hanging="4"/>
              <w:rPr>
                <w:rFonts w:ascii="Times New Roman" w:hAnsi="Times New Roman"/>
                <w:b w:val="0"/>
                <w:i w:val="0"/>
                <w:sz w:val="24"/>
                <w:szCs w:val="24"/>
              </w:rPr>
            </w:pPr>
            <w:r>
              <w:rPr>
                <w:rFonts w:ascii="Times New Roman" w:hAnsi="Times New Roman"/>
                <w:i w:val="0"/>
                <w:sz w:val="24"/>
                <w:szCs w:val="24"/>
              </w:rPr>
              <w:t>2</w:t>
            </w:r>
            <w:r w:rsidR="008253D2" w:rsidRPr="008253D2">
              <w:rPr>
                <w:rFonts w:ascii="Times New Roman" w:hAnsi="Times New Roman"/>
                <w:i w:val="0"/>
                <w:sz w:val="24"/>
                <w:szCs w:val="24"/>
              </w:rPr>
              <w:t xml:space="preserve">. </w:t>
            </w:r>
            <w:r w:rsidR="008253D2" w:rsidRPr="008253D2">
              <w:rPr>
                <w:rFonts w:ascii="Times New Roman" w:hAnsi="Times New Roman"/>
                <w:b w:val="0"/>
                <w:i w:val="0"/>
                <w:sz w:val="24"/>
                <w:szCs w:val="24"/>
              </w:rPr>
              <w:t>Сроковете, посочени в тази документация се изчисляват, както следва:</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а)</w:t>
            </w:r>
            <w:r w:rsidRPr="008253D2">
              <w:rPr>
                <w:rFonts w:ascii="Times New Roman" w:hAnsi="Times New Roman"/>
                <w:b w:val="0"/>
                <w:i w:val="0"/>
                <w:sz w:val="24"/>
                <w:szCs w:val="24"/>
              </w:rPr>
              <w:tab/>
              <w:t>когато срокът е посочен в дни, той изтича в края на последния ден на посочения период;</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б)</w:t>
            </w:r>
            <w:r w:rsidRPr="008253D2">
              <w:rPr>
                <w:rFonts w:ascii="Times New Roman" w:hAnsi="Times New Roman"/>
                <w:b w:val="0"/>
                <w:i w:val="0"/>
                <w:sz w:val="24"/>
                <w:szCs w:val="24"/>
              </w:rPr>
              <w:tab/>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дни. </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141CEC" w:rsidRPr="008253D2" w:rsidRDefault="008253D2" w:rsidP="000B52F3">
            <w:pPr>
              <w:ind w:firstLine="0"/>
              <w:rPr>
                <w:i/>
                <w:lang w:val="en-US"/>
              </w:rPr>
            </w:pPr>
            <w:r w:rsidRPr="008253D2">
              <w:rPr>
                <w:rFonts w:ascii="Times New Roman" w:hAnsi="Times New Roman"/>
                <w:i/>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tc>
        <w:tc>
          <w:tcPr>
            <w:tcW w:w="5246" w:type="dxa"/>
            <w:shd w:val="clear" w:color="auto" w:fill="auto"/>
          </w:tcPr>
          <w:p w:rsidR="009D3841" w:rsidRPr="004C5E78" w:rsidRDefault="009D3841" w:rsidP="009D3841">
            <w:pPr>
              <w:tabs>
                <w:tab w:val="left" w:pos="0"/>
                <w:tab w:val="left" w:pos="720"/>
              </w:tabs>
              <w:spacing w:after="120"/>
              <w:ind w:left="33" w:firstLine="0"/>
              <w:rPr>
                <w:rFonts w:ascii="Times New Roman" w:hAnsi="Times New Roman"/>
                <w:lang w:val="en-GB"/>
              </w:rPr>
            </w:pPr>
            <w:r w:rsidRPr="004C5E78">
              <w:rPr>
                <w:rFonts w:ascii="Times New Roman" w:hAnsi="Times New Roman"/>
                <w:lang w:val="en-GB"/>
              </w:rPr>
              <w:lastRenderedPageBreak/>
              <w:t xml:space="preserve">These guidelines lay down general rules for the preparation of the offer and the requirements for participants in </w:t>
            </w:r>
            <w:proofErr w:type="gramStart"/>
            <w:r w:rsidRPr="004C5E78">
              <w:rPr>
                <w:rFonts w:ascii="Times New Roman" w:hAnsi="Times New Roman"/>
                <w:lang w:val="en-GB"/>
              </w:rPr>
              <w:t>an</w:t>
            </w:r>
            <w:proofErr w:type="gramEnd"/>
            <w:r w:rsidRPr="004C5E78">
              <w:rPr>
                <w:rFonts w:ascii="Times New Roman" w:hAnsi="Times New Roman"/>
                <w:lang w:val="en-GB"/>
              </w:rPr>
              <w:t xml:space="preserve"> </w:t>
            </w:r>
            <w:r w:rsidR="00930364">
              <w:rPr>
                <w:rFonts w:ascii="Times New Roman" w:hAnsi="Times New Roman"/>
                <w:lang w:val="en-GB"/>
              </w:rPr>
              <w:t>p</w:t>
            </w:r>
            <w:r w:rsidR="00930364" w:rsidRPr="00930364">
              <w:rPr>
                <w:rFonts w:ascii="Times New Roman" w:hAnsi="Times New Roman"/>
                <w:lang w:val="en-GB"/>
              </w:rPr>
              <w:t>ublic competition</w:t>
            </w:r>
            <w:r w:rsidR="00930364">
              <w:rPr>
                <w:rFonts w:ascii="Times New Roman" w:hAnsi="Times New Roman"/>
              </w:rPr>
              <w:t xml:space="preserve"> </w:t>
            </w:r>
            <w:r w:rsidRPr="004C5E78">
              <w:rPr>
                <w:rFonts w:ascii="Times New Roman" w:hAnsi="Times New Roman"/>
                <w:lang w:val="en-GB"/>
              </w:rPr>
              <w:t xml:space="preserve">according to Art. </w:t>
            </w:r>
            <w:r w:rsidR="00930364">
              <w:rPr>
                <w:rFonts w:ascii="Times New Roman" w:hAnsi="Times New Roman"/>
                <w:lang w:val="en-GB"/>
              </w:rPr>
              <w:t>178</w:t>
            </w:r>
            <w:r w:rsidRPr="004C5E78">
              <w:rPr>
                <w:rFonts w:ascii="Times New Roman" w:hAnsi="Times New Roman"/>
                <w:lang w:val="en-GB"/>
              </w:rPr>
              <w:t xml:space="preserve"> of the Public Procurement </w:t>
            </w:r>
            <w:r w:rsidR="005A3CC9" w:rsidRPr="004C5E78">
              <w:rPr>
                <w:rFonts w:ascii="Times New Roman" w:hAnsi="Times New Roman"/>
                <w:lang w:val="en-GB"/>
              </w:rPr>
              <w:t>Law</w:t>
            </w:r>
            <w:r w:rsidRPr="004C5E78">
              <w:rPr>
                <w:rFonts w:ascii="Times New Roman" w:hAnsi="Times New Roman"/>
                <w:lang w:val="en-GB"/>
              </w:rPr>
              <w:t xml:space="preserve"> (PPL).</w:t>
            </w:r>
          </w:p>
          <w:p w:rsidR="005C5BCC" w:rsidRPr="004C5E78" w:rsidRDefault="009D3841" w:rsidP="009D3841">
            <w:pPr>
              <w:ind w:left="33" w:firstLine="0"/>
              <w:rPr>
                <w:rFonts w:ascii="Times New Roman" w:hAnsi="Times New Roman"/>
                <w:lang w:val="en-GB"/>
              </w:rPr>
            </w:pPr>
            <w:r w:rsidRPr="004C5E78">
              <w:rPr>
                <w:rFonts w:ascii="Times New Roman" w:hAnsi="Times New Roman"/>
                <w:lang w:val="en-GB"/>
              </w:rPr>
              <w:t xml:space="preserve">In accordance with Art. 5 para. 2 of the Public Procurement </w:t>
            </w:r>
            <w:r w:rsidR="005A3CC9" w:rsidRPr="004C5E78">
              <w:rPr>
                <w:rFonts w:ascii="Times New Roman" w:hAnsi="Times New Roman"/>
                <w:lang w:val="en-GB"/>
              </w:rPr>
              <w:t>Law</w:t>
            </w:r>
            <w:r w:rsidRPr="004C5E78">
              <w:rPr>
                <w:rFonts w:ascii="Times New Roman" w:hAnsi="Times New Roman"/>
                <w:lang w:val="en-GB"/>
              </w:rPr>
              <w:t xml:space="preserve"> (PPL) the Contracting Authority of this contract is the Executive Director of Enterprise for Management of Environmental Protection Activities (EMEPA).</w:t>
            </w:r>
          </w:p>
          <w:p w:rsidR="009D3841" w:rsidRPr="004C5E78" w:rsidRDefault="009D3841" w:rsidP="009D3841">
            <w:pPr>
              <w:ind w:left="33" w:firstLine="0"/>
              <w:rPr>
                <w:rFonts w:ascii="Times New Roman" w:eastAsia="Arial Unicode MS" w:hAnsi="Times New Roman"/>
                <w:lang w:val="en-GB"/>
              </w:rPr>
            </w:pPr>
          </w:p>
          <w:p w:rsidR="003F622D" w:rsidRDefault="005C5BCC" w:rsidP="004F7CE7">
            <w:pPr>
              <w:pStyle w:val="ListParagraph"/>
              <w:numPr>
                <w:ilvl w:val="0"/>
                <w:numId w:val="23"/>
              </w:numPr>
              <w:ind w:left="33" w:firstLine="0"/>
              <w:rPr>
                <w:rFonts w:ascii="Times New Roman" w:eastAsia="Arial Unicode MS" w:hAnsi="Times New Roman"/>
                <w:b/>
                <w:sz w:val="24"/>
                <w:szCs w:val="24"/>
                <w:u w:val="single"/>
                <w:lang w:val="en-GB"/>
              </w:rPr>
            </w:pPr>
            <w:r w:rsidRPr="004C5E78">
              <w:rPr>
                <w:rFonts w:ascii="Times New Roman" w:eastAsia="Arial Unicode MS" w:hAnsi="Times New Roman"/>
                <w:b/>
                <w:sz w:val="24"/>
                <w:szCs w:val="24"/>
                <w:u w:val="single"/>
                <w:lang w:val="en-GB"/>
              </w:rPr>
              <w:t>SUBJECT OF THE CONTRACT</w:t>
            </w:r>
          </w:p>
          <w:p w:rsidR="009D768C" w:rsidRPr="004C5E78" w:rsidRDefault="009D768C" w:rsidP="009D768C">
            <w:pPr>
              <w:pStyle w:val="ListParagraph"/>
              <w:ind w:left="33"/>
              <w:rPr>
                <w:rFonts w:ascii="Times New Roman" w:eastAsia="Arial Unicode MS" w:hAnsi="Times New Roman"/>
                <w:b/>
                <w:sz w:val="24"/>
                <w:szCs w:val="24"/>
                <w:u w:val="single"/>
                <w:lang w:val="en-GB"/>
              </w:rPr>
            </w:pPr>
          </w:p>
          <w:p w:rsidR="005F6627" w:rsidRPr="005F6627" w:rsidRDefault="005F6627" w:rsidP="005F6627">
            <w:pPr>
              <w:pStyle w:val="CharCharChar3"/>
              <w:spacing w:before="120" w:after="120" w:line="0" w:lineRule="atLeast"/>
              <w:jc w:val="both"/>
              <w:rPr>
                <w:rFonts w:ascii="Times New Roman" w:hAnsi="Times New Roman" w:cs="Times New Roman"/>
                <w:b/>
                <w:noProof/>
                <w:lang w:val="en-US" w:eastAsia="en-US"/>
              </w:rPr>
            </w:pPr>
            <w:r w:rsidRPr="00451BA2">
              <w:rPr>
                <w:rFonts w:ascii="Times New Roman" w:hAnsi="Times New Roman" w:cs="Times New Roman"/>
                <w:b/>
                <w:noProof/>
                <w:lang w:val="bg-BG" w:eastAsia="en-US"/>
              </w:rPr>
              <w:t>„Primary specialized and supportive training of the personnel of the five municipal centers in the municipalities: Shumen, Razgrad, Saedinenie, Levski and Sozopol”</w:t>
            </w:r>
            <w:r>
              <w:rPr>
                <w:rFonts w:ascii="Times New Roman" w:hAnsi="Times New Roman" w:cs="Times New Roman"/>
                <w:b/>
                <w:noProof/>
                <w:lang w:val="en-US" w:eastAsia="en-US"/>
              </w:rPr>
              <w:t>.</w:t>
            </w:r>
          </w:p>
          <w:p w:rsidR="007F22C7" w:rsidRDefault="007F22C7" w:rsidP="00950468">
            <w:pPr>
              <w:ind w:left="33" w:firstLine="0"/>
              <w:rPr>
                <w:rFonts w:ascii="Times New Roman" w:hAnsi="Times New Roman"/>
                <w:b/>
              </w:rPr>
            </w:pPr>
          </w:p>
          <w:p w:rsidR="005C5BCC" w:rsidRPr="004C5E78" w:rsidRDefault="005C5BCC"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4C5E78">
              <w:rPr>
                <w:rFonts w:ascii="Times New Roman" w:hAnsi="Times New Roman"/>
                <w:b/>
                <w:sz w:val="24"/>
                <w:szCs w:val="24"/>
                <w:u w:val="single"/>
                <w:lang w:val="en-GB"/>
              </w:rPr>
              <w:t>Criteria for evaluation of the tender:</w:t>
            </w:r>
          </w:p>
          <w:p w:rsidR="005C5BCC" w:rsidRPr="004C5E78" w:rsidRDefault="005C5BCC" w:rsidP="00DC1427">
            <w:pPr>
              <w:ind w:firstLine="33"/>
              <w:rPr>
                <w:rFonts w:ascii="Times New Roman" w:hAnsi="Times New Roman"/>
                <w:lang w:val="en-GB"/>
              </w:rPr>
            </w:pPr>
            <w:r w:rsidRPr="004C5E78">
              <w:rPr>
                <w:rFonts w:ascii="Times New Roman" w:hAnsi="Times New Roman"/>
                <w:lang w:val="en-GB"/>
              </w:rPr>
              <w:t xml:space="preserve">The ranking of </w:t>
            </w:r>
            <w:r w:rsidR="004C5E78" w:rsidRPr="004C5E78">
              <w:rPr>
                <w:rFonts w:ascii="Times New Roman" w:hAnsi="Times New Roman"/>
                <w:lang w:val="en-GB"/>
              </w:rPr>
              <w:t>offers will</w:t>
            </w:r>
            <w:r w:rsidR="00C845DF" w:rsidRPr="004C5E78">
              <w:rPr>
                <w:rFonts w:ascii="Times New Roman" w:hAnsi="Times New Roman"/>
                <w:lang w:val="en-GB"/>
              </w:rPr>
              <w:t xml:space="preserve"> be</w:t>
            </w:r>
            <w:r w:rsidRPr="004C5E78">
              <w:rPr>
                <w:rFonts w:ascii="Times New Roman" w:hAnsi="Times New Roman"/>
                <w:lang w:val="en-GB"/>
              </w:rPr>
              <w:t xml:space="preserve"> made based on a complex assessment of tenders, according enclosed in this </w:t>
            </w:r>
            <w:r w:rsidR="00C845DF" w:rsidRPr="004C5E78">
              <w:rPr>
                <w:rFonts w:ascii="Times New Roman" w:hAnsi="Times New Roman"/>
                <w:lang w:val="en-GB"/>
              </w:rPr>
              <w:t xml:space="preserve">tender </w:t>
            </w:r>
            <w:r w:rsidRPr="004C5E78">
              <w:rPr>
                <w:rFonts w:ascii="Times New Roman" w:hAnsi="Times New Roman"/>
                <w:lang w:val="en-GB"/>
              </w:rPr>
              <w:t>documentation methodology</w:t>
            </w:r>
            <w:r w:rsidR="00515985" w:rsidRPr="004C5E78">
              <w:rPr>
                <w:rFonts w:ascii="Times New Roman" w:hAnsi="Times New Roman"/>
                <w:lang w:val="en-GB"/>
              </w:rPr>
              <w:t>,</w:t>
            </w:r>
            <w:r w:rsidRPr="004C5E78">
              <w:rPr>
                <w:rFonts w:ascii="Times New Roman" w:hAnsi="Times New Roman"/>
                <w:lang w:val="en-GB"/>
              </w:rPr>
              <w:t xml:space="preserve"> as the chosen criteria is the </w:t>
            </w:r>
            <w:r w:rsidRPr="004C5E78">
              <w:rPr>
                <w:rFonts w:ascii="Times New Roman" w:hAnsi="Times New Roman"/>
                <w:b/>
                <w:lang w:val="en-GB"/>
              </w:rPr>
              <w:t xml:space="preserve">most economically advantageous </w:t>
            </w:r>
            <w:r w:rsidR="005372C7" w:rsidRPr="004C5E78">
              <w:rPr>
                <w:rFonts w:ascii="Times New Roman" w:hAnsi="Times New Roman"/>
                <w:b/>
                <w:lang w:val="en-GB"/>
              </w:rPr>
              <w:t>offer</w:t>
            </w:r>
            <w:r w:rsidRPr="004C5E78">
              <w:rPr>
                <w:rFonts w:ascii="Times New Roman" w:hAnsi="Times New Roman"/>
                <w:lang w:val="en-GB"/>
              </w:rPr>
              <w:t xml:space="preserve"> (</w:t>
            </w:r>
            <w:r w:rsidR="00C845DF" w:rsidRPr="004C5E78">
              <w:rPr>
                <w:rFonts w:ascii="Times New Roman" w:hAnsi="Times New Roman"/>
                <w:lang w:val="en-GB"/>
              </w:rPr>
              <w:t>art</w:t>
            </w:r>
            <w:r w:rsidRPr="004C5E78">
              <w:rPr>
                <w:rFonts w:ascii="Times New Roman" w:hAnsi="Times New Roman"/>
                <w:lang w:val="en-GB"/>
              </w:rPr>
              <w:t xml:space="preserve">. 70, para. 4 p. </w:t>
            </w:r>
            <w:r w:rsidR="00515985" w:rsidRPr="004C5E78">
              <w:rPr>
                <w:rFonts w:ascii="Times New Roman" w:hAnsi="Times New Roman"/>
                <w:lang w:val="en-GB"/>
              </w:rPr>
              <w:t>3</w:t>
            </w:r>
            <w:r w:rsidRPr="004C5E78">
              <w:rPr>
                <w:rFonts w:ascii="Times New Roman" w:hAnsi="Times New Roman"/>
                <w:lang w:val="en-GB"/>
              </w:rPr>
              <w:t xml:space="preserve"> in connection with art. 70 par. 2,p. 3 of </w:t>
            </w:r>
            <w:r w:rsidR="005372C7" w:rsidRPr="004C5E78">
              <w:rPr>
                <w:rFonts w:ascii="Times New Roman" w:hAnsi="Times New Roman"/>
                <w:lang w:val="en-GB"/>
              </w:rPr>
              <w:t>PPL</w:t>
            </w:r>
            <w:r w:rsidRPr="004C5E78">
              <w:rPr>
                <w:rFonts w:ascii="Times New Roman" w:hAnsi="Times New Roman"/>
                <w:lang w:val="en-GB"/>
              </w:rPr>
              <w:t>).</w:t>
            </w:r>
          </w:p>
          <w:p w:rsidR="005C5BCC" w:rsidRPr="004C5E78" w:rsidRDefault="005C5BCC" w:rsidP="00DC1427">
            <w:pPr>
              <w:ind w:firstLine="33"/>
              <w:rPr>
                <w:rFonts w:ascii="Times New Roman" w:hAnsi="Times New Roman"/>
                <w:lang w:val="en-GB"/>
              </w:rPr>
            </w:pPr>
          </w:p>
          <w:p w:rsidR="005C5BCC" w:rsidRPr="004C5E78" w:rsidRDefault="00C845DF" w:rsidP="004F7CE7">
            <w:pPr>
              <w:pStyle w:val="ListParagraph"/>
              <w:numPr>
                <w:ilvl w:val="0"/>
                <w:numId w:val="25"/>
              </w:numPr>
              <w:rPr>
                <w:rFonts w:ascii="Times New Roman" w:eastAsia="Arial Unicode MS" w:hAnsi="Times New Roman"/>
                <w:b/>
                <w:sz w:val="24"/>
                <w:szCs w:val="24"/>
                <w:u w:val="single"/>
                <w:lang w:val="en-GB"/>
              </w:rPr>
            </w:pPr>
            <w:r w:rsidRPr="004C5E78">
              <w:rPr>
                <w:rFonts w:ascii="Times New Roman" w:hAnsi="Times New Roman"/>
                <w:b/>
                <w:sz w:val="24"/>
                <w:szCs w:val="24"/>
                <w:u w:val="single"/>
                <w:lang w:val="en-GB"/>
              </w:rPr>
              <w:t>Location</w:t>
            </w:r>
            <w:r w:rsidR="005C5BCC" w:rsidRPr="004C5E78">
              <w:rPr>
                <w:rFonts w:ascii="Times New Roman" w:hAnsi="Times New Roman"/>
                <w:b/>
                <w:sz w:val="24"/>
                <w:szCs w:val="24"/>
                <w:u w:val="single"/>
                <w:lang w:val="en-GB"/>
              </w:rPr>
              <w:t xml:space="preserve"> and </w:t>
            </w:r>
            <w:r w:rsidR="00515985" w:rsidRPr="004C5E78">
              <w:rPr>
                <w:rFonts w:ascii="Times New Roman" w:hAnsi="Times New Roman"/>
                <w:b/>
                <w:sz w:val="24"/>
                <w:szCs w:val="24"/>
                <w:u w:val="single"/>
                <w:lang w:val="en-GB"/>
              </w:rPr>
              <w:t>term for implementation</w:t>
            </w:r>
          </w:p>
          <w:p w:rsidR="00515985" w:rsidRPr="004C5E78" w:rsidRDefault="00515985" w:rsidP="00515985">
            <w:pPr>
              <w:pStyle w:val="ListParagraph"/>
              <w:rPr>
                <w:rFonts w:ascii="Times New Roman" w:eastAsia="Arial Unicode MS" w:hAnsi="Times New Roman"/>
                <w:b/>
                <w:sz w:val="24"/>
                <w:szCs w:val="24"/>
                <w:u w:val="single"/>
                <w:lang w:val="en-GB"/>
              </w:rPr>
            </w:pPr>
          </w:p>
          <w:p w:rsidR="00EE3E50" w:rsidRPr="00535E28" w:rsidRDefault="00EE3E50" w:rsidP="00EE3E50">
            <w:pPr>
              <w:pStyle w:val="ListParagraph"/>
              <w:numPr>
                <w:ilvl w:val="1"/>
                <w:numId w:val="25"/>
              </w:numPr>
              <w:spacing w:before="120" w:after="0" w:line="240" w:lineRule="auto"/>
              <w:ind w:left="33" w:firstLine="676"/>
              <w:jc w:val="both"/>
              <w:rPr>
                <w:rFonts w:ascii="Times New Roman" w:hAnsi="Times New Roman"/>
                <w:lang w:val="en-US"/>
              </w:rPr>
            </w:pPr>
            <w:r w:rsidRPr="00A63B77">
              <w:rPr>
                <w:rFonts w:ascii="Times New Roman" w:hAnsi="Times New Roman"/>
                <w:lang w:val="en-GB"/>
              </w:rPr>
              <w:t>On the territory of</w:t>
            </w:r>
            <w:r>
              <w:rPr>
                <w:rFonts w:ascii="Times New Roman" w:hAnsi="Times New Roman"/>
              </w:rPr>
              <w:t xml:space="preserve"> </w:t>
            </w:r>
            <w:r>
              <w:rPr>
                <w:rFonts w:ascii="Times New Roman" w:hAnsi="Times New Roman"/>
                <w:lang w:val="en-US"/>
              </w:rPr>
              <w:t xml:space="preserve">municipality </w:t>
            </w:r>
            <w:proofErr w:type="spellStart"/>
            <w:r>
              <w:rPr>
                <w:rFonts w:ascii="Times New Roman" w:hAnsi="Times New Roman"/>
                <w:lang w:val="en-US"/>
              </w:rPr>
              <w:t>Shoumen</w:t>
            </w:r>
            <w:proofErr w:type="spellEnd"/>
            <w:r>
              <w:rPr>
                <w:rFonts w:ascii="Times New Roman" w:hAnsi="Times New Roman"/>
                <w:lang w:val="en-US"/>
              </w:rPr>
              <w:t xml:space="preserve">, municipality </w:t>
            </w:r>
            <w:proofErr w:type="spellStart"/>
            <w:r>
              <w:rPr>
                <w:rFonts w:ascii="Times New Roman" w:hAnsi="Times New Roman"/>
                <w:lang w:val="en-US"/>
              </w:rPr>
              <w:t>Razgrad</w:t>
            </w:r>
            <w:proofErr w:type="spellEnd"/>
            <w:r>
              <w:rPr>
                <w:rFonts w:ascii="Times New Roman" w:hAnsi="Times New Roman"/>
                <w:lang w:val="en-US"/>
              </w:rPr>
              <w:t xml:space="preserve">, municipality </w:t>
            </w:r>
            <w:proofErr w:type="spellStart"/>
            <w:r>
              <w:rPr>
                <w:rFonts w:ascii="Times New Roman" w:hAnsi="Times New Roman"/>
                <w:lang w:val="en-US"/>
              </w:rPr>
              <w:t>Saedinenie</w:t>
            </w:r>
            <w:proofErr w:type="spellEnd"/>
            <w:r>
              <w:rPr>
                <w:rFonts w:ascii="Times New Roman" w:hAnsi="Times New Roman"/>
                <w:lang w:val="en-US"/>
              </w:rPr>
              <w:t xml:space="preserve">, municipality </w:t>
            </w:r>
            <w:proofErr w:type="spellStart"/>
            <w:r>
              <w:rPr>
                <w:rFonts w:ascii="Times New Roman" w:hAnsi="Times New Roman"/>
                <w:lang w:val="en-US"/>
              </w:rPr>
              <w:t>Levski</w:t>
            </w:r>
            <w:proofErr w:type="spellEnd"/>
            <w:r>
              <w:rPr>
                <w:rFonts w:ascii="Times New Roman" w:hAnsi="Times New Roman"/>
                <w:lang w:val="en-US"/>
              </w:rPr>
              <w:t xml:space="preserve"> and municipality </w:t>
            </w:r>
            <w:proofErr w:type="spellStart"/>
            <w:r>
              <w:rPr>
                <w:rFonts w:ascii="Times New Roman" w:hAnsi="Times New Roman"/>
                <w:lang w:val="en-US"/>
              </w:rPr>
              <w:t>Sozopol</w:t>
            </w:r>
            <w:proofErr w:type="spellEnd"/>
            <w:r>
              <w:rPr>
                <w:rFonts w:ascii="Times New Roman" w:hAnsi="Times New Roman"/>
                <w:lang w:val="en-US"/>
              </w:rPr>
              <w:t xml:space="preserve"> </w:t>
            </w:r>
            <w:r>
              <w:rPr>
                <w:rFonts w:ascii="Times New Roman" w:hAnsi="Times New Roman"/>
                <w:lang w:val="en-GB"/>
              </w:rPr>
              <w:t>or the relevant –</w:t>
            </w:r>
            <w:r w:rsidRPr="00535E28">
              <w:rPr>
                <w:rFonts w:ascii="Times New Roman" w:hAnsi="Times New Roman"/>
                <w:lang w:val="en-GB"/>
              </w:rPr>
              <w:t xml:space="preserve"> tra</w:t>
            </w:r>
            <w:r>
              <w:rPr>
                <w:rFonts w:ascii="Times New Roman" w:hAnsi="Times New Roman"/>
                <w:lang w:val="en-GB"/>
              </w:rPr>
              <w:t xml:space="preserve">ining </w:t>
            </w:r>
            <w:proofErr w:type="spellStart"/>
            <w:r>
              <w:rPr>
                <w:rFonts w:ascii="Times New Roman" w:hAnsi="Times New Roman"/>
                <w:lang w:val="en-GB"/>
              </w:rPr>
              <w:t>centers</w:t>
            </w:r>
            <w:proofErr w:type="spellEnd"/>
            <w:r>
              <w:rPr>
                <w:rFonts w:ascii="Times New Roman" w:hAnsi="Times New Roman"/>
                <w:lang w:val="en-GB"/>
              </w:rPr>
              <w:t xml:space="preserve"> of the selected Contractor.</w:t>
            </w:r>
          </w:p>
          <w:p w:rsidR="00515985" w:rsidRDefault="00515985" w:rsidP="00515985">
            <w:pPr>
              <w:pStyle w:val="ListParagraph"/>
              <w:spacing w:before="120" w:after="0" w:line="240" w:lineRule="auto"/>
              <w:ind w:left="709"/>
              <w:jc w:val="both"/>
              <w:rPr>
                <w:rFonts w:ascii="Times New Roman" w:eastAsia="Arial Unicode MS" w:hAnsi="Times New Roman"/>
                <w:b/>
                <w:sz w:val="24"/>
                <w:szCs w:val="24"/>
                <w:lang w:val="en-GB"/>
              </w:rPr>
            </w:pPr>
          </w:p>
          <w:p w:rsidR="00957205" w:rsidRPr="00C845DF" w:rsidRDefault="00957205" w:rsidP="00515985">
            <w:pPr>
              <w:pStyle w:val="ListParagraph"/>
              <w:spacing w:before="120" w:after="0" w:line="240" w:lineRule="auto"/>
              <w:ind w:left="709"/>
              <w:jc w:val="both"/>
              <w:rPr>
                <w:rFonts w:ascii="Times New Roman" w:eastAsia="Arial Unicode MS" w:hAnsi="Times New Roman"/>
                <w:b/>
                <w:sz w:val="24"/>
                <w:szCs w:val="24"/>
                <w:lang w:val="en-GB"/>
              </w:rPr>
            </w:pPr>
          </w:p>
          <w:p w:rsidR="005D310F" w:rsidRPr="00C845DF" w:rsidRDefault="005372C7" w:rsidP="004F7CE7">
            <w:pPr>
              <w:pStyle w:val="ListParagraph"/>
              <w:numPr>
                <w:ilvl w:val="1"/>
                <w:numId w:val="25"/>
              </w:numPr>
              <w:spacing w:before="120" w:after="0"/>
              <w:ind w:left="33" w:firstLine="676"/>
              <w:rPr>
                <w:rFonts w:ascii="Times New Roman" w:eastAsia="Arial Unicode MS" w:hAnsi="Times New Roman"/>
                <w:sz w:val="24"/>
                <w:szCs w:val="24"/>
                <w:lang w:val="en-GB"/>
              </w:rPr>
            </w:pPr>
            <w:r w:rsidRPr="00C845DF">
              <w:rPr>
                <w:rFonts w:ascii="Times New Roman" w:eastAsia="Arial Unicode MS" w:hAnsi="Times New Roman"/>
                <w:b/>
                <w:sz w:val="24"/>
                <w:szCs w:val="24"/>
                <w:lang w:val="en-GB"/>
              </w:rPr>
              <w:t xml:space="preserve">Implementation </w:t>
            </w:r>
            <w:r w:rsidR="005D310F" w:rsidRPr="00C845DF">
              <w:rPr>
                <w:rFonts w:ascii="Times New Roman" w:eastAsia="Arial Unicode MS" w:hAnsi="Times New Roman"/>
                <w:b/>
                <w:sz w:val="24"/>
                <w:szCs w:val="24"/>
                <w:lang w:val="en-GB"/>
              </w:rPr>
              <w:t>period</w:t>
            </w:r>
            <w:r w:rsidR="005D310F" w:rsidRPr="00C845DF">
              <w:rPr>
                <w:rFonts w:ascii="Times New Roman" w:eastAsia="Arial Unicode MS" w:hAnsi="Times New Roman"/>
                <w:sz w:val="24"/>
                <w:szCs w:val="24"/>
                <w:lang w:val="en-GB"/>
              </w:rPr>
              <w:t>:</w:t>
            </w:r>
          </w:p>
          <w:p w:rsidR="003D1FC4" w:rsidRDefault="003D1FC4" w:rsidP="003D1FC4">
            <w:pPr>
              <w:ind w:hanging="18"/>
              <w:rPr>
                <w:rFonts w:ascii="Times New Roman" w:hAnsi="Times New Roman"/>
                <w:lang w:val="en-US"/>
              </w:rPr>
            </w:pPr>
            <w:r>
              <w:rPr>
                <w:rFonts w:ascii="Times New Roman" w:hAnsi="Times New Roman"/>
                <w:lang w:val="en-US"/>
              </w:rPr>
              <w:t xml:space="preserve">The deadline for implementation of this tender is </w:t>
            </w:r>
            <w:r w:rsidR="00EE3E50">
              <w:rPr>
                <w:rFonts w:ascii="Times New Roman" w:hAnsi="Times New Roman"/>
              </w:rPr>
              <w:t>7</w:t>
            </w:r>
            <w:r w:rsidRPr="00DD2F87">
              <w:rPr>
                <w:rFonts w:ascii="Times New Roman" w:hAnsi="Times New Roman"/>
              </w:rPr>
              <w:t xml:space="preserve"> (</w:t>
            </w:r>
            <w:r w:rsidR="00EE3E50">
              <w:rPr>
                <w:rFonts w:ascii="Times New Roman" w:hAnsi="Times New Roman"/>
                <w:lang w:val="en-US"/>
              </w:rPr>
              <w:t>seven</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counted from the date of signature of the contract</w:t>
            </w:r>
            <w:r w:rsidRPr="00DD2F87">
              <w:rPr>
                <w:rFonts w:ascii="Times New Roman" w:hAnsi="Times New Roman"/>
              </w:rPr>
              <w:t xml:space="preserve">, </w:t>
            </w:r>
            <w:r>
              <w:rPr>
                <w:rFonts w:ascii="Times New Roman" w:hAnsi="Times New Roman"/>
                <w:lang w:val="en-US"/>
              </w:rPr>
              <w:t xml:space="preserve">but not later than </w:t>
            </w:r>
            <w:r w:rsidRPr="00DD2F87">
              <w:rPr>
                <w:rFonts w:ascii="Times New Roman" w:hAnsi="Times New Roman"/>
              </w:rPr>
              <w:t>15</w:t>
            </w:r>
            <w:r>
              <w:rPr>
                <w:rFonts w:ascii="Times New Roman" w:hAnsi="Times New Roman"/>
                <w:lang w:val="en-US"/>
              </w:rPr>
              <w:t xml:space="preserve"> May </w:t>
            </w:r>
            <w:r w:rsidRPr="00DD2F87">
              <w:rPr>
                <w:rFonts w:ascii="Times New Roman" w:hAnsi="Times New Roman"/>
              </w:rPr>
              <w:t>2019.</w:t>
            </w:r>
            <w:r>
              <w:rPr>
                <w:rFonts w:ascii="Times New Roman" w:hAnsi="Times New Roman"/>
                <w:lang w:val="en-US"/>
              </w:rPr>
              <w:t xml:space="preserve"> </w:t>
            </w:r>
          </w:p>
          <w:p w:rsidR="001A7F9A" w:rsidRDefault="001A7F9A" w:rsidP="001A7F9A">
            <w:pPr>
              <w:ind w:hanging="18"/>
              <w:rPr>
                <w:rFonts w:ascii="Times New Roman" w:hAnsi="Times New Roman"/>
              </w:rPr>
            </w:pPr>
            <w:r>
              <w:rPr>
                <w:rFonts w:ascii="Times New Roman" w:hAnsi="Times New Roman"/>
                <w:lang w:val="en-US"/>
              </w:rPr>
              <w:lastRenderedPageBreak/>
              <w:t>For Activity</w:t>
            </w:r>
            <w:r w:rsidRPr="00DD2F87">
              <w:rPr>
                <w:rFonts w:ascii="Times New Roman" w:hAnsi="Times New Roman"/>
              </w:rPr>
              <w:t xml:space="preserve"> 1: </w:t>
            </w:r>
            <w:r w:rsidRPr="001C5D09">
              <w:rPr>
                <w:rFonts w:ascii="Times New Roman" w:hAnsi="Times New Roman"/>
                <w:lang w:val="en-US"/>
              </w:rPr>
              <w:t>“</w:t>
            </w:r>
            <w:r w:rsidRPr="00997074">
              <w:rPr>
                <w:rFonts w:ascii="Times New Roman" w:hAnsi="Times New Roman"/>
                <w:lang w:val="en-US"/>
              </w:rPr>
              <w:t>Organization and logistical provision of initial training for drivers</w:t>
            </w:r>
            <w:r w:rsidRPr="001C5D09">
              <w:rPr>
                <w:rFonts w:ascii="Times New Roman" w:hAnsi="Times New Roman"/>
                <w:lang w:val="en-US"/>
              </w:rPr>
              <w:t>”</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 within 3</w:t>
            </w:r>
            <w:r w:rsidRPr="00DD2F87">
              <w:rPr>
                <w:rFonts w:ascii="Times New Roman" w:hAnsi="Times New Roman"/>
              </w:rPr>
              <w:t xml:space="preserve"> (</w:t>
            </w:r>
            <w:r>
              <w:rPr>
                <w:rFonts w:ascii="Times New Roman" w:hAnsi="Times New Roman"/>
                <w:lang w:val="en-US"/>
              </w:rPr>
              <w:t>three</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 xml:space="preserve">counted </w:t>
            </w:r>
            <w:r w:rsidR="00BA3E5E">
              <w:rPr>
                <w:rFonts w:ascii="Times New Roman" w:hAnsi="Times New Roman"/>
                <w:lang w:val="en-US"/>
              </w:rPr>
              <w:t xml:space="preserve">from </w:t>
            </w:r>
            <w:r>
              <w:rPr>
                <w:rFonts w:ascii="Times New Roman" w:hAnsi="Times New Roman"/>
                <w:lang w:val="en-US"/>
              </w:rPr>
              <w:t>the date of conclusion of the public procurement contract</w:t>
            </w:r>
            <w:r w:rsidRPr="00DD2F87">
              <w:rPr>
                <w:rFonts w:ascii="Times New Roman" w:hAnsi="Times New Roman"/>
              </w:rPr>
              <w:t>.</w:t>
            </w:r>
          </w:p>
          <w:p w:rsidR="001A7F9A" w:rsidRPr="00DD2F87" w:rsidRDefault="001A7F9A" w:rsidP="001A7F9A">
            <w:pPr>
              <w:ind w:hanging="18"/>
              <w:rPr>
                <w:rFonts w:ascii="Times New Roman" w:hAnsi="Times New Roman"/>
              </w:rPr>
            </w:pPr>
          </w:p>
          <w:p w:rsidR="001A7F9A" w:rsidRDefault="001A7F9A" w:rsidP="001A7F9A">
            <w:pPr>
              <w:ind w:hanging="18"/>
              <w:rPr>
                <w:rFonts w:ascii="Times New Roman" w:hAnsi="Times New Roman"/>
              </w:rPr>
            </w:pPr>
            <w:r>
              <w:rPr>
                <w:rFonts w:ascii="Times New Roman" w:hAnsi="Times New Roman"/>
                <w:lang w:val="en-US"/>
              </w:rPr>
              <w:t xml:space="preserve">For Activity </w:t>
            </w:r>
            <w:r w:rsidRPr="00DD2F87">
              <w:rPr>
                <w:rFonts w:ascii="Times New Roman" w:hAnsi="Times New Roman"/>
              </w:rPr>
              <w:t xml:space="preserve">2: </w:t>
            </w:r>
            <w:r>
              <w:rPr>
                <w:rFonts w:ascii="Times New Roman" w:hAnsi="Times New Roman"/>
                <w:lang w:val="en-US"/>
              </w:rPr>
              <w:t>“</w:t>
            </w:r>
            <w:r w:rsidRPr="00997074">
              <w:rPr>
                <w:rFonts w:ascii="Times New Roman" w:hAnsi="Times New Roman"/>
                <w:lang w:val="en-US"/>
              </w:rPr>
              <w:t>Organization and logistics of initial training of safety consultants</w:t>
            </w:r>
            <w:r>
              <w:rPr>
                <w:rFonts w:ascii="Times New Roman" w:hAnsi="Times New Roman"/>
                <w:lang w:val="en-US"/>
              </w:rPr>
              <w:t>”</w:t>
            </w:r>
            <w:r w:rsidRPr="00DD2F87">
              <w:rPr>
                <w:rFonts w:ascii="Times New Roman" w:hAnsi="Times New Roman"/>
              </w:rPr>
              <w:t xml:space="preserve"> – </w:t>
            </w:r>
            <w:r>
              <w:rPr>
                <w:rFonts w:ascii="Times New Roman" w:hAnsi="Times New Roman"/>
                <w:lang w:val="en-US"/>
              </w:rPr>
              <w:t>within 3</w:t>
            </w:r>
            <w:r w:rsidRPr="00DD2F87">
              <w:rPr>
                <w:rFonts w:ascii="Times New Roman" w:hAnsi="Times New Roman"/>
              </w:rPr>
              <w:t xml:space="preserve"> (</w:t>
            </w:r>
            <w:r>
              <w:rPr>
                <w:rFonts w:ascii="Times New Roman" w:hAnsi="Times New Roman"/>
                <w:lang w:val="en-US"/>
              </w:rPr>
              <w:t>three</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 xml:space="preserve">counted </w:t>
            </w:r>
            <w:r w:rsidR="00BA3E5E">
              <w:rPr>
                <w:rFonts w:ascii="Times New Roman" w:hAnsi="Times New Roman"/>
                <w:lang w:val="en-US"/>
              </w:rPr>
              <w:t>from</w:t>
            </w:r>
            <w:r>
              <w:rPr>
                <w:rFonts w:ascii="Times New Roman" w:hAnsi="Times New Roman"/>
                <w:lang w:val="en-US"/>
              </w:rPr>
              <w:t xml:space="preserve"> the date of conclusion of the public procurement contract</w:t>
            </w:r>
            <w:r w:rsidRPr="00DD2F87">
              <w:rPr>
                <w:rFonts w:ascii="Times New Roman" w:hAnsi="Times New Roman"/>
              </w:rPr>
              <w:t>.</w:t>
            </w:r>
          </w:p>
          <w:p w:rsidR="001A7F9A" w:rsidRDefault="001A7F9A" w:rsidP="001A7F9A">
            <w:pPr>
              <w:ind w:hanging="18"/>
              <w:rPr>
                <w:rFonts w:ascii="Times New Roman" w:hAnsi="Times New Roman"/>
              </w:rPr>
            </w:pPr>
          </w:p>
          <w:p w:rsidR="001A7F9A" w:rsidRDefault="001A7F9A" w:rsidP="001A7F9A">
            <w:pPr>
              <w:autoSpaceDE w:val="0"/>
              <w:autoSpaceDN w:val="0"/>
              <w:adjustRightInd w:val="0"/>
              <w:ind w:right="-18" w:firstLine="0"/>
              <w:rPr>
                <w:rFonts w:ascii="Times New Roman" w:hAnsi="Times New Roman"/>
              </w:rPr>
            </w:pPr>
            <w:r>
              <w:rPr>
                <w:rFonts w:ascii="Times New Roman" w:hAnsi="Times New Roman"/>
                <w:lang w:val="en-US"/>
              </w:rPr>
              <w:t xml:space="preserve">For </w:t>
            </w:r>
            <w:r w:rsidRPr="001C5D09">
              <w:rPr>
                <w:rFonts w:ascii="Times New Roman" w:hAnsi="Times New Roman"/>
                <w:lang w:val="en-US"/>
              </w:rPr>
              <w:t>Acti</w:t>
            </w:r>
            <w:r>
              <w:rPr>
                <w:rFonts w:ascii="Times New Roman" w:hAnsi="Times New Roman"/>
                <w:lang w:val="en-US"/>
              </w:rPr>
              <w:t>vity</w:t>
            </w:r>
            <w:r w:rsidRPr="001C5D09">
              <w:rPr>
                <w:rFonts w:ascii="Times New Roman" w:hAnsi="Times New Roman"/>
                <w:lang w:val="en-US"/>
              </w:rPr>
              <w:t xml:space="preserve"> 3: </w:t>
            </w:r>
            <w:r w:rsidRPr="00997074">
              <w:rPr>
                <w:rFonts w:ascii="Times New Roman" w:hAnsi="Times New Roman"/>
                <w:lang w:val="en-US"/>
              </w:rPr>
              <w:t>Organization and logistics of initial and supportive training for technical staff</w:t>
            </w:r>
            <w:r>
              <w:rPr>
                <w:rFonts w:ascii="Times New Roman" w:hAnsi="Times New Roman"/>
                <w:lang w:val="en-US"/>
              </w:rPr>
              <w:t xml:space="preserve"> </w:t>
            </w:r>
            <w:r w:rsidRPr="00DD2F87">
              <w:rPr>
                <w:rFonts w:ascii="Times New Roman" w:hAnsi="Times New Roman"/>
              </w:rPr>
              <w:t xml:space="preserve">– </w:t>
            </w:r>
            <w:r>
              <w:rPr>
                <w:rFonts w:ascii="Times New Roman" w:hAnsi="Times New Roman"/>
                <w:lang w:val="en-US"/>
              </w:rPr>
              <w:t>within 6</w:t>
            </w:r>
            <w:r w:rsidRPr="00DD2F87">
              <w:rPr>
                <w:rFonts w:ascii="Times New Roman" w:hAnsi="Times New Roman"/>
              </w:rPr>
              <w:t xml:space="preserve"> (</w:t>
            </w:r>
            <w:r>
              <w:rPr>
                <w:rFonts w:ascii="Times New Roman" w:hAnsi="Times New Roman"/>
                <w:lang w:val="en-US"/>
              </w:rPr>
              <w:t xml:space="preserve">six) calendar months </w:t>
            </w:r>
            <w:r w:rsidR="00BA3E5E">
              <w:rPr>
                <w:rFonts w:ascii="Times New Roman" w:hAnsi="Times New Roman"/>
                <w:lang w:val="en-US"/>
              </w:rPr>
              <w:t xml:space="preserve">from </w:t>
            </w:r>
            <w:r>
              <w:rPr>
                <w:rFonts w:ascii="Times New Roman" w:hAnsi="Times New Roman"/>
                <w:lang w:val="en-US"/>
              </w:rPr>
              <w:t>the date of conclusion of the public procurement contract</w:t>
            </w:r>
            <w:r w:rsidRPr="00DD2F87">
              <w:rPr>
                <w:rFonts w:ascii="Times New Roman" w:hAnsi="Times New Roman"/>
              </w:rPr>
              <w:t>.</w:t>
            </w:r>
          </w:p>
          <w:p w:rsidR="001A7F9A" w:rsidRDefault="001A7F9A" w:rsidP="001A7F9A">
            <w:pPr>
              <w:ind w:firstLine="0"/>
              <w:rPr>
                <w:rFonts w:ascii="Times New Roman" w:hAnsi="Times New Roman"/>
              </w:rPr>
            </w:pPr>
            <w:r w:rsidRPr="00997074">
              <w:rPr>
                <w:rFonts w:ascii="Times New Roman" w:hAnsi="Times New Roman"/>
                <w:lang w:val="en-US"/>
              </w:rPr>
              <w:t xml:space="preserve">Task 3.1. </w:t>
            </w:r>
            <w:r>
              <w:rPr>
                <w:rFonts w:ascii="Times New Roman" w:hAnsi="Times New Roman"/>
                <w:lang w:val="en-GB"/>
              </w:rPr>
              <w:t xml:space="preserve">- </w:t>
            </w:r>
            <w:proofErr w:type="gramStart"/>
            <w:r>
              <w:rPr>
                <w:rFonts w:ascii="Times New Roman" w:hAnsi="Times New Roman"/>
                <w:lang w:val="en-US"/>
              </w:rPr>
              <w:t>within</w:t>
            </w:r>
            <w:proofErr w:type="gramEnd"/>
            <w:r>
              <w:rPr>
                <w:rFonts w:ascii="Times New Roman" w:hAnsi="Times New Roman"/>
                <w:lang w:val="en-US"/>
              </w:rPr>
              <w:t xml:space="preserve"> 3</w:t>
            </w:r>
            <w:r w:rsidRPr="00DD2F87">
              <w:rPr>
                <w:rFonts w:ascii="Times New Roman" w:hAnsi="Times New Roman"/>
              </w:rPr>
              <w:t xml:space="preserve"> (</w:t>
            </w:r>
            <w:r>
              <w:rPr>
                <w:rFonts w:ascii="Times New Roman" w:hAnsi="Times New Roman"/>
                <w:lang w:val="en-US"/>
              </w:rPr>
              <w:t>three</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 xml:space="preserve">counted </w:t>
            </w:r>
            <w:r w:rsidR="00BA3E5E">
              <w:rPr>
                <w:rFonts w:ascii="Times New Roman" w:hAnsi="Times New Roman"/>
                <w:lang w:val="en-US"/>
              </w:rPr>
              <w:t xml:space="preserve">from </w:t>
            </w:r>
            <w:r>
              <w:rPr>
                <w:rFonts w:ascii="Times New Roman" w:hAnsi="Times New Roman"/>
                <w:lang w:val="en-US"/>
              </w:rPr>
              <w:t>the date of conclusion of the public procurement contract</w:t>
            </w:r>
            <w:r w:rsidRPr="00DD2F87">
              <w:rPr>
                <w:rFonts w:ascii="Times New Roman" w:hAnsi="Times New Roman"/>
              </w:rPr>
              <w:t>.</w:t>
            </w:r>
          </w:p>
          <w:p w:rsidR="001A7F9A" w:rsidRDefault="001A7F9A" w:rsidP="001A7F9A">
            <w:pPr>
              <w:ind w:firstLine="0"/>
            </w:pPr>
            <w:r w:rsidRPr="008B773F">
              <w:rPr>
                <w:rFonts w:ascii="Times New Roman" w:hAnsi="Times New Roman"/>
                <w:lang w:val="en-GB"/>
              </w:rPr>
              <w:t>Task 3.2.</w:t>
            </w:r>
            <w:r>
              <w:rPr>
                <w:rFonts w:ascii="Times New Roman" w:hAnsi="Times New Roman"/>
                <w:lang w:val="en-GB"/>
              </w:rPr>
              <w:t xml:space="preserve"> </w:t>
            </w:r>
            <w:proofErr w:type="gramStart"/>
            <w:r>
              <w:rPr>
                <w:rFonts w:ascii="Times New Roman" w:hAnsi="Times New Roman"/>
                <w:lang w:val="en-US"/>
              </w:rPr>
              <w:t>within</w:t>
            </w:r>
            <w:proofErr w:type="gramEnd"/>
            <w:r>
              <w:rPr>
                <w:rFonts w:ascii="Times New Roman" w:hAnsi="Times New Roman"/>
                <w:lang w:val="en-US"/>
              </w:rPr>
              <w:t xml:space="preserve"> 6</w:t>
            </w:r>
            <w:r w:rsidRPr="00DD2F87">
              <w:rPr>
                <w:rFonts w:ascii="Times New Roman" w:hAnsi="Times New Roman"/>
              </w:rPr>
              <w:t xml:space="preserve"> (</w:t>
            </w:r>
            <w:r>
              <w:rPr>
                <w:rFonts w:ascii="Times New Roman" w:hAnsi="Times New Roman"/>
                <w:lang w:val="en-US"/>
              </w:rPr>
              <w:t xml:space="preserve">six) calendar months </w:t>
            </w:r>
            <w:r w:rsidR="00BA3E5E">
              <w:rPr>
                <w:rFonts w:ascii="Times New Roman" w:hAnsi="Times New Roman"/>
                <w:lang w:val="en-US"/>
              </w:rPr>
              <w:t xml:space="preserve">from </w:t>
            </w:r>
            <w:r>
              <w:rPr>
                <w:rFonts w:ascii="Times New Roman" w:hAnsi="Times New Roman"/>
                <w:lang w:val="en-US"/>
              </w:rPr>
              <w:t>the date of conclusion of the public procurement contract</w:t>
            </w:r>
            <w:r w:rsidRPr="00DD2F87">
              <w:rPr>
                <w:rFonts w:ascii="Times New Roman" w:hAnsi="Times New Roman"/>
              </w:rPr>
              <w:t>.</w:t>
            </w:r>
          </w:p>
          <w:p w:rsidR="009D3841" w:rsidRDefault="009D3841" w:rsidP="005A6473">
            <w:pPr>
              <w:autoSpaceDE w:val="0"/>
              <w:autoSpaceDN w:val="0"/>
              <w:adjustRightInd w:val="0"/>
              <w:ind w:right="-18" w:firstLine="0"/>
              <w:rPr>
                <w:rFonts w:ascii="Times New Roman" w:eastAsia="Arial Unicode MS" w:hAnsi="Times New Roman"/>
                <w:b/>
                <w:lang w:val="en-GB"/>
              </w:rPr>
            </w:pPr>
          </w:p>
          <w:p w:rsidR="005D310F" w:rsidRPr="00C845DF" w:rsidRDefault="00B21DC5" w:rsidP="004F7CE7">
            <w:pPr>
              <w:pStyle w:val="ListParagraph"/>
              <w:numPr>
                <w:ilvl w:val="0"/>
                <w:numId w:val="25"/>
              </w:numPr>
              <w:autoSpaceDE w:val="0"/>
              <w:autoSpaceDN w:val="0"/>
              <w:adjustRightInd w:val="0"/>
              <w:outlineLvl w:val="0"/>
              <w:rPr>
                <w:rFonts w:ascii="Times New Roman" w:hAnsi="Times New Roman"/>
                <w:b/>
                <w:sz w:val="24"/>
                <w:szCs w:val="24"/>
                <w:u w:val="single"/>
                <w:lang w:val="en-GB"/>
              </w:rPr>
            </w:pPr>
            <w:r w:rsidRPr="00C845DF">
              <w:rPr>
                <w:rFonts w:ascii="Times New Roman" w:hAnsi="Times New Roman"/>
                <w:b/>
                <w:sz w:val="24"/>
                <w:szCs w:val="24"/>
                <w:u w:val="single"/>
                <w:lang w:val="en-GB"/>
              </w:rPr>
              <w:t>Period</w:t>
            </w:r>
            <w:r w:rsidR="005D310F" w:rsidRPr="00C845DF">
              <w:rPr>
                <w:rFonts w:ascii="Times New Roman" w:hAnsi="Times New Roman"/>
                <w:b/>
                <w:sz w:val="24"/>
                <w:szCs w:val="24"/>
                <w:u w:val="single"/>
                <w:lang w:val="en-GB"/>
              </w:rPr>
              <w:t xml:space="preserve"> of validity of the offer</w:t>
            </w:r>
            <w:r w:rsidRPr="00C845DF">
              <w:rPr>
                <w:rFonts w:ascii="Times New Roman" w:hAnsi="Times New Roman"/>
                <w:b/>
                <w:sz w:val="24"/>
                <w:szCs w:val="24"/>
                <w:u w:val="single"/>
                <w:lang w:val="en-GB"/>
              </w:rPr>
              <w:t>s</w:t>
            </w:r>
          </w:p>
          <w:p w:rsidR="005D310F" w:rsidRPr="00C845DF" w:rsidRDefault="005D310F" w:rsidP="005372C7">
            <w:pPr>
              <w:autoSpaceDE w:val="0"/>
              <w:autoSpaceDN w:val="0"/>
              <w:adjustRightInd w:val="0"/>
              <w:ind w:left="33" w:firstLine="0"/>
              <w:outlineLvl w:val="0"/>
              <w:rPr>
                <w:rFonts w:ascii="Times New Roman" w:hAnsi="Times New Roman"/>
                <w:lang w:val="en-GB"/>
              </w:rPr>
            </w:pPr>
            <w:r w:rsidRPr="00C845DF">
              <w:rPr>
                <w:rFonts w:ascii="Times New Roman" w:hAnsi="Times New Roman"/>
                <w:lang w:val="en-GB"/>
              </w:rPr>
              <w:t xml:space="preserve">The </w:t>
            </w:r>
            <w:r w:rsidR="00D70883" w:rsidRPr="00C845DF">
              <w:rPr>
                <w:rFonts w:ascii="Times New Roman" w:hAnsi="Times New Roman"/>
                <w:lang w:val="en-GB"/>
              </w:rPr>
              <w:t>period</w:t>
            </w:r>
            <w:r w:rsidRPr="00C845DF">
              <w:rPr>
                <w:rFonts w:ascii="Times New Roman" w:hAnsi="Times New Roman"/>
                <w:lang w:val="en-GB"/>
              </w:rPr>
              <w:t xml:space="preserve"> of validity of </w:t>
            </w:r>
            <w:r w:rsidR="003F3A8E" w:rsidRPr="00C845DF">
              <w:rPr>
                <w:rFonts w:ascii="Times New Roman" w:hAnsi="Times New Roman"/>
                <w:lang w:val="en-GB"/>
              </w:rPr>
              <w:t>the offers</w:t>
            </w:r>
            <w:r w:rsidRPr="00C845DF">
              <w:rPr>
                <w:rFonts w:ascii="Times New Roman" w:hAnsi="Times New Roman"/>
                <w:lang w:val="en-GB"/>
              </w:rPr>
              <w:t xml:space="preserve"> must not be less than </w:t>
            </w:r>
            <w:r w:rsidR="003F3A8E" w:rsidRPr="00C845DF">
              <w:rPr>
                <w:rFonts w:ascii="Times New Roman" w:hAnsi="Times New Roman"/>
                <w:b/>
                <w:lang w:val="en-GB"/>
              </w:rPr>
              <w:t xml:space="preserve">6 </w:t>
            </w:r>
            <w:r w:rsidRPr="00C845DF">
              <w:rPr>
                <w:rFonts w:ascii="Times New Roman" w:hAnsi="Times New Roman"/>
                <w:b/>
                <w:lang w:val="en-GB"/>
              </w:rPr>
              <w:t>(</w:t>
            </w:r>
            <w:r w:rsidR="003F3A8E" w:rsidRPr="00C845DF">
              <w:rPr>
                <w:rFonts w:ascii="Times New Roman" w:hAnsi="Times New Roman"/>
                <w:b/>
                <w:lang w:val="en-GB"/>
              </w:rPr>
              <w:t>six</w:t>
            </w:r>
            <w:r w:rsidRPr="00C845DF">
              <w:rPr>
                <w:rFonts w:ascii="Times New Roman" w:hAnsi="Times New Roman"/>
                <w:b/>
                <w:lang w:val="en-GB"/>
              </w:rPr>
              <w:t>) calendar months</w:t>
            </w:r>
            <w:r w:rsidRPr="00C845DF">
              <w:rPr>
                <w:rFonts w:ascii="Times New Roman" w:hAnsi="Times New Roman"/>
                <w:lang w:val="en-GB"/>
              </w:rPr>
              <w:t xml:space="preserve"> from the date specified as the deadline for receipt of </w:t>
            </w:r>
            <w:r w:rsidR="003F3A8E" w:rsidRPr="00C845DF">
              <w:rPr>
                <w:rFonts w:ascii="Times New Roman" w:hAnsi="Times New Roman"/>
                <w:lang w:val="en-GB"/>
              </w:rPr>
              <w:t>offers</w:t>
            </w:r>
            <w:r w:rsidRPr="00C845DF">
              <w:rPr>
                <w:rFonts w:ascii="Times New Roman" w:hAnsi="Times New Roman"/>
                <w:lang w:val="en-GB"/>
              </w:rPr>
              <w:t xml:space="preserve"> ;</w:t>
            </w:r>
          </w:p>
          <w:p w:rsidR="005D310F" w:rsidRPr="00C845DF" w:rsidRDefault="003F3A8E" w:rsidP="00DC1427">
            <w:pPr>
              <w:ind w:firstLine="0"/>
              <w:rPr>
                <w:rFonts w:ascii="Times New Roman" w:hAnsi="Times New Roman"/>
                <w:lang w:val="en-GB"/>
              </w:rPr>
            </w:pPr>
            <w:r w:rsidRPr="00C845DF">
              <w:rPr>
                <w:rFonts w:ascii="Times New Roman" w:hAnsi="Times New Roman"/>
                <w:lang w:val="en-GB"/>
              </w:rPr>
              <w:t>In case</w:t>
            </w:r>
            <w:r w:rsidR="005D310F" w:rsidRPr="00C845DF">
              <w:rPr>
                <w:rFonts w:ascii="Times New Roman" w:hAnsi="Times New Roman"/>
                <w:lang w:val="en-GB"/>
              </w:rPr>
              <w:t xml:space="preserve"> that during the conduct of the procedure for selecting a Contractor </w:t>
            </w:r>
            <w:r w:rsidR="001219F4" w:rsidRPr="00C845DF">
              <w:rPr>
                <w:rFonts w:ascii="Times New Roman" w:hAnsi="Times New Roman"/>
                <w:lang w:val="en-GB"/>
              </w:rPr>
              <w:t>the validity of the offer</w:t>
            </w:r>
            <w:r w:rsidR="00D70883" w:rsidRPr="00C845DF">
              <w:rPr>
                <w:rFonts w:ascii="Times New Roman" w:hAnsi="Times New Roman"/>
                <w:lang w:val="en-GB"/>
              </w:rPr>
              <w:t xml:space="preserve"> expire</w:t>
            </w:r>
            <w:r w:rsidR="005D310F" w:rsidRPr="00C845DF">
              <w:rPr>
                <w:rFonts w:ascii="Times New Roman" w:hAnsi="Times New Roman"/>
                <w:lang w:val="en-GB"/>
              </w:rPr>
              <w:t xml:space="preserve">, the Contracting Authority will invite the participant to extend the validity period until the time of conclusion of the contract with the selected Contractor. The </w:t>
            </w:r>
            <w:r w:rsidR="00D70883" w:rsidRPr="00C845DF">
              <w:rPr>
                <w:rFonts w:ascii="Times New Roman" w:hAnsi="Times New Roman"/>
                <w:lang w:val="en-GB"/>
              </w:rPr>
              <w:t>tenderer</w:t>
            </w:r>
            <w:r w:rsidR="005D310F" w:rsidRPr="00C845DF">
              <w:rPr>
                <w:rFonts w:ascii="Times New Roman" w:hAnsi="Times New Roman"/>
                <w:lang w:val="en-GB"/>
              </w:rPr>
              <w:t xml:space="preserve"> will be </w:t>
            </w:r>
            <w:r w:rsidR="00D70883" w:rsidRPr="00C845DF">
              <w:rPr>
                <w:rFonts w:ascii="Times New Roman" w:hAnsi="Times New Roman"/>
                <w:lang w:val="en-GB"/>
              </w:rPr>
              <w:t>rejected</w:t>
            </w:r>
            <w:r w:rsidR="005D310F" w:rsidRPr="00C845DF">
              <w:rPr>
                <w:rFonts w:ascii="Times New Roman" w:hAnsi="Times New Roman"/>
                <w:lang w:val="en-GB"/>
              </w:rPr>
              <w:t xml:space="preserve"> from the procedure for the award of this contract, if after the call and the deadline established</w:t>
            </w:r>
            <w:r w:rsidR="008003FB">
              <w:rPr>
                <w:rFonts w:ascii="Times New Roman" w:hAnsi="Times New Roman"/>
                <w:lang w:val="en-GB"/>
              </w:rPr>
              <w:t>,</w:t>
            </w:r>
            <w:r w:rsidR="005D310F" w:rsidRPr="00C845DF">
              <w:rPr>
                <w:rFonts w:ascii="Times New Roman" w:hAnsi="Times New Roman"/>
                <w:lang w:val="en-GB"/>
              </w:rPr>
              <w:t xml:space="preserve"> refus</w:t>
            </w:r>
            <w:r w:rsidR="001219F4" w:rsidRPr="00C845DF">
              <w:rPr>
                <w:rFonts w:ascii="Times New Roman" w:hAnsi="Times New Roman"/>
                <w:lang w:val="en-GB"/>
              </w:rPr>
              <w:t>e</w:t>
            </w:r>
            <w:r w:rsidR="005D310F" w:rsidRPr="00C845DF">
              <w:rPr>
                <w:rFonts w:ascii="Times New Roman" w:hAnsi="Times New Roman"/>
                <w:lang w:val="en-GB"/>
              </w:rPr>
              <w:t xml:space="preserve"> to extend the validity of the offer or submit a</w:t>
            </w:r>
            <w:r w:rsidR="001219F4" w:rsidRPr="00C845DF">
              <w:rPr>
                <w:rFonts w:ascii="Times New Roman" w:hAnsi="Times New Roman"/>
                <w:lang w:val="en-GB"/>
              </w:rPr>
              <w:t xml:space="preserve">n </w:t>
            </w:r>
            <w:proofErr w:type="spellStart"/>
            <w:r w:rsidR="001219F4" w:rsidRPr="00C845DF">
              <w:rPr>
                <w:rFonts w:ascii="Times New Roman" w:hAnsi="Times New Roman"/>
                <w:lang w:val="en-GB"/>
              </w:rPr>
              <w:t>offerwith</w:t>
            </w:r>
            <w:proofErr w:type="spellEnd"/>
            <w:r w:rsidR="005D310F" w:rsidRPr="00C845DF">
              <w:rPr>
                <w:rFonts w:ascii="Times New Roman" w:hAnsi="Times New Roman"/>
                <w:lang w:val="en-GB"/>
              </w:rPr>
              <w:t xml:space="preserve"> a shorter period of validity</w:t>
            </w:r>
            <w:r w:rsidR="001219F4" w:rsidRPr="00C845DF">
              <w:rPr>
                <w:rFonts w:ascii="Times New Roman" w:hAnsi="Times New Roman"/>
                <w:lang w:val="en-GB"/>
              </w:rPr>
              <w:t>.</w:t>
            </w:r>
          </w:p>
          <w:p w:rsidR="000E2AA1" w:rsidRPr="00C845DF" w:rsidRDefault="000E2AA1" w:rsidP="00DC1427">
            <w:pPr>
              <w:ind w:firstLine="0"/>
              <w:rPr>
                <w:rFonts w:ascii="Times New Roman" w:hAnsi="Times New Roman"/>
                <w:lang w:val="en-GB"/>
              </w:rPr>
            </w:pPr>
          </w:p>
          <w:p w:rsidR="000E2AA1" w:rsidRDefault="000E2AA1"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8003FB">
              <w:rPr>
                <w:rFonts w:ascii="Times New Roman" w:hAnsi="Times New Roman"/>
                <w:b/>
                <w:sz w:val="24"/>
                <w:szCs w:val="24"/>
                <w:u w:val="single"/>
                <w:lang w:val="en-GB"/>
              </w:rPr>
              <w:t>Estimated value:</w:t>
            </w:r>
          </w:p>
          <w:p w:rsidR="00E629E2" w:rsidRPr="008003FB" w:rsidRDefault="00E629E2" w:rsidP="00E629E2">
            <w:pPr>
              <w:pStyle w:val="ListParagraph"/>
              <w:autoSpaceDE w:val="0"/>
              <w:autoSpaceDN w:val="0"/>
              <w:adjustRightInd w:val="0"/>
              <w:spacing w:before="120" w:after="0"/>
              <w:outlineLvl w:val="0"/>
              <w:rPr>
                <w:rFonts w:ascii="Times New Roman" w:hAnsi="Times New Roman"/>
                <w:b/>
                <w:sz w:val="24"/>
                <w:szCs w:val="24"/>
                <w:u w:val="single"/>
                <w:lang w:val="en-GB"/>
              </w:rPr>
            </w:pPr>
          </w:p>
          <w:p w:rsidR="000E2AA1" w:rsidRPr="00463171" w:rsidRDefault="000E2AA1" w:rsidP="004F7CE7">
            <w:pPr>
              <w:pStyle w:val="ListParagraph"/>
              <w:numPr>
                <w:ilvl w:val="1"/>
                <w:numId w:val="25"/>
              </w:numPr>
              <w:spacing w:before="120" w:after="0" w:line="240" w:lineRule="auto"/>
              <w:ind w:left="33" w:hanging="33"/>
              <w:jc w:val="both"/>
              <w:rPr>
                <w:rFonts w:ascii="Times New Roman" w:eastAsia="Arial Unicode MS" w:hAnsi="Times New Roman"/>
                <w:sz w:val="24"/>
                <w:szCs w:val="24"/>
                <w:lang w:val="en-GB"/>
              </w:rPr>
            </w:pPr>
            <w:r w:rsidRPr="00463171">
              <w:rPr>
                <w:rFonts w:ascii="Times New Roman" w:hAnsi="Times New Roman"/>
                <w:b/>
                <w:sz w:val="24"/>
                <w:szCs w:val="24"/>
                <w:lang w:val="en-GB"/>
              </w:rPr>
              <w:t xml:space="preserve">The estimated value of this contract amounts to </w:t>
            </w:r>
            <w:r w:rsidR="00463171">
              <w:rPr>
                <w:rFonts w:ascii="Times New Roman" w:hAnsi="Times New Roman"/>
                <w:b/>
                <w:sz w:val="24"/>
                <w:szCs w:val="24"/>
              </w:rPr>
              <w:t>212</w:t>
            </w:r>
            <w:r w:rsidR="00E629E2" w:rsidRPr="00463171">
              <w:rPr>
                <w:rFonts w:ascii="Times New Roman" w:hAnsi="Times New Roman"/>
                <w:b/>
                <w:sz w:val="24"/>
                <w:szCs w:val="24"/>
                <w:lang w:val="en-GB"/>
              </w:rPr>
              <w:t xml:space="preserve"> </w:t>
            </w:r>
            <w:r w:rsidR="00463171">
              <w:rPr>
                <w:rFonts w:ascii="Times New Roman" w:hAnsi="Times New Roman"/>
                <w:b/>
                <w:sz w:val="24"/>
                <w:szCs w:val="24"/>
              </w:rPr>
              <w:t>5</w:t>
            </w:r>
            <w:r w:rsidR="00E629E2" w:rsidRPr="00463171">
              <w:rPr>
                <w:rFonts w:ascii="Times New Roman" w:hAnsi="Times New Roman"/>
                <w:b/>
                <w:sz w:val="24"/>
                <w:szCs w:val="24"/>
                <w:lang w:val="en-GB"/>
              </w:rPr>
              <w:t>00</w:t>
            </w:r>
            <w:r w:rsidR="008003FB" w:rsidRPr="00463171">
              <w:rPr>
                <w:rFonts w:ascii="Times New Roman" w:hAnsi="Times New Roman"/>
                <w:b/>
                <w:sz w:val="24"/>
                <w:szCs w:val="24"/>
                <w:lang w:val="en-GB"/>
              </w:rPr>
              <w:t>.</w:t>
            </w:r>
            <w:r w:rsidR="00E629E2" w:rsidRPr="00463171">
              <w:rPr>
                <w:rFonts w:ascii="Times New Roman" w:hAnsi="Times New Roman"/>
                <w:b/>
                <w:sz w:val="24"/>
                <w:szCs w:val="24"/>
                <w:lang w:val="en-GB"/>
              </w:rPr>
              <w:t>00</w:t>
            </w:r>
            <w:r w:rsidR="008003FB" w:rsidRPr="00463171">
              <w:rPr>
                <w:rFonts w:ascii="Times New Roman" w:hAnsi="Times New Roman"/>
                <w:b/>
                <w:sz w:val="24"/>
                <w:szCs w:val="24"/>
                <w:lang w:val="en-GB"/>
              </w:rPr>
              <w:t xml:space="preserve"> </w:t>
            </w:r>
            <w:r w:rsidRPr="00463171">
              <w:rPr>
                <w:rFonts w:ascii="Times New Roman" w:hAnsi="Times New Roman"/>
                <w:b/>
                <w:sz w:val="24"/>
                <w:szCs w:val="24"/>
                <w:lang w:val="en-GB"/>
              </w:rPr>
              <w:t xml:space="preserve">BGN </w:t>
            </w:r>
            <w:r w:rsidRPr="00BA3E5E">
              <w:rPr>
                <w:rFonts w:ascii="Times New Roman" w:hAnsi="Times New Roman"/>
                <w:b/>
                <w:sz w:val="24"/>
                <w:szCs w:val="24"/>
                <w:lang w:val="en-GB"/>
              </w:rPr>
              <w:t>(</w:t>
            </w:r>
            <w:r w:rsidR="00BA3E5E" w:rsidRPr="00BA3E5E">
              <w:rPr>
                <w:rFonts w:ascii="Times New Roman" w:hAnsi="Times New Roman"/>
                <w:b/>
                <w:sz w:val="24"/>
                <w:szCs w:val="24"/>
                <w:lang w:val="en-GB"/>
              </w:rPr>
              <w:t>two hundred twelve thousand and five hundred</w:t>
            </w:r>
            <w:r w:rsidR="003142F6" w:rsidRPr="00463171">
              <w:rPr>
                <w:rFonts w:ascii="Times New Roman" w:hAnsi="Times New Roman"/>
                <w:b/>
                <w:sz w:val="24"/>
                <w:szCs w:val="24"/>
                <w:lang w:val="en-GB"/>
              </w:rPr>
              <w:t xml:space="preserve"> </w:t>
            </w:r>
            <w:r w:rsidR="005372C7" w:rsidRPr="00463171">
              <w:rPr>
                <w:rFonts w:ascii="Times New Roman" w:hAnsi="Times New Roman"/>
                <w:b/>
                <w:sz w:val="24"/>
                <w:szCs w:val="24"/>
                <w:lang w:val="en-GB"/>
              </w:rPr>
              <w:t>BGN) VAT</w:t>
            </w:r>
            <w:r w:rsidR="005A6473" w:rsidRPr="00463171">
              <w:rPr>
                <w:rFonts w:ascii="Times New Roman" w:hAnsi="Times New Roman"/>
                <w:b/>
                <w:sz w:val="24"/>
                <w:szCs w:val="24"/>
                <w:lang w:val="en-GB"/>
              </w:rPr>
              <w:t xml:space="preserve"> excluded</w:t>
            </w:r>
            <w:r w:rsidRPr="00463171">
              <w:rPr>
                <w:rFonts w:ascii="Times New Roman" w:hAnsi="Times New Roman"/>
                <w:b/>
                <w:sz w:val="24"/>
                <w:szCs w:val="24"/>
                <w:lang w:val="en-GB"/>
              </w:rPr>
              <w:t>.</w:t>
            </w:r>
          </w:p>
          <w:p w:rsidR="000E2AA1" w:rsidRPr="008003FB" w:rsidRDefault="000E2AA1" w:rsidP="005A6473">
            <w:pPr>
              <w:ind w:firstLine="0"/>
              <w:rPr>
                <w:rFonts w:ascii="Times New Roman" w:hAnsi="Times New Roman"/>
                <w:lang w:val="en-GB"/>
              </w:rPr>
            </w:pPr>
            <w:r w:rsidRPr="008003FB">
              <w:rPr>
                <w:rFonts w:ascii="Times New Roman" w:hAnsi="Times New Roman"/>
                <w:lang w:val="en-GB"/>
              </w:rPr>
              <w:t xml:space="preserve">The offers of the </w:t>
            </w:r>
            <w:r w:rsidR="00B21DC5" w:rsidRPr="008003FB">
              <w:rPr>
                <w:rFonts w:ascii="Times New Roman" w:hAnsi="Times New Roman"/>
                <w:lang w:val="en-GB"/>
              </w:rPr>
              <w:t>tenderers</w:t>
            </w:r>
            <w:r w:rsidR="00FC6DD4">
              <w:rPr>
                <w:rFonts w:ascii="Times New Roman" w:hAnsi="Times New Roman"/>
                <w:lang w:val="en-GB"/>
              </w:rPr>
              <w:t xml:space="preserve"> </w:t>
            </w:r>
            <w:r w:rsidR="00B21DC5" w:rsidRPr="008003FB">
              <w:rPr>
                <w:rFonts w:ascii="Times New Roman" w:hAnsi="Times New Roman"/>
                <w:lang w:val="en-GB"/>
              </w:rPr>
              <w:t>must</w:t>
            </w:r>
            <w:r w:rsidRPr="008003FB">
              <w:rPr>
                <w:rFonts w:ascii="Times New Roman" w:hAnsi="Times New Roman"/>
                <w:lang w:val="en-GB"/>
              </w:rPr>
              <w:t xml:space="preserve"> not exceed the e</w:t>
            </w:r>
            <w:r w:rsidR="00AC19AE" w:rsidRPr="008003FB">
              <w:rPr>
                <w:rFonts w:ascii="Times New Roman" w:hAnsi="Times New Roman"/>
                <w:lang w:val="en-GB"/>
              </w:rPr>
              <w:t xml:space="preserve">stimated value of this </w:t>
            </w:r>
            <w:r w:rsidR="00B21DC5" w:rsidRPr="008003FB">
              <w:rPr>
                <w:rFonts w:ascii="Times New Roman" w:hAnsi="Times New Roman"/>
                <w:lang w:val="en-GB"/>
              </w:rPr>
              <w:t>tender procedure</w:t>
            </w:r>
            <w:r w:rsidRPr="008003FB">
              <w:rPr>
                <w:rFonts w:ascii="Times New Roman" w:hAnsi="Times New Roman"/>
                <w:lang w:val="en-GB"/>
              </w:rPr>
              <w:t>. The price includes all costs related to quality performance of the contract</w:t>
            </w:r>
            <w:r w:rsidR="00A0783E" w:rsidRPr="008003FB">
              <w:rPr>
                <w:rFonts w:ascii="Times New Roman" w:hAnsi="Times New Roman"/>
                <w:lang w:val="en-GB"/>
              </w:rPr>
              <w:t xml:space="preserve"> in the</w:t>
            </w:r>
            <w:r w:rsidRPr="008003FB">
              <w:rPr>
                <w:rFonts w:ascii="Times New Roman" w:hAnsi="Times New Roman"/>
                <w:lang w:val="en-GB"/>
              </w:rPr>
              <w:t xml:space="preserve"> described </w:t>
            </w:r>
            <w:r w:rsidR="00A0783E" w:rsidRPr="008003FB">
              <w:rPr>
                <w:rFonts w:ascii="Times New Roman" w:hAnsi="Times New Roman"/>
                <w:lang w:val="en-GB"/>
              </w:rPr>
              <w:t xml:space="preserve">in the technical specification </w:t>
            </w:r>
            <w:r w:rsidRPr="008003FB">
              <w:rPr>
                <w:rFonts w:ascii="Times New Roman" w:hAnsi="Times New Roman"/>
                <w:lang w:val="en-GB"/>
              </w:rPr>
              <w:t>type and scope. If the</w:t>
            </w:r>
            <w:r w:rsidR="00A0783E" w:rsidRPr="008003FB">
              <w:rPr>
                <w:rFonts w:ascii="Times New Roman" w:hAnsi="Times New Roman"/>
                <w:lang w:val="en-GB"/>
              </w:rPr>
              <w:t xml:space="preserve"> financial </w:t>
            </w:r>
            <w:r w:rsidRPr="008003FB">
              <w:rPr>
                <w:rFonts w:ascii="Times New Roman" w:hAnsi="Times New Roman"/>
                <w:lang w:val="en-GB"/>
              </w:rPr>
              <w:t xml:space="preserve">offer is </w:t>
            </w:r>
            <w:r w:rsidRPr="008003FB">
              <w:rPr>
                <w:rFonts w:ascii="Times New Roman" w:hAnsi="Times New Roman"/>
                <w:lang w:val="en-GB"/>
              </w:rPr>
              <w:lastRenderedPageBreak/>
              <w:t>higher than the estimated value</w:t>
            </w:r>
            <w:r w:rsidR="00A0783E" w:rsidRPr="008003FB">
              <w:rPr>
                <w:rFonts w:ascii="Times New Roman" w:hAnsi="Times New Roman"/>
                <w:lang w:val="en-GB"/>
              </w:rPr>
              <w:t>,</w:t>
            </w:r>
            <w:r w:rsidRPr="008003FB">
              <w:rPr>
                <w:rFonts w:ascii="Times New Roman" w:hAnsi="Times New Roman"/>
                <w:lang w:val="en-GB"/>
              </w:rPr>
              <w:t xml:space="preserve"> the </w:t>
            </w:r>
            <w:r w:rsidR="00B21DC5" w:rsidRPr="008003FB">
              <w:rPr>
                <w:rFonts w:ascii="Times New Roman" w:hAnsi="Times New Roman"/>
                <w:lang w:val="en-GB"/>
              </w:rPr>
              <w:t>tenderer</w:t>
            </w:r>
            <w:r w:rsidRPr="008003FB">
              <w:rPr>
                <w:rFonts w:ascii="Times New Roman" w:hAnsi="Times New Roman"/>
                <w:lang w:val="en-GB"/>
              </w:rPr>
              <w:t xml:space="preserve"> will be </w:t>
            </w:r>
            <w:r w:rsidR="00D70883" w:rsidRPr="008003FB">
              <w:rPr>
                <w:rFonts w:ascii="Times New Roman" w:hAnsi="Times New Roman"/>
                <w:lang w:val="en-GB"/>
              </w:rPr>
              <w:t>rejected</w:t>
            </w:r>
            <w:r w:rsidRPr="008003FB">
              <w:rPr>
                <w:rFonts w:ascii="Times New Roman" w:hAnsi="Times New Roman"/>
                <w:lang w:val="en-GB"/>
              </w:rPr>
              <w:t xml:space="preserve"> from the procedure.</w:t>
            </w:r>
          </w:p>
          <w:p w:rsidR="000E2AA1" w:rsidRPr="008003FB" w:rsidRDefault="000E2AA1" w:rsidP="00DC1427">
            <w:pPr>
              <w:rPr>
                <w:rFonts w:ascii="Times New Roman" w:hAnsi="Times New Roman"/>
                <w:lang w:val="en-GB"/>
              </w:rPr>
            </w:pPr>
          </w:p>
          <w:p w:rsidR="00D70883" w:rsidRDefault="00D70883" w:rsidP="00DC1427">
            <w:pPr>
              <w:rPr>
                <w:rFonts w:ascii="Times New Roman" w:hAnsi="Times New Roman"/>
                <w:lang w:val="en-GB"/>
              </w:rPr>
            </w:pPr>
          </w:p>
          <w:p w:rsidR="000E2AA1" w:rsidRPr="00C845DF" w:rsidRDefault="000E2AA1" w:rsidP="004F7CE7">
            <w:pPr>
              <w:pStyle w:val="ListParagraph"/>
              <w:numPr>
                <w:ilvl w:val="0"/>
                <w:numId w:val="25"/>
              </w:numPr>
              <w:rPr>
                <w:rFonts w:ascii="Times New Roman" w:hAnsi="Times New Roman"/>
                <w:b/>
                <w:sz w:val="24"/>
                <w:szCs w:val="24"/>
                <w:u w:val="single"/>
                <w:lang w:val="en-GB"/>
              </w:rPr>
            </w:pPr>
            <w:r w:rsidRPr="00C845DF">
              <w:rPr>
                <w:rFonts w:ascii="Times New Roman" w:hAnsi="Times New Roman"/>
                <w:b/>
                <w:sz w:val="24"/>
                <w:szCs w:val="24"/>
                <w:u w:val="single"/>
                <w:lang w:val="en-GB"/>
              </w:rPr>
              <w:t xml:space="preserve">Costs for offers </w:t>
            </w:r>
            <w:r w:rsidR="00D70883" w:rsidRPr="00C845DF">
              <w:rPr>
                <w:rFonts w:ascii="Times New Roman" w:hAnsi="Times New Roman"/>
                <w:b/>
                <w:sz w:val="24"/>
                <w:szCs w:val="24"/>
                <w:u w:val="single"/>
                <w:lang w:val="en-GB"/>
              </w:rPr>
              <w:t>preparation</w:t>
            </w:r>
          </w:p>
          <w:p w:rsidR="000E2AA1" w:rsidRPr="00C845DF" w:rsidRDefault="000E2AA1" w:rsidP="00C74668">
            <w:pPr>
              <w:tabs>
                <w:tab w:val="left" w:pos="1080"/>
              </w:tabs>
              <w:ind w:firstLine="0"/>
              <w:rPr>
                <w:rFonts w:ascii="Times New Roman" w:hAnsi="Times New Roman"/>
                <w:lang w:val="en-GB"/>
              </w:rPr>
            </w:pPr>
            <w:r w:rsidRPr="00C845DF">
              <w:rPr>
                <w:rFonts w:ascii="Times New Roman" w:hAnsi="Times New Roman"/>
                <w:lang w:val="en-GB"/>
              </w:rPr>
              <w:t>The cost</w:t>
            </w:r>
            <w:r w:rsidR="00D70883" w:rsidRPr="00C845DF">
              <w:rPr>
                <w:rFonts w:ascii="Times New Roman" w:hAnsi="Times New Roman"/>
                <w:lang w:val="en-GB"/>
              </w:rPr>
              <w:t>s</w:t>
            </w:r>
            <w:r w:rsidRPr="00C845DF">
              <w:rPr>
                <w:rFonts w:ascii="Times New Roman" w:hAnsi="Times New Roman"/>
                <w:lang w:val="en-GB"/>
              </w:rPr>
              <w:t xml:space="preserve"> of </w:t>
            </w:r>
            <w:r w:rsidR="00D70883" w:rsidRPr="00C845DF">
              <w:rPr>
                <w:rFonts w:ascii="Times New Roman" w:hAnsi="Times New Roman"/>
                <w:lang w:val="en-GB"/>
              </w:rPr>
              <w:t>preparation</w:t>
            </w:r>
            <w:r w:rsidR="00031CEA">
              <w:rPr>
                <w:rFonts w:ascii="Times New Roman" w:hAnsi="Times New Roman"/>
                <w:lang w:val="en-GB"/>
              </w:rPr>
              <w:t xml:space="preserve"> and submiss</w:t>
            </w:r>
            <w:r w:rsidRPr="00C845DF">
              <w:rPr>
                <w:rFonts w:ascii="Times New Roman" w:hAnsi="Times New Roman"/>
                <w:lang w:val="en-GB"/>
              </w:rPr>
              <w:t>i</w:t>
            </w:r>
            <w:r w:rsidR="00D70883" w:rsidRPr="00C845DF">
              <w:rPr>
                <w:rFonts w:ascii="Times New Roman" w:hAnsi="Times New Roman"/>
                <w:lang w:val="en-GB"/>
              </w:rPr>
              <w:t>o</w:t>
            </w:r>
            <w:r w:rsidRPr="00C845DF">
              <w:rPr>
                <w:rFonts w:ascii="Times New Roman" w:hAnsi="Times New Roman"/>
                <w:lang w:val="en-GB"/>
              </w:rPr>
              <w:t>n</w:t>
            </w:r>
            <w:r w:rsidR="00D70883" w:rsidRPr="00C845DF">
              <w:rPr>
                <w:rFonts w:ascii="Times New Roman" w:hAnsi="Times New Roman"/>
                <w:lang w:val="en-GB"/>
              </w:rPr>
              <w:t xml:space="preserve"> of </w:t>
            </w:r>
            <w:r w:rsidR="00FC6DD4" w:rsidRPr="00C845DF">
              <w:rPr>
                <w:rFonts w:ascii="Times New Roman" w:hAnsi="Times New Roman"/>
                <w:lang w:val="en-GB"/>
              </w:rPr>
              <w:t>the offers</w:t>
            </w:r>
            <w:r w:rsidR="00D70883" w:rsidRPr="00C845DF">
              <w:rPr>
                <w:rFonts w:ascii="Times New Roman" w:hAnsi="Times New Roman"/>
                <w:lang w:val="en-GB"/>
              </w:rPr>
              <w:t xml:space="preserve"> </w:t>
            </w:r>
            <w:r w:rsidRPr="00C845DF">
              <w:rPr>
                <w:rFonts w:ascii="Times New Roman" w:hAnsi="Times New Roman"/>
                <w:lang w:val="en-GB"/>
              </w:rPr>
              <w:t xml:space="preserve">are borne by the participants in the </w:t>
            </w:r>
            <w:r w:rsidR="008E1BFF" w:rsidRPr="00C845DF">
              <w:rPr>
                <w:rFonts w:ascii="Times New Roman" w:hAnsi="Times New Roman"/>
                <w:lang w:val="en-GB"/>
              </w:rPr>
              <w:t>open</w:t>
            </w:r>
            <w:r w:rsidR="00D70883" w:rsidRPr="00C845DF">
              <w:rPr>
                <w:rFonts w:ascii="Times New Roman" w:hAnsi="Times New Roman"/>
                <w:lang w:val="en-GB"/>
              </w:rPr>
              <w:t xml:space="preserve"> procedure</w:t>
            </w:r>
            <w:r w:rsidRPr="00C845DF">
              <w:rPr>
                <w:rFonts w:ascii="Times New Roman" w:hAnsi="Times New Roman"/>
                <w:lang w:val="en-GB"/>
              </w:rPr>
              <w:t xml:space="preserve">. </w:t>
            </w:r>
            <w:r w:rsidR="00A0783E" w:rsidRPr="00C845DF">
              <w:rPr>
                <w:rFonts w:ascii="Times New Roman" w:hAnsi="Times New Roman"/>
                <w:lang w:val="en-GB"/>
              </w:rPr>
              <w:t>The tenderers</w:t>
            </w:r>
            <w:r w:rsidR="00FC6DD4">
              <w:rPr>
                <w:rFonts w:ascii="Times New Roman" w:hAnsi="Times New Roman"/>
                <w:lang w:val="en-GB"/>
              </w:rPr>
              <w:t xml:space="preserve"> </w:t>
            </w:r>
            <w:r w:rsidR="00D70883" w:rsidRPr="00C845DF">
              <w:rPr>
                <w:rFonts w:ascii="Times New Roman" w:hAnsi="Times New Roman"/>
                <w:lang w:val="en-GB"/>
              </w:rPr>
              <w:t>also</w:t>
            </w:r>
            <w:r w:rsidR="00FC6DD4">
              <w:rPr>
                <w:rFonts w:ascii="Times New Roman" w:hAnsi="Times New Roman"/>
                <w:lang w:val="en-GB"/>
              </w:rPr>
              <w:t xml:space="preserve"> </w:t>
            </w:r>
            <w:proofErr w:type="spellStart"/>
            <w:r w:rsidRPr="00C845DF">
              <w:rPr>
                <w:rFonts w:ascii="Times New Roman" w:hAnsi="Times New Roman"/>
                <w:lang w:val="en-GB"/>
              </w:rPr>
              <w:t>can not</w:t>
            </w:r>
            <w:proofErr w:type="spellEnd"/>
            <w:r w:rsidRPr="00C845DF">
              <w:rPr>
                <w:rFonts w:ascii="Times New Roman" w:hAnsi="Times New Roman"/>
                <w:lang w:val="en-GB"/>
              </w:rPr>
              <w:t xml:space="preserve"> have claims </w:t>
            </w:r>
            <w:r w:rsidR="00D70883" w:rsidRPr="00C845DF">
              <w:rPr>
                <w:rFonts w:ascii="Times New Roman" w:hAnsi="Times New Roman"/>
                <w:lang w:val="en-GB"/>
              </w:rPr>
              <w:t xml:space="preserve">for the </w:t>
            </w:r>
            <w:r w:rsidRPr="00C845DF">
              <w:rPr>
                <w:rFonts w:ascii="Times New Roman" w:hAnsi="Times New Roman"/>
                <w:lang w:val="en-GB"/>
              </w:rPr>
              <w:t>made by themselves cost</w:t>
            </w:r>
            <w:r w:rsidR="00D70883" w:rsidRPr="00C845DF">
              <w:rPr>
                <w:rFonts w:ascii="Times New Roman" w:hAnsi="Times New Roman"/>
                <w:lang w:val="en-GB"/>
              </w:rPr>
              <w:t>s</w:t>
            </w:r>
            <w:r w:rsidR="00E44E3F">
              <w:rPr>
                <w:rFonts w:ascii="Times New Roman" w:hAnsi="Times New Roman"/>
                <w:lang w:val="en-GB"/>
              </w:rPr>
              <w:t xml:space="preserve"> </w:t>
            </w:r>
            <w:r w:rsidRPr="00C845DF">
              <w:rPr>
                <w:rFonts w:ascii="Times New Roman" w:hAnsi="Times New Roman"/>
                <w:lang w:val="en-GB"/>
              </w:rPr>
              <w:t xml:space="preserve">for preparing and submitting their </w:t>
            </w:r>
            <w:r w:rsidR="00D70883" w:rsidRPr="00C845DF">
              <w:rPr>
                <w:rFonts w:ascii="Times New Roman" w:hAnsi="Times New Roman"/>
                <w:lang w:val="en-GB"/>
              </w:rPr>
              <w:t>offers in case of rejection</w:t>
            </w:r>
            <w:r w:rsidRPr="00C845DF">
              <w:rPr>
                <w:rFonts w:ascii="Times New Roman" w:hAnsi="Times New Roman"/>
                <w:lang w:val="en-GB"/>
              </w:rPr>
              <w:t>.</w:t>
            </w:r>
          </w:p>
          <w:p w:rsidR="000E2AA1" w:rsidRDefault="000E2AA1" w:rsidP="00DC1427">
            <w:pPr>
              <w:rPr>
                <w:rFonts w:ascii="Times New Roman" w:hAnsi="Times New Roman"/>
                <w:lang w:val="en-GB"/>
              </w:rPr>
            </w:pPr>
          </w:p>
          <w:p w:rsidR="006612CF" w:rsidRDefault="006612CF" w:rsidP="00DC1427">
            <w:pPr>
              <w:rPr>
                <w:rFonts w:ascii="Times New Roman" w:hAnsi="Times New Roman"/>
                <w:lang w:val="en-GB"/>
              </w:rPr>
            </w:pPr>
          </w:p>
          <w:p w:rsidR="006612CF" w:rsidRDefault="006612CF" w:rsidP="006612CF">
            <w:pPr>
              <w:pStyle w:val="ListParagraph"/>
              <w:numPr>
                <w:ilvl w:val="0"/>
                <w:numId w:val="23"/>
              </w:numPr>
              <w:ind w:left="33" w:firstLine="0"/>
              <w:rPr>
                <w:rFonts w:ascii="Times New Roman" w:hAnsi="Times New Roman"/>
                <w:b/>
                <w:sz w:val="24"/>
                <w:szCs w:val="24"/>
                <w:u w:val="single"/>
                <w:lang w:val="en-GB"/>
              </w:rPr>
            </w:pPr>
            <w:r w:rsidRPr="00A0783E">
              <w:rPr>
                <w:rFonts w:ascii="Times New Roman" w:hAnsi="Times New Roman"/>
                <w:b/>
                <w:sz w:val="24"/>
                <w:szCs w:val="24"/>
                <w:u w:val="single"/>
                <w:lang w:val="en-GB"/>
              </w:rPr>
              <w:t>PARTICIPATION IN THE TENDER PROCEDURE</w:t>
            </w:r>
          </w:p>
          <w:p w:rsidR="006612CF" w:rsidRPr="00F02994" w:rsidRDefault="006612CF" w:rsidP="006612CF">
            <w:pPr>
              <w:numPr>
                <w:ilvl w:val="0"/>
                <w:numId w:val="27"/>
              </w:numPr>
              <w:spacing w:before="0"/>
              <w:ind w:left="0" w:firstLine="0"/>
              <w:rPr>
                <w:rFonts w:ascii="Times New Roman" w:hAnsi="Times New Roman"/>
                <w:lang w:val="en-GB"/>
              </w:rPr>
            </w:pPr>
            <w:r w:rsidRPr="00F02994">
              <w:rPr>
                <w:rFonts w:ascii="Times New Roman" w:hAnsi="Times New Roman"/>
                <w:lang w:val="en-GB"/>
              </w:rPr>
              <w:t xml:space="preserve">Tenderer in this tender procedure can be any Bulgarian or foreign individual or legal entity and also their associations, and any other entity entitled to perform the services covered by the tender procedure, under the legislation of the State in which </w:t>
            </w:r>
            <w:r>
              <w:rPr>
                <w:rFonts w:ascii="Times New Roman" w:hAnsi="Times New Roman"/>
                <w:lang w:val="en-GB"/>
              </w:rPr>
              <w:t>they are</w:t>
            </w:r>
            <w:r w:rsidRPr="00F02994">
              <w:rPr>
                <w:rFonts w:ascii="Times New Roman" w:hAnsi="Times New Roman"/>
                <w:lang w:val="en-GB"/>
              </w:rPr>
              <w:t xml:space="preserve"> established. According to Art. 101, para. 11 of PPL affiliates </w:t>
            </w:r>
            <w:proofErr w:type="spellStart"/>
            <w:r w:rsidRPr="00F02994">
              <w:rPr>
                <w:rFonts w:ascii="Times New Roman" w:hAnsi="Times New Roman"/>
                <w:lang w:val="en-GB"/>
              </w:rPr>
              <w:t>can not</w:t>
            </w:r>
            <w:proofErr w:type="spellEnd"/>
            <w:r w:rsidRPr="00F02994">
              <w:rPr>
                <w:rFonts w:ascii="Times New Roman" w:hAnsi="Times New Roman"/>
                <w:lang w:val="en-GB"/>
              </w:rPr>
              <w:t xml:space="preserve"> be independent tenderers in the tender procedure, including as participants in consortiums.</w:t>
            </w:r>
          </w:p>
          <w:p w:rsidR="006612CF" w:rsidRDefault="006612C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p>
          <w:p w:rsidR="006612CF" w:rsidRPr="00721AC9" w:rsidRDefault="006612CF" w:rsidP="006612CF">
            <w:pPr>
              <w:ind w:firstLine="0"/>
              <w:rPr>
                <w:rFonts w:ascii="Times New Roman" w:hAnsi="Times New Roman"/>
                <w:lang w:val="en-GB"/>
              </w:rPr>
            </w:pPr>
            <w:r>
              <w:rPr>
                <w:rFonts w:ascii="Times New Roman" w:hAnsi="Times New Roman"/>
                <w:lang w:val="en-GB"/>
              </w:rPr>
              <w:t xml:space="preserve">On the </w:t>
            </w:r>
            <w:r w:rsidRPr="00721AC9">
              <w:rPr>
                <w:rFonts w:ascii="Times New Roman" w:hAnsi="Times New Roman"/>
                <w:lang w:val="en-GB"/>
              </w:rPr>
              <w:t>next place a branch of a foreign entity may be an independent tenderer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the branch relies on the resources of mother company, the branch is needed to present evidence that when performing the contract it will have available these resources.</w:t>
            </w:r>
          </w:p>
          <w:p w:rsidR="006612CF" w:rsidRDefault="006612CF" w:rsidP="006612CF">
            <w:pPr>
              <w:rPr>
                <w:rFonts w:ascii="Times New Roman" w:hAnsi="Times New Roman"/>
                <w:lang w:val="en-GB"/>
              </w:rPr>
            </w:pPr>
          </w:p>
          <w:p w:rsidR="00E629E2" w:rsidRDefault="00E629E2" w:rsidP="006612CF">
            <w:pPr>
              <w:rPr>
                <w:rFonts w:ascii="Times New Roman" w:hAnsi="Times New Roman"/>
                <w:lang w:val="en-GB"/>
              </w:rPr>
            </w:pPr>
          </w:p>
          <w:p w:rsidR="006612CF" w:rsidRPr="00721AC9" w:rsidRDefault="006612CF" w:rsidP="006612CF">
            <w:pPr>
              <w:numPr>
                <w:ilvl w:val="0"/>
                <w:numId w:val="27"/>
              </w:numPr>
              <w:spacing w:before="0"/>
              <w:rPr>
                <w:rFonts w:ascii="Times New Roman" w:hAnsi="Times New Roman"/>
                <w:b/>
                <w:lang w:val="en-GB"/>
              </w:rPr>
            </w:pPr>
            <w:r w:rsidRPr="00721AC9">
              <w:rPr>
                <w:rFonts w:ascii="Times New Roman" w:hAnsi="Times New Roman"/>
                <w:b/>
                <w:lang w:val="en-GB"/>
              </w:rPr>
              <w:t>Requirements to the consortiums:</w:t>
            </w: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 xml:space="preserve">In </w:t>
            </w:r>
            <w:r w:rsidR="007043FA">
              <w:rPr>
                <w:rFonts w:ascii="Times New Roman" w:hAnsi="Times New Roman"/>
                <w:lang w:val="en-US"/>
              </w:rPr>
              <w:t xml:space="preserve">this </w:t>
            </w:r>
            <w:r w:rsidRPr="00721AC9">
              <w:rPr>
                <w:rFonts w:ascii="Times New Roman" w:hAnsi="Times New Roman"/>
                <w:lang w:val="en-GB"/>
              </w:rPr>
              <w:t xml:space="preserve">procedure for awarding the contract may be participate consortiums of individuals and/or legal persons irrespective of their legal form or status. </w:t>
            </w:r>
          </w:p>
          <w:p w:rsidR="007043FA" w:rsidRDefault="007043FA"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r w:rsidRPr="00721AC9">
              <w:rPr>
                <w:rFonts w:ascii="Times New Roman" w:hAnsi="Times New Roman"/>
                <w:lang w:val="en-GB"/>
              </w:rPr>
              <w:t xml:space="preserve">The Contracting Authority does not set and there is no requirement to establish a legal entity in case that the selected for Contractor tenderers a </w:t>
            </w:r>
            <w:r w:rsidRPr="00721AC9">
              <w:rPr>
                <w:rFonts w:ascii="Times New Roman" w:hAnsi="Times New Roman"/>
                <w:lang w:val="en-GB"/>
              </w:rPr>
              <w:lastRenderedPageBreak/>
              <w:t>consortium</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individuals</w:t>
            </w:r>
            <w:r>
              <w:rPr>
                <w:rFonts w:ascii="Times New Roman" w:hAnsi="Times New Roman"/>
                <w:lang w:val="en-GB"/>
              </w:rPr>
              <w:t xml:space="preserve"> </w:t>
            </w:r>
            <w:r w:rsidRPr="00721AC9">
              <w:rPr>
                <w:rFonts w:ascii="Times New Roman" w:hAnsi="Times New Roman"/>
                <w:lang w:val="en-GB"/>
              </w:rPr>
              <w:t>and/or</w:t>
            </w:r>
            <w:r>
              <w:rPr>
                <w:rFonts w:ascii="Times New Roman" w:hAnsi="Times New Roman"/>
                <w:lang w:val="en-GB"/>
              </w:rPr>
              <w:t xml:space="preserve"> </w:t>
            </w:r>
            <w:r w:rsidRPr="00721AC9">
              <w:rPr>
                <w:rFonts w:ascii="Times New Roman" w:hAnsi="Times New Roman"/>
                <w:lang w:val="en-GB"/>
              </w:rPr>
              <w:t>legal</w:t>
            </w:r>
            <w:r>
              <w:rPr>
                <w:rFonts w:ascii="Times New Roman" w:hAnsi="Times New Roman"/>
                <w:lang w:val="en-GB"/>
              </w:rPr>
              <w:t xml:space="preserve"> </w:t>
            </w:r>
            <w:r w:rsidRPr="00721AC9">
              <w:rPr>
                <w:rFonts w:ascii="Times New Roman" w:hAnsi="Times New Roman"/>
                <w:lang w:val="en-GB"/>
              </w:rPr>
              <w:t>entities.</w:t>
            </w:r>
          </w:p>
          <w:p w:rsidR="00E44E3F" w:rsidRDefault="00E44E3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r w:rsidRPr="00721AC9">
              <w:rPr>
                <w:rFonts w:ascii="Times New Roman" w:hAnsi="Times New Roman"/>
                <w:lang w:val="en-GB"/>
              </w:rPr>
              <w:t>If the tenderer is a consortium, it must present a contract or other equivalent document (original or certified copy) from which is apparent</w:t>
            </w:r>
            <w:r>
              <w:rPr>
                <w:rFonts w:ascii="Times New Roman" w:hAnsi="Times New Roman"/>
                <w:lang w:val="en-GB"/>
              </w:rPr>
              <w:t xml:space="preserve"> the</w:t>
            </w:r>
            <w:r w:rsidRPr="00721AC9">
              <w:rPr>
                <w:rFonts w:ascii="Times New Roman" w:hAnsi="Times New Roman"/>
                <w:lang w:val="en-GB"/>
              </w:rPr>
              <w:t xml:space="preserve"> legal basis for </w:t>
            </w:r>
            <w:r>
              <w:rPr>
                <w:rFonts w:ascii="Times New Roman" w:hAnsi="Times New Roman"/>
                <w:lang w:val="en-GB"/>
              </w:rPr>
              <w:t>establishment</w:t>
            </w:r>
            <w:r w:rsidRPr="00721AC9">
              <w:rPr>
                <w:rFonts w:ascii="Times New Roman" w:hAnsi="Times New Roman"/>
                <w:lang w:val="en-GB"/>
              </w:rPr>
              <w:t xml:space="preserve"> of the consortium and</w:t>
            </w:r>
            <w:r>
              <w:rPr>
                <w:rFonts w:ascii="Times New Roman" w:hAnsi="Times New Roman"/>
                <w:lang w:val="en-GB"/>
              </w:rPr>
              <w:t xml:space="preserve"> also</w:t>
            </w:r>
            <w:r w:rsidRPr="00721AC9">
              <w:rPr>
                <w:rFonts w:ascii="Times New Roman" w:hAnsi="Times New Roman"/>
                <w:lang w:val="en-GB"/>
              </w:rPr>
              <w:t xml:space="preserve"> the </w:t>
            </w:r>
            <w:proofErr w:type="spellStart"/>
            <w:r w:rsidRPr="00721AC9">
              <w:rPr>
                <w:rFonts w:ascii="Times New Roman" w:hAnsi="Times New Roman"/>
                <w:lang w:val="en-GB"/>
              </w:rPr>
              <w:t>fulfillment</w:t>
            </w:r>
            <w:proofErr w:type="spellEnd"/>
            <w:r w:rsidRPr="00721AC9">
              <w:rPr>
                <w:rFonts w:ascii="Times New Roman" w:hAnsi="Times New Roman"/>
                <w:lang w:val="en-GB"/>
              </w:rPr>
              <w:t xml:space="preserve"> of the following requirements:</w:t>
            </w:r>
          </w:p>
          <w:p w:rsidR="006612CF"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nominated one of the partners (members) to represent the consortium for the purpose of the tender procedure;</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agreed joint liability between the partners in the consortium for implementation of the contract;</w:t>
            </w: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described the rights and obligations of participants (members) in the consortium;</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distributed the responsibilities for execution of the contract between the members (partners) of the consortium;</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eastAsia="Arial Unicode MS" w:hAnsi="Times New Roman"/>
                <w:lang w:val="en-GB"/>
              </w:rPr>
            </w:pPr>
            <w:r w:rsidRPr="00721AC9">
              <w:rPr>
                <w:rFonts w:ascii="Times New Roman" w:hAnsi="Times New Roman"/>
                <w:lang w:val="en-GB"/>
              </w:rPr>
              <w:t>to describe the activities that will fulfil every member of the consortium;</w:t>
            </w:r>
          </w:p>
          <w:p w:rsidR="006612CF" w:rsidRPr="00721AC9" w:rsidRDefault="006612CF" w:rsidP="006612CF">
            <w:pPr>
              <w:ind w:firstLine="33"/>
              <w:rPr>
                <w:rFonts w:ascii="Times New Roman" w:hAnsi="Times New Roman"/>
                <w:lang w:val="en-GB"/>
              </w:rPr>
            </w:pPr>
            <w:r w:rsidRPr="00721AC9">
              <w:rPr>
                <w:rFonts w:ascii="Times New Roman" w:hAnsi="Times New Roman"/>
                <w:lang w:val="en-GB"/>
              </w:rPr>
              <w:t xml:space="preserve">If the Consortium will be selected as a Contractor </w:t>
            </w:r>
            <w:r>
              <w:rPr>
                <w:rFonts w:ascii="Times New Roman" w:hAnsi="Times New Roman"/>
                <w:lang w:val="en-GB"/>
              </w:rPr>
              <w:t>under</w:t>
            </w:r>
            <w:r w:rsidRPr="00721AC9">
              <w:rPr>
                <w:rFonts w:ascii="Times New Roman" w:hAnsi="Times New Roman"/>
                <w:lang w:val="en-GB"/>
              </w:rPr>
              <w:t xml:space="preserve"> the tender</w:t>
            </w:r>
            <w:r>
              <w:rPr>
                <w:rFonts w:ascii="Times New Roman" w:hAnsi="Times New Roman"/>
                <w:lang w:val="en-GB"/>
              </w:rPr>
              <w:t xml:space="preserve"> procedure</w:t>
            </w:r>
            <w:r w:rsidRPr="00721AC9">
              <w:rPr>
                <w:rFonts w:ascii="Times New Roman" w:hAnsi="Times New Roman"/>
                <w:lang w:val="en-GB"/>
              </w:rPr>
              <w:t xml:space="preserve"> (the respective Lot)</w:t>
            </w:r>
            <w:r>
              <w:rPr>
                <w:rFonts w:ascii="Times New Roman" w:hAnsi="Times New Roman"/>
                <w:lang w:val="en-GB"/>
              </w:rPr>
              <w:t xml:space="preserve"> </w:t>
            </w:r>
            <w:r w:rsidRPr="00721AC9">
              <w:rPr>
                <w:rFonts w:ascii="Times New Roman" w:hAnsi="Times New Roman"/>
                <w:lang w:val="en-GB"/>
              </w:rPr>
              <w:t xml:space="preserve">and the same is not a legal person so after signing a contract for </w:t>
            </w:r>
            <w:r>
              <w:rPr>
                <w:rFonts w:ascii="Times New Roman" w:hAnsi="Times New Roman"/>
                <w:lang w:val="en-GB"/>
              </w:rPr>
              <w:t>implementation</w:t>
            </w:r>
            <w:r w:rsidRPr="00721AC9">
              <w:rPr>
                <w:rFonts w:ascii="Times New Roman" w:hAnsi="Times New Roman"/>
                <w:lang w:val="en-GB"/>
              </w:rPr>
              <w:t xml:space="preserve"> of the contract must compulsorily open a separate bank account of the consortium and make separate accounting for its activities. The payments under this contract will be made to the bank account of the Consortium.</w:t>
            </w:r>
          </w:p>
          <w:p w:rsidR="006612CF" w:rsidRDefault="006612CF" w:rsidP="006612CF">
            <w:pPr>
              <w:ind w:firstLine="33"/>
              <w:rPr>
                <w:rFonts w:ascii="Times New Roman" w:hAnsi="Times New Roman"/>
                <w:lang w:val="en-GB"/>
              </w:rPr>
            </w:pPr>
          </w:p>
          <w:p w:rsidR="00E44E3F" w:rsidRPr="00721AC9" w:rsidRDefault="00E44E3F" w:rsidP="006612CF">
            <w:pPr>
              <w:ind w:firstLine="33"/>
              <w:rPr>
                <w:rFonts w:ascii="Times New Roman" w:hAnsi="Times New Roman"/>
                <w:lang w:val="en-GB"/>
              </w:rPr>
            </w:pP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In this tender procedure one natural or legal person can only participate in one consortium.</w:t>
            </w:r>
          </w:p>
          <w:p w:rsidR="006612CF" w:rsidRDefault="006612C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r>
              <w:rPr>
                <w:rFonts w:ascii="Times New Roman" w:hAnsi="Times New Roman"/>
                <w:b/>
                <w:lang w:val="en-GB"/>
              </w:rPr>
              <w:t xml:space="preserve">Individual </w:t>
            </w:r>
            <w:r w:rsidRPr="00721AC9">
              <w:rPr>
                <w:rFonts w:ascii="Times New Roman" w:hAnsi="Times New Roman"/>
                <w:b/>
                <w:lang w:val="en-GB"/>
              </w:rPr>
              <w:t>or</w:t>
            </w:r>
            <w:r>
              <w:rPr>
                <w:rFonts w:ascii="Times New Roman" w:hAnsi="Times New Roman"/>
                <w:b/>
                <w:lang w:val="en-GB"/>
              </w:rPr>
              <w:t xml:space="preserve"> </w:t>
            </w:r>
            <w:r w:rsidRPr="00721AC9">
              <w:rPr>
                <w:rFonts w:ascii="Times New Roman" w:hAnsi="Times New Roman"/>
                <w:b/>
                <w:lang w:val="en-GB"/>
              </w:rPr>
              <w:t>legal</w:t>
            </w:r>
            <w:r>
              <w:rPr>
                <w:rFonts w:ascii="Times New Roman" w:hAnsi="Times New Roman"/>
                <w:b/>
                <w:lang w:val="en-GB"/>
              </w:rPr>
              <w:t xml:space="preserve"> </w:t>
            </w:r>
            <w:r w:rsidRPr="00721AC9">
              <w:rPr>
                <w:rFonts w:ascii="Times New Roman" w:hAnsi="Times New Roman"/>
                <w:b/>
                <w:lang w:val="en-GB"/>
              </w:rPr>
              <w:t>person</w:t>
            </w:r>
            <w:r>
              <w:rPr>
                <w:rFonts w:ascii="Times New Roman" w:hAnsi="Times New Roman"/>
                <w:b/>
                <w:lang w:val="en-GB"/>
              </w:rPr>
              <w:t xml:space="preserve"> </w:t>
            </w:r>
            <w:r w:rsidRPr="00721AC9">
              <w:rPr>
                <w:rFonts w:ascii="Times New Roman" w:hAnsi="Times New Roman"/>
                <w:b/>
                <w:lang w:val="en-GB"/>
              </w:rPr>
              <w:t>involved</w:t>
            </w:r>
            <w:r>
              <w:rPr>
                <w:rFonts w:ascii="Times New Roman" w:hAnsi="Times New Roman"/>
                <w:b/>
                <w:lang w:val="en-GB"/>
              </w:rPr>
              <w:t xml:space="preserve"> </w:t>
            </w:r>
            <w:r w:rsidRPr="00721AC9">
              <w:rPr>
                <w:rFonts w:ascii="Times New Roman" w:hAnsi="Times New Roman"/>
                <w:b/>
                <w:lang w:val="en-GB"/>
              </w:rPr>
              <w:t>in a consortium</w:t>
            </w:r>
            <w:r>
              <w:rPr>
                <w:rFonts w:ascii="Times New Roman" w:hAnsi="Times New Roman"/>
                <w:b/>
                <w:lang w:val="en-GB"/>
              </w:rPr>
              <w:t xml:space="preserve"> </w:t>
            </w:r>
            <w:r w:rsidRPr="00721AC9">
              <w:rPr>
                <w:rFonts w:ascii="Times New Roman" w:hAnsi="Times New Roman"/>
                <w:lang w:val="en-GB"/>
              </w:rPr>
              <w:t>as a participant</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 xml:space="preserve">as a </w:t>
            </w:r>
            <w:r>
              <w:rPr>
                <w:rFonts w:ascii="Times New Roman" w:hAnsi="Times New Roman"/>
                <w:lang w:val="en-GB"/>
              </w:rPr>
              <w:t xml:space="preserve">subcontractor </w:t>
            </w:r>
            <w:r w:rsidRPr="00721AC9">
              <w:rPr>
                <w:rFonts w:ascii="Times New Roman" w:hAnsi="Times New Roman"/>
                <w:lang w:val="en-GB"/>
              </w:rPr>
              <w:t>to a specific</w:t>
            </w:r>
            <w:r>
              <w:rPr>
                <w:rFonts w:ascii="Times New Roman" w:hAnsi="Times New Roman"/>
                <w:lang w:val="en-GB"/>
              </w:rPr>
              <w:t xml:space="preserve"> </w:t>
            </w:r>
            <w:r w:rsidRPr="00721AC9">
              <w:rPr>
                <w:rFonts w:ascii="Times New Roman" w:hAnsi="Times New Roman"/>
                <w:lang w:val="en-GB"/>
              </w:rPr>
              <w:t>tenderer</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Pr="00721AC9">
              <w:rPr>
                <w:rFonts w:ascii="Times New Roman" w:hAnsi="Times New Roman"/>
                <w:lang w:val="en-GB"/>
              </w:rPr>
              <w:t>under</w:t>
            </w:r>
            <w:r>
              <w:rPr>
                <w:rFonts w:ascii="Times New Roman" w:hAnsi="Times New Roman"/>
                <w:lang w:val="en-GB"/>
              </w:rPr>
              <w:t xml:space="preserv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 of a particular tenderer</w:t>
            </w:r>
            <w:r>
              <w:rPr>
                <w:rFonts w:ascii="Times New Roman" w:hAnsi="Times New Roman"/>
                <w:lang w:val="en-GB"/>
              </w:rPr>
              <w:t xml:space="preserve"> </w:t>
            </w:r>
            <w:r w:rsidRPr="00E44E3F">
              <w:rPr>
                <w:rFonts w:ascii="Times New Roman" w:hAnsi="Times New Roman"/>
                <w:b/>
                <w:lang w:val="en-GB"/>
              </w:rPr>
              <w:t>is not entitled to participate</w:t>
            </w:r>
            <w:r>
              <w:rPr>
                <w:rFonts w:ascii="Times New Roman" w:hAnsi="Times New Roman"/>
                <w:lang w:val="en-GB"/>
              </w:rPr>
              <w:t xml:space="preserve"> separately or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other</w:t>
            </w:r>
            <w:r>
              <w:rPr>
                <w:rFonts w:ascii="Times New Roman" w:hAnsi="Times New Roman"/>
                <w:lang w:val="en-GB"/>
              </w:rPr>
              <w:t xml:space="preserve"> </w:t>
            </w:r>
            <w:r w:rsidRPr="00721AC9">
              <w:rPr>
                <w:rFonts w:ascii="Times New Roman" w:hAnsi="Times New Roman"/>
                <w:lang w:val="en-GB"/>
              </w:rPr>
              <w:t>consortium</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Pr="00721AC9">
              <w:rPr>
                <w:rFonts w:ascii="Times New Roman" w:hAnsi="Times New Roman"/>
                <w:lang w:val="en-GB"/>
              </w:rPr>
              <w:t>under</w:t>
            </w:r>
            <w:r>
              <w:rPr>
                <w:rFonts w:ascii="Times New Roman" w:hAnsi="Times New Roman"/>
                <w:lang w:val="en-GB"/>
              </w:rPr>
              <w:t xml:space="preserv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another</w:t>
            </w:r>
            <w:r>
              <w:rPr>
                <w:rFonts w:ascii="Times New Roman" w:hAnsi="Times New Roman"/>
                <w:lang w:val="en-GB"/>
              </w:rPr>
              <w:t xml:space="preserve"> </w:t>
            </w:r>
            <w:r w:rsidRPr="00721AC9">
              <w:rPr>
                <w:rFonts w:ascii="Times New Roman" w:hAnsi="Times New Roman"/>
                <w:lang w:val="en-GB"/>
              </w:rPr>
              <w:t>participant</w:t>
            </w:r>
            <w:r>
              <w:rPr>
                <w:rFonts w:ascii="Times New Roman" w:hAnsi="Times New Roman"/>
                <w:lang w:val="en-GB"/>
              </w:rPr>
              <w:t xml:space="preserve"> </w:t>
            </w:r>
            <w:r w:rsidRPr="00721AC9">
              <w:rPr>
                <w:rFonts w:ascii="Times New Roman" w:hAnsi="Times New Roman"/>
                <w:lang w:val="en-GB"/>
              </w:rPr>
              <w:t>in tender procedure.</w:t>
            </w:r>
          </w:p>
          <w:p w:rsidR="00275631" w:rsidRPr="00721AC9" w:rsidRDefault="00275631" w:rsidP="006612CF">
            <w:pPr>
              <w:ind w:firstLine="0"/>
              <w:rPr>
                <w:rFonts w:ascii="Times New Roman" w:hAnsi="Times New Roman"/>
                <w:lang w:val="en-GB"/>
              </w:rPr>
            </w:pP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According to Art. 101, para. 9 from PPL person involved in consortium may not submit its own offer.</w:t>
            </w: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 xml:space="preserve">If the selected Contractor is an association of </w:t>
            </w:r>
            <w:r w:rsidRPr="00721AC9">
              <w:rPr>
                <w:rFonts w:ascii="Times New Roman" w:hAnsi="Times New Roman"/>
                <w:lang w:val="en-GB"/>
              </w:rPr>
              <w:lastRenderedPageBreak/>
              <w:t>natural and/or legal entities, the public procurement contract shall be awarded after the Contractor submits to the Contracting Authority certified copy of the certificate of tax registration and registration in BULSTAT register or equivalent documents under the legislation of the country in which the consortium is established.</w:t>
            </w:r>
          </w:p>
          <w:p w:rsidR="006612CF" w:rsidRDefault="006612CF" w:rsidP="006612CF">
            <w:pPr>
              <w:ind w:firstLine="0"/>
              <w:rPr>
                <w:rFonts w:ascii="Times New Roman" w:hAnsi="Times New Roman"/>
                <w:lang w:val="en-GB"/>
              </w:rPr>
            </w:pPr>
          </w:p>
          <w:p w:rsidR="00275631" w:rsidRPr="00721AC9" w:rsidRDefault="00275631" w:rsidP="006612CF">
            <w:pPr>
              <w:ind w:firstLine="0"/>
              <w:rPr>
                <w:rFonts w:ascii="Times New Roman" w:hAnsi="Times New Roman"/>
                <w:lang w:val="en-GB"/>
              </w:rPr>
            </w:pPr>
          </w:p>
          <w:p w:rsidR="006612CF" w:rsidRDefault="006612CF" w:rsidP="006612CF">
            <w:pPr>
              <w:ind w:firstLine="0"/>
              <w:rPr>
                <w:rFonts w:ascii="Times New Roman" w:hAnsi="Times New Roman"/>
                <w:lang w:val="en-US"/>
              </w:rPr>
            </w:pPr>
            <w:r>
              <w:rPr>
                <w:rFonts w:ascii="Times New Roman" w:hAnsi="Times New Roman"/>
                <w:lang w:val="en-US"/>
              </w:rPr>
              <w:t xml:space="preserve">In case of </w:t>
            </w:r>
            <w:r w:rsidRPr="006D3D42">
              <w:rPr>
                <w:rFonts w:ascii="Times New Roman" w:hAnsi="Times New Roman"/>
              </w:rPr>
              <w:t>participation of consortiums that are not legal entities,</w:t>
            </w:r>
            <w:r>
              <w:rPr>
                <w:rFonts w:ascii="Times New Roman" w:hAnsi="Times New Roman"/>
                <w:lang w:val="en-US"/>
              </w:rPr>
              <w:t xml:space="preserve"> the</w:t>
            </w:r>
            <w:r w:rsidRPr="006D3D42">
              <w:rPr>
                <w:rFonts w:ascii="Times New Roman" w:hAnsi="Times New Roman"/>
              </w:rPr>
              <w:t xml:space="preserve"> compliance with selection criteria is evidenced by</w:t>
            </w:r>
            <w:r>
              <w:rPr>
                <w:rFonts w:ascii="Times New Roman" w:hAnsi="Times New Roman"/>
                <w:lang w:val="en-US"/>
              </w:rPr>
              <w:t xml:space="preserve"> the</w:t>
            </w:r>
            <w:r>
              <w:rPr>
                <w:rFonts w:ascii="Times New Roman" w:hAnsi="Times New Roman"/>
              </w:rPr>
              <w:t xml:space="preserve"> consortium </w:t>
            </w:r>
            <w:r w:rsidRPr="006D3D42">
              <w:rPr>
                <w:rFonts w:ascii="Times New Roman" w:hAnsi="Times New Roman"/>
              </w:rPr>
              <w:t>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provided for in the Contract</w:t>
            </w:r>
            <w:r>
              <w:rPr>
                <w:rFonts w:ascii="Times New Roman" w:hAnsi="Times New Roman"/>
                <w:lang w:val="en-US"/>
              </w:rPr>
              <w:t xml:space="preserve"> for</w:t>
            </w:r>
            <w:r w:rsidRPr="006D3D42">
              <w:rPr>
                <w:rFonts w:ascii="Times New Roman" w:hAnsi="Times New Roman"/>
              </w:rPr>
              <w:t xml:space="preserve"> establishing </w:t>
            </w:r>
            <w:r>
              <w:rPr>
                <w:rFonts w:ascii="Times New Roman" w:hAnsi="Times New Roman"/>
                <w:lang w:val="en-US"/>
              </w:rPr>
              <w:t xml:space="preserve">of </w:t>
            </w:r>
            <w:r w:rsidRPr="006D3D42">
              <w:rPr>
                <w:rFonts w:ascii="Times New Roman" w:hAnsi="Times New Roman"/>
              </w:rPr>
              <w:t>the consortium.</w:t>
            </w:r>
          </w:p>
          <w:p w:rsidR="006612CF" w:rsidRPr="006D3D42" w:rsidRDefault="006612CF" w:rsidP="006612CF">
            <w:pPr>
              <w:numPr>
                <w:ilvl w:val="0"/>
                <w:numId w:val="27"/>
              </w:numPr>
              <w:rPr>
                <w:rFonts w:ascii="Times New Roman" w:hAnsi="Times New Roman"/>
                <w:b/>
              </w:rPr>
            </w:pPr>
            <w:r w:rsidRPr="006D3D42">
              <w:rPr>
                <w:rFonts w:ascii="Times New Roman" w:hAnsi="Times New Roman"/>
                <w:b/>
              </w:rPr>
              <w:t>Requirements to Subcontractors:</w:t>
            </w:r>
          </w:p>
          <w:p w:rsidR="006612CF" w:rsidRDefault="006612CF" w:rsidP="006612CF">
            <w:pPr>
              <w:ind w:firstLine="0"/>
              <w:rPr>
                <w:rFonts w:ascii="Times New Roman" w:hAnsi="Times New Roman"/>
                <w:lang w:val="en-GB"/>
              </w:rPr>
            </w:pPr>
            <w:r w:rsidRPr="004B5580">
              <w:rPr>
                <w:rFonts w:ascii="Times New Roman" w:hAnsi="Times New Roman"/>
                <w:lang w:val="en-GB"/>
              </w:rPr>
              <w:t xml:space="preserve">With its </w:t>
            </w:r>
            <w:r>
              <w:rPr>
                <w:rFonts w:ascii="Times New Roman" w:hAnsi="Times New Roman"/>
                <w:lang w:val="en-GB"/>
              </w:rPr>
              <w:t>offer</w:t>
            </w:r>
            <w:r w:rsidRPr="004B5580">
              <w:rPr>
                <w:rFonts w:ascii="Times New Roman" w:hAnsi="Times New Roman"/>
                <w:lang w:val="en-GB"/>
              </w:rPr>
              <w:t xml:space="preserve"> the </w:t>
            </w:r>
            <w:r>
              <w:rPr>
                <w:rFonts w:ascii="Times New Roman" w:hAnsi="Times New Roman"/>
                <w:lang w:val="en-GB"/>
              </w:rPr>
              <w:t>tenderers</w:t>
            </w:r>
            <w:r w:rsidRPr="004B5580">
              <w:rPr>
                <w:rFonts w:ascii="Times New Roman" w:hAnsi="Times New Roman"/>
                <w:lang w:val="en-GB"/>
              </w:rPr>
              <w:t xml:space="preserve"> can </w:t>
            </w:r>
            <w:r>
              <w:rPr>
                <w:rFonts w:ascii="Times New Roman" w:hAnsi="Times New Roman"/>
                <w:lang w:val="en-GB"/>
              </w:rPr>
              <w:t>propose</w:t>
            </w:r>
            <w:r w:rsidRPr="004B5580">
              <w:rPr>
                <w:rFonts w:ascii="Times New Roman" w:hAnsi="Times New Roman"/>
                <w:lang w:val="en-GB"/>
              </w:rPr>
              <w:t xml:space="preserve"> with no limitations the use of subcontractors.</w:t>
            </w:r>
          </w:p>
          <w:p w:rsidR="006612CF" w:rsidRPr="004B5580" w:rsidRDefault="006612CF" w:rsidP="006612CF">
            <w:pPr>
              <w:ind w:firstLine="0"/>
              <w:rPr>
                <w:rFonts w:ascii="Times New Roman" w:hAnsi="Times New Roman"/>
                <w:lang w:val="en-GB"/>
              </w:rPr>
            </w:pPr>
            <w:r w:rsidRPr="004B5580">
              <w:rPr>
                <w:rFonts w:ascii="Times New Roman" w:hAnsi="Times New Roman"/>
                <w:lang w:val="en-GB"/>
              </w:rPr>
              <w:t xml:space="preserve">In accordance with Art. 174, paragraph 4 of PPL, when a participant </w:t>
            </w:r>
            <w:r>
              <w:rPr>
                <w:rFonts w:ascii="Times New Roman" w:hAnsi="Times New Roman"/>
                <w:lang w:val="en-GB"/>
              </w:rPr>
              <w:t>has</w:t>
            </w:r>
            <w:r w:rsidRPr="004B5580">
              <w:rPr>
                <w:rFonts w:ascii="Times New Roman" w:hAnsi="Times New Roman"/>
                <w:lang w:val="en-GB"/>
              </w:rPr>
              <w:t xml:space="preserve"> determined </w:t>
            </w:r>
            <w:r>
              <w:rPr>
                <w:rFonts w:ascii="Times New Roman" w:hAnsi="Times New Roman"/>
                <w:lang w:val="en-GB"/>
              </w:rPr>
              <w:t>in its</w:t>
            </w:r>
            <w:r w:rsidRPr="004B5580">
              <w:rPr>
                <w:rFonts w:ascii="Times New Roman" w:hAnsi="Times New Roman"/>
                <w:lang w:val="en-GB"/>
              </w:rPr>
              <w:t xml:space="preserve"> offer one or more subcontractors, which will subcontract it:</w:t>
            </w:r>
          </w:p>
          <w:p w:rsidR="006612CF" w:rsidRPr="004B5580" w:rsidRDefault="006612CF" w:rsidP="006612CF">
            <w:pPr>
              <w:numPr>
                <w:ilvl w:val="0"/>
                <w:numId w:val="24"/>
              </w:numPr>
              <w:spacing w:before="0"/>
              <w:rPr>
                <w:rFonts w:ascii="Times New Roman" w:hAnsi="Times New Roman"/>
                <w:lang w:val="en-GB"/>
              </w:rPr>
            </w:pPr>
            <w:r w:rsidRPr="004B5580">
              <w:rPr>
                <w:rFonts w:ascii="Times New Roman" w:hAnsi="Times New Roman"/>
                <w:lang w:val="en-GB"/>
              </w:rPr>
              <w:t>states in the offer the proposed subcontractors, the type of work which will perform, and the proportion of their participation;</w:t>
            </w:r>
          </w:p>
          <w:p w:rsidR="006612CF" w:rsidRPr="004B5580" w:rsidRDefault="006612CF" w:rsidP="006612CF">
            <w:pPr>
              <w:numPr>
                <w:ilvl w:val="0"/>
                <w:numId w:val="24"/>
              </w:numPr>
              <w:spacing w:before="0"/>
              <w:rPr>
                <w:rFonts w:ascii="Times New Roman" w:hAnsi="Times New Roman"/>
                <w:lang w:val="en-GB"/>
              </w:rPr>
            </w:pPr>
            <w:r w:rsidRPr="004B5580">
              <w:rPr>
                <w:rFonts w:ascii="Times New Roman" w:hAnsi="Times New Roman"/>
                <w:lang w:val="en-GB"/>
              </w:rPr>
              <w:t>presents documents that prove compliance with the selection criteria of each of them according to the type and proportion of their involvement;</w:t>
            </w:r>
          </w:p>
          <w:p w:rsidR="006612CF" w:rsidRPr="004B5580" w:rsidRDefault="006612CF" w:rsidP="006612CF">
            <w:pPr>
              <w:numPr>
                <w:ilvl w:val="0"/>
                <w:numId w:val="24"/>
              </w:numPr>
              <w:spacing w:before="0"/>
              <w:rPr>
                <w:rFonts w:ascii="Times New Roman" w:hAnsi="Times New Roman"/>
                <w:lang w:val="en-GB"/>
              </w:rPr>
            </w:pPr>
            <w:proofErr w:type="gramStart"/>
            <w:r w:rsidRPr="004B5580">
              <w:rPr>
                <w:rFonts w:ascii="Times New Roman" w:hAnsi="Times New Roman"/>
                <w:lang w:val="en-GB"/>
              </w:rPr>
              <w:t>notif</w:t>
            </w:r>
            <w:r>
              <w:rPr>
                <w:rFonts w:ascii="Times New Roman" w:hAnsi="Times New Roman"/>
                <w:lang w:val="en-GB"/>
              </w:rPr>
              <w:t>ies</w:t>
            </w:r>
            <w:proofErr w:type="gramEnd"/>
            <w:r w:rsidRPr="004B5580">
              <w:rPr>
                <w:rFonts w:ascii="Times New Roman" w:hAnsi="Times New Roman"/>
                <w:lang w:val="en-GB"/>
              </w:rPr>
              <w:t xml:space="preserve"> the Contracting Authority of any change of subcontractors occurred during the </w:t>
            </w:r>
            <w:r>
              <w:rPr>
                <w:rFonts w:ascii="Times New Roman" w:hAnsi="Times New Roman"/>
                <w:lang w:val="en-GB"/>
              </w:rPr>
              <w:t>implementation</w:t>
            </w:r>
            <w:r w:rsidRPr="004B5580">
              <w:rPr>
                <w:rFonts w:ascii="Times New Roman" w:hAnsi="Times New Roman"/>
                <w:lang w:val="en-GB"/>
              </w:rPr>
              <w:t xml:space="preserve"> of the contract.</w:t>
            </w:r>
          </w:p>
          <w:p w:rsidR="000E2AA1" w:rsidRDefault="000E2AA1" w:rsidP="00DC1427">
            <w:pPr>
              <w:spacing w:before="0"/>
              <w:rPr>
                <w:rFonts w:ascii="Times New Roman" w:eastAsia="Arial Unicode MS" w:hAnsi="Times New Roman"/>
                <w:lang w:val="en-US"/>
              </w:rPr>
            </w:pPr>
          </w:p>
          <w:p w:rsidR="004B5580" w:rsidRDefault="004B5580" w:rsidP="00DC1427">
            <w:pPr>
              <w:spacing w:before="0"/>
              <w:rPr>
                <w:rFonts w:ascii="Times New Roman" w:eastAsia="Arial Unicode MS" w:hAnsi="Times New Roman"/>
                <w:lang w:val="en-US"/>
              </w:rPr>
            </w:pPr>
          </w:p>
          <w:p w:rsidR="006612CF" w:rsidRDefault="006612CF" w:rsidP="00DC1427">
            <w:pPr>
              <w:spacing w:before="0"/>
              <w:rPr>
                <w:rFonts w:ascii="Times New Roman" w:eastAsia="Arial Unicode MS" w:hAnsi="Times New Roman"/>
                <w:lang w:val="en-US"/>
              </w:rPr>
            </w:pPr>
          </w:p>
          <w:p w:rsidR="006612CF" w:rsidRDefault="006612CF" w:rsidP="00DC1427">
            <w:pPr>
              <w:spacing w:before="0"/>
              <w:rPr>
                <w:rFonts w:ascii="Times New Roman" w:eastAsia="Arial Unicode MS" w:hAnsi="Times New Roman"/>
                <w:lang w:val="en-US"/>
              </w:rPr>
            </w:pPr>
          </w:p>
          <w:p w:rsidR="006D3D42" w:rsidRPr="006D3D42" w:rsidRDefault="006D3D42" w:rsidP="004F7CE7">
            <w:pPr>
              <w:numPr>
                <w:ilvl w:val="0"/>
                <w:numId w:val="27"/>
              </w:numPr>
              <w:spacing w:before="0"/>
              <w:rPr>
                <w:rFonts w:ascii="Times New Roman" w:hAnsi="Times New Roman"/>
                <w:b/>
              </w:rPr>
            </w:pPr>
            <w:r w:rsidRPr="006D3D42">
              <w:rPr>
                <w:rFonts w:ascii="Times New Roman" w:hAnsi="Times New Roman"/>
                <w:b/>
              </w:rPr>
              <w:t>Personal situation of participants:</w:t>
            </w:r>
          </w:p>
          <w:p w:rsidR="00622B02" w:rsidRPr="006D3D42" w:rsidRDefault="00622B02" w:rsidP="00622B02">
            <w:pPr>
              <w:ind w:firstLine="0"/>
              <w:rPr>
                <w:rFonts w:ascii="Times New Roman" w:hAnsi="Times New Roman"/>
              </w:rPr>
            </w:pPr>
            <w:r w:rsidRPr="006D3D42">
              <w:rPr>
                <w:rFonts w:ascii="Times New Roman" w:hAnsi="Times New Roman"/>
              </w:rPr>
              <w:t xml:space="preserve">In accordance with Art. 54, paragraph 1, item. 1 -7 of the </w:t>
            </w:r>
            <w:r>
              <w:rPr>
                <w:rFonts w:ascii="Times New Roman" w:hAnsi="Times New Roman"/>
              </w:rPr>
              <w:t>PPL</w:t>
            </w:r>
            <w:r w:rsidRPr="006D3D42">
              <w:rPr>
                <w:rFonts w:ascii="Times New Roman" w:hAnsi="Times New Roman"/>
              </w:rPr>
              <w:t>, t</w:t>
            </w:r>
            <w:r>
              <w:rPr>
                <w:rFonts w:ascii="Times New Roman" w:hAnsi="Times New Roman"/>
              </w:rPr>
              <w:t xml:space="preserve">he Contracting Authority </w:t>
            </w:r>
            <w:r>
              <w:rPr>
                <w:rFonts w:ascii="Times New Roman" w:hAnsi="Times New Roman"/>
                <w:lang w:val="en-US"/>
              </w:rPr>
              <w:t>will</w:t>
            </w:r>
            <w:r>
              <w:rPr>
                <w:rFonts w:ascii="Times New Roman" w:hAnsi="Times New Roman"/>
              </w:rPr>
              <w:t xml:space="preserve"> </w:t>
            </w:r>
            <w:r>
              <w:rPr>
                <w:rFonts w:ascii="Times New Roman" w:hAnsi="Times New Roman"/>
                <w:lang w:val="en-US"/>
              </w:rPr>
              <w:t>rejects</w:t>
            </w:r>
            <w:r w:rsidRPr="006D3D42">
              <w:rPr>
                <w:rFonts w:ascii="Times New Roman" w:hAnsi="Times New Roman"/>
              </w:rPr>
              <w:t xml:space="preserve"> from </w:t>
            </w:r>
            <w:r w:rsidR="007043FA">
              <w:rPr>
                <w:rFonts w:ascii="Times New Roman" w:hAnsi="Times New Roman"/>
                <w:lang w:val="en-US"/>
              </w:rPr>
              <w:t>this</w:t>
            </w:r>
            <w:r w:rsidRPr="006D3D42">
              <w:rPr>
                <w:rFonts w:ascii="Times New Roman" w:hAnsi="Times New Roman"/>
              </w:rPr>
              <w:t xml:space="preserve"> procedure for awarding</w:t>
            </w:r>
            <w:r>
              <w:rPr>
                <w:rFonts w:ascii="Times New Roman" w:hAnsi="Times New Roman"/>
                <w:lang w:val="en-US"/>
              </w:rPr>
              <w:t xml:space="preserve"> of</w:t>
            </w:r>
            <w:r w:rsidRPr="006D3D42">
              <w:rPr>
                <w:rFonts w:ascii="Times New Roman" w:hAnsi="Times New Roman"/>
              </w:rPr>
              <w:t xml:space="preserve"> the contract each participant to whom any of the following </w:t>
            </w:r>
            <w:r w:rsidRPr="006D3D42">
              <w:rPr>
                <w:rFonts w:ascii="Times New Roman" w:hAnsi="Times New Roman"/>
              </w:rPr>
              <w:lastRenderedPageBreak/>
              <w:t>circumstances:</w:t>
            </w:r>
          </w:p>
          <w:p w:rsidR="00622B02" w:rsidRPr="006D3D42" w:rsidRDefault="00622B02" w:rsidP="00622B02">
            <w:pPr>
              <w:ind w:firstLine="33"/>
              <w:rPr>
                <w:rFonts w:ascii="Times New Roman" w:hAnsi="Times New Roman"/>
              </w:rPr>
            </w:pPr>
            <w:r w:rsidRPr="003530FD">
              <w:rPr>
                <w:rFonts w:ascii="Times New Roman" w:hAnsi="Times New Roman"/>
                <w:b/>
              </w:rPr>
              <w:t>4.1</w:t>
            </w:r>
            <w:r w:rsidRPr="006D3D42">
              <w:rPr>
                <w:rFonts w:ascii="Times New Roman" w:hAnsi="Times New Roman"/>
              </w:rPr>
              <w:t xml:space="preserve">. Person under Art. 54, para. 2 </w:t>
            </w:r>
            <w:r>
              <w:rPr>
                <w:rFonts w:ascii="Times New Roman" w:hAnsi="Times New Roman"/>
              </w:rPr>
              <w:t>PPL</w:t>
            </w:r>
            <w:r w:rsidRPr="006D3D42">
              <w:rPr>
                <w:rFonts w:ascii="Times New Roman" w:hAnsi="Times New Roman"/>
              </w:rPr>
              <w:t xml:space="preserve"> is convicted by an effective sentence, unless rehabilitated for an offense under Art. 108a art. 159a - 159g, art. 172, art. 192a art. 194-217, Art. 219-252, Art. 253-260, Art. 301-307, Art. 321, 321a and Art. 352 - 353e of the Criminal Code or similar crime in another EU Member State or third country (Art. 54, para. 1, p. 1 and. 2 </w:t>
            </w:r>
            <w:r>
              <w:rPr>
                <w:rFonts w:ascii="Times New Roman" w:hAnsi="Times New Roman"/>
              </w:rPr>
              <w:t>PPL</w:t>
            </w:r>
            <w:r w:rsidRPr="006D3D42">
              <w:rPr>
                <w:rFonts w:ascii="Times New Roman" w:hAnsi="Times New Roman"/>
              </w:rPr>
              <w:t>);</w:t>
            </w:r>
          </w:p>
          <w:p w:rsidR="00622B02" w:rsidRPr="006D3D42" w:rsidRDefault="00622B02" w:rsidP="00622B02">
            <w:pPr>
              <w:rPr>
                <w:rFonts w:ascii="Times New Roman" w:hAnsi="Times New Roman"/>
              </w:rPr>
            </w:pPr>
          </w:p>
          <w:p w:rsidR="00622B02" w:rsidRPr="005939DF" w:rsidRDefault="00622B02" w:rsidP="00622B02">
            <w:pPr>
              <w:numPr>
                <w:ilvl w:val="1"/>
                <w:numId w:val="27"/>
              </w:numPr>
              <w:ind w:left="81" w:hanging="5"/>
              <w:rPr>
                <w:rFonts w:ascii="Times New Roman" w:hAnsi="Times New Roman"/>
              </w:rPr>
            </w:pPr>
            <w:r>
              <w:rPr>
                <w:rFonts w:ascii="Times New Roman" w:hAnsi="Times New Roman"/>
                <w:lang w:val="en-US"/>
              </w:rPr>
              <w:t>Tenderer</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member</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consortium</w:t>
            </w:r>
            <w:r>
              <w:rPr>
                <w:rFonts w:ascii="Times New Roman" w:hAnsi="Times New Roman"/>
              </w:rPr>
              <w:t xml:space="preserve"> </w:t>
            </w:r>
            <w:r w:rsidRPr="006D3D42">
              <w:rPr>
                <w:rFonts w:ascii="Times New Roman" w:hAnsi="Times New Roman"/>
              </w:rPr>
              <w:t>has</w:t>
            </w:r>
            <w:r>
              <w:rPr>
                <w:rFonts w:ascii="Times New Roman" w:hAnsi="Times New Roman"/>
              </w:rPr>
              <w:t xml:space="preserve"> </w:t>
            </w:r>
            <w:r w:rsidRPr="006D3D42">
              <w:rPr>
                <w:rFonts w:ascii="Times New Roman" w:hAnsi="Times New Roman"/>
              </w:rPr>
              <w:t>obligations</w:t>
            </w:r>
            <w:r>
              <w:rPr>
                <w:rFonts w:ascii="Times New Roman" w:hAnsi="Times New Roman"/>
              </w:rPr>
              <w:t xml:space="preserve"> </w:t>
            </w:r>
            <w:r w:rsidRPr="006D3D42">
              <w:rPr>
                <w:rFonts w:ascii="Times New Roman" w:hAnsi="Times New Roman"/>
              </w:rPr>
              <w:t>for</w:t>
            </w:r>
            <w:r>
              <w:rPr>
                <w:rFonts w:ascii="Times New Roman" w:hAnsi="Times New Roman"/>
              </w:rPr>
              <w:t xml:space="preserve"> </w:t>
            </w:r>
            <w:r w:rsidRPr="006D3D42">
              <w:rPr>
                <w:rFonts w:ascii="Times New Roman" w:hAnsi="Times New Roman"/>
              </w:rPr>
              <w:t>taxes</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obligatory</w:t>
            </w:r>
            <w:r>
              <w:rPr>
                <w:rFonts w:ascii="Times New Roman" w:hAnsi="Times New Roman"/>
              </w:rPr>
              <w:t xml:space="preserve"> </w:t>
            </w:r>
            <w:r w:rsidRPr="006D3D42">
              <w:rPr>
                <w:rFonts w:ascii="Times New Roman" w:hAnsi="Times New Roman"/>
              </w:rPr>
              <w:t>insurance</w:t>
            </w:r>
            <w:r>
              <w:rPr>
                <w:rFonts w:ascii="Times New Roman" w:hAnsi="Times New Roman"/>
              </w:rPr>
              <w:t xml:space="preserve"> </w:t>
            </w:r>
            <w:r w:rsidRPr="006D3D42">
              <w:rPr>
                <w:rFonts w:ascii="Times New Roman" w:hAnsi="Times New Roman"/>
              </w:rPr>
              <w:t>contributions</w:t>
            </w:r>
            <w:r>
              <w:rPr>
                <w:rFonts w:ascii="Times New Roman" w:hAnsi="Times New Roman"/>
              </w:rPr>
              <w:t xml:space="preserve"> </w:t>
            </w:r>
            <w:r w:rsidRPr="006D3D42">
              <w:rPr>
                <w:rFonts w:ascii="Times New Roman" w:hAnsi="Times New Roman"/>
              </w:rPr>
              <w:t>with</w:t>
            </w:r>
            <w:r>
              <w:rPr>
                <w:rFonts w:ascii="Times New Roman" w:hAnsi="Times New Roman"/>
              </w:rPr>
              <w:t xml:space="preserve"> </w:t>
            </w:r>
            <w:r w:rsidRPr="006D3D42">
              <w:rPr>
                <w:rFonts w:ascii="Times New Roman" w:hAnsi="Times New Roman"/>
              </w:rPr>
              <w:t>in</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meaning</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Art. 162, para 2, item 1 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Tax</w:t>
            </w:r>
            <w:r>
              <w:rPr>
                <w:rFonts w:ascii="Times New Roman" w:hAnsi="Times New Roman"/>
              </w:rPr>
              <w:t xml:space="preserve"> </w:t>
            </w:r>
            <w:r w:rsidRPr="006D3D42">
              <w:rPr>
                <w:rFonts w:ascii="Times New Roman" w:hAnsi="Times New Roman"/>
              </w:rPr>
              <w:t>Procedure</w:t>
            </w:r>
            <w:r>
              <w:rPr>
                <w:rFonts w:ascii="Times New Roman" w:hAnsi="Times New Roman"/>
              </w:rPr>
              <w:t xml:space="preserve"> </w:t>
            </w:r>
            <w:r w:rsidRPr="006D3D42">
              <w:rPr>
                <w:rFonts w:ascii="Times New Roman" w:hAnsi="Times New Roman"/>
              </w:rPr>
              <w:t>Code</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interest</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reon, to</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state</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municipality</w:t>
            </w:r>
            <w:r>
              <w:rPr>
                <w:rFonts w:ascii="Times New Roman" w:hAnsi="Times New Roman"/>
              </w:rPr>
              <w:t xml:space="preserve"> </w:t>
            </w:r>
            <w:r w:rsidRPr="006D3D42">
              <w:rPr>
                <w:rFonts w:ascii="Times New Roman" w:hAnsi="Times New Roman"/>
              </w:rPr>
              <w:t>where</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seat</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 Contracting Authority</w:t>
            </w:r>
            <w:r>
              <w:rPr>
                <w:rFonts w:ascii="Times New Roman" w:hAnsi="Times New Roman"/>
              </w:rPr>
              <w:t xml:space="preserve"> </w:t>
            </w:r>
            <w:r w:rsidRPr="006D3D42">
              <w:rPr>
                <w:rFonts w:ascii="Times New Roman" w:hAnsi="Times New Roman"/>
              </w:rPr>
              <w:t>and</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Pr>
                <w:rFonts w:ascii="Times New Roman" w:hAnsi="Times New Roman"/>
                <w:lang w:val="en-US"/>
              </w:rPr>
              <w:t>Tenderer</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similar</w:t>
            </w:r>
            <w:r>
              <w:rPr>
                <w:rFonts w:ascii="Times New Roman" w:hAnsi="Times New Roman"/>
              </w:rPr>
              <w:t xml:space="preserve"> </w:t>
            </w:r>
            <w:r w:rsidRPr="006D3D42">
              <w:rPr>
                <w:rFonts w:ascii="Times New Roman" w:hAnsi="Times New Roman"/>
              </w:rPr>
              <w:t>obligations</w:t>
            </w:r>
            <w:r>
              <w:rPr>
                <w:rFonts w:ascii="Times New Roman" w:hAnsi="Times New Roman"/>
              </w:rPr>
              <w:t xml:space="preserve"> </w:t>
            </w:r>
            <w:r w:rsidRPr="006D3D42">
              <w:rPr>
                <w:rFonts w:ascii="Times New Roman" w:hAnsi="Times New Roman"/>
              </w:rPr>
              <w:t>established</w:t>
            </w:r>
            <w:r>
              <w:rPr>
                <w:rFonts w:ascii="Times New Roman" w:hAnsi="Times New Roman"/>
              </w:rPr>
              <w:t xml:space="preserve"> </w:t>
            </w:r>
            <w:r w:rsidRPr="006D3D42">
              <w:rPr>
                <w:rFonts w:ascii="Times New Roman" w:hAnsi="Times New Roman"/>
              </w:rPr>
              <w:t>by</w:t>
            </w:r>
            <w:r>
              <w:rPr>
                <w:rFonts w:ascii="Times New Roman" w:hAnsi="Times New Roman"/>
              </w:rPr>
              <w:t xml:space="preserve"> </w:t>
            </w:r>
            <w:r w:rsidRPr="006D3D42">
              <w:rPr>
                <w:rFonts w:ascii="Times New Roman" w:hAnsi="Times New Roman"/>
              </w:rPr>
              <w:t>an</w:t>
            </w:r>
            <w:r>
              <w:rPr>
                <w:rFonts w:ascii="Times New Roman" w:hAnsi="Times New Roman"/>
              </w:rPr>
              <w:t xml:space="preserve"> </w:t>
            </w:r>
            <w:r w:rsidRPr="006D3D42">
              <w:rPr>
                <w:rFonts w:ascii="Times New Roman" w:hAnsi="Times New Roman"/>
              </w:rPr>
              <w:t>act</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competent</w:t>
            </w:r>
            <w:r>
              <w:rPr>
                <w:rFonts w:ascii="Times New Roman" w:hAnsi="Times New Roman"/>
              </w:rPr>
              <w:t xml:space="preserve"> </w:t>
            </w:r>
            <w:r w:rsidRPr="006D3D42">
              <w:rPr>
                <w:rFonts w:ascii="Times New Roman" w:hAnsi="Times New Roman"/>
              </w:rPr>
              <w:t>authority</w:t>
            </w:r>
            <w:r>
              <w:rPr>
                <w:rFonts w:ascii="Times New Roman" w:hAnsi="Times New Roman"/>
              </w:rPr>
              <w:t xml:space="preserve"> </w:t>
            </w:r>
            <w:r w:rsidRPr="006D3D42">
              <w:rPr>
                <w:rFonts w:ascii="Times New Roman" w:hAnsi="Times New Roman"/>
              </w:rPr>
              <w:t>under</w:t>
            </w:r>
            <w:r>
              <w:rPr>
                <w:rFonts w:ascii="Times New Roman" w:hAnsi="Times New Roman"/>
              </w:rPr>
              <w:t xml:space="preserve"> </w:t>
            </w:r>
            <w:r w:rsidRPr="006D3D42">
              <w:rPr>
                <w:rFonts w:ascii="Times New Roman" w:hAnsi="Times New Roman"/>
              </w:rPr>
              <w:t>the</w:t>
            </w:r>
            <w:r>
              <w:rPr>
                <w:rFonts w:ascii="Times New Roman" w:hAnsi="Times New Roman"/>
              </w:rPr>
              <w:t xml:space="preserve"> </w:t>
            </w:r>
            <w:r w:rsidRPr="006D3D42">
              <w:rPr>
                <w:rFonts w:ascii="Times New Roman" w:hAnsi="Times New Roman"/>
              </w:rPr>
              <w:t>legislation</w:t>
            </w:r>
            <w:r>
              <w:rPr>
                <w:rFonts w:ascii="Times New Roman" w:hAnsi="Times New Roman"/>
              </w:rPr>
              <w:t xml:space="preserve"> </w:t>
            </w:r>
            <w:r w:rsidRPr="006D3D42">
              <w:rPr>
                <w:rFonts w:ascii="Times New Roman" w:hAnsi="Times New Roman"/>
              </w:rPr>
              <w:t>of</w:t>
            </w:r>
            <w:r>
              <w:rPr>
                <w:rFonts w:ascii="Times New Roman" w:hAnsi="Times New Roman"/>
              </w:rPr>
              <w:t xml:space="preserve"> </w:t>
            </w:r>
            <w:r w:rsidRPr="006D3D42">
              <w:rPr>
                <w:rFonts w:ascii="Times New Roman" w:hAnsi="Times New Roman"/>
              </w:rPr>
              <w:t>the State participant</w:t>
            </w:r>
            <w:r>
              <w:rPr>
                <w:rFonts w:ascii="Times New Roman" w:hAnsi="Times New Roman"/>
              </w:rPr>
              <w:t xml:space="preserve"> </w:t>
            </w:r>
            <w:r w:rsidRPr="006D3D42">
              <w:rPr>
                <w:rFonts w:ascii="Times New Roman" w:hAnsi="Times New Roman"/>
              </w:rPr>
              <w:t>is</w:t>
            </w:r>
            <w:r>
              <w:rPr>
                <w:rFonts w:ascii="Times New Roman" w:hAnsi="Times New Roman"/>
              </w:rPr>
              <w:t xml:space="preserve"> </w:t>
            </w:r>
            <w:r w:rsidRPr="006D3D42">
              <w:rPr>
                <w:rFonts w:ascii="Times New Roman" w:hAnsi="Times New Roman"/>
              </w:rPr>
              <w:t>established, unless</w:t>
            </w:r>
            <w:r>
              <w:rPr>
                <w:rFonts w:ascii="Times New Roman" w:hAnsi="Times New Roman"/>
              </w:rPr>
              <w:t xml:space="preserve"> </w:t>
            </w:r>
            <w:r w:rsidRPr="006D3D42">
              <w:rPr>
                <w:rFonts w:ascii="Times New Roman" w:hAnsi="Times New Roman"/>
              </w:rPr>
              <w:t>rescheduling, postponement</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security</w:t>
            </w:r>
            <w:r>
              <w:rPr>
                <w:rFonts w:ascii="Times New Roman" w:hAnsi="Times New Roman"/>
              </w:rPr>
              <w:t xml:space="preserve"> </w:t>
            </w:r>
            <w:r w:rsidRPr="006D3D42">
              <w:rPr>
                <w:rFonts w:ascii="Times New Roman" w:hAnsi="Times New Roman"/>
              </w:rPr>
              <w:t>duties</w:t>
            </w:r>
            <w:r>
              <w:rPr>
                <w:rFonts w:ascii="Times New Roman" w:hAnsi="Times New Roman"/>
              </w:rPr>
              <w:t xml:space="preserve"> </w:t>
            </w:r>
            <w:r w:rsidRPr="006D3D42">
              <w:rPr>
                <w:rFonts w:ascii="Times New Roman" w:hAnsi="Times New Roman"/>
              </w:rPr>
              <w:t>or</w:t>
            </w:r>
            <w:r>
              <w:rPr>
                <w:rFonts w:ascii="Times New Roman" w:hAnsi="Times New Roman"/>
              </w:rPr>
              <w:t xml:space="preserve"> </w:t>
            </w:r>
            <w:r w:rsidRPr="006D3D42">
              <w:rPr>
                <w:rFonts w:ascii="Times New Roman" w:hAnsi="Times New Roman"/>
              </w:rPr>
              <w:t>obligation</w:t>
            </w:r>
            <w:r>
              <w:rPr>
                <w:rFonts w:ascii="Times New Roman" w:hAnsi="Times New Roman"/>
              </w:rPr>
              <w:t xml:space="preserve"> </w:t>
            </w:r>
            <w:r w:rsidRPr="006D3D42">
              <w:rPr>
                <w:rFonts w:ascii="Times New Roman" w:hAnsi="Times New Roman"/>
              </w:rPr>
              <w:t>is</w:t>
            </w:r>
            <w:r>
              <w:rPr>
                <w:rFonts w:ascii="Times New Roman" w:hAnsi="Times New Roman"/>
              </w:rPr>
              <w:t xml:space="preserve"> </w:t>
            </w:r>
            <w:r w:rsidRPr="006D3D42">
              <w:rPr>
                <w:rFonts w:ascii="Times New Roman" w:hAnsi="Times New Roman"/>
              </w:rPr>
              <w:t>an</w:t>
            </w:r>
            <w:r>
              <w:rPr>
                <w:rFonts w:ascii="Times New Roman" w:hAnsi="Times New Roman"/>
              </w:rPr>
              <w:t xml:space="preserve"> </w:t>
            </w:r>
            <w:r w:rsidRPr="006D3D42">
              <w:rPr>
                <w:rFonts w:ascii="Times New Roman" w:hAnsi="Times New Roman"/>
              </w:rPr>
              <w:t>act</w:t>
            </w:r>
            <w:r>
              <w:rPr>
                <w:rFonts w:ascii="Times New Roman" w:hAnsi="Times New Roman"/>
              </w:rPr>
              <w:t xml:space="preserve"> </w:t>
            </w:r>
            <w:r w:rsidRPr="006D3D42">
              <w:rPr>
                <w:rFonts w:ascii="Times New Roman" w:hAnsi="Times New Roman"/>
              </w:rPr>
              <w:t>that</w:t>
            </w:r>
            <w:r>
              <w:rPr>
                <w:rFonts w:ascii="Times New Roman" w:hAnsi="Times New Roman"/>
              </w:rPr>
              <w:t xml:space="preserve"> </w:t>
            </w:r>
            <w:r w:rsidRPr="006D3D42">
              <w:rPr>
                <w:rFonts w:ascii="Times New Roman" w:hAnsi="Times New Roman"/>
              </w:rPr>
              <w:t>has</w:t>
            </w:r>
            <w:r>
              <w:rPr>
                <w:rFonts w:ascii="Times New Roman" w:hAnsi="Times New Roman"/>
              </w:rPr>
              <w:t xml:space="preserve"> </w:t>
            </w:r>
            <w:r w:rsidRPr="006D3D42">
              <w:rPr>
                <w:rFonts w:ascii="Times New Roman" w:hAnsi="Times New Roman"/>
              </w:rPr>
              <w:t>no</w:t>
            </w:r>
            <w:r>
              <w:rPr>
                <w:rFonts w:ascii="Times New Roman" w:hAnsi="Times New Roman"/>
              </w:rPr>
              <w:t xml:space="preserve"> </w:t>
            </w:r>
            <w:r w:rsidRPr="006D3D42">
              <w:rPr>
                <w:rFonts w:ascii="Times New Roman" w:hAnsi="Times New Roman"/>
              </w:rPr>
              <w:t>t</w:t>
            </w:r>
            <w:r>
              <w:rPr>
                <w:rFonts w:ascii="Times New Roman" w:hAnsi="Times New Roman"/>
              </w:rPr>
              <w:t>en</w:t>
            </w:r>
            <w:r>
              <w:rPr>
                <w:rFonts w:ascii="Times New Roman" w:hAnsi="Times New Roman"/>
                <w:lang w:val="en-US"/>
              </w:rPr>
              <w:t>d</w:t>
            </w:r>
            <w:r w:rsidRPr="006D3D42">
              <w:rPr>
                <w:rFonts w:ascii="Times New Roman" w:hAnsi="Times New Roman"/>
              </w:rPr>
              <w:t>ered</w:t>
            </w:r>
            <w:r>
              <w:rPr>
                <w:rFonts w:ascii="Times New Roman" w:hAnsi="Times New Roman"/>
              </w:rPr>
              <w:t xml:space="preserve"> </w:t>
            </w:r>
            <w:r w:rsidRPr="006D3D42">
              <w:rPr>
                <w:rFonts w:ascii="Times New Roman" w:hAnsi="Times New Roman"/>
              </w:rPr>
              <w:t>into</w:t>
            </w:r>
            <w:r>
              <w:rPr>
                <w:rFonts w:ascii="Times New Roman" w:hAnsi="Times New Roman"/>
              </w:rPr>
              <w:t xml:space="preserve"> </w:t>
            </w:r>
            <w:r w:rsidRPr="006D3D42">
              <w:rPr>
                <w:rFonts w:ascii="Times New Roman" w:hAnsi="Times New Roman"/>
              </w:rPr>
              <w:t xml:space="preserve">force (Art. 54, para. 1, p. 3 </w:t>
            </w:r>
            <w:r>
              <w:rPr>
                <w:rFonts w:ascii="Times New Roman" w:hAnsi="Times New Roman"/>
              </w:rPr>
              <w:t>PPL</w:t>
            </w:r>
            <w:r>
              <w:rPr>
                <w:rFonts w:ascii="Times New Roman" w:hAnsi="Times New Roman"/>
                <w:lang w:val="en-US"/>
              </w:rPr>
              <w:t>);</w:t>
            </w:r>
          </w:p>
          <w:p w:rsidR="00622B02" w:rsidRPr="006D3D42" w:rsidRDefault="00622B02" w:rsidP="00622B02">
            <w:pPr>
              <w:ind w:left="81" w:firstLine="0"/>
              <w:rPr>
                <w:rFonts w:ascii="Times New Roman" w:hAnsi="Times New Roman"/>
              </w:rPr>
            </w:pPr>
          </w:p>
          <w:p w:rsidR="00622B02" w:rsidRPr="006D3D42" w:rsidRDefault="00622B02" w:rsidP="00622B02">
            <w:pPr>
              <w:numPr>
                <w:ilvl w:val="1"/>
                <w:numId w:val="27"/>
              </w:numPr>
              <w:ind w:left="81" w:hanging="5"/>
              <w:rPr>
                <w:rFonts w:ascii="Times New Roman" w:hAnsi="Times New Roman"/>
              </w:rPr>
            </w:pPr>
            <w:r w:rsidRPr="006D3D42">
              <w:rPr>
                <w:rFonts w:ascii="Times New Roman" w:hAnsi="Times New Roman"/>
              </w:rPr>
              <w:t xml:space="preserve">Inequality in cases of art. 44, para. 5 of the Public Procurement </w:t>
            </w:r>
            <w:r>
              <w:rPr>
                <w:rFonts w:ascii="Times New Roman" w:hAnsi="Times New Roman"/>
                <w:lang w:val="en-US"/>
              </w:rPr>
              <w:t>Law</w:t>
            </w:r>
            <w:r w:rsidRPr="006D3D42">
              <w:rPr>
                <w:rFonts w:ascii="Times New Roman" w:hAnsi="Times New Roman"/>
              </w:rPr>
              <w:t xml:space="preserve"> (Art. 54, para. 1, p. 4 of the Public Procurement </w:t>
            </w:r>
            <w:r>
              <w:rPr>
                <w:rFonts w:ascii="Times New Roman" w:hAnsi="Times New Roman"/>
                <w:lang w:val="en-US"/>
              </w:rPr>
              <w:t>Law</w:t>
            </w:r>
            <w:r w:rsidRPr="006D3D42">
              <w:rPr>
                <w:rFonts w:ascii="Times New Roman" w:hAnsi="Times New Roman"/>
              </w:rPr>
              <w:t>);</w:t>
            </w:r>
          </w:p>
          <w:p w:rsidR="00622B02" w:rsidRPr="001D290C" w:rsidRDefault="00622B02" w:rsidP="00622B02">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Pr>
                <w:rFonts w:ascii="Times New Roman" w:hAnsi="Times New Roman"/>
                <w:lang w:val="en-US"/>
              </w:rPr>
              <w:lastRenderedPageBreak/>
              <w:t>Tenderer</w:t>
            </w:r>
            <w:r w:rsidRPr="006D3D42">
              <w:rPr>
                <w:rFonts w:ascii="Times New Roman" w:hAnsi="Times New Roman"/>
                <w:sz w:val="24"/>
                <w:szCs w:val="24"/>
              </w:rPr>
              <w:t>: (i)</w:t>
            </w:r>
            <w:r>
              <w:rPr>
                <w:rFonts w:ascii="Times New Roman" w:hAnsi="Times New Roman"/>
                <w:sz w:val="24"/>
                <w:szCs w:val="24"/>
                <w:lang w:val="en-US"/>
              </w:rPr>
              <w:t xml:space="preserve"> has</w:t>
            </w:r>
            <w:r w:rsidRPr="006D3D42">
              <w:rPr>
                <w:rFonts w:ascii="Times New Roman" w:hAnsi="Times New Roman"/>
                <w:sz w:val="24"/>
                <w:szCs w:val="24"/>
              </w:rPr>
              <w:t xml:space="preserve"> submitted a document </w:t>
            </w:r>
            <w:r w:rsidRPr="00C40612">
              <w:rPr>
                <w:rFonts w:ascii="Times New Roman" w:hAnsi="Times New Roman"/>
                <w:sz w:val="24"/>
                <w:szCs w:val="24"/>
                <w:lang w:val="en-GB"/>
              </w:rPr>
              <w:t xml:space="preserve">containing false information related to authentication of the lack of grounds for removal or execution of the selection criteria and / or (ii) did not provide required information related to authentication of the lack of grounds for rejection or </w:t>
            </w:r>
            <w:proofErr w:type="spellStart"/>
            <w:r w:rsidRPr="00C40612">
              <w:rPr>
                <w:rFonts w:ascii="Times New Roman" w:hAnsi="Times New Roman"/>
                <w:sz w:val="24"/>
                <w:szCs w:val="24"/>
                <w:lang w:val="en-GB"/>
              </w:rPr>
              <w:t>fulfillment</w:t>
            </w:r>
            <w:proofErr w:type="spellEnd"/>
            <w:r w:rsidRPr="00C40612">
              <w:rPr>
                <w:rFonts w:ascii="Times New Roman" w:hAnsi="Times New Roman"/>
                <w:sz w:val="24"/>
                <w:szCs w:val="24"/>
                <w:lang w:val="en-GB"/>
              </w:rPr>
              <w:t xml:space="preserve"> of selection criteria (Art. 54, para. 1, p. 5 of the PPL).</w:t>
            </w:r>
          </w:p>
          <w:p w:rsidR="00622B02" w:rsidRPr="00C40612" w:rsidRDefault="00622B02" w:rsidP="00622B02">
            <w:pPr>
              <w:pStyle w:val="ListParagraph"/>
              <w:spacing w:before="120" w:line="240" w:lineRule="auto"/>
              <w:ind w:left="33"/>
              <w:jc w:val="both"/>
              <w:rPr>
                <w:rFonts w:ascii="Times New Roman" w:eastAsia="Arial Unicode MS" w:hAnsi="Times New Roman"/>
                <w:sz w:val="24"/>
                <w:szCs w:val="24"/>
                <w:lang w:val="en-GB"/>
              </w:rPr>
            </w:pPr>
          </w:p>
          <w:p w:rsidR="00622B02" w:rsidRPr="00C40612" w:rsidRDefault="00622B02" w:rsidP="00622B02">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For</w:t>
            </w:r>
            <w:r>
              <w:rPr>
                <w:rFonts w:ascii="Times New Roman" w:hAnsi="Times New Roman"/>
                <w:sz w:val="24"/>
                <w:szCs w:val="24"/>
                <w:lang w:val="en-GB"/>
              </w:rPr>
              <w:t xml:space="preserve"> </w:t>
            </w:r>
            <w:r w:rsidRPr="00C40612">
              <w:rPr>
                <w:rFonts w:ascii="Times New Roman" w:hAnsi="Times New Roman"/>
                <w:sz w:val="24"/>
                <w:szCs w:val="24"/>
                <w:lang w:val="en-GB"/>
              </w:rPr>
              <w:t>tenderer</w:t>
            </w:r>
            <w:r>
              <w:rPr>
                <w:rFonts w:ascii="Times New Roman" w:hAnsi="Times New Roman"/>
                <w:sz w:val="24"/>
                <w:szCs w:val="24"/>
                <w:lang w:val="en-GB"/>
              </w:rPr>
              <w:t xml:space="preserve"> </w:t>
            </w:r>
            <w:r w:rsidRPr="00C40612">
              <w:rPr>
                <w:rFonts w:ascii="Times New Roman" w:hAnsi="Times New Roman"/>
                <w:sz w:val="24"/>
                <w:szCs w:val="24"/>
                <w:lang w:val="en-GB"/>
              </w:rPr>
              <w:t>is</w:t>
            </w:r>
            <w:r>
              <w:rPr>
                <w:rFonts w:ascii="Times New Roman" w:hAnsi="Times New Roman"/>
                <w:sz w:val="24"/>
                <w:szCs w:val="24"/>
                <w:lang w:val="en-GB"/>
              </w:rPr>
              <w:t xml:space="preserve"> </w:t>
            </w:r>
            <w:r w:rsidRPr="00C40612">
              <w:rPr>
                <w:rFonts w:ascii="Times New Roman" w:hAnsi="Times New Roman"/>
                <w:sz w:val="24"/>
                <w:szCs w:val="24"/>
                <w:lang w:val="en-GB"/>
              </w:rPr>
              <w:t>found</w:t>
            </w:r>
            <w:r>
              <w:rPr>
                <w:rFonts w:ascii="Times New Roman" w:hAnsi="Times New Roman"/>
                <w:sz w:val="24"/>
                <w:szCs w:val="24"/>
                <w:lang w:val="en-GB"/>
              </w:rPr>
              <w:t xml:space="preserve"> </w:t>
            </w:r>
            <w:r w:rsidRPr="00C40612">
              <w:rPr>
                <w:rFonts w:ascii="Times New Roman" w:hAnsi="Times New Roman"/>
                <w:sz w:val="24"/>
                <w:szCs w:val="24"/>
                <w:lang w:val="en-GB"/>
              </w:rPr>
              <w:t>with</w:t>
            </w:r>
            <w:r>
              <w:rPr>
                <w:rFonts w:ascii="Times New Roman" w:hAnsi="Times New Roman"/>
                <w:sz w:val="24"/>
                <w:szCs w:val="24"/>
                <w:lang w:val="en-GB"/>
              </w:rPr>
              <w:t xml:space="preserve"> </w:t>
            </w:r>
            <w:r w:rsidRPr="00C40612">
              <w:rPr>
                <w:rFonts w:ascii="Times New Roman" w:hAnsi="Times New Roman"/>
                <w:sz w:val="24"/>
                <w:szCs w:val="24"/>
                <w:lang w:val="en-GB"/>
              </w:rPr>
              <w:t>effective</w:t>
            </w:r>
            <w:r>
              <w:rPr>
                <w:rFonts w:ascii="Times New Roman" w:hAnsi="Times New Roman"/>
                <w:sz w:val="24"/>
                <w:szCs w:val="24"/>
                <w:lang w:val="en-GB"/>
              </w:rPr>
              <w:t xml:space="preserve"> </w:t>
            </w:r>
            <w:r w:rsidRPr="00C40612">
              <w:rPr>
                <w:rFonts w:ascii="Times New Roman" w:hAnsi="Times New Roman"/>
                <w:sz w:val="24"/>
                <w:szCs w:val="24"/>
                <w:lang w:val="en-GB"/>
              </w:rPr>
              <w:t>penal</w:t>
            </w:r>
            <w:r>
              <w:rPr>
                <w:rFonts w:ascii="Times New Roman" w:hAnsi="Times New Roman"/>
                <w:sz w:val="24"/>
                <w:szCs w:val="24"/>
                <w:lang w:val="en-GB"/>
              </w:rPr>
              <w:t xml:space="preserve"> </w:t>
            </w:r>
            <w:r w:rsidRPr="00C40612">
              <w:rPr>
                <w:rFonts w:ascii="Times New Roman" w:hAnsi="Times New Roman"/>
                <w:sz w:val="24"/>
                <w:szCs w:val="24"/>
                <w:lang w:val="en-GB"/>
              </w:rPr>
              <w:t>decree</w:t>
            </w:r>
            <w:r>
              <w:rPr>
                <w:rFonts w:ascii="Times New Roman" w:hAnsi="Times New Roman"/>
                <w:sz w:val="24"/>
                <w:szCs w:val="24"/>
                <w:lang w:val="en-GB"/>
              </w:rPr>
              <w:t xml:space="preserve"> </w:t>
            </w:r>
            <w:r w:rsidRPr="00C40612">
              <w:rPr>
                <w:rFonts w:ascii="Times New Roman" w:hAnsi="Times New Roman"/>
                <w:sz w:val="24"/>
                <w:szCs w:val="24"/>
                <w:lang w:val="en-GB"/>
              </w:rPr>
              <w:t>or</w:t>
            </w:r>
            <w:r>
              <w:rPr>
                <w:rFonts w:ascii="Times New Roman" w:hAnsi="Times New Roman"/>
                <w:sz w:val="24"/>
                <w:szCs w:val="24"/>
                <w:lang w:val="en-GB"/>
              </w:rPr>
              <w:t xml:space="preserve"> </w:t>
            </w:r>
            <w:r w:rsidRPr="00C40612">
              <w:rPr>
                <w:rFonts w:ascii="Times New Roman" w:hAnsi="Times New Roman"/>
                <w:sz w:val="24"/>
                <w:szCs w:val="24"/>
                <w:lang w:val="en-GB"/>
              </w:rPr>
              <w:t>judgment</w:t>
            </w:r>
            <w:r>
              <w:rPr>
                <w:rFonts w:ascii="Times New Roman" w:hAnsi="Times New Roman"/>
                <w:sz w:val="24"/>
                <w:szCs w:val="24"/>
                <w:lang w:val="en-GB"/>
              </w:rPr>
              <w:t xml:space="preserve"> </w:t>
            </w:r>
            <w:r w:rsidRPr="00C40612">
              <w:rPr>
                <w:rFonts w:ascii="Times New Roman" w:hAnsi="Times New Roman"/>
                <w:sz w:val="24"/>
                <w:szCs w:val="24"/>
                <w:lang w:val="en-GB"/>
              </w:rPr>
              <w:t>that</w:t>
            </w:r>
            <w:r>
              <w:rPr>
                <w:rFonts w:ascii="Times New Roman" w:hAnsi="Times New Roman"/>
                <w:sz w:val="24"/>
                <w:szCs w:val="24"/>
                <w:lang w:val="en-GB"/>
              </w:rPr>
              <w:t xml:space="preserve"> </w:t>
            </w:r>
            <w:r w:rsidRPr="00C40612">
              <w:rPr>
                <w:rFonts w:ascii="Times New Roman" w:hAnsi="Times New Roman"/>
                <w:sz w:val="24"/>
                <w:szCs w:val="24"/>
                <w:lang w:val="en-GB"/>
              </w:rPr>
              <w:t>in</w:t>
            </w:r>
            <w:r>
              <w:rPr>
                <w:rFonts w:ascii="Times New Roman" w:hAnsi="Times New Roman"/>
                <w:sz w:val="24"/>
                <w:szCs w:val="24"/>
                <w:lang w:val="en-GB"/>
              </w:rPr>
              <w:t xml:space="preserve"> </w:t>
            </w:r>
            <w:r w:rsidRPr="00C40612">
              <w:rPr>
                <w:rFonts w:ascii="Times New Roman" w:hAnsi="Times New Roman"/>
                <w:sz w:val="24"/>
                <w:szCs w:val="24"/>
                <w:lang w:val="en-GB"/>
              </w:rPr>
              <w:t>the</w:t>
            </w:r>
            <w:r>
              <w:rPr>
                <w:rFonts w:ascii="Times New Roman" w:hAnsi="Times New Roman"/>
                <w:sz w:val="24"/>
                <w:szCs w:val="24"/>
                <w:lang w:val="en-GB"/>
              </w:rPr>
              <w:t xml:space="preserve"> </w:t>
            </w:r>
            <w:r w:rsidRPr="00C40612">
              <w:rPr>
                <w:rFonts w:ascii="Times New Roman" w:hAnsi="Times New Roman"/>
                <w:sz w:val="24"/>
                <w:szCs w:val="24"/>
                <w:lang w:val="en-GB"/>
              </w:rPr>
              <w:t>conduct</w:t>
            </w:r>
            <w:r>
              <w:rPr>
                <w:rFonts w:ascii="Times New Roman" w:hAnsi="Times New Roman"/>
                <w:sz w:val="24"/>
                <w:szCs w:val="24"/>
                <w:lang w:val="en-GB"/>
              </w:rPr>
              <w:t xml:space="preserve"> </w:t>
            </w:r>
            <w:r w:rsidRPr="00C40612">
              <w:rPr>
                <w:rFonts w:ascii="Times New Roman" w:hAnsi="Times New Roman"/>
                <w:sz w:val="24"/>
                <w:szCs w:val="24"/>
                <w:lang w:val="en-GB"/>
              </w:rPr>
              <w:t>of</w:t>
            </w:r>
            <w:r>
              <w:rPr>
                <w:rFonts w:ascii="Times New Roman" w:hAnsi="Times New Roman"/>
                <w:sz w:val="24"/>
                <w:szCs w:val="24"/>
                <w:lang w:val="en-GB"/>
              </w:rPr>
              <w:t xml:space="preserve"> </w:t>
            </w:r>
            <w:r w:rsidRPr="00C40612">
              <w:rPr>
                <w:rFonts w:ascii="Times New Roman" w:hAnsi="Times New Roman"/>
                <w:sz w:val="24"/>
                <w:szCs w:val="24"/>
                <w:lang w:val="en-GB"/>
              </w:rPr>
              <w:t>public</w:t>
            </w:r>
            <w:r>
              <w:rPr>
                <w:rFonts w:ascii="Times New Roman" w:hAnsi="Times New Roman"/>
                <w:sz w:val="24"/>
                <w:szCs w:val="24"/>
                <w:lang w:val="en-GB"/>
              </w:rPr>
              <w:t xml:space="preserve"> </w:t>
            </w:r>
            <w:r w:rsidRPr="00C40612">
              <w:rPr>
                <w:rFonts w:ascii="Times New Roman" w:hAnsi="Times New Roman"/>
                <w:sz w:val="24"/>
                <w:szCs w:val="24"/>
                <w:lang w:val="en-GB"/>
              </w:rPr>
              <w:t>contract</w:t>
            </w:r>
            <w:r>
              <w:rPr>
                <w:rFonts w:ascii="Times New Roman" w:hAnsi="Times New Roman"/>
                <w:sz w:val="24"/>
                <w:szCs w:val="24"/>
                <w:lang w:val="en-GB"/>
              </w:rPr>
              <w:t xml:space="preserve"> </w:t>
            </w:r>
            <w:r w:rsidRPr="00C40612">
              <w:rPr>
                <w:rFonts w:ascii="Times New Roman" w:hAnsi="Times New Roman"/>
                <w:sz w:val="24"/>
                <w:szCs w:val="24"/>
                <w:lang w:val="en-GB"/>
              </w:rPr>
              <w:t>violated</w:t>
            </w:r>
            <w:r>
              <w:rPr>
                <w:rFonts w:ascii="Times New Roman" w:hAnsi="Times New Roman"/>
                <w:sz w:val="24"/>
                <w:szCs w:val="24"/>
                <w:lang w:val="en-GB"/>
              </w:rPr>
              <w:t xml:space="preserve"> </w:t>
            </w:r>
            <w:r w:rsidRPr="00C40612">
              <w:rPr>
                <w:rFonts w:ascii="Times New Roman" w:hAnsi="Times New Roman"/>
                <w:sz w:val="24"/>
                <w:szCs w:val="24"/>
                <w:lang w:val="en-GB"/>
              </w:rPr>
              <w:t xml:space="preserve">Art. 118, art. 128, art. 245 and Art. 301-305 of the Labour Code or similar obligations established by an act of the competent authority under the law of the country in which the </w:t>
            </w:r>
            <w:r>
              <w:rPr>
                <w:rFonts w:ascii="Times New Roman" w:hAnsi="Times New Roman"/>
                <w:sz w:val="24"/>
                <w:szCs w:val="24"/>
                <w:lang w:val="en-GB"/>
              </w:rPr>
              <w:t>tenderer</w:t>
            </w:r>
            <w:r w:rsidRPr="00C40612">
              <w:rPr>
                <w:rFonts w:ascii="Times New Roman" w:hAnsi="Times New Roman"/>
                <w:sz w:val="24"/>
                <w:szCs w:val="24"/>
                <w:lang w:val="en-GB"/>
              </w:rPr>
              <w:t xml:space="preserve"> is established (art. 54, para. 1, p. 6 of the PPL.</w:t>
            </w:r>
          </w:p>
          <w:p w:rsidR="00622B02" w:rsidRPr="00C40612" w:rsidRDefault="00622B02" w:rsidP="00622B02">
            <w:pPr>
              <w:pStyle w:val="ListParagraph"/>
              <w:spacing w:before="120" w:line="240" w:lineRule="auto"/>
              <w:ind w:left="33"/>
              <w:jc w:val="both"/>
              <w:rPr>
                <w:rFonts w:ascii="Times New Roman" w:eastAsia="Arial Unicode MS" w:hAnsi="Times New Roman"/>
                <w:sz w:val="24"/>
                <w:szCs w:val="24"/>
                <w:lang w:val="en-GB"/>
              </w:rPr>
            </w:pPr>
          </w:p>
          <w:p w:rsidR="00622B02" w:rsidRPr="00C40612" w:rsidRDefault="00622B02" w:rsidP="00622B02">
            <w:pPr>
              <w:pStyle w:val="ListParagraph"/>
              <w:numPr>
                <w:ilvl w:val="1"/>
                <w:numId w:val="27"/>
              </w:numPr>
              <w:spacing w:before="120" w:line="240" w:lineRule="auto"/>
              <w:ind w:left="33" w:firstLine="0"/>
              <w:jc w:val="both"/>
              <w:rPr>
                <w:rFonts w:ascii="Times New Roman" w:eastAsia="Arial Unicode MS" w:hAnsi="Times New Roman"/>
                <w:sz w:val="24"/>
                <w:szCs w:val="24"/>
                <w:lang w:val="en-GB"/>
              </w:rPr>
            </w:pPr>
            <w:r w:rsidRPr="00C40612">
              <w:rPr>
                <w:rFonts w:ascii="Times New Roman" w:hAnsi="Times New Roman"/>
                <w:sz w:val="24"/>
                <w:szCs w:val="24"/>
                <w:lang w:val="en-GB"/>
              </w:rPr>
              <w:t xml:space="preserve">In respect of a person under Art. 54, para. 2 PPL there is a conflict of interest referred to in paragraph 2 pt. 21 of the Additional Provisions to PPL who </w:t>
            </w:r>
            <w:proofErr w:type="spellStart"/>
            <w:r w:rsidRPr="00C40612">
              <w:rPr>
                <w:rFonts w:ascii="Times New Roman" w:hAnsi="Times New Roman"/>
                <w:sz w:val="24"/>
                <w:szCs w:val="24"/>
                <w:lang w:val="en-GB"/>
              </w:rPr>
              <w:t>can not</w:t>
            </w:r>
            <w:proofErr w:type="spellEnd"/>
            <w:r w:rsidRPr="00C40612">
              <w:rPr>
                <w:rFonts w:ascii="Times New Roman" w:hAnsi="Times New Roman"/>
                <w:sz w:val="24"/>
                <w:szCs w:val="24"/>
                <w:lang w:val="en-GB"/>
              </w:rPr>
              <w:t xml:space="preserve"> be removed (Art. 54, para. 1, p. 7).</w:t>
            </w:r>
          </w:p>
          <w:p w:rsidR="00622B02" w:rsidRPr="00C40612" w:rsidRDefault="00622B02" w:rsidP="00622B02">
            <w:pPr>
              <w:pStyle w:val="ListParagraph"/>
              <w:numPr>
                <w:ilvl w:val="1"/>
                <w:numId w:val="27"/>
              </w:numPr>
              <w:spacing w:before="120" w:line="240" w:lineRule="auto"/>
              <w:ind w:left="33" w:firstLine="0"/>
              <w:jc w:val="both"/>
              <w:rPr>
                <w:rFonts w:ascii="Times New Roman" w:hAnsi="Times New Roman"/>
                <w:sz w:val="24"/>
                <w:szCs w:val="24"/>
                <w:lang w:val="en-GB"/>
              </w:rPr>
            </w:pPr>
            <w:r w:rsidRPr="00C40612">
              <w:rPr>
                <w:rFonts w:ascii="Times New Roman" w:hAnsi="Times New Roman"/>
                <w:sz w:val="24"/>
                <w:szCs w:val="24"/>
                <w:lang w:val="en-GB"/>
              </w:rPr>
              <w:t xml:space="preserve">In accordance with Art. 55, para. 2 related to art. 55, para. 1 </w:t>
            </w:r>
            <w:proofErr w:type="spellStart"/>
            <w:r w:rsidRPr="00C40612">
              <w:rPr>
                <w:rFonts w:ascii="Times New Roman" w:hAnsi="Times New Roman"/>
                <w:sz w:val="24"/>
                <w:szCs w:val="24"/>
                <w:lang w:val="en-GB"/>
              </w:rPr>
              <w:t>ofthe</w:t>
            </w:r>
            <w:proofErr w:type="spellEnd"/>
            <w:r w:rsidRPr="00C40612">
              <w:rPr>
                <w:rFonts w:ascii="Times New Roman" w:hAnsi="Times New Roman"/>
                <w:sz w:val="24"/>
                <w:szCs w:val="24"/>
                <w:lang w:val="en-GB"/>
              </w:rPr>
              <w:t xml:space="preserve"> PPL, the Contracting Authority</w:t>
            </w:r>
            <w:r>
              <w:rPr>
                <w:rFonts w:ascii="Times New Roman" w:hAnsi="Times New Roman"/>
                <w:sz w:val="24"/>
                <w:szCs w:val="24"/>
                <w:lang w:val="en-GB"/>
              </w:rPr>
              <w:t xml:space="preserve"> </w:t>
            </w:r>
            <w:r w:rsidRPr="00C40612">
              <w:rPr>
                <w:rFonts w:ascii="Times New Roman" w:hAnsi="Times New Roman"/>
                <w:sz w:val="24"/>
                <w:szCs w:val="24"/>
                <w:lang w:val="en-GB"/>
              </w:rPr>
              <w:t>will</w:t>
            </w:r>
            <w:r>
              <w:rPr>
                <w:rFonts w:ascii="Times New Roman" w:hAnsi="Times New Roman"/>
                <w:sz w:val="24"/>
                <w:szCs w:val="24"/>
                <w:lang w:val="en-GB"/>
              </w:rPr>
              <w:t xml:space="preserve"> </w:t>
            </w:r>
            <w:r w:rsidRPr="00C40612">
              <w:rPr>
                <w:rFonts w:ascii="Times New Roman" w:hAnsi="Times New Roman"/>
                <w:sz w:val="24"/>
                <w:szCs w:val="24"/>
                <w:lang w:val="en-GB"/>
              </w:rPr>
              <w:t>eliminate</w:t>
            </w:r>
            <w:r>
              <w:rPr>
                <w:rFonts w:ascii="Times New Roman" w:hAnsi="Times New Roman"/>
                <w:sz w:val="24"/>
                <w:szCs w:val="24"/>
                <w:lang w:val="en-GB"/>
              </w:rPr>
              <w:t xml:space="preserve"> </w:t>
            </w:r>
            <w:r w:rsidRPr="00C40612">
              <w:rPr>
                <w:rFonts w:ascii="Times New Roman" w:hAnsi="Times New Roman"/>
                <w:sz w:val="24"/>
                <w:szCs w:val="24"/>
                <w:lang w:val="en-GB"/>
              </w:rPr>
              <w:t>from</w:t>
            </w:r>
            <w:r>
              <w:rPr>
                <w:rFonts w:ascii="Times New Roman" w:hAnsi="Times New Roman"/>
                <w:sz w:val="24"/>
                <w:szCs w:val="24"/>
                <w:lang w:val="en-GB"/>
              </w:rPr>
              <w:t xml:space="preserve"> </w:t>
            </w:r>
            <w:r w:rsidRPr="00C40612">
              <w:rPr>
                <w:rFonts w:ascii="Times New Roman" w:hAnsi="Times New Roman"/>
                <w:sz w:val="24"/>
                <w:szCs w:val="24"/>
                <w:lang w:val="en-GB"/>
              </w:rPr>
              <w:t>the tender</w:t>
            </w:r>
            <w:r>
              <w:rPr>
                <w:rFonts w:ascii="Times New Roman" w:hAnsi="Times New Roman"/>
                <w:sz w:val="24"/>
                <w:szCs w:val="24"/>
                <w:lang w:val="en-GB"/>
              </w:rPr>
              <w:t xml:space="preserve"> </w:t>
            </w:r>
            <w:r w:rsidRPr="00C40612">
              <w:rPr>
                <w:rFonts w:ascii="Times New Roman" w:hAnsi="Times New Roman"/>
                <w:sz w:val="24"/>
                <w:szCs w:val="24"/>
                <w:lang w:val="en-GB"/>
              </w:rPr>
              <w:t>procedure</w:t>
            </w:r>
            <w:r>
              <w:rPr>
                <w:rFonts w:ascii="Times New Roman" w:hAnsi="Times New Roman"/>
                <w:sz w:val="24"/>
                <w:szCs w:val="24"/>
                <w:lang w:val="en-GB"/>
              </w:rPr>
              <w:t xml:space="preserve"> </w:t>
            </w:r>
            <w:r w:rsidRPr="00C40612">
              <w:rPr>
                <w:rFonts w:ascii="Times New Roman" w:hAnsi="Times New Roman"/>
                <w:sz w:val="24"/>
                <w:szCs w:val="24"/>
                <w:lang w:val="en-GB"/>
              </w:rPr>
              <w:t>each</w:t>
            </w:r>
            <w:r>
              <w:rPr>
                <w:rFonts w:ascii="Times New Roman" w:hAnsi="Times New Roman"/>
                <w:sz w:val="24"/>
                <w:szCs w:val="24"/>
                <w:lang w:val="en-GB"/>
              </w:rPr>
              <w:t xml:space="preserve"> </w:t>
            </w:r>
            <w:r w:rsidRPr="00C40612">
              <w:rPr>
                <w:rFonts w:ascii="Times New Roman" w:hAnsi="Times New Roman"/>
                <w:sz w:val="24"/>
                <w:szCs w:val="24"/>
                <w:lang w:val="en-GB"/>
              </w:rPr>
              <w:t>tenderer to</w:t>
            </w:r>
            <w:r>
              <w:rPr>
                <w:rFonts w:ascii="Times New Roman" w:hAnsi="Times New Roman"/>
                <w:sz w:val="24"/>
                <w:szCs w:val="24"/>
                <w:lang w:val="en-GB"/>
              </w:rPr>
              <w:t xml:space="preserve"> </w:t>
            </w:r>
            <w:r w:rsidRPr="00C40612">
              <w:rPr>
                <w:rFonts w:ascii="Times New Roman" w:hAnsi="Times New Roman"/>
                <w:sz w:val="24"/>
                <w:szCs w:val="24"/>
                <w:lang w:val="en-GB"/>
              </w:rPr>
              <w:t>who</w:t>
            </w:r>
            <w:r>
              <w:rPr>
                <w:rFonts w:ascii="Times New Roman" w:hAnsi="Times New Roman"/>
                <w:sz w:val="24"/>
                <w:szCs w:val="24"/>
                <w:lang w:val="en-GB"/>
              </w:rPr>
              <w:t xml:space="preserve">m </w:t>
            </w:r>
            <w:r w:rsidRPr="00C40612">
              <w:rPr>
                <w:rFonts w:ascii="Times New Roman" w:hAnsi="Times New Roman"/>
                <w:sz w:val="24"/>
                <w:szCs w:val="24"/>
                <w:lang w:val="en-GB"/>
              </w:rPr>
              <w:t>the</w:t>
            </w:r>
            <w:r>
              <w:rPr>
                <w:rFonts w:ascii="Times New Roman" w:hAnsi="Times New Roman"/>
                <w:sz w:val="24"/>
                <w:szCs w:val="24"/>
                <w:lang w:val="en-GB"/>
              </w:rPr>
              <w:t xml:space="preserve"> </w:t>
            </w:r>
            <w:r w:rsidRPr="00C40612">
              <w:rPr>
                <w:rFonts w:ascii="Times New Roman" w:hAnsi="Times New Roman"/>
                <w:sz w:val="24"/>
                <w:szCs w:val="24"/>
                <w:lang w:val="en-GB"/>
              </w:rPr>
              <w:t>following</w:t>
            </w:r>
            <w:r>
              <w:rPr>
                <w:rFonts w:ascii="Times New Roman" w:hAnsi="Times New Roman"/>
                <w:sz w:val="24"/>
                <w:szCs w:val="24"/>
                <w:lang w:val="en-GB"/>
              </w:rPr>
              <w:t xml:space="preserve"> </w:t>
            </w:r>
            <w:r w:rsidRPr="00C40612">
              <w:rPr>
                <w:rFonts w:ascii="Times New Roman" w:hAnsi="Times New Roman"/>
                <w:sz w:val="24"/>
                <w:szCs w:val="24"/>
                <w:lang w:val="en-GB"/>
              </w:rPr>
              <w:t>circumstances are available:</w:t>
            </w: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r w:rsidRPr="00C40612">
              <w:rPr>
                <w:rFonts w:ascii="Times New Roman" w:eastAsia="Arial Unicode MS" w:hAnsi="Times New Roman"/>
                <w:b w:val="0"/>
                <w:sz w:val="24"/>
                <w:szCs w:val="24"/>
                <w:lang w:val="en-GB"/>
              </w:rPr>
              <w:t>declared insolvent or</w:t>
            </w:r>
            <w:r w:rsidRPr="003530FD">
              <w:rPr>
                <w:rFonts w:ascii="Times New Roman" w:eastAsia="Arial Unicode MS" w:hAnsi="Times New Roman"/>
                <w:b w:val="0"/>
                <w:sz w:val="24"/>
                <w:szCs w:val="24"/>
              </w:rPr>
              <w:t xml:space="preserve"> in bankruptcy proceedings or is being wound up, or has entered into a court agreement with creditors under </w:t>
            </w:r>
            <w:r>
              <w:rPr>
                <w:rFonts w:ascii="Times New Roman" w:eastAsia="Arial Unicode MS" w:hAnsi="Times New Roman"/>
                <w:b w:val="0"/>
                <w:sz w:val="24"/>
                <w:szCs w:val="24"/>
              </w:rPr>
              <w:t>art</w:t>
            </w:r>
            <w:r w:rsidRPr="003530FD">
              <w:rPr>
                <w:rFonts w:ascii="Times New Roman" w:eastAsia="Arial Unicode MS" w:hAnsi="Times New Roman"/>
                <w:b w:val="0"/>
                <w:sz w:val="24"/>
                <w:szCs w:val="24"/>
              </w:rPr>
              <w:t xml:space="preserve">.740 of the Commerce </w:t>
            </w:r>
            <w:r>
              <w:rPr>
                <w:rFonts w:ascii="Times New Roman" w:eastAsia="Arial Unicode MS" w:hAnsi="Times New Roman"/>
                <w:b w:val="0"/>
                <w:sz w:val="24"/>
                <w:szCs w:val="24"/>
              </w:rPr>
              <w:t>Law</w:t>
            </w:r>
            <w:r w:rsidRPr="003530FD">
              <w:rPr>
                <w:rFonts w:ascii="Times New Roman" w:eastAsia="Arial Unicode MS" w:hAnsi="Times New Roman"/>
                <w:b w:val="0"/>
                <w:sz w:val="24"/>
                <w:szCs w:val="24"/>
              </w:rPr>
              <w:t>, or ceased, and if the participant is a foreign person - is in any analogous situation arising from a similar procedure under the laws of the State of establishment (Art. 55, para. 1, p. 1);</w:t>
            </w:r>
          </w:p>
          <w:p w:rsidR="00622B02" w:rsidRPr="003530FD" w:rsidRDefault="00622B02" w:rsidP="00622B02">
            <w:pPr>
              <w:rPr>
                <w:rFonts w:eastAsia="Arial Unicode MS"/>
                <w:lang w:val="en-US" w:eastAsia="en-US"/>
              </w:rPr>
            </w:pP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proofErr w:type="gramStart"/>
            <w:r w:rsidRPr="003530FD">
              <w:rPr>
                <w:rFonts w:ascii="Times New Roman" w:eastAsia="Arial Unicode MS" w:hAnsi="Times New Roman"/>
                <w:b w:val="0"/>
                <w:sz w:val="24"/>
                <w:szCs w:val="24"/>
              </w:rPr>
              <w:t>enter</w:t>
            </w:r>
            <w:r>
              <w:rPr>
                <w:rFonts w:ascii="Times New Roman" w:eastAsia="Arial Unicode MS" w:hAnsi="Times New Roman"/>
                <w:b w:val="0"/>
                <w:sz w:val="24"/>
                <w:szCs w:val="24"/>
              </w:rPr>
              <w:t>ed</w:t>
            </w:r>
            <w:proofErr w:type="gramEnd"/>
            <w:r>
              <w:rPr>
                <w:rFonts w:ascii="Times New Roman" w:eastAsia="Arial Unicode MS" w:hAnsi="Times New Roman"/>
                <w:b w:val="0"/>
                <w:sz w:val="24"/>
                <w:szCs w:val="24"/>
              </w:rPr>
              <w:t xml:space="preserve"> into an agreement with other persons</w:t>
            </w:r>
            <w:r w:rsidRPr="003530FD">
              <w:rPr>
                <w:rFonts w:ascii="Times New Roman" w:eastAsia="Arial Unicode MS" w:hAnsi="Times New Roman"/>
                <w:b w:val="0"/>
                <w:sz w:val="24"/>
                <w:szCs w:val="24"/>
              </w:rPr>
              <w:t xml:space="preserve"> to </w:t>
            </w:r>
            <w:r>
              <w:rPr>
                <w:rFonts w:ascii="Times New Roman" w:eastAsia="Arial Unicode MS" w:hAnsi="Times New Roman"/>
                <w:b w:val="0"/>
                <w:sz w:val="24"/>
                <w:szCs w:val="24"/>
              </w:rPr>
              <w:t xml:space="preserve">break the </w:t>
            </w:r>
            <w:r w:rsidRPr="003530FD">
              <w:rPr>
                <w:rFonts w:ascii="Times New Roman" w:eastAsia="Arial Unicode MS" w:hAnsi="Times New Roman"/>
                <w:b w:val="0"/>
                <w:sz w:val="24"/>
                <w:szCs w:val="24"/>
              </w:rPr>
              <w:t>competition</w:t>
            </w:r>
            <w:r>
              <w:rPr>
                <w:rFonts w:ascii="Times New Roman" w:eastAsia="Arial Unicode MS" w:hAnsi="Times New Roman"/>
                <w:b w:val="0"/>
                <w:sz w:val="24"/>
                <w:szCs w:val="24"/>
              </w:rPr>
              <w:t>,</w:t>
            </w:r>
            <w:r w:rsidRPr="003530FD">
              <w:rPr>
                <w:rFonts w:ascii="Times New Roman" w:eastAsia="Arial Unicode MS" w:hAnsi="Times New Roman"/>
                <w:b w:val="0"/>
                <w:sz w:val="24"/>
                <w:szCs w:val="24"/>
              </w:rPr>
              <w:t xml:space="preserve"> where the offense is established by an act of a competent authority (Art. 55, para. 1, p. 3);</w:t>
            </w:r>
          </w:p>
          <w:p w:rsidR="00622B02" w:rsidRPr="00B0112D" w:rsidRDefault="00622B02" w:rsidP="00622B02">
            <w:pPr>
              <w:rPr>
                <w:rFonts w:eastAsia="Arial Unicode MS"/>
                <w:lang w:val="en-US" w:eastAsia="en-US"/>
              </w:rPr>
            </w:pP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proofErr w:type="gramStart"/>
            <w:r w:rsidRPr="00B0112D">
              <w:rPr>
                <w:rFonts w:ascii="Times New Roman" w:eastAsia="Arial Unicode MS" w:hAnsi="Times New Roman"/>
                <w:b w:val="0"/>
                <w:sz w:val="24"/>
                <w:szCs w:val="24"/>
              </w:rPr>
              <w:lastRenderedPageBreak/>
              <w:t>attempted</w:t>
            </w:r>
            <w:proofErr w:type="gramEnd"/>
            <w:r w:rsidRPr="00B0112D">
              <w:rPr>
                <w:rFonts w:ascii="Times New Roman" w:eastAsia="Arial Unicode MS" w:hAnsi="Times New Roman"/>
                <w:b w:val="0"/>
                <w:sz w:val="24"/>
                <w:szCs w:val="24"/>
              </w:rPr>
              <w:t xml:space="preserve"> to: (</w:t>
            </w:r>
            <w:proofErr w:type="spellStart"/>
            <w:r w:rsidRPr="00B0112D">
              <w:rPr>
                <w:rFonts w:ascii="Times New Roman" w:eastAsia="Arial Unicode MS" w:hAnsi="Times New Roman"/>
                <w:b w:val="0"/>
                <w:sz w:val="24"/>
                <w:szCs w:val="24"/>
              </w:rPr>
              <w:t>i</w:t>
            </w:r>
            <w:proofErr w:type="spellEnd"/>
            <w:r w:rsidRPr="00B0112D">
              <w:rPr>
                <w:rFonts w:ascii="Times New Roman" w:eastAsia="Arial Unicode MS" w:hAnsi="Times New Roman"/>
                <w:b w:val="0"/>
                <w:sz w:val="24"/>
                <w:szCs w:val="24"/>
              </w:rPr>
              <w:t xml:space="preserve">) influence the decision of the Contracting Authority related to the </w:t>
            </w:r>
            <w:r>
              <w:rPr>
                <w:rFonts w:ascii="Times New Roman" w:eastAsia="Arial Unicode MS" w:hAnsi="Times New Roman"/>
                <w:b w:val="0"/>
                <w:sz w:val="24"/>
                <w:szCs w:val="24"/>
              </w:rPr>
              <w:t>elimination</w:t>
            </w:r>
            <w:r w:rsidRPr="00B0112D">
              <w:rPr>
                <w:rFonts w:ascii="Times New Roman" w:eastAsia="Arial Unicode MS" w:hAnsi="Times New Roman"/>
                <w:b w:val="0"/>
                <w:sz w:val="24"/>
                <w:szCs w:val="24"/>
              </w:rPr>
              <w:t>, selection or award, including by providing false or misleading information, or (ii) obtain information that can give him undue advantage</w:t>
            </w:r>
            <w:r>
              <w:rPr>
                <w:rFonts w:ascii="Times New Roman" w:eastAsia="Arial Unicode MS" w:hAnsi="Times New Roman"/>
                <w:b w:val="0"/>
                <w:sz w:val="24"/>
                <w:szCs w:val="24"/>
              </w:rPr>
              <w:t xml:space="preserve"> in the tender</w:t>
            </w:r>
            <w:r w:rsidRPr="00B0112D">
              <w:rPr>
                <w:rFonts w:ascii="Times New Roman" w:eastAsia="Arial Unicode MS" w:hAnsi="Times New Roman"/>
                <w:b w:val="0"/>
                <w:sz w:val="24"/>
                <w:szCs w:val="24"/>
              </w:rPr>
              <w:t xml:space="preserve"> procedure.</w:t>
            </w:r>
            <w:r w:rsidRPr="003530FD">
              <w:rPr>
                <w:rFonts w:ascii="Times New Roman" w:eastAsia="Arial Unicode MS" w:hAnsi="Times New Roman"/>
                <w:b w:val="0"/>
                <w:sz w:val="24"/>
                <w:szCs w:val="24"/>
              </w:rPr>
              <w:t xml:space="preserve"> </w:t>
            </w:r>
            <w:r>
              <w:rPr>
                <w:rFonts w:ascii="Times New Roman" w:eastAsia="Arial Unicode MS" w:hAnsi="Times New Roman"/>
                <w:b w:val="0"/>
                <w:sz w:val="24"/>
                <w:szCs w:val="24"/>
              </w:rPr>
              <w:t>(Art. 55, para. 1, p. 5</w:t>
            </w:r>
            <w:r w:rsidRPr="003530FD">
              <w:rPr>
                <w:rFonts w:ascii="Times New Roman" w:eastAsia="Arial Unicode MS" w:hAnsi="Times New Roman"/>
                <w:b w:val="0"/>
                <w:sz w:val="24"/>
                <w:szCs w:val="24"/>
              </w:rPr>
              <w:t>);</w:t>
            </w:r>
          </w:p>
          <w:p w:rsidR="00275631" w:rsidRPr="00275631" w:rsidRDefault="00275631" w:rsidP="00275631">
            <w:pPr>
              <w:rPr>
                <w:rFonts w:eastAsia="Arial Unicode MS"/>
                <w:lang w:val="en-US" w:eastAsia="en-US"/>
              </w:rPr>
            </w:pPr>
          </w:p>
          <w:p w:rsidR="00622B02" w:rsidRPr="00B0112D" w:rsidRDefault="00622B02" w:rsidP="00622B02">
            <w:pPr>
              <w:pStyle w:val="ListParagraph"/>
              <w:numPr>
                <w:ilvl w:val="1"/>
                <w:numId w:val="27"/>
              </w:numPr>
              <w:spacing w:before="120" w:after="0" w:line="240" w:lineRule="auto"/>
              <w:ind w:left="33" w:firstLine="0"/>
              <w:jc w:val="both"/>
              <w:rPr>
                <w:rFonts w:ascii="Times New Roman" w:hAnsi="Times New Roman"/>
                <w:sz w:val="24"/>
                <w:szCs w:val="24"/>
              </w:rPr>
            </w:pPr>
            <w:r w:rsidRPr="00B0112D">
              <w:rPr>
                <w:rFonts w:ascii="Times New Roman" w:hAnsi="Times New Roman"/>
                <w:sz w:val="24"/>
                <w:szCs w:val="24"/>
              </w:rPr>
              <w:t>In accordance with Art. 57, para. 1 of the PPL, the Contracting Authority rejects from the tender procedure each tenderer to whom the grounds under Art. 54, para 1 and Art. 55, para. 1, point 1, 3 and 5 arose before or during the procedure. According to Art. 46, para. 1 IRPPL participants are required to notify the Contracting Authority within 3 days of the occurrence of a circumstance under Art. 54, para. 1, Art. 55, para. 1, point 1, 3 and 5, Art. 101, para. 11 PPL or indicated by the Principal ground of art. 55, para. 1 of PPL. In these cases, the Contracting authority notices the Chairman of the Committee on Art. 103, para. 1 PPL, and when the documents under Art. 106, para. 1 PPL (</w:t>
            </w:r>
            <w:r>
              <w:rPr>
                <w:rFonts w:ascii="Times New Roman" w:hAnsi="Times New Roman"/>
                <w:sz w:val="24"/>
                <w:szCs w:val="24"/>
                <w:lang w:val="en-US"/>
              </w:rPr>
              <w:t>Evaluation</w:t>
            </w:r>
            <w:r w:rsidRPr="00B0112D">
              <w:rPr>
                <w:rFonts w:ascii="Times New Roman" w:hAnsi="Times New Roman"/>
                <w:sz w:val="24"/>
                <w:szCs w:val="24"/>
              </w:rPr>
              <w:t xml:space="preserve"> report) are received by the Contracting Authority, he returnes to the comm</w:t>
            </w:r>
            <w:proofErr w:type="spellStart"/>
            <w:r>
              <w:rPr>
                <w:rFonts w:ascii="Times New Roman" w:hAnsi="Times New Roman"/>
                <w:sz w:val="24"/>
                <w:szCs w:val="24"/>
                <w:lang w:val="en-US"/>
              </w:rPr>
              <w:t>ittee</w:t>
            </w:r>
            <w:proofErr w:type="spellEnd"/>
            <w:r w:rsidRPr="00B0112D">
              <w:rPr>
                <w:rFonts w:ascii="Times New Roman" w:hAnsi="Times New Roman"/>
                <w:sz w:val="24"/>
                <w:szCs w:val="24"/>
              </w:rPr>
              <w:t xml:space="preserve"> the report with instructions to reflect new circumstances.</w:t>
            </w:r>
          </w:p>
          <w:p w:rsidR="00622B02" w:rsidRPr="00C6493E" w:rsidRDefault="00622B02" w:rsidP="00622B02">
            <w:pPr>
              <w:shd w:val="clear" w:color="auto" w:fill="FFFFFF" w:themeFill="background1"/>
              <w:ind w:firstLine="0"/>
              <w:rPr>
                <w:rFonts w:ascii="Times New Roman" w:hAnsi="Times New Roman"/>
              </w:rPr>
            </w:pPr>
            <w:r w:rsidRPr="00F618D6">
              <w:rPr>
                <w:rFonts w:ascii="Times New Roman" w:hAnsi="Times New Roman"/>
                <w:lang w:val="en-GB"/>
              </w:rPr>
              <w:t xml:space="preserve">When a participant in the procedure is a </w:t>
            </w:r>
            <w:r>
              <w:rPr>
                <w:rFonts w:ascii="Times New Roman" w:hAnsi="Times New Roman"/>
                <w:lang w:val="en-GB"/>
              </w:rPr>
              <w:t xml:space="preserve">consortium </w:t>
            </w:r>
            <w:r w:rsidRPr="00F618D6">
              <w:rPr>
                <w:rFonts w:ascii="Times New Roman" w:hAnsi="Times New Roman"/>
                <w:lang w:val="en-GB"/>
              </w:rPr>
              <w:t>of individuals</w:t>
            </w:r>
            <w:r>
              <w:rPr>
                <w:rFonts w:ascii="Times New Roman" w:hAnsi="Times New Roman"/>
              </w:rPr>
              <w:t xml:space="preserve"> and</w:t>
            </w:r>
            <w:r w:rsidRPr="00C6493E">
              <w:rPr>
                <w:rFonts w:ascii="Times New Roman" w:hAnsi="Times New Roman"/>
              </w:rPr>
              <w:t>/or entities and</w:t>
            </w:r>
            <w:r>
              <w:rPr>
                <w:rFonts w:ascii="Times New Roman" w:hAnsi="Times New Roman"/>
                <w:lang w:val="en-US"/>
              </w:rPr>
              <w:t xml:space="preserve"> for</w:t>
            </w:r>
            <w:r w:rsidRPr="00C6493E">
              <w:rPr>
                <w:rFonts w:ascii="Times New Roman" w:hAnsi="Times New Roman"/>
              </w:rPr>
              <w:t xml:space="preserve"> a member of the </w:t>
            </w:r>
            <w:r>
              <w:rPr>
                <w:rFonts w:ascii="Times New Roman" w:hAnsi="Times New Roman"/>
                <w:lang w:val="en-US"/>
              </w:rPr>
              <w:t xml:space="preserve">consortium </w:t>
            </w:r>
            <w:r w:rsidRPr="00C6493E">
              <w:rPr>
                <w:rFonts w:ascii="Times New Roman" w:hAnsi="Times New Roman"/>
              </w:rPr>
              <w:t>is</w:t>
            </w:r>
            <w:r>
              <w:rPr>
                <w:rFonts w:ascii="Times New Roman" w:hAnsi="Times New Roman"/>
                <w:lang w:val="en-US"/>
              </w:rPr>
              <w:t xml:space="preserve"> available</w:t>
            </w:r>
            <w:r w:rsidRPr="00C6493E">
              <w:rPr>
                <w:rFonts w:ascii="Times New Roman" w:hAnsi="Times New Roman"/>
              </w:rPr>
              <w:t xml:space="preserve"> one of the grounds for </w:t>
            </w:r>
            <w:r w:rsidRPr="00B0112D">
              <w:rPr>
                <w:rFonts w:ascii="Times New Roman" w:hAnsi="Times New Roman"/>
                <w:lang w:val="en-GB"/>
              </w:rPr>
              <w:t>rejection</w:t>
            </w:r>
            <w:r w:rsidRPr="00C6493E">
              <w:rPr>
                <w:rFonts w:ascii="Times New Roman" w:hAnsi="Times New Roman"/>
              </w:rPr>
              <w:t xml:space="preserve"> under Art. 54, para 1 and Art. 55, para. 1</w:t>
            </w:r>
            <w:r>
              <w:rPr>
                <w:rFonts w:ascii="Times New Roman" w:hAnsi="Times New Roman"/>
                <w:lang w:val="en-US"/>
              </w:rPr>
              <w:t>, point</w:t>
            </w:r>
            <w:r>
              <w:rPr>
                <w:rFonts w:ascii="Times New Roman" w:hAnsi="Times New Roman"/>
              </w:rPr>
              <w:t xml:space="preserve"> 1</w:t>
            </w:r>
            <w:r>
              <w:rPr>
                <w:rFonts w:ascii="Times New Roman" w:hAnsi="Times New Roman"/>
                <w:lang w:val="en-US"/>
              </w:rPr>
              <w:t xml:space="preserve">, </w:t>
            </w:r>
            <w:r>
              <w:rPr>
                <w:rFonts w:ascii="Times New Roman" w:hAnsi="Times New Roman"/>
              </w:rPr>
              <w:t xml:space="preserve">3 </w:t>
            </w:r>
            <w:r>
              <w:rPr>
                <w:rFonts w:ascii="Times New Roman" w:hAnsi="Times New Roman"/>
                <w:lang w:val="en-US"/>
              </w:rPr>
              <w:t>and</w:t>
            </w:r>
            <w:r>
              <w:rPr>
                <w:rFonts w:ascii="Times New Roman" w:hAnsi="Times New Roman"/>
              </w:rPr>
              <w:t xml:space="preserve"> 5</w:t>
            </w:r>
            <w:r w:rsidR="00E44E3F">
              <w:rPr>
                <w:rFonts w:ascii="Times New Roman" w:hAnsi="Times New Roman"/>
                <w:lang w:val="en-US"/>
              </w:rPr>
              <w:t xml:space="preserve"> </w:t>
            </w:r>
            <w:r w:rsidRPr="00C6493E">
              <w:rPr>
                <w:rFonts w:ascii="Times New Roman" w:hAnsi="Times New Roman"/>
              </w:rPr>
              <w:t xml:space="preserve">of the </w:t>
            </w:r>
            <w:r>
              <w:rPr>
                <w:rFonts w:ascii="Times New Roman" w:hAnsi="Times New Roman"/>
              </w:rPr>
              <w:t>PPL</w:t>
            </w:r>
            <w:r w:rsidRPr="00C6493E">
              <w:rPr>
                <w:rFonts w:ascii="Times New Roman" w:hAnsi="Times New Roman"/>
              </w:rPr>
              <w:t xml:space="preserve">, the Contracting Authority </w:t>
            </w:r>
            <w:r>
              <w:rPr>
                <w:rFonts w:ascii="Times New Roman" w:hAnsi="Times New Roman"/>
                <w:lang w:val="en-US"/>
              </w:rPr>
              <w:t>eliminates</w:t>
            </w:r>
            <w:r w:rsidRPr="00C6493E">
              <w:rPr>
                <w:rFonts w:ascii="Times New Roman" w:hAnsi="Times New Roman"/>
              </w:rPr>
              <w:t xml:space="preserve"> from </w:t>
            </w:r>
            <w:r>
              <w:rPr>
                <w:rFonts w:ascii="Times New Roman" w:hAnsi="Times New Roman"/>
                <w:lang w:val="en-US"/>
              </w:rPr>
              <w:t>participation the consortium as a whole.</w:t>
            </w:r>
          </w:p>
          <w:p w:rsidR="00622B02" w:rsidRPr="00C6493E" w:rsidRDefault="00622B02" w:rsidP="00622B02">
            <w:pPr>
              <w:shd w:val="clear" w:color="auto" w:fill="FFFFFF" w:themeFill="background1"/>
              <w:ind w:firstLine="0"/>
              <w:rPr>
                <w:rFonts w:ascii="Times New Roman" w:hAnsi="Times New Roman"/>
              </w:rPr>
            </w:pPr>
            <w:r w:rsidRPr="00C6493E">
              <w:rPr>
                <w:rFonts w:ascii="Times New Roman" w:hAnsi="Times New Roman"/>
              </w:rPr>
              <w:t xml:space="preserve">The grounds for </w:t>
            </w:r>
            <w:r>
              <w:rPr>
                <w:rFonts w:ascii="Times New Roman" w:hAnsi="Times New Roman"/>
                <w:lang w:val="en-US"/>
              </w:rPr>
              <w:t>rejection</w:t>
            </w:r>
            <w:r w:rsidRPr="00C6493E">
              <w:rPr>
                <w:rFonts w:ascii="Times New Roman" w:hAnsi="Times New Roman"/>
              </w:rPr>
              <w:t xml:space="preserve"> shall </w:t>
            </w:r>
            <w:r>
              <w:rPr>
                <w:rFonts w:ascii="Times New Roman" w:hAnsi="Times New Roman"/>
                <w:lang w:val="en-US"/>
              </w:rPr>
              <w:t>apply</w:t>
            </w:r>
            <w:r w:rsidRPr="00C6493E">
              <w:rPr>
                <w:rFonts w:ascii="Times New Roman" w:hAnsi="Times New Roman"/>
              </w:rPr>
              <w:t xml:space="preserve"> until the end of the following periods:</w:t>
            </w:r>
          </w:p>
          <w:p w:rsidR="00622B02" w:rsidRPr="00C6493E" w:rsidRDefault="00622B02" w:rsidP="00622B02">
            <w:pPr>
              <w:pStyle w:val="Heading6"/>
              <w:shd w:val="clear" w:color="auto" w:fill="FFFFFF" w:themeFill="background1"/>
              <w:spacing w:before="120" w:after="0"/>
              <w:jc w:val="both"/>
              <w:rPr>
                <w:rFonts w:ascii="Times New Roman" w:hAnsi="Times New Roman"/>
                <w:b w:val="0"/>
                <w:sz w:val="24"/>
                <w:szCs w:val="24"/>
              </w:rPr>
            </w:pPr>
            <w:r w:rsidRPr="00C6493E">
              <w:rPr>
                <w:rFonts w:ascii="Times New Roman" w:hAnsi="Times New Roman"/>
                <w:b w:val="0"/>
                <w:sz w:val="24"/>
                <w:szCs w:val="24"/>
              </w:rPr>
              <w:t>а)</w:t>
            </w:r>
            <w:r w:rsidRPr="00C6493E">
              <w:rPr>
                <w:rFonts w:ascii="Times New Roman" w:hAnsi="Times New Roman"/>
                <w:b w:val="0"/>
                <w:sz w:val="24"/>
                <w:szCs w:val="24"/>
                <w:lang w:val="bg-BG"/>
              </w:rPr>
              <w:t xml:space="preserve">. </w:t>
            </w:r>
            <w:r w:rsidRPr="006E528B">
              <w:rPr>
                <w:rFonts w:ascii="Times New Roman" w:hAnsi="Times New Roman"/>
                <w:b w:val="0"/>
                <w:sz w:val="24"/>
                <w:szCs w:val="24"/>
                <w:shd w:val="clear" w:color="auto" w:fill="FFFFFF" w:themeFill="background1"/>
              </w:rPr>
              <w:t>five years from the entry into force of the sentence - regarding the circumstances under Art. 54, para. 1 pt. 1 and 2, unless the verdict is given another term</w:t>
            </w:r>
          </w:p>
          <w:p w:rsidR="00622B02" w:rsidRDefault="00622B02" w:rsidP="00622B02">
            <w:pPr>
              <w:pStyle w:val="Heading6"/>
              <w:shd w:val="clear" w:color="auto" w:fill="FFFFFF" w:themeFill="background1"/>
              <w:spacing w:before="120" w:after="0"/>
              <w:jc w:val="both"/>
              <w:rPr>
                <w:rFonts w:ascii="Times New Roman" w:hAnsi="Times New Roman"/>
                <w:b w:val="0"/>
                <w:sz w:val="24"/>
                <w:szCs w:val="24"/>
              </w:rPr>
            </w:pPr>
            <w:r>
              <w:rPr>
                <w:rFonts w:ascii="Times New Roman" w:hAnsi="Times New Roman"/>
                <w:b w:val="0"/>
                <w:sz w:val="24"/>
                <w:szCs w:val="24"/>
              </w:rPr>
              <w:t>b</w:t>
            </w:r>
            <w:r w:rsidRPr="00C6493E">
              <w:rPr>
                <w:rFonts w:ascii="Times New Roman" w:hAnsi="Times New Roman"/>
                <w:b w:val="0"/>
                <w:sz w:val="24"/>
                <w:szCs w:val="24"/>
              </w:rPr>
              <w:t>)</w:t>
            </w:r>
            <w:r w:rsidRPr="00C6493E">
              <w:rPr>
                <w:rFonts w:ascii="Times New Roman" w:hAnsi="Times New Roman"/>
                <w:b w:val="0"/>
                <w:sz w:val="24"/>
                <w:szCs w:val="24"/>
                <w:lang w:val="bg-BG"/>
              </w:rPr>
              <w:t xml:space="preserve">. </w:t>
            </w:r>
            <w:r w:rsidRPr="00C6493E">
              <w:rPr>
                <w:rFonts w:ascii="Times New Roman" w:hAnsi="Times New Roman"/>
                <w:b w:val="0"/>
                <w:sz w:val="24"/>
                <w:szCs w:val="24"/>
              </w:rPr>
              <w:t xml:space="preserve">three years from the date of occurrence of the circumstances under Art. 54, para. 1, p. 5 letter "a", and </w:t>
            </w:r>
            <w:r>
              <w:rPr>
                <w:rFonts w:ascii="Times New Roman" w:hAnsi="Times New Roman"/>
                <w:b w:val="0"/>
                <w:sz w:val="24"/>
                <w:szCs w:val="24"/>
              </w:rPr>
              <w:t>p</w:t>
            </w:r>
            <w:r w:rsidRPr="00C6493E">
              <w:rPr>
                <w:rFonts w:ascii="Times New Roman" w:hAnsi="Times New Roman"/>
                <w:b w:val="0"/>
                <w:sz w:val="24"/>
                <w:szCs w:val="24"/>
              </w:rPr>
              <w:t>. 6</w:t>
            </w:r>
            <w:r>
              <w:rPr>
                <w:rFonts w:ascii="Times New Roman" w:hAnsi="Times New Roman"/>
                <w:b w:val="0"/>
                <w:sz w:val="24"/>
                <w:szCs w:val="24"/>
              </w:rPr>
              <w:t xml:space="preserve">and art. 55, para. 1, point </w:t>
            </w:r>
            <w:r w:rsidRPr="00453DC0">
              <w:rPr>
                <w:rFonts w:ascii="Times New Roman" w:hAnsi="Times New Roman"/>
                <w:b w:val="0"/>
                <w:sz w:val="24"/>
                <w:szCs w:val="24"/>
              </w:rPr>
              <w:t>5</w:t>
            </w:r>
            <w:r>
              <w:rPr>
                <w:rFonts w:ascii="Times New Roman" w:hAnsi="Times New Roman"/>
                <w:b w:val="0"/>
                <w:sz w:val="24"/>
                <w:szCs w:val="24"/>
              </w:rPr>
              <w:t xml:space="preserve">, </w:t>
            </w:r>
            <w:r w:rsidRPr="00C6493E">
              <w:rPr>
                <w:rFonts w:ascii="Times New Roman" w:hAnsi="Times New Roman"/>
                <w:b w:val="0"/>
                <w:sz w:val="24"/>
                <w:szCs w:val="24"/>
              </w:rPr>
              <w:t xml:space="preserve">unless </w:t>
            </w:r>
            <w:r>
              <w:rPr>
                <w:rFonts w:ascii="Times New Roman" w:hAnsi="Times New Roman"/>
                <w:b w:val="0"/>
                <w:sz w:val="24"/>
                <w:szCs w:val="24"/>
              </w:rPr>
              <w:t xml:space="preserve">in </w:t>
            </w:r>
            <w:r w:rsidRPr="00C6493E">
              <w:rPr>
                <w:rFonts w:ascii="Times New Roman" w:hAnsi="Times New Roman"/>
                <w:b w:val="0"/>
                <w:sz w:val="24"/>
                <w:szCs w:val="24"/>
              </w:rPr>
              <w:t xml:space="preserve">the act </w:t>
            </w:r>
            <w:r>
              <w:rPr>
                <w:rFonts w:ascii="Times New Roman" w:hAnsi="Times New Roman"/>
                <w:b w:val="0"/>
                <w:sz w:val="24"/>
                <w:szCs w:val="24"/>
              </w:rPr>
              <w:t>in which is</w:t>
            </w:r>
            <w:r w:rsidRPr="00C6493E">
              <w:rPr>
                <w:rFonts w:ascii="Times New Roman" w:hAnsi="Times New Roman"/>
                <w:b w:val="0"/>
                <w:sz w:val="24"/>
                <w:szCs w:val="24"/>
              </w:rPr>
              <w:t xml:space="preserve"> established the fact is given another term</w:t>
            </w:r>
            <w:r>
              <w:rPr>
                <w:rFonts w:ascii="Times New Roman" w:hAnsi="Times New Roman"/>
                <w:b w:val="0"/>
                <w:sz w:val="24"/>
                <w:szCs w:val="24"/>
              </w:rPr>
              <w:t>.</w:t>
            </w:r>
          </w:p>
          <w:p w:rsidR="00622B02" w:rsidRPr="00B0112D" w:rsidRDefault="00622B02" w:rsidP="00622B02">
            <w:pPr>
              <w:pStyle w:val="ListParagraph"/>
              <w:numPr>
                <w:ilvl w:val="1"/>
                <w:numId w:val="27"/>
              </w:numPr>
              <w:spacing w:before="120" w:after="0" w:line="240" w:lineRule="auto"/>
              <w:ind w:left="33" w:firstLine="0"/>
              <w:jc w:val="both"/>
              <w:rPr>
                <w:rFonts w:ascii="Times New Roman" w:hAnsi="Times New Roman"/>
                <w:sz w:val="24"/>
                <w:szCs w:val="24"/>
              </w:rPr>
            </w:pPr>
            <w:r w:rsidRPr="00B0112D">
              <w:rPr>
                <w:rFonts w:ascii="Times New Roman" w:hAnsi="Times New Roman"/>
                <w:sz w:val="24"/>
                <w:szCs w:val="24"/>
              </w:rPr>
              <w:t xml:space="preserve">In accordance with Art. 56 para. 1 of PPL participant to whom there are grounds under Art. 54, para. 1 and indicated by the Contracting Authority circumstances under Art. 55, para. 1 shall be entitled to present evidence that he has taken </w:t>
            </w:r>
            <w:r w:rsidRPr="00B0112D">
              <w:rPr>
                <w:rFonts w:ascii="Times New Roman" w:hAnsi="Times New Roman"/>
                <w:sz w:val="24"/>
                <w:szCs w:val="24"/>
              </w:rPr>
              <w:lastRenderedPageBreak/>
              <w:t>measures to ensure its reliability despite the presence of the respective grounds for removal.</w:t>
            </w:r>
            <w:r w:rsidRPr="00B0112D">
              <w:rPr>
                <w:rStyle w:val="FootnoteReference"/>
                <w:rFonts w:ascii="Times New Roman" w:hAnsi="Times New Roman"/>
                <w:sz w:val="24"/>
                <w:szCs w:val="24"/>
              </w:rPr>
              <w:footnoteReference w:id="7"/>
            </w:r>
          </w:p>
          <w:p w:rsidR="00622B02" w:rsidRPr="00E44E3F" w:rsidRDefault="00622B02" w:rsidP="00622B02">
            <w:pPr>
              <w:ind w:firstLine="0"/>
              <w:rPr>
                <w:rFonts w:ascii="Times New Roman" w:hAnsi="Times New Roman"/>
                <w:lang w:val="en-GB"/>
              </w:rPr>
            </w:pPr>
            <w:r w:rsidRPr="000D16D5">
              <w:rPr>
                <w:rFonts w:ascii="Times New Roman" w:hAnsi="Times New Roman"/>
              </w:rPr>
              <w:t xml:space="preserve">For the above </w:t>
            </w:r>
            <w:r w:rsidRPr="00E44E3F">
              <w:rPr>
                <w:rFonts w:ascii="Times New Roman" w:hAnsi="Times New Roman"/>
                <w:lang w:val="en-GB"/>
              </w:rPr>
              <w:t>purpose participant can demonstrate that:</w:t>
            </w:r>
          </w:p>
          <w:p w:rsidR="00622B02" w:rsidRPr="00E44E3F" w:rsidRDefault="00622B02" w:rsidP="00622B02">
            <w:pPr>
              <w:numPr>
                <w:ilvl w:val="0"/>
                <w:numId w:val="29"/>
              </w:numPr>
              <w:ind w:left="33" w:firstLine="327"/>
              <w:rPr>
                <w:rFonts w:ascii="Times New Roman" w:hAnsi="Times New Roman"/>
                <w:lang w:val="en-GB"/>
              </w:rPr>
            </w:pPr>
            <w:proofErr w:type="gramStart"/>
            <w:r w:rsidRPr="00E44E3F">
              <w:rPr>
                <w:rFonts w:ascii="Times New Roman" w:hAnsi="Times New Roman"/>
                <w:lang w:val="en-GB"/>
              </w:rPr>
              <w:t>has</w:t>
            </w:r>
            <w:proofErr w:type="gramEnd"/>
            <w:r w:rsidRPr="00E44E3F">
              <w:rPr>
                <w:rFonts w:ascii="Times New Roman" w:hAnsi="Times New Roman"/>
                <w:lang w:val="en-GB"/>
              </w:rPr>
              <w:t xml:space="preserve"> paid its obligations under Art. 54, para. 1, p. 3, including accrued interest and / or penalties or that they are rescheduled or secured;</w:t>
            </w:r>
          </w:p>
          <w:p w:rsidR="00622B02" w:rsidRPr="00E44E3F" w:rsidRDefault="00622B02" w:rsidP="00622B02">
            <w:pPr>
              <w:numPr>
                <w:ilvl w:val="0"/>
                <w:numId w:val="29"/>
              </w:numPr>
              <w:ind w:left="33" w:firstLine="327"/>
              <w:rPr>
                <w:rFonts w:ascii="Times New Roman" w:hAnsi="Times New Roman"/>
                <w:lang w:val="en-GB"/>
              </w:rPr>
            </w:pPr>
            <w:r w:rsidRPr="00E44E3F">
              <w:rPr>
                <w:rFonts w:ascii="Times New Roman" w:hAnsi="Times New Roman"/>
                <w:lang w:val="en-GB"/>
              </w:rPr>
              <w:t>has paid or is in the process of payment of due compensation for all damages incurred as a result of the offense or infringement;</w:t>
            </w:r>
          </w:p>
          <w:p w:rsidR="00E44E3F" w:rsidRPr="00E44E3F" w:rsidRDefault="00E44E3F" w:rsidP="00E44E3F">
            <w:pPr>
              <w:ind w:left="360" w:firstLine="0"/>
              <w:rPr>
                <w:rFonts w:ascii="Times New Roman" w:hAnsi="Times New Roman"/>
                <w:lang w:val="en-GB"/>
              </w:rPr>
            </w:pPr>
          </w:p>
          <w:p w:rsidR="00622B02" w:rsidRDefault="00622B02" w:rsidP="00622B02">
            <w:pPr>
              <w:numPr>
                <w:ilvl w:val="0"/>
                <w:numId w:val="29"/>
              </w:numPr>
              <w:ind w:left="33" w:firstLine="327"/>
              <w:rPr>
                <w:rFonts w:ascii="Times New Roman" w:hAnsi="Times New Roman"/>
                <w:lang w:val="en-GB"/>
              </w:rPr>
            </w:pPr>
            <w:proofErr w:type="gramStart"/>
            <w:r w:rsidRPr="00E44E3F">
              <w:rPr>
                <w:rFonts w:ascii="Times New Roman" w:hAnsi="Times New Roman"/>
                <w:lang w:val="en-GB"/>
              </w:rPr>
              <w:t>exhaustively</w:t>
            </w:r>
            <w:proofErr w:type="gramEnd"/>
            <w:r w:rsidRPr="00E44E3F">
              <w:rPr>
                <w:rFonts w:ascii="Times New Roman" w:hAnsi="Times New Roman"/>
                <w:lang w:val="en-GB"/>
              </w:rPr>
              <w:t xml:space="preserve"> clarified the facts and circumstances, actively cooperated with the competent authorities and has </w:t>
            </w:r>
            <w:proofErr w:type="spellStart"/>
            <w:r w:rsidRPr="00E44E3F">
              <w:rPr>
                <w:rFonts w:ascii="Times New Roman" w:hAnsi="Times New Roman"/>
                <w:lang w:val="en-GB"/>
              </w:rPr>
              <w:t>fulfill</w:t>
            </w:r>
            <w:proofErr w:type="spellEnd"/>
            <w:r w:rsidRPr="00E44E3F">
              <w:rPr>
                <w:rFonts w:ascii="Times New Roman" w:hAnsi="Times New Roman"/>
                <w:lang w:val="en-GB"/>
              </w:rPr>
              <w:t xml:space="preserve"> specific prescriptions, technical, organizational and staffing measures by which to prevent new crimes or violations.</w:t>
            </w:r>
          </w:p>
          <w:p w:rsidR="00275631" w:rsidRPr="00E44E3F" w:rsidRDefault="00275631" w:rsidP="00275631">
            <w:pPr>
              <w:ind w:left="360" w:firstLine="0"/>
              <w:rPr>
                <w:rFonts w:ascii="Times New Roman" w:hAnsi="Times New Roman"/>
                <w:lang w:val="en-GB"/>
              </w:rPr>
            </w:pPr>
          </w:p>
          <w:p w:rsidR="00622B02" w:rsidRPr="00E44E3F" w:rsidRDefault="00622B02" w:rsidP="00622B02">
            <w:pPr>
              <w:ind w:firstLine="0"/>
              <w:rPr>
                <w:rFonts w:ascii="Times New Roman" w:hAnsi="Times New Roman"/>
                <w:lang w:val="en-GB"/>
              </w:rPr>
            </w:pPr>
            <w:r w:rsidRPr="00E44E3F">
              <w:rPr>
                <w:rFonts w:ascii="Times New Roman" w:hAnsi="Times New Roman"/>
                <w:lang w:val="en-GB"/>
              </w:rPr>
              <w:t>According to Art. 45, para. 2 IRPPL as evidences of the reliability of the participants following documents must be presented:</w:t>
            </w:r>
          </w:p>
          <w:p w:rsidR="00E44E3F" w:rsidRPr="00E44E3F" w:rsidRDefault="00E44E3F" w:rsidP="00622B02">
            <w:pPr>
              <w:ind w:firstLine="0"/>
              <w:rPr>
                <w:rFonts w:ascii="Times New Roman" w:hAnsi="Times New Roman"/>
                <w:lang w:val="en-GB"/>
              </w:rPr>
            </w:pPr>
          </w:p>
          <w:p w:rsidR="00622B02" w:rsidRPr="00E44E3F" w:rsidRDefault="00622B02" w:rsidP="00622B02">
            <w:pPr>
              <w:numPr>
                <w:ilvl w:val="0"/>
                <w:numId w:val="30"/>
              </w:numPr>
              <w:ind w:left="33" w:firstLine="327"/>
              <w:rPr>
                <w:rFonts w:ascii="Times New Roman" w:hAnsi="Times New Roman"/>
                <w:lang w:val="en-GB"/>
              </w:rPr>
            </w:pPr>
            <w:proofErr w:type="gramStart"/>
            <w:r w:rsidRPr="00E44E3F">
              <w:rPr>
                <w:rFonts w:ascii="Times New Roman" w:hAnsi="Times New Roman"/>
                <w:lang w:val="en-GB"/>
              </w:rPr>
              <w:t>regarding</w:t>
            </w:r>
            <w:proofErr w:type="gramEnd"/>
            <w:r w:rsidRPr="00E44E3F">
              <w:rPr>
                <w:rFonts w:ascii="Times New Roman" w:hAnsi="Times New Roman"/>
                <w:lang w:val="en-GB"/>
              </w:rPr>
              <w:t xml:space="preserve"> the circumstances under Art. 56 para. 1 pt. 1 and 2 of PPL - proof of payment or agreement or other document from which it is clear that the obligations are secured or that the parties have negotiated their deferring or rescheduling, along with a repayment plan and/or set dates final payment due obligations or is in the process of payment of compensation payable;</w:t>
            </w:r>
          </w:p>
          <w:p w:rsidR="00622B02" w:rsidRPr="00E44E3F" w:rsidRDefault="00622B02" w:rsidP="00622B02">
            <w:pPr>
              <w:ind w:left="360" w:firstLine="0"/>
              <w:rPr>
                <w:rFonts w:ascii="Times New Roman" w:hAnsi="Times New Roman"/>
                <w:lang w:val="en-GB"/>
              </w:rPr>
            </w:pPr>
          </w:p>
          <w:p w:rsidR="00622B02" w:rsidRPr="00E44E3F" w:rsidRDefault="00622B02" w:rsidP="00622B02">
            <w:pPr>
              <w:numPr>
                <w:ilvl w:val="0"/>
                <w:numId w:val="30"/>
              </w:numPr>
              <w:ind w:left="33" w:firstLine="327"/>
              <w:rPr>
                <w:lang w:val="en-GB"/>
              </w:rPr>
            </w:pPr>
            <w:proofErr w:type="gramStart"/>
            <w:r w:rsidRPr="00E44E3F">
              <w:rPr>
                <w:rFonts w:ascii="Times New Roman" w:hAnsi="Times New Roman"/>
                <w:lang w:val="en-GB"/>
              </w:rPr>
              <w:t>regarding</w:t>
            </w:r>
            <w:proofErr w:type="gramEnd"/>
            <w:r w:rsidRPr="00E44E3F">
              <w:rPr>
                <w:rFonts w:ascii="Times New Roman" w:hAnsi="Times New Roman"/>
                <w:lang w:val="en-GB"/>
              </w:rPr>
              <w:t xml:space="preserve"> the circumstances under Art. 56 para. 1 pt. 3</w:t>
            </w:r>
            <w:r w:rsidR="00E44E3F">
              <w:rPr>
                <w:rFonts w:ascii="Times New Roman" w:hAnsi="Times New Roman"/>
                <w:lang w:val="en-GB"/>
              </w:rPr>
              <w:t xml:space="preserve"> of</w:t>
            </w:r>
            <w:r w:rsidRPr="00E44E3F">
              <w:rPr>
                <w:rFonts w:ascii="Times New Roman" w:hAnsi="Times New Roman"/>
                <w:lang w:val="en-GB"/>
              </w:rPr>
              <w:t xml:space="preserve"> PPL - a document from the </w:t>
            </w:r>
            <w:r w:rsidRPr="00E44E3F">
              <w:rPr>
                <w:rFonts w:ascii="Times New Roman" w:hAnsi="Times New Roman"/>
                <w:lang w:val="en-GB"/>
              </w:rPr>
              <w:lastRenderedPageBreak/>
              <w:t>competent authority to confirm the circumstances described.</w:t>
            </w:r>
          </w:p>
          <w:p w:rsidR="00622B02" w:rsidRDefault="00622B02" w:rsidP="00622B02">
            <w:pPr>
              <w:rPr>
                <w:rFonts w:ascii="Times New Roman" w:hAnsi="Times New Roman"/>
                <w:lang w:val="en-GB"/>
              </w:rPr>
            </w:pPr>
          </w:p>
          <w:p w:rsidR="00622B02" w:rsidRPr="00A17E89" w:rsidRDefault="00622B02" w:rsidP="00622B02">
            <w:pPr>
              <w:ind w:firstLine="0"/>
              <w:rPr>
                <w:rFonts w:ascii="Times New Roman" w:hAnsi="Times New Roman"/>
                <w:lang w:val="en-GB"/>
              </w:rPr>
            </w:pPr>
            <w:r w:rsidRPr="00A17E89">
              <w:rPr>
                <w:rFonts w:ascii="Times New Roman" w:hAnsi="Times New Roman"/>
                <w:lang w:val="en-GB"/>
              </w:rPr>
              <w:t xml:space="preserve">According to Art. 45, para. 1 IRPPL when a participant is one of the grounds under Art. 54, para. 1 PPL or indicated by the Principal grounds of Art. 55, para. 1, point 1, 3 and 5 </w:t>
            </w:r>
            <w:proofErr w:type="spellStart"/>
            <w:r w:rsidRPr="00A17E89">
              <w:rPr>
                <w:rFonts w:ascii="Times New Roman" w:hAnsi="Times New Roman"/>
                <w:lang w:val="en-GB"/>
              </w:rPr>
              <w:t>fromPPL</w:t>
            </w:r>
            <w:proofErr w:type="spellEnd"/>
            <w:r w:rsidRPr="00A17E89">
              <w:rPr>
                <w:rFonts w:ascii="Times New Roman" w:hAnsi="Times New Roman"/>
                <w:lang w:val="en-GB"/>
              </w:rPr>
              <w:t xml:space="preserve"> and before the filing of the offer it has taken measures to prove the reliability of art. 56 PPL these measures are described in the filed by the tenderer unitary European single procurement document (ESPD).</w:t>
            </w:r>
          </w:p>
          <w:p w:rsidR="00622B02" w:rsidRPr="00A17E89" w:rsidRDefault="00622B02" w:rsidP="00622B02">
            <w:pPr>
              <w:ind w:firstLine="0"/>
              <w:rPr>
                <w:rFonts w:ascii="Times New Roman" w:hAnsi="Times New Roman"/>
                <w:lang w:val="en-GB"/>
              </w:rPr>
            </w:pPr>
            <w:r w:rsidRPr="00A17E89">
              <w:rPr>
                <w:rFonts w:ascii="Times New Roman" w:hAnsi="Times New Roman"/>
                <w:lang w:val="en-GB"/>
              </w:rPr>
              <w:t xml:space="preserve">The Contracting Authority shall consider measures taken by the participant, taking into account the severity and the circumstances related to the crime or offense. If the measures taken by the participant are sufficient to ensure its reliability, the Contracting Authority </w:t>
            </w:r>
            <w:r>
              <w:rPr>
                <w:rFonts w:ascii="Times New Roman" w:hAnsi="Times New Roman"/>
                <w:lang w:val="en-GB"/>
              </w:rPr>
              <w:t>will</w:t>
            </w:r>
            <w:r w:rsidRPr="00A17E89">
              <w:rPr>
                <w:rFonts w:ascii="Times New Roman" w:hAnsi="Times New Roman"/>
                <w:lang w:val="en-GB"/>
              </w:rPr>
              <w:t xml:space="preserve"> not </w:t>
            </w:r>
            <w:r>
              <w:rPr>
                <w:rFonts w:ascii="Times New Roman" w:hAnsi="Times New Roman"/>
                <w:lang w:val="en-GB"/>
              </w:rPr>
              <w:t>reject</w:t>
            </w:r>
            <w:r w:rsidRPr="00A17E89">
              <w:rPr>
                <w:rFonts w:ascii="Times New Roman" w:hAnsi="Times New Roman"/>
                <w:lang w:val="en-GB"/>
              </w:rPr>
              <w:t xml:space="preserve"> </w:t>
            </w:r>
            <w:r>
              <w:rPr>
                <w:rFonts w:ascii="Times New Roman" w:hAnsi="Times New Roman"/>
                <w:lang w:val="en-GB"/>
              </w:rPr>
              <w:t>it</w:t>
            </w:r>
            <w:r w:rsidRPr="00A17E89">
              <w:rPr>
                <w:rFonts w:ascii="Times New Roman" w:hAnsi="Times New Roman"/>
                <w:lang w:val="en-GB"/>
              </w:rPr>
              <w:t xml:space="preserve"> from the procedure.</w:t>
            </w:r>
          </w:p>
          <w:p w:rsidR="00622B02" w:rsidRPr="00A17E89" w:rsidRDefault="00622B02" w:rsidP="00622B02">
            <w:pPr>
              <w:ind w:firstLine="0"/>
              <w:rPr>
                <w:rFonts w:ascii="Times New Roman" w:hAnsi="Times New Roman"/>
                <w:lang w:val="en-GB"/>
              </w:rPr>
            </w:pPr>
            <w:r w:rsidRPr="00A17E89">
              <w:rPr>
                <w:rFonts w:ascii="Times New Roman" w:hAnsi="Times New Roman"/>
                <w:lang w:val="en-GB"/>
              </w:rPr>
              <w:t>The reasons for acceptance or rejection of the measures under Art. 56, paragraph 1 of PPL measures and evidence</w:t>
            </w:r>
            <w:r>
              <w:rPr>
                <w:rFonts w:ascii="Times New Roman" w:hAnsi="Times New Roman"/>
                <w:lang w:val="en-GB"/>
              </w:rPr>
              <w:t>s are</w:t>
            </w:r>
            <w:r w:rsidRPr="00A17E89">
              <w:rPr>
                <w:rFonts w:ascii="Times New Roman" w:hAnsi="Times New Roman"/>
                <w:lang w:val="en-GB"/>
              </w:rPr>
              <w:t xml:space="preserve"> indicat</w:t>
            </w:r>
            <w:r>
              <w:rPr>
                <w:rFonts w:ascii="Times New Roman" w:hAnsi="Times New Roman"/>
                <w:lang w:val="en-GB"/>
              </w:rPr>
              <w:t>ed in</w:t>
            </w:r>
            <w:r w:rsidRPr="00A17E89">
              <w:rPr>
                <w:rFonts w:ascii="Times New Roman" w:hAnsi="Times New Roman"/>
                <w:lang w:val="en-GB"/>
              </w:rPr>
              <w:t xml:space="preserve"> the decision preselection, respectively, in the decision to classify or termination of the procedure, depending on the type and stage of the procedure.</w:t>
            </w:r>
          </w:p>
          <w:p w:rsidR="00622B02" w:rsidRPr="00A17E89" w:rsidRDefault="00622B02" w:rsidP="00622B02">
            <w:pPr>
              <w:pStyle w:val="ListParagraph"/>
              <w:numPr>
                <w:ilvl w:val="1"/>
                <w:numId w:val="27"/>
              </w:numPr>
              <w:spacing w:before="120" w:after="0" w:line="240" w:lineRule="auto"/>
              <w:ind w:left="33" w:firstLine="0"/>
              <w:jc w:val="both"/>
              <w:rPr>
                <w:rFonts w:ascii="Times New Roman" w:hAnsi="Times New Roman"/>
                <w:sz w:val="24"/>
                <w:szCs w:val="24"/>
                <w:lang w:val="en-GB"/>
              </w:rPr>
            </w:pPr>
            <w:r w:rsidRPr="00A17E89">
              <w:rPr>
                <w:rFonts w:ascii="Times New Roman" w:hAnsi="Times New Roman"/>
                <w:sz w:val="24"/>
                <w:szCs w:val="24"/>
                <w:lang w:val="en-GB"/>
              </w:rPr>
              <w:t>Except on the grounds of art. 54 of the PPL Contracting Authority eliminates from the tender procedure:</w:t>
            </w:r>
          </w:p>
          <w:p w:rsidR="00622B02" w:rsidRPr="00A17E89" w:rsidRDefault="00622B02" w:rsidP="00622B02">
            <w:pPr>
              <w:numPr>
                <w:ilvl w:val="0"/>
                <w:numId w:val="26"/>
              </w:numPr>
              <w:ind w:left="33" w:firstLine="349"/>
              <w:rPr>
                <w:rFonts w:ascii="Times New Roman" w:hAnsi="Times New Roman"/>
                <w:lang w:val="en-GB"/>
              </w:rPr>
            </w:pPr>
            <w:r w:rsidRPr="00A17E89">
              <w:rPr>
                <w:rFonts w:ascii="Times New Roman" w:hAnsi="Times New Roman"/>
                <w:lang w:val="en-GB"/>
              </w:rPr>
              <w:t>tenderer to whom there are grounds for prohibition under the economic and financial relations with companies registered in jurisdictions with preferential tax regime related persons and their beneficial owners and are not the exceptions provided for in PPL;</w:t>
            </w:r>
          </w:p>
          <w:p w:rsidR="00622B02" w:rsidRDefault="00622B02" w:rsidP="00622B02">
            <w:pPr>
              <w:ind w:left="382" w:firstLine="0"/>
              <w:rPr>
                <w:rFonts w:ascii="Times New Roman" w:hAnsi="Times New Roman"/>
                <w:lang w:val="en-GB"/>
              </w:rPr>
            </w:pPr>
          </w:p>
          <w:p w:rsidR="00622B02" w:rsidRPr="00A17E89" w:rsidRDefault="00622B02" w:rsidP="00622B02">
            <w:pPr>
              <w:ind w:left="382" w:firstLine="0"/>
              <w:rPr>
                <w:rFonts w:ascii="Times New Roman" w:hAnsi="Times New Roman"/>
                <w:lang w:val="en-GB"/>
              </w:rPr>
            </w:pPr>
          </w:p>
          <w:p w:rsidR="00622B02" w:rsidRPr="00A17E89" w:rsidRDefault="00622B02" w:rsidP="00622B02">
            <w:pPr>
              <w:numPr>
                <w:ilvl w:val="0"/>
                <w:numId w:val="26"/>
              </w:numPr>
              <w:ind w:left="33" w:firstLine="349"/>
              <w:rPr>
                <w:rFonts w:ascii="Times New Roman" w:hAnsi="Times New Roman"/>
                <w:lang w:val="en-GB"/>
              </w:rPr>
            </w:pPr>
            <w:r w:rsidRPr="00A17E89">
              <w:rPr>
                <w:rFonts w:ascii="Times New Roman" w:hAnsi="Times New Roman"/>
                <w:lang w:val="en-GB"/>
              </w:rPr>
              <w:t>tenderer</w:t>
            </w:r>
            <w:r>
              <w:rPr>
                <w:rFonts w:ascii="Times New Roman" w:hAnsi="Times New Roman"/>
                <w:lang w:val="en-GB"/>
              </w:rPr>
              <w:t xml:space="preserve"> </w:t>
            </w:r>
            <w:r w:rsidRPr="00A17E89">
              <w:rPr>
                <w:rFonts w:ascii="Times New Roman" w:hAnsi="Times New Roman"/>
                <w:lang w:val="en-GB"/>
              </w:rPr>
              <w:t>who does not meet the set selection criteria or does not fulfil other conditions specified in the contract notice (Art. 107 par. 1 pt. 1 of the PPL);</w:t>
            </w:r>
          </w:p>
          <w:p w:rsidR="00622B02" w:rsidRPr="00A17E89" w:rsidRDefault="00622B02" w:rsidP="00622B02">
            <w:pPr>
              <w:ind w:left="382" w:firstLine="0"/>
              <w:rPr>
                <w:rFonts w:ascii="Times New Roman" w:hAnsi="Times New Roman"/>
                <w:lang w:val="en-GB"/>
              </w:rPr>
            </w:pPr>
          </w:p>
          <w:p w:rsidR="00622B02" w:rsidRDefault="00622B02" w:rsidP="00622B02">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w:t>
            </w:r>
            <w:proofErr w:type="gramEnd"/>
            <w:r w:rsidRPr="00A17E89">
              <w:rPr>
                <w:rFonts w:ascii="Times New Roman" w:hAnsi="Times New Roman"/>
                <w:lang w:val="en-GB"/>
              </w:rPr>
              <w:t xml:space="preserve"> who has submitted an offer which does not comply with: (</w:t>
            </w:r>
            <w:proofErr w:type="spellStart"/>
            <w:r w:rsidRPr="00A17E89">
              <w:rPr>
                <w:rFonts w:ascii="Times New Roman" w:hAnsi="Times New Roman"/>
                <w:lang w:val="en-GB"/>
              </w:rPr>
              <w:t>i</w:t>
            </w:r>
            <w:proofErr w:type="spellEnd"/>
            <w:r w:rsidRPr="00A17E89">
              <w:rPr>
                <w:rFonts w:ascii="Times New Roman" w:hAnsi="Times New Roman"/>
                <w:lang w:val="en-GB"/>
              </w:rPr>
              <w:t>) the previously</w:t>
            </w:r>
            <w:r>
              <w:rPr>
                <w:rFonts w:ascii="Times New Roman" w:hAnsi="Times New Roman"/>
                <w:lang w:val="en-GB"/>
              </w:rPr>
              <w:t xml:space="preserve"> </w:t>
            </w:r>
            <w:r w:rsidRPr="00A17E89">
              <w:rPr>
                <w:rFonts w:ascii="Times New Roman" w:hAnsi="Times New Roman"/>
                <w:lang w:val="en-GB"/>
              </w:rPr>
              <w:t>announce</w:t>
            </w:r>
            <w:r>
              <w:rPr>
                <w:rFonts w:ascii="Times New Roman" w:hAnsi="Times New Roman"/>
                <w:lang w:val="en-GB"/>
              </w:rPr>
              <w:t xml:space="preserve">d </w:t>
            </w:r>
            <w:r w:rsidRPr="00A17E89">
              <w:rPr>
                <w:rFonts w:ascii="Times New Roman" w:hAnsi="Times New Roman"/>
                <w:lang w:val="en-GB"/>
              </w:rPr>
              <w:t>terms</w:t>
            </w:r>
            <w:r>
              <w:rPr>
                <w:rFonts w:ascii="Times New Roman" w:hAnsi="Times New Roman"/>
                <w:lang w:val="en-GB"/>
              </w:rPr>
              <w:t xml:space="preserve"> </w:t>
            </w:r>
            <w:r w:rsidRPr="00A17E89">
              <w:rPr>
                <w:rFonts w:ascii="Times New Roman" w:hAnsi="Times New Roman"/>
                <w:lang w:val="en-GB"/>
              </w:rPr>
              <w:t>of</w:t>
            </w:r>
            <w:r>
              <w:rPr>
                <w:rFonts w:ascii="Times New Roman" w:hAnsi="Times New Roman"/>
                <w:lang w:val="en-GB"/>
              </w:rPr>
              <w:t xml:space="preserve"> </w:t>
            </w:r>
            <w:r w:rsidRPr="00A17E89">
              <w:rPr>
                <w:rFonts w:ascii="Times New Roman" w:hAnsi="Times New Roman"/>
                <w:lang w:val="en-GB"/>
              </w:rPr>
              <w:t>the</w:t>
            </w:r>
            <w:r>
              <w:rPr>
                <w:rFonts w:ascii="Times New Roman" w:hAnsi="Times New Roman"/>
                <w:lang w:val="en-GB"/>
              </w:rPr>
              <w:t xml:space="preserve"> </w:t>
            </w:r>
            <w:r w:rsidRPr="00A17E89">
              <w:rPr>
                <w:rFonts w:ascii="Times New Roman" w:hAnsi="Times New Roman"/>
                <w:lang w:val="en-GB"/>
              </w:rPr>
              <w:t>contract</w:t>
            </w:r>
            <w:r>
              <w:rPr>
                <w:rFonts w:ascii="Times New Roman" w:hAnsi="Times New Roman"/>
                <w:lang w:val="en-GB"/>
              </w:rPr>
              <w:t xml:space="preserve"> </w:t>
            </w:r>
            <w:r w:rsidRPr="00A17E89">
              <w:rPr>
                <w:rFonts w:ascii="Times New Roman" w:hAnsi="Times New Roman"/>
                <w:lang w:val="en-GB"/>
              </w:rPr>
              <w:t>and/or (ii) rules</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r w:rsidRPr="00A17E89">
              <w:rPr>
                <w:rFonts w:ascii="Times New Roman" w:hAnsi="Times New Roman"/>
                <w:lang w:val="en-GB"/>
              </w:rPr>
              <w:t>requirements</w:t>
            </w:r>
            <w:r>
              <w:rPr>
                <w:rFonts w:ascii="Times New Roman" w:hAnsi="Times New Roman"/>
                <w:lang w:val="en-GB"/>
              </w:rPr>
              <w:t xml:space="preserve"> </w:t>
            </w:r>
            <w:r w:rsidRPr="00A17E89">
              <w:rPr>
                <w:rFonts w:ascii="Times New Roman" w:hAnsi="Times New Roman"/>
                <w:lang w:val="en-GB"/>
              </w:rPr>
              <w:t>relating</w:t>
            </w:r>
            <w:r>
              <w:rPr>
                <w:rFonts w:ascii="Times New Roman" w:hAnsi="Times New Roman"/>
                <w:lang w:val="en-GB"/>
              </w:rPr>
              <w:t xml:space="preserve"> </w:t>
            </w:r>
            <w:r w:rsidRPr="00A17E89">
              <w:rPr>
                <w:rFonts w:ascii="Times New Roman" w:hAnsi="Times New Roman"/>
                <w:lang w:val="en-GB"/>
              </w:rPr>
              <w:t>to</w:t>
            </w:r>
            <w:r>
              <w:rPr>
                <w:rFonts w:ascii="Times New Roman" w:hAnsi="Times New Roman"/>
                <w:lang w:val="en-GB"/>
              </w:rPr>
              <w:t xml:space="preserve"> </w:t>
            </w:r>
            <w:r w:rsidRPr="00A17E89">
              <w:rPr>
                <w:rFonts w:ascii="Times New Roman" w:hAnsi="Times New Roman"/>
                <w:lang w:val="en-GB"/>
              </w:rPr>
              <w:t>environmental, social</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proofErr w:type="spellStart"/>
            <w:r w:rsidRPr="00A17E89">
              <w:rPr>
                <w:rFonts w:ascii="Times New Roman" w:hAnsi="Times New Roman"/>
                <w:lang w:val="en-GB"/>
              </w:rPr>
              <w:t>labor</w:t>
            </w:r>
            <w:proofErr w:type="spellEnd"/>
            <w:r>
              <w:rPr>
                <w:rFonts w:ascii="Times New Roman" w:hAnsi="Times New Roman"/>
                <w:lang w:val="en-GB"/>
              </w:rPr>
              <w:t xml:space="preserve"> </w:t>
            </w:r>
            <w:r w:rsidRPr="00A17E89">
              <w:rPr>
                <w:rFonts w:ascii="Times New Roman" w:hAnsi="Times New Roman"/>
                <w:lang w:val="en-GB"/>
              </w:rPr>
              <w:t>law, applicable</w:t>
            </w:r>
            <w:r>
              <w:rPr>
                <w:rFonts w:ascii="Times New Roman" w:hAnsi="Times New Roman"/>
                <w:lang w:val="en-GB"/>
              </w:rPr>
              <w:t xml:space="preserve"> </w:t>
            </w:r>
            <w:r w:rsidRPr="00A17E89">
              <w:rPr>
                <w:rFonts w:ascii="Times New Roman" w:hAnsi="Times New Roman"/>
                <w:lang w:val="en-GB"/>
              </w:rPr>
              <w:t>collective</w:t>
            </w:r>
            <w:r>
              <w:rPr>
                <w:rFonts w:ascii="Times New Roman" w:hAnsi="Times New Roman"/>
                <w:lang w:val="en-GB"/>
              </w:rPr>
              <w:t xml:space="preserve"> </w:t>
            </w:r>
            <w:r w:rsidRPr="00A17E89">
              <w:rPr>
                <w:rFonts w:ascii="Times New Roman" w:hAnsi="Times New Roman"/>
                <w:lang w:val="en-GB"/>
              </w:rPr>
              <w:t>agreements</w:t>
            </w:r>
            <w:r>
              <w:rPr>
                <w:rFonts w:ascii="Times New Roman" w:hAnsi="Times New Roman"/>
                <w:lang w:val="en-GB"/>
              </w:rPr>
              <w:t xml:space="preserve"> </w:t>
            </w:r>
            <w:r w:rsidRPr="00A17E89">
              <w:rPr>
                <w:rFonts w:ascii="Times New Roman" w:hAnsi="Times New Roman"/>
                <w:lang w:val="en-GB"/>
              </w:rPr>
              <w:t>and/or</w:t>
            </w:r>
            <w:r>
              <w:rPr>
                <w:rFonts w:ascii="Times New Roman" w:hAnsi="Times New Roman"/>
                <w:lang w:val="en-GB"/>
              </w:rPr>
              <w:t xml:space="preserve"> </w:t>
            </w:r>
            <w:r w:rsidRPr="00A17E89">
              <w:rPr>
                <w:rFonts w:ascii="Times New Roman" w:hAnsi="Times New Roman"/>
                <w:lang w:val="en-GB"/>
              </w:rPr>
              <w:t>regulations of the</w:t>
            </w:r>
            <w:r>
              <w:rPr>
                <w:rFonts w:ascii="Times New Roman" w:hAnsi="Times New Roman"/>
                <w:lang w:val="en-GB"/>
              </w:rPr>
              <w:t xml:space="preserve"> </w:t>
            </w:r>
            <w:r w:rsidRPr="00A17E89">
              <w:rPr>
                <w:rFonts w:ascii="Times New Roman" w:hAnsi="Times New Roman"/>
                <w:lang w:val="en-GB"/>
              </w:rPr>
              <w:t>international</w:t>
            </w:r>
            <w:r>
              <w:rPr>
                <w:rFonts w:ascii="Times New Roman" w:hAnsi="Times New Roman"/>
                <w:lang w:val="en-GB"/>
              </w:rPr>
              <w:t xml:space="preserve"> </w:t>
            </w:r>
            <w:r w:rsidRPr="00A17E89">
              <w:rPr>
                <w:rFonts w:ascii="Times New Roman" w:hAnsi="Times New Roman"/>
                <w:lang w:val="en-GB"/>
              </w:rPr>
              <w:t>environmental, social</w:t>
            </w:r>
            <w:r>
              <w:rPr>
                <w:rFonts w:ascii="Times New Roman" w:hAnsi="Times New Roman"/>
                <w:lang w:val="en-GB"/>
              </w:rPr>
              <w:t xml:space="preserve"> </w:t>
            </w:r>
            <w:r w:rsidRPr="00A17E89">
              <w:rPr>
                <w:rFonts w:ascii="Times New Roman" w:hAnsi="Times New Roman"/>
                <w:lang w:val="en-GB"/>
              </w:rPr>
              <w:t>and</w:t>
            </w:r>
            <w:r>
              <w:rPr>
                <w:rFonts w:ascii="Times New Roman" w:hAnsi="Times New Roman"/>
                <w:lang w:val="en-GB"/>
              </w:rPr>
              <w:t xml:space="preserve"> </w:t>
            </w:r>
            <w:proofErr w:type="spellStart"/>
            <w:r w:rsidRPr="00A17E89">
              <w:rPr>
                <w:rFonts w:ascii="Times New Roman" w:hAnsi="Times New Roman"/>
                <w:lang w:val="en-GB"/>
              </w:rPr>
              <w:t>labor</w:t>
            </w:r>
            <w:proofErr w:type="spellEnd"/>
            <w:r>
              <w:rPr>
                <w:rFonts w:ascii="Times New Roman" w:hAnsi="Times New Roman"/>
                <w:lang w:val="en-GB"/>
              </w:rPr>
              <w:t xml:space="preserve"> </w:t>
            </w:r>
            <w:r w:rsidRPr="00A17E89">
              <w:rPr>
                <w:rFonts w:ascii="Times New Roman" w:hAnsi="Times New Roman"/>
                <w:lang w:val="en-GB"/>
              </w:rPr>
              <w:t>law, which</w:t>
            </w:r>
            <w:r>
              <w:rPr>
                <w:rFonts w:ascii="Times New Roman" w:hAnsi="Times New Roman"/>
                <w:lang w:val="en-GB"/>
              </w:rPr>
              <w:t xml:space="preserve"> </w:t>
            </w:r>
            <w:r w:rsidRPr="00A17E89">
              <w:rPr>
                <w:rFonts w:ascii="Times New Roman" w:hAnsi="Times New Roman"/>
                <w:lang w:val="en-GB"/>
              </w:rPr>
              <w:t>are</w:t>
            </w:r>
            <w:r>
              <w:rPr>
                <w:rFonts w:ascii="Times New Roman" w:hAnsi="Times New Roman"/>
                <w:lang w:val="en-GB"/>
              </w:rPr>
              <w:t xml:space="preserve"> </w:t>
            </w:r>
            <w:r w:rsidRPr="00A17E89">
              <w:rPr>
                <w:rFonts w:ascii="Times New Roman" w:hAnsi="Times New Roman"/>
                <w:lang w:val="en-GB"/>
              </w:rPr>
              <w:t>is the</w:t>
            </w:r>
            <w:r>
              <w:rPr>
                <w:rFonts w:ascii="Times New Roman" w:hAnsi="Times New Roman"/>
                <w:lang w:val="en-GB"/>
              </w:rPr>
              <w:t xml:space="preserve"> </w:t>
            </w:r>
            <w:r w:rsidRPr="00A17E89">
              <w:rPr>
                <w:rFonts w:ascii="Times New Roman" w:hAnsi="Times New Roman"/>
                <w:lang w:val="en-GB"/>
              </w:rPr>
              <w:t xml:space="preserve">Appendix № </w:t>
            </w:r>
            <w:r w:rsidRPr="00A17E89">
              <w:rPr>
                <w:rFonts w:ascii="Times New Roman" w:hAnsi="Times New Roman"/>
                <w:lang w:val="en-GB"/>
              </w:rPr>
              <w:lastRenderedPageBreak/>
              <w:t>10 to</w:t>
            </w:r>
            <w:r>
              <w:rPr>
                <w:rFonts w:ascii="Times New Roman" w:hAnsi="Times New Roman"/>
                <w:lang w:val="en-GB"/>
              </w:rPr>
              <w:t xml:space="preserve"> </w:t>
            </w:r>
            <w:r w:rsidRPr="00A17E89">
              <w:rPr>
                <w:rFonts w:ascii="Times New Roman" w:hAnsi="Times New Roman"/>
                <w:lang w:val="en-GB"/>
              </w:rPr>
              <w:t>art. 115 of PPL (art. 107, para. 1, p. 2 PPL);</w:t>
            </w:r>
          </w:p>
          <w:p w:rsidR="00622B02" w:rsidRPr="00A17E89" w:rsidRDefault="00622B02" w:rsidP="00622B02">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w:t>
            </w:r>
            <w:proofErr w:type="gramEnd"/>
            <w:r>
              <w:rPr>
                <w:rFonts w:ascii="Times New Roman" w:hAnsi="Times New Roman"/>
                <w:lang w:val="en-GB"/>
              </w:rPr>
              <w:t xml:space="preserve"> </w:t>
            </w:r>
            <w:r w:rsidRPr="00A17E89">
              <w:rPr>
                <w:rFonts w:ascii="Times New Roman" w:hAnsi="Times New Roman"/>
                <w:lang w:val="en-GB"/>
              </w:rPr>
              <w:t>who</w:t>
            </w:r>
            <w:r>
              <w:rPr>
                <w:rFonts w:ascii="Times New Roman" w:hAnsi="Times New Roman"/>
                <w:lang w:val="en-GB"/>
              </w:rPr>
              <w:t xml:space="preserve"> </w:t>
            </w:r>
            <w:r w:rsidRPr="00A17E89">
              <w:rPr>
                <w:rFonts w:ascii="Times New Roman" w:hAnsi="Times New Roman"/>
                <w:lang w:val="en-GB"/>
              </w:rPr>
              <w:t>has</w:t>
            </w:r>
            <w:r>
              <w:rPr>
                <w:rFonts w:ascii="Times New Roman" w:hAnsi="Times New Roman"/>
                <w:lang w:val="en-GB"/>
              </w:rPr>
              <w:t xml:space="preserve"> </w:t>
            </w:r>
            <w:r w:rsidRPr="00A17E89">
              <w:rPr>
                <w:rFonts w:ascii="Times New Roman" w:hAnsi="Times New Roman"/>
                <w:lang w:val="en-GB"/>
              </w:rPr>
              <w:t>not</w:t>
            </w:r>
            <w:r>
              <w:rPr>
                <w:rFonts w:ascii="Times New Roman" w:hAnsi="Times New Roman"/>
                <w:lang w:val="en-GB"/>
              </w:rPr>
              <w:t xml:space="preserve"> </w:t>
            </w:r>
            <w:r w:rsidRPr="00A17E89">
              <w:rPr>
                <w:rFonts w:ascii="Times New Roman" w:hAnsi="Times New Roman"/>
                <w:lang w:val="en-GB"/>
              </w:rPr>
              <w:t>submitted</w:t>
            </w:r>
            <w:r>
              <w:rPr>
                <w:rFonts w:ascii="Times New Roman" w:hAnsi="Times New Roman"/>
                <w:lang w:val="en-GB"/>
              </w:rPr>
              <w:t xml:space="preserve"> </w:t>
            </w:r>
            <w:r w:rsidRPr="00A17E89">
              <w:rPr>
                <w:rFonts w:ascii="Times New Roman" w:hAnsi="Times New Roman"/>
                <w:lang w:val="en-GB"/>
              </w:rPr>
              <w:t>within</w:t>
            </w:r>
            <w:r>
              <w:rPr>
                <w:rFonts w:ascii="Times New Roman" w:hAnsi="Times New Roman"/>
                <w:lang w:val="en-GB"/>
              </w:rPr>
              <w:t xml:space="preserve"> </w:t>
            </w:r>
            <w:r w:rsidRPr="00A17E89">
              <w:rPr>
                <w:rFonts w:ascii="Times New Roman" w:hAnsi="Times New Roman"/>
                <w:lang w:val="en-GB"/>
              </w:rPr>
              <w:t>the respective deadline the</w:t>
            </w:r>
            <w:r>
              <w:rPr>
                <w:rFonts w:ascii="Times New Roman" w:hAnsi="Times New Roman"/>
                <w:lang w:val="en-GB"/>
              </w:rPr>
              <w:t xml:space="preserve"> </w:t>
            </w:r>
            <w:r w:rsidRPr="00A17E89">
              <w:rPr>
                <w:rFonts w:ascii="Times New Roman" w:hAnsi="Times New Roman"/>
                <w:lang w:val="en-GB"/>
              </w:rPr>
              <w:t>rationale</w:t>
            </w:r>
            <w:r>
              <w:rPr>
                <w:rFonts w:ascii="Times New Roman" w:hAnsi="Times New Roman"/>
                <w:lang w:val="en-GB"/>
              </w:rPr>
              <w:t xml:space="preserve"> </w:t>
            </w:r>
            <w:r w:rsidRPr="00A17E89">
              <w:rPr>
                <w:rFonts w:ascii="Times New Roman" w:hAnsi="Times New Roman"/>
                <w:lang w:val="en-GB"/>
              </w:rPr>
              <w:t>under Art. 72, paragraph 1 or whose offer is not accepted pursuant to Art. 72, para. 3-5 PPL (art. 107, para. 1, p. 3 PPL);</w:t>
            </w:r>
          </w:p>
          <w:p w:rsidR="00622B02" w:rsidRPr="00A17E89" w:rsidRDefault="00622B02" w:rsidP="00E44E3F">
            <w:pPr>
              <w:numPr>
                <w:ilvl w:val="0"/>
                <w:numId w:val="26"/>
              </w:numPr>
              <w:ind w:left="33" w:firstLine="349"/>
              <w:rPr>
                <w:rFonts w:ascii="Times New Roman" w:hAnsi="Times New Roman"/>
                <w:lang w:val="en-GB"/>
              </w:rPr>
            </w:pPr>
            <w:proofErr w:type="gramStart"/>
            <w:r w:rsidRPr="00A17E89">
              <w:rPr>
                <w:rFonts w:ascii="Times New Roman" w:hAnsi="Times New Roman"/>
                <w:lang w:val="en-GB"/>
              </w:rPr>
              <w:t>tenderers</w:t>
            </w:r>
            <w:proofErr w:type="gramEnd"/>
            <w:r>
              <w:rPr>
                <w:rFonts w:ascii="Times New Roman" w:hAnsi="Times New Roman"/>
                <w:lang w:val="en-GB"/>
              </w:rPr>
              <w:t xml:space="preserve"> </w:t>
            </w:r>
            <w:r w:rsidRPr="00A17E89">
              <w:rPr>
                <w:rFonts w:ascii="Times New Roman" w:hAnsi="Times New Roman"/>
                <w:lang w:val="en-GB"/>
              </w:rPr>
              <w:t>who</w:t>
            </w:r>
            <w:r>
              <w:rPr>
                <w:rFonts w:ascii="Times New Roman" w:hAnsi="Times New Roman"/>
                <w:lang w:val="en-GB"/>
              </w:rPr>
              <w:t xml:space="preserve"> </w:t>
            </w:r>
            <w:r w:rsidRPr="00A17E89">
              <w:rPr>
                <w:rFonts w:ascii="Times New Roman" w:hAnsi="Times New Roman"/>
                <w:lang w:val="en-GB"/>
              </w:rPr>
              <w:t>are</w:t>
            </w:r>
            <w:r>
              <w:rPr>
                <w:rFonts w:ascii="Times New Roman" w:hAnsi="Times New Roman"/>
                <w:lang w:val="en-GB"/>
              </w:rPr>
              <w:t xml:space="preserve"> affiliates </w:t>
            </w:r>
            <w:r w:rsidRPr="00A17E89">
              <w:rPr>
                <w:rFonts w:ascii="Times New Roman" w:hAnsi="Times New Roman"/>
                <w:lang w:val="en-GB"/>
              </w:rPr>
              <w:t>within</w:t>
            </w:r>
            <w:r>
              <w:rPr>
                <w:rFonts w:ascii="Times New Roman" w:hAnsi="Times New Roman"/>
                <w:lang w:val="en-GB"/>
              </w:rPr>
              <w:t xml:space="preserve"> </w:t>
            </w:r>
            <w:r w:rsidRPr="00A17E89">
              <w:rPr>
                <w:rFonts w:ascii="Times New Roman" w:hAnsi="Times New Roman"/>
                <w:lang w:val="en-GB"/>
              </w:rPr>
              <w:t>the</w:t>
            </w:r>
            <w:r>
              <w:rPr>
                <w:rFonts w:ascii="Times New Roman" w:hAnsi="Times New Roman"/>
                <w:lang w:val="en-GB"/>
              </w:rPr>
              <w:t xml:space="preserve"> </w:t>
            </w:r>
            <w:r w:rsidRPr="00A17E89">
              <w:rPr>
                <w:rFonts w:ascii="Times New Roman" w:hAnsi="Times New Roman"/>
                <w:lang w:val="en-GB"/>
              </w:rPr>
              <w:t>meaning</w:t>
            </w:r>
            <w:r>
              <w:rPr>
                <w:rFonts w:ascii="Times New Roman" w:hAnsi="Times New Roman"/>
                <w:lang w:val="en-GB"/>
              </w:rPr>
              <w:t xml:space="preserve"> </w:t>
            </w:r>
            <w:r w:rsidRPr="00A17E89">
              <w:rPr>
                <w:rFonts w:ascii="Times New Roman" w:hAnsi="Times New Roman"/>
                <w:lang w:val="en-GB"/>
              </w:rPr>
              <w:t>of</w:t>
            </w:r>
            <w:r>
              <w:rPr>
                <w:rFonts w:ascii="Times New Roman" w:hAnsi="Times New Roman"/>
                <w:lang w:val="en-GB"/>
              </w:rPr>
              <w:t xml:space="preserve"> </w:t>
            </w:r>
            <w:r w:rsidRPr="00A17E89">
              <w:rPr>
                <w:rFonts w:ascii="Times New Roman" w:hAnsi="Times New Roman"/>
                <w:lang w:val="en-GB"/>
              </w:rPr>
              <w:t>paragraph 2 pt. 45 of the Implementation Regulations of the PP</w:t>
            </w:r>
            <w:r>
              <w:rPr>
                <w:rFonts w:ascii="Times New Roman" w:hAnsi="Times New Roman"/>
                <w:lang w:val="en-GB"/>
              </w:rPr>
              <w:t>L</w:t>
            </w:r>
            <w:r w:rsidR="00E44E3F">
              <w:rPr>
                <w:rFonts w:ascii="Times New Roman" w:hAnsi="Times New Roman"/>
                <w:lang w:val="en-GB"/>
              </w:rPr>
              <w:t xml:space="preserve"> </w:t>
            </w:r>
            <w:r w:rsidRPr="00A17E89">
              <w:rPr>
                <w:rFonts w:ascii="Times New Roman" w:hAnsi="Times New Roman"/>
                <w:lang w:val="en-GB"/>
              </w:rPr>
              <w:t>(art. 107, para. 1, p. 4 of the PPL).</w:t>
            </w:r>
          </w:p>
          <w:p w:rsidR="00622B02" w:rsidRPr="00A17E89" w:rsidRDefault="00622B02" w:rsidP="00E44E3F">
            <w:pPr>
              <w:shd w:val="clear" w:color="auto" w:fill="FFFFFF" w:themeFill="background1"/>
              <w:ind w:firstLine="0"/>
              <w:rPr>
                <w:rFonts w:ascii="Times New Roman" w:hAnsi="Times New Roman"/>
                <w:lang w:val="en-GB"/>
              </w:rPr>
            </w:pPr>
            <w:r w:rsidRPr="00A17E89">
              <w:rPr>
                <w:rFonts w:ascii="Times New Roman" w:hAnsi="Times New Roman"/>
                <w:lang w:val="en-GB"/>
              </w:rPr>
              <w:t>According to Art. 57, paragraph 2 of the PPL the rules for rejection are applied also when the participant is a consortium of individuals and/or legal entities and for a member of the consortium is available one of the grounds for rejection.</w:t>
            </w:r>
          </w:p>
          <w:p w:rsidR="006E4EF3" w:rsidRDefault="00622B02" w:rsidP="00E44E3F">
            <w:pPr>
              <w:ind w:firstLine="0"/>
              <w:rPr>
                <w:rFonts w:ascii="Times New Roman" w:hAnsi="Times New Roman"/>
                <w:lang w:val="en-US"/>
              </w:rPr>
            </w:pPr>
            <w:r w:rsidRPr="00A17E89">
              <w:rPr>
                <w:rFonts w:ascii="Times New Roman" w:hAnsi="Times New Roman"/>
                <w:lang w:val="en-GB"/>
              </w:rPr>
              <w:t>When the participant intends to use subcontractors or rely on the capacity of third parties in respect of the selection criteria, it must certify that regarding to the subcontractors and third parties are not available grounds for rejection from the tender procedure.</w:t>
            </w:r>
          </w:p>
          <w:p w:rsidR="0024300B" w:rsidRDefault="0024300B" w:rsidP="00DC1427">
            <w:pPr>
              <w:spacing w:before="0"/>
              <w:ind w:firstLine="0"/>
              <w:rPr>
                <w:rFonts w:ascii="Times New Roman" w:hAnsi="Times New Roman"/>
                <w:lang w:val="en-US"/>
              </w:rPr>
            </w:pPr>
          </w:p>
          <w:p w:rsidR="00336057" w:rsidRDefault="00336057" w:rsidP="00DC1427">
            <w:pPr>
              <w:spacing w:before="0"/>
              <w:ind w:firstLine="0"/>
              <w:rPr>
                <w:rFonts w:ascii="Times New Roman" w:hAnsi="Times New Roman"/>
                <w:lang w:val="en-US"/>
              </w:rPr>
            </w:pPr>
          </w:p>
          <w:p w:rsidR="000D16D5" w:rsidRPr="00DE3DF9" w:rsidRDefault="00335C04" w:rsidP="000E42E4">
            <w:pPr>
              <w:pStyle w:val="ListParagraph"/>
              <w:numPr>
                <w:ilvl w:val="0"/>
                <w:numId w:val="27"/>
              </w:numPr>
              <w:spacing w:before="120" w:after="0"/>
              <w:rPr>
                <w:rFonts w:ascii="Times New Roman" w:hAnsi="Times New Roman"/>
                <w:b/>
                <w:sz w:val="24"/>
                <w:szCs w:val="24"/>
                <w:lang w:val="en-GB"/>
              </w:rPr>
            </w:pPr>
            <w:r w:rsidRPr="00DE3DF9">
              <w:rPr>
                <w:rFonts w:ascii="Times New Roman" w:hAnsi="Times New Roman"/>
                <w:b/>
                <w:sz w:val="24"/>
                <w:szCs w:val="24"/>
                <w:lang w:val="en-GB"/>
              </w:rPr>
              <w:t>“Buyer</w:t>
            </w:r>
            <w:r w:rsidR="00A15D68" w:rsidRPr="00DE3DF9">
              <w:rPr>
                <w:rFonts w:ascii="Times New Roman" w:hAnsi="Times New Roman"/>
                <w:b/>
                <w:sz w:val="24"/>
                <w:szCs w:val="24"/>
                <w:lang w:val="en-GB"/>
              </w:rPr>
              <w:t>’s</w:t>
            </w:r>
            <w:r w:rsidRPr="00DE3DF9">
              <w:rPr>
                <w:rFonts w:ascii="Times New Roman" w:hAnsi="Times New Roman"/>
                <w:b/>
                <w:sz w:val="24"/>
                <w:szCs w:val="24"/>
                <w:lang w:val="en-GB"/>
              </w:rPr>
              <w:t xml:space="preserve"> profile”</w:t>
            </w:r>
          </w:p>
          <w:p w:rsidR="00335C04" w:rsidRDefault="00335C04" w:rsidP="000E42E4">
            <w:pPr>
              <w:ind w:firstLine="0"/>
              <w:rPr>
                <w:rFonts w:ascii="Times New Roman" w:hAnsi="Times New Roman"/>
                <w:color w:val="000000"/>
                <w:lang w:val="en-GB"/>
              </w:rPr>
            </w:pPr>
            <w:r w:rsidRPr="00DE3DF9">
              <w:rPr>
                <w:rFonts w:ascii="Times New Roman" w:hAnsi="Times New Roman"/>
                <w:color w:val="000000"/>
                <w:lang w:val="en-GB"/>
              </w:rPr>
              <w:t>The Contracting Authority supports "buyer</w:t>
            </w:r>
            <w:r w:rsidR="00A15D68" w:rsidRPr="00DE3DF9">
              <w:rPr>
                <w:rFonts w:ascii="Times New Roman" w:hAnsi="Times New Roman"/>
                <w:color w:val="000000"/>
                <w:lang w:val="en-GB"/>
              </w:rPr>
              <w:t>’s</w:t>
            </w:r>
            <w:r w:rsidRPr="00DE3DF9">
              <w:rPr>
                <w:rFonts w:ascii="Times New Roman" w:hAnsi="Times New Roman"/>
                <w:color w:val="000000"/>
                <w:lang w:val="en-GB"/>
              </w:rPr>
              <w:t xml:space="preserve"> profile"</w:t>
            </w:r>
            <w:hyperlink r:id="rId20" w:history="1">
              <w:r w:rsidRPr="00DE3DF9">
                <w:rPr>
                  <w:rStyle w:val="Hyperlink"/>
                  <w:rFonts w:ascii="Times New Roman" w:hAnsi="Times New Roman"/>
                  <w:lang w:val="en-GB"/>
                </w:rPr>
                <w:t>http://pudoos.bg/%d0%bf%d1%80%d0%be%d1%84%d0%b8%d0%bb-%d0%bd%d0%b0-%d0%ba%d1%83%d0%bf%d1%83%d0%b2%d0%b0%d1%87%d0%b0/</w:t>
              </w:r>
            </w:hyperlink>
            <w:r w:rsidRPr="00DE3DF9">
              <w:rPr>
                <w:rFonts w:ascii="Times New Roman" w:hAnsi="Times New Roman"/>
                <w:color w:val="000000"/>
                <w:lang w:val="en-GB"/>
              </w:rPr>
              <w:t xml:space="preserve">, which is a distinct part of the website of the </w:t>
            </w:r>
            <w:r w:rsidR="0024300B" w:rsidRPr="00DE3DF9">
              <w:rPr>
                <w:rFonts w:ascii="Times New Roman" w:hAnsi="Times New Roman"/>
                <w:color w:val="000000"/>
                <w:lang w:val="en-GB"/>
              </w:rPr>
              <w:t>EMEPA</w:t>
            </w:r>
            <w:r w:rsidR="00F36ACB">
              <w:rPr>
                <w:rFonts w:ascii="Times New Roman" w:hAnsi="Times New Roman"/>
                <w:color w:val="000000"/>
                <w:lang w:val="en-GB"/>
              </w:rPr>
              <w:t xml:space="preserve"> </w:t>
            </w:r>
            <w:hyperlink r:id="rId21" w:history="1">
              <w:r w:rsidRPr="00DE3DF9">
                <w:rPr>
                  <w:rStyle w:val="Hyperlink"/>
                  <w:rFonts w:ascii="Times New Roman" w:hAnsi="Times New Roman"/>
                  <w:lang w:val="en-GB"/>
                </w:rPr>
                <w:t>http://pudoos.bg</w:t>
              </w:r>
            </w:hyperlink>
            <w:r w:rsidRPr="00DE3DF9">
              <w:rPr>
                <w:rFonts w:ascii="Times New Roman" w:hAnsi="Times New Roman"/>
                <w:color w:val="000000"/>
                <w:lang w:val="en-GB"/>
              </w:rPr>
              <w:t xml:space="preserve">, and which is provided publicity and full application in accordance with the provisions of the Public Procurement </w:t>
            </w:r>
            <w:r w:rsidR="005B4287" w:rsidRPr="00DE3DF9">
              <w:rPr>
                <w:rFonts w:ascii="Times New Roman" w:hAnsi="Times New Roman"/>
                <w:color w:val="000000"/>
                <w:lang w:val="en-GB"/>
              </w:rPr>
              <w:t>Low</w:t>
            </w:r>
            <w:r w:rsidRPr="00DE3DF9">
              <w:rPr>
                <w:rFonts w:ascii="Times New Roman" w:hAnsi="Times New Roman"/>
                <w:color w:val="000000"/>
                <w:lang w:val="en-GB"/>
              </w:rPr>
              <w:t>.</w:t>
            </w:r>
          </w:p>
          <w:p w:rsidR="00E629E2" w:rsidRPr="00DE3DF9" w:rsidRDefault="00E629E2" w:rsidP="000E42E4">
            <w:pPr>
              <w:ind w:firstLine="0"/>
              <w:rPr>
                <w:rFonts w:ascii="Times New Roman" w:hAnsi="Times New Roman"/>
                <w:color w:val="000000"/>
                <w:lang w:val="en-GB"/>
              </w:rPr>
            </w:pPr>
          </w:p>
          <w:p w:rsidR="00335C04" w:rsidRPr="007852BC" w:rsidRDefault="00335C04" w:rsidP="000E42E4">
            <w:pPr>
              <w:ind w:firstLine="0"/>
              <w:rPr>
                <w:rFonts w:ascii="Times New Roman" w:hAnsi="Times New Roman"/>
                <w:color w:val="000000"/>
                <w:lang w:val="en-US"/>
              </w:rPr>
            </w:pPr>
            <w:r w:rsidRPr="00DE3DF9">
              <w:rPr>
                <w:rFonts w:ascii="Times New Roman" w:hAnsi="Times New Roman"/>
                <w:color w:val="000000"/>
                <w:lang w:val="en-GB"/>
              </w:rPr>
              <w:t>From the date of publication of the d</w:t>
            </w:r>
            <w:bookmarkStart w:id="5" w:name="_GoBack"/>
            <w:bookmarkEnd w:id="5"/>
            <w:r w:rsidRPr="00DE3DF9">
              <w:rPr>
                <w:rFonts w:ascii="Times New Roman" w:hAnsi="Times New Roman"/>
                <w:color w:val="000000"/>
                <w:lang w:val="en-GB"/>
              </w:rPr>
              <w:t>ecision and announcement in the Public Procurement Register (PPR)</w:t>
            </w:r>
            <w:r w:rsidR="007852BC">
              <w:rPr>
                <w:rFonts w:ascii="Times New Roman" w:hAnsi="Times New Roman"/>
                <w:color w:val="000000"/>
              </w:rPr>
              <w:t xml:space="preserve"> </w:t>
            </w:r>
            <w:r w:rsidR="007852BC">
              <w:rPr>
                <w:rFonts w:ascii="Times New Roman" w:hAnsi="Times New Roman"/>
                <w:color w:val="000000"/>
                <w:lang w:val="en-US"/>
              </w:rPr>
              <w:t>and</w:t>
            </w:r>
            <w:r w:rsidR="007852BC">
              <w:t xml:space="preserve"> </w:t>
            </w:r>
            <w:r w:rsidR="007852BC">
              <w:rPr>
                <w:rFonts w:ascii="Times New Roman" w:hAnsi="Times New Roman"/>
                <w:color w:val="000000"/>
                <w:lang w:val="en-US"/>
              </w:rPr>
              <w:t>o</w:t>
            </w:r>
            <w:r w:rsidR="007852BC" w:rsidRPr="007852BC">
              <w:rPr>
                <w:rFonts w:ascii="Times New Roman" w:hAnsi="Times New Roman"/>
                <w:color w:val="000000"/>
                <w:lang w:val="en-US"/>
              </w:rPr>
              <w:t>fficial Journal of the European Union</w:t>
            </w:r>
            <w:r w:rsidRPr="00DE3DF9">
              <w:rPr>
                <w:rFonts w:ascii="Times New Roman" w:hAnsi="Times New Roman"/>
                <w:color w:val="000000"/>
                <w:lang w:val="en-GB"/>
              </w:rPr>
              <w:t xml:space="preserve">, the Contracting Authority - EMEPA </w:t>
            </w:r>
            <w:r w:rsidR="003E70B4" w:rsidRPr="00DE3DF9">
              <w:rPr>
                <w:rFonts w:ascii="Times New Roman" w:hAnsi="Times New Roman"/>
                <w:color w:val="000000"/>
                <w:lang w:val="en-GB"/>
              </w:rPr>
              <w:t xml:space="preserve">will </w:t>
            </w:r>
            <w:r w:rsidRPr="00DE3DF9">
              <w:rPr>
                <w:rFonts w:ascii="Times New Roman" w:hAnsi="Times New Roman"/>
                <w:color w:val="000000"/>
                <w:lang w:val="en-GB"/>
              </w:rPr>
              <w:t xml:space="preserve">publish no later than the next business day at the buyer profile documentation for participation in the procedure and provides a full free access electronically to </w:t>
            </w:r>
            <w:r w:rsidR="003E70B4" w:rsidRPr="00DE3DF9">
              <w:rPr>
                <w:rFonts w:ascii="Times New Roman" w:hAnsi="Times New Roman"/>
                <w:color w:val="000000"/>
                <w:lang w:val="en-GB"/>
              </w:rPr>
              <w:t>its</w:t>
            </w:r>
            <w:r w:rsidRPr="00DE3DF9">
              <w:rPr>
                <w:rFonts w:ascii="Times New Roman" w:hAnsi="Times New Roman"/>
                <w:color w:val="000000"/>
                <w:lang w:val="en-GB"/>
              </w:rPr>
              <w:t xml:space="preserve"> Internet address: </w:t>
            </w:r>
            <w:r w:rsidR="002E6362" w:rsidRPr="002E6362">
              <w:rPr>
                <w:rFonts w:ascii="Times New Roman" w:hAnsi="Times New Roman"/>
              </w:rPr>
              <w:t>http://pudoos.bg/?p=17300</w:t>
            </w:r>
            <w:r w:rsidRPr="00DE3DF9">
              <w:rPr>
                <w:rFonts w:ascii="Times New Roman" w:hAnsi="Times New Roman"/>
                <w:color w:val="000000"/>
                <w:lang w:val="en-GB"/>
              </w:rPr>
              <w:t>, the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 Those who wish to receive it can do this by download</w:t>
            </w:r>
            <w:r w:rsidR="003E70B4" w:rsidRPr="00DE3DF9">
              <w:rPr>
                <w:rFonts w:ascii="Times New Roman" w:hAnsi="Times New Roman"/>
                <w:color w:val="000000"/>
                <w:lang w:val="en-GB"/>
              </w:rPr>
              <w:t xml:space="preserve"> it</w:t>
            </w:r>
            <w:r w:rsidRPr="00DE3DF9">
              <w:rPr>
                <w:rFonts w:ascii="Times New Roman" w:hAnsi="Times New Roman"/>
                <w:color w:val="000000"/>
                <w:lang w:val="en-GB"/>
              </w:rPr>
              <w:t xml:space="preserve"> from the official website of the EMEPA, Section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w:t>
            </w:r>
          </w:p>
          <w:p w:rsidR="00335C04" w:rsidRDefault="00335C04" w:rsidP="000E42E4">
            <w:pPr>
              <w:ind w:firstLine="0"/>
              <w:rPr>
                <w:rFonts w:ascii="Times New Roman" w:hAnsi="Times New Roman"/>
                <w:color w:val="000000"/>
                <w:lang w:val="en-GB"/>
              </w:rPr>
            </w:pPr>
            <w:r w:rsidRPr="00DE3DF9">
              <w:rPr>
                <w:rFonts w:ascii="Times New Roman" w:hAnsi="Times New Roman"/>
                <w:color w:val="000000"/>
                <w:lang w:val="en-GB"/>
              </w:rPr>
              <w:t xml:space="preserve">The </w:t>
            </w:r>
            <w:r w:rsidR="005B4287" w:rsidRPr="00DE3DF9">
              <w:rPr>
                <w:rFonts w:ascii="Times New Roman" w:hAnsi="Times New Roman"/>
                <w:color w:val="000000"/>
                <w:lang w:val="en-GB"/>
              </w:rPr>
              <w:t xml:space="preserve">tender </w:t>
            </w:r>
            <w:r w:rsidRPr="00DE3DF9">
              <w:rPr>
                <w:rFonts w:ascii="Times New Roman" w:hAnsi="Times New Roman"/>
                <w:color w:val="000000"/>
                <w:lang w:val="en-GB"/>
              </w:rPr>
              <w:t>documentation for participation is completely free!</w:t>
            </w:r>
          </w:p>
          <w:p w:rsidR="00DF5502" w:rsidRPr="00DE3DF9" w:rsidRDefault="00DF5502" w:rsidP="000E42E4">
            <w:pPr>
              <w:ind w:firstLine="0"/>
              <w:rPr>
                <w:rFonts w:ascii="Times New Roman" w:hAnsi="Times New Roman"/>
                <w:color w:val="000000"/>
                <w:lang w:val="en-GB"/>
              </w:rPr>
            </w:pPr>
          </w:p>
          <w:p w:rsidR="000E42E4" w:rsidRDefault="00335C04" w:rsidP="000E42E4">
            <w:pPr>
              <w:pStyle w:val="ListParagraph"/>
              <w:numPr>
                <w:ilvl w:val="0"/>
                <w:numId w:val="27"/>
              </w:numPr>
              <w:spacing w:before="120" w:after="0" w:line="240" w:lineRule="auto"/>
              <w:ind w:left="33" w:firstLine="327"/>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lastRenderedPageBreak/>
              <w:t>Requests for clarification</w:t>
            </w:r>
            <w:r w:rsidRPr="00DE3DF9">
              <w:rPr>
                <w:rFonts w:ascii="Times New Roman" w:hAnsi="Times New Roman"/>
                <w:color w:val="000000"/>
                <w:sz w:val="24"/>
                <w:szCs w:val="24"/>
                <w:lang w:val="en-GB"/>
              </w:rPr>
              <w:t xml:space="preserve"> </w:t>
            </w:r>
            <w:r w:rsidRPr="00DE3DF9">
              <w:rPr>
                <w:rFonts w:ascii="Times New Roman" w:hAnsi="Times New Roman"/>
                <w:b/>
                <w:color w:val="000000"/>
                <w:sz w:val="24"/>
                <w:szCs w:val="24"/>
                <w:lang w:val="en-GB"/>
              </w:rPr>
              <w:t>or additional information</w:t>
            </w:r>
            <w:r w:rsidR="000E42E4" w:rsidRPr="00DE3DF9">
              <w:rPr>
                <w:rFonts w:ascii="Times New Roman" w:hAnsi="Times New Roman"/>
                <w:b/>
                <w:color w:val="000000"/>
                <w:sz w:val="24"/>
                <w:szCs w:val="24"/>
                <w:lang w:val="en-GB"/>
              </w:rPr>
              <w:t>:</w:t>
            </w:r>
          </w:p>
          <w:p w:rsidR="000E42E4" w:rsidRPr="00DE3DF9" w:rsidRDefault="000E42E4" w:rsidP="000E42E4">
            <w:pPr>
              <w:ind w:left="33" w:firstLine="0"/>
              <w:rPr>
                <w:rFonts w:ascii="Times New Roman" w:hAnsi="Times New Roman"/>
                <w:color w:val="000000"/>
                <w:lang w:val="en-GB"/>
              </w:rPr>
            </w:pPr>
            <w:r w:rsidRPr="00DE3DF9">
              <w:rPr>
                <w:rFonts w:ascii="Times New Roman" w:hAnsi="Times New Roman"/>
                <w:b/>
                <w:color w:val="000000"/>
                <w:lang w:val="en-GB"/>
              </w:rPr>
              <w:t>6.1.</w:t>
            </w:r>
            <w:r w:rsidR="00335C04" w:rsidRPr="00DE3DF9">
              <w:rPr>
                <w:rFonts w:ascii="Times New Roman" w:hAnsi="Times New Roman"/>
                <w:color w:val="000000"/>
                <w:lang w:val="en-GB"/>
              </w:rPr>
              <w:t xml:space="preserve"> </w:t>
            </w:r>
            <w:r w:rsidRPr="00DE3DF9">
              <w:rPr>
                <w:rFonts w:ascii="Times New Roman" w:hAnsi="Times New Roman"/>
                <w:b/>
                <w:color w:val="000000"/>
                <w:lang w:val="en-GB"/>
              </w:rPr>
              <w:t>Requests for clarification</w:t>
            </w:r>
            <w:r w:rsidRPr="00DE3DF9">
              <w:rPr>
                <w:rFonts w:ascii="Times New Roman" w:hAnsi="Times New Roman"/>
                <w:color w:val="000000"/>
                <w:lang w:val="en-GB"/>
              </w:rPr>
              <w:t xml:space="preserve"> or additional information </w:t>
            </w:r>
            <w:r w:rsidR="00335C04" w:rsidRPr="00DE3DF9">
              <w:rPr>
                <w:rFonts w:ascii="Times New Roman" w:hAnsi="Times New Roman"/>
                <w:color w:val="000000"/>
                <w:lang w:val="en-GB"/>
              </w:rPr>
              <w:t xml:space="preserve">may be made up to </w:t>
            </w:r>
            <w:r w:rsidR="00296F9F">
              <w:rPr>
                <w:rFonts w:ascii="Times New Roman" w:hAnsi="Times New Roman"/>
                <w:color w:val="000000"/>
              </w:rPr>
              <w:t>5</w:t>
            </w:r>
            <w:r w:rsidR="00335C04" w:rsidRPr="00DE3DF9">
              <w:rPr>
                <w:rFonts w:ascii="Times New Roman" w:hAnsi="Times New Roman"/>
                <w:color w:val="000000"/>
                <w:lang w:val="en-GB"/>
              </w:rPr>
              <w:t xml:space="preserve"> (</w:t>
            </w:r>
            <w:r w:rsidR="00296F9F">
              <w:rPr>
                <w:rFonts w:ascii="Times New Roman" w:hAnsi="Times New Roman"/>
                <w:color w:val="000000"/>
                <w:lang w:val="en-GB"/>
              </w:rPr>
              <w:t>five</w:t>
            </w:r>
            <w:r w:rsidR="00335C04" w:rsidRPr="00DE3DF9">
              <w:rPr>
                <w:rFonts w:ascii="Times New Roman" w:hAnsi="Times New Roman"/>
                <w:color w:val="000000"/>
                <w:lang w:val="en-GB"/>
              </w:rPr>
              <w:t xml:space="preserve">) calendar days before the deadline for receipt of tenders by any person - in person or by a person with power of attorney or by explicitly authorized another person in one of the permissible methods, </w:t>
            </w:r>
            <w:r w:rsidR="00335C04" w:rsidRPr="00DE3DF9">
              <w:rPr>
                <w:rFonts w:ascii="Times New Roman" w:hAnsi="Times New Roman"/>
                <w:b/>
                <w:color w:val="000000"/>
                <w:lang w:val="en-GB"/>
              </w:rPr>
              <w:t>fax number: 02 980-41-31, by post or courier to the</w:t>
            </w:r>
            <w:r w:rsidR="00ED0726" w:rsidRPr="00DE3DF9">
              <w:rPr>
                <w:rFonts w:ascii="Times New Roman" w:hAnsi="Times New Roman"/>
                <w:b/>
                <w:color w:val="000000"/>
                <w:lang w:val="en-GB"/>
              </w:rPr>
              <w:t xml:space="preserve"> postal</w:t>
            </w:r>
            <w:r w:rsidR="00335C04" w:rsidRPr="00DE3DF9">
              <w:rPr>
                <w:rFonts w:ascii="Times New Roman" w:hAnsi="Times New Roman"/>
                <w:b/>
                <w:color w:val="000000"/>
                <w:lang w:val="en-GB"/>
              </w:rPr>
              <w:t xml:space="preserve"> address of the Contracting Authority</w:t>
            </w:r>
            <w:r w:rsidR="00335C04" w:rsidRPr="00DE3DF9">
              <w:rPr>
                <w:rFonts w:ascii="Times New Roman" w:hAnsi="Times New Roman"/>
                <w:color w:val="000000"/>
                <w:lang w:val="en-GB"/>
              </w:rPr>
              <w:t>.</w:t>
            </w:r>
          </w:p>
          <w:p w:rsidR="00E77A3A" w:rsidRPr="00DE3DF9" w:rsidRDefault="00E77A3A" w:rsidP="000E42E4">
            <w:pPr>
              <w:ind w:left="33" w:firstLine="0"/>
              <w:rPr>
                <w:rFonts w:ascii="Times New Roman" w:hAnsi="Times New Roman"/>
                <w:color w:val="000000"/>
                <w:lang w:val="en-GB"/>
              </w:rPr>
            </w:pPr>
          </w:p>
          <w:p w:rsidR="00030983" w:rsidRPr="00030983" w:rsidRDefault="000E42E4" w:rsidP="00030983">
            <w:pPr>
              <w:pStyle w:val="ListParagraph"/>
              <w:spacing w:before="120" w:after="0" w:line="240" w:lineRule="auto"/>
              <w:ind w:left="33"/>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6.2. </w:t>
            </w:r>
            <w:r w:rsidRPr="00DE3DF9">
              <w:rPr>
                <w:rFonts w:ascii="Times New Roman" w:hAnsi="Times New Roman"/>
                <w:color w:val="000000"/>
                <w:sz w:val="24"/>
                <w:szCs w:val="24"/>
                <w:lang w:val="en-GB"/>
              </w:rPr>
              <w:t>T</w:t>
            </w:r>
            <w:r w:rsidRPr="00E629E2">
              <w:rPr>
                <w:rFonts w:ascii="Times New Roman" w:hAnsi="Times New Roman"/>
                <w:color w:val="000000"/>
                <w:sz w:val="24"/>
                <w:szCs w:val="24"/>
                <w:lang w:val="en-GB"/>
              </w:rPr>
              <w:t xml:space="preserve">he Contracting authority </w:t>
            </w:r>
            <w:r w:rsidR="00335C04" w:rsidRPr="00E629E2">
              <w:rPr>
                <w:rFonts w:ascii="Times New Roman" w:hAnsi="Times New Roman"/>
                <w:color w:val="000000"/>
                <w:sz w:val="24"/>
                <w:szCs w:val="24"/>
                <w:lang w:val="en-GB"/>
              </w:rPr>
              <w:t>shall</w:t>
            </w:r>
            <w:r w:rsidRPr="00E629E2">
              <w:rPr>
                <w:rFonts w:ascii="Times New Roman" w:hAnsi="Times New Roman"/>
                <w:color w:val="000000"/>
                <w:sz w:val="24"/>
                <w:szCs w:val="24"/>
                <w:lang w:val="en-GB"/>
              </w:rPr>
              <w:t xml:space="preserve"> </w:t>
            </w:r>
            <w:r w:rsidR="00ED0726" w:rsidRPr="00E629E2">
              <w:rPr>
                <w:rFonts w:ascii="Times New Roman" w:hAnsi="Times New Roman"/>
                <w:color w:val="000000"/>
                <w:sz w:val="24"/>
                <w:szCs w:val="24"/>
                <w:lang w:val="en-GB"/>
              </w:rPr>
              <w:t>publish</w:t>
            </w:r>
            <w:r w:rsidRPr="00E629E2">
              <w:rPr>
                <w:rFonts w:ascii="Times New Roman" w:hAnsi="Times New Roman"/>
                <w:color w:val="000000"/>
                <w:sz w:val="24"/>
                <w:szCs w:val="24"/>
                <w:lang w:val="en-GB"/>
              </w:rPr>
              <w:t xml:space="preserve"> the clarifications </w:t>
            </w:r>
            <w:r w:rsidR="00335C04" w:rsidRPr="00E629E2">
              <w:rPr>
                <w:rFonts w:ascii="Times New Roman" w:hAnsi="Times New Roman"/>
                <w:color w:val="000000"/>
                <w:sz w:val="24"/>
                <w:szCs w:val="24"/>
                <w:lang w:val="en-GB"/>
              </w:rPr>
              <w:t xml:space="preserve">in </w:t>
            </w:r>
            <w:r w:rsidR="00296F9F" w:rsidRPr="00E629E2">
              <w:rPr>
                <w:rFonts w:ascii="Times New Roman" w:hAnsi="Times New Roman"/>
                <w:color w:val="000000"/>
                <w:sz w:val="24"/>
                <w:szCs w:val="24"/>
                <w:lang w:val="en-GB"/>
              </w:rPr>
              <w:t>3</w:t>
            </w:r>
            <w:r w:rsidR="00335C04" w:rsidRPr="00E629E2">
              <w:rPr>
                <w:rFonts w:ascii="Times New Roman" w:hAnsi="Times New Roman"/>
                <w:color w:val="000000"/>
                <w:sz w:val="24"/>
                <w:szCs w:val="24"/>
                <w:lang w:val="en-GB"/>
              </w:rPr>
              <w:t xml:space="preserve"> (</w:t>
            </w:r>
            <w:r w:rsidR="00296F9F" w:rsidRPr="00E629E2">
              <w:rPr>
                <w:rFonts w:ascii="Times New Roman" w:hAnsi="Times New Roman"/>
                <w:color w:val="000000"/>
                <w:sz w:val="24"/>
                <w:szCs w:val="24"/>
                <w:lang w:val="en-GB"/>
              </w:rPr>
              <w:t>three</w:t>
            </w:r>
            <w:r w:rsidR="00533375">
              <w:rPr>
                <w:rFonts w:ascii="Times New Roman" w:hAnsi="Times New Roman"/>
                <w:color w:val="000000"/>
                <w:sz w:val="24"/>
                <w:szCs w:val="24"/>
                <w:lang w:val="en-GB"/>
              </w:rPr>
              <w:t>) days of receiving the request</w:t>
            </w:r>
            <w:r w:rsidRPr="00E629E2">
              <w:rPr>
                <w:rFonts w:ascii="Times New Roman" w:hAnsi="Times New Roman"/>
                <w:color w:val="000000"/>
                <w:sz w:val="24"/>
                <w:szCs w:val="24"/>
                <w:lang w:val="en-GB"/>
              </w:rPr>
              <w:t>.</w:t>
            </w:r>
            <w:r w:rsidR="00030983" w:rsidRPr="00E629E2">
              <w:rPr>
                <w:rFonts w:ascii="Times New Roman" w:hAnsi="Times New Roman"/>
                <w:color w:val="000000"/>
                <w:sz w:val="24"/>
                <w:szCs w:val="24"/>
              </w:rPr>
              <w:t xml:space="preserve"> </w:t>
            </w:r>
            <w:r w:rsidR="00030983" w:rsidRPr="00E629E2">
              <w:rPr>
                <w:rFonts w:ascii="Times New Roman" w:hAnsi="Times New Roman"/>
                <w:color w:val="000000"/>
                <w:sz w:val="24"/>
                <w:szCs w:val="24"/>
                <w:lang w:val="en-GB"/>
              </w:rPr>
              <w:t xml:space="preserve">On the mentioned internet address: </w:t>
            </w:r>
            <w:r w:rsidR="00E6235B" w:rsidRPr="00E6235B">
              <w:rPr>
                <w:rFonts w:ascii="Times New Roman" w:hAnsi="Times New Roman"/>
                <w:sz w:val="24"/>
                <w:szCs w:val="24"/>
              </w:rPr>
              <w:t>http://pudoos.bg/?p=</w:t>
            </w:r>
            <w:proofErr w:type="gramStart"/>
            <w:r w:rsidR="00E6235B" w:rsidRPr="00E6235B">
              <w:rPr>
                <w:rFonts w:ascii="Times New Roman" w:hAnsi="Times New Roman"/>
                <w:sz w:val="24"/>
                <w:szCs w:val="24"/>
              </w:rPr>
              <w:t>17300</w:t>
            </w:r>
            <w:r w:rsidR="00E6235B" w:rsidRPr="00E6235B">
              <w:t xml:space="preserve"> </w:t>
            </w:r>
            <w:r w:rsidR="00030983" w:rsidRPr="00E629E2">
              <w:rPr>
                <w:rFonts w:ascii="Times New Roman" w:hAnsi="Times New Roman"/>
                <w:color w:val="000000"/>
                <w:sz w:val="24"/>
                <w:szCs w:val="24"/>
                <w:lang w:val="en-GB"/>
              </w:rPr>
              <w:t xml:space="preserve"> -</w:t>
            </w:r>
            <w:proofErr w:type="gramEnd"/>
            <w:r w:rsidR="00030983" w:rsidRPr="00E629E2">
              <w:rPr>
                <w:rFonts w:ascii="Times New Roman" w:hAnsi="Times New Roman"/>
                <w:color w:val="000000"/>
                <w:sz w:val="24"/>
                <w:szCs w:val="24"/>
                <w:lang w:val="en-GB"/>
              </w:rPr>
              <w:t xml:space="preserve"> "Buyer’s </w:t>
            </w:r>
            <w:proofErr w:type="spellStart"/>
            <w:r w:rsidR="00030983" w:rsidRPr="00E629E2">
              <w:rPr>
                <w:rFonts w:ascii="Times New Roman" w:hAnsi="Times New Roman"/>
                <w:color w:val="000000"/>
                <w:sz w:val="24"/>
                <w:szCs w:val="24"/>
                <w:lang w:val="en-GB"/>
              </w:rPr>
              <w:t>profile"in</w:t>
            </w:r>
            <w:proofErr w:type="spellEnd"/>
            <w:r w:rsidR="00030983" w:rsidRPr="00E629E2">
              <w:rPr>
                <w:rFonts w:ascii="Times New Roman" w:hAnsi="Times New Roman"/>
                <w:color w:val="000000"/>
                <w:sz w:val="24"/>
                <w:szCs w:val="24"/>
                <w:lang w:val="en-GB"/>
              </w:rPr>
              <w:t xml:space="preserve"> the dossier of the contract, the Contracting Authority will publish also written explanations and answers to any queries received.</w:t>
            </w:r>
            <w:r w:rsidR="00030983" w:rsidRPr="00DE3DF9">
              <w:rPr>
                <w:rFonts w:ascii="Times New Roman" w:hAnsi="Times New Roman"/>
                <w:color w:val="000000"/>
                <w:lang w:val="en-GB"/>
              </w:rPr>
              <w:t xml:space="preserve"> </w:t>
            </w:r>
          </w:p>
          <w:p w:rsidR="00030983" w:rsidRPr="00DE3DF9" w:rsidRDefault="00030983" w:rsidP="000E42E4">
            <w:pPr>
              <w:pStyle w:val="ListParagraph"/>
              <w:spacing w:before="120" w:after="0" w:line="240" w:lineRule="auto"/>
              <w:ind w:left="33"/>
              <w:jc w:val="both"/>
              <w:rPr>
                <w:rFonts w:ascii="Times New Roman" w:hAnsi="Times New Roman"/>
                <w:color w:val="000000"/>
                <w:sz w:val="24"/>
                <w:szCs w:val="24"/>
                <w:lang w:val="en-GB"/>
              </w:rPr>
            </w:pPr>
          </w:p>
          <w:p w:rsidR="00E77A3A" w:rsidRPr="00DE3DF9" w:rsidRDefault="00E77A3A" w:rsidP="000E42E4">
            <w:pPr>
              <w:pStyle w:val="ListParagraph"/>
              <w:spacing w:before="120" w:after="0" w:line="240" w:lineRule="auto"/>
              <w:ind w:left="33"/>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6.3. </w:t>
            </w:r>
            <w:r w:rsidRPr="00DE3DF9">
              <w:rPr>
                <w:rFonts w:ascii="Times New Roman" w:hAnsi="Times New Roman"/>
                <w:color w:val="000000"/>
                <w:sz w:val="24"/>
                <w:szCs w:val="24"/>
                <w:lang w:val="en-GB"/>
              </w:rPr>
              <w:t>The Contracting authority shall not make clarification if the request is made after the deadline under p. 6.1.</w:t>
            </w:r>
          </w:p>
          <w:p w:rsidR="00E77A3A" w:rsidRPr="00DE3DF9" w:rsidRDefault="00E77A3A" w:rsidP="000E42E4">
            <w:pPr>
              <w:pStyle w:val="ListParagraph"/>
              <w:spacing w:before="120" w:after="0" w:line="240" w:lineRule="auto"/>
              <w:ind w:left="33"/>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t xml:space="preserve">6.4. </w:t>
            </w:r>
            <w:r w:rsidRPr="00DE3DF9">
              <w:rPr>
                <w:rFonts w:ascii="Times New Roman" w:hAnsi="Times New Roman"/>
                <w:color w:val="000000"/>
                <w:sz w:val="24"/>
                <w:szCs w:val="24"/>
                <w:lang w:val="en-GB"/>
              </w:rPr>
              <w:t xml:space="preserve">The clarifications will published on the </w:t>
            </w:r>
            <w:proofErr w:type="spellStart"/>
            <w:r w:rsidRPr="00DE3DF9">
              <w:rPr>
                <w:rFonts w:ascii="Times New Roman" w:hAnsi="Times New Roman"/>
                <w:color w:val="000000"/>
                <w:sz w:val="24"/>
                <w:szCs w:val="24"/>
                <w:lang w:val="en-GB"/>
              </w:rPr>
              <w:t>Buer’s</w:t>
            </w:r>
            <w:proofErr w:type="spellEnd"/>
            <w:r w:rsidRPr="00DE3DF9">
              <w:rPr>
                <w:rFonts w:ascii="Times New Roman" w:hAnsi="Times New Roman"/>
                <w:color w:val="000000"/>
                <w:sz w:val="24"/>
                <w:szCs w:val="24"/>
                <w:lang w:val="en-GB"/>
              </w:rPr>
              <w:t xml:space="preserve"> profile.</w:t>
            </w:r>
            <w:r w:rsidRPr="00DE3DF9">
              <w:rPr>
                <w:rFonts w:ascii="Times New Roman" w:hAnsi="Times New Roman"/>
                <w:b/>
                <w:color w:val="000000"/>
                <w:sz w:val="24"/>
                <w:szCs w:val="24"/>
                <w:lang w:val="en-GB"/>
              </w:rPr>
              <w:t xml:space="preserve"> </w:t>
            </w:r>
          </w:p>
          <w:p w:rsidR="00335C04" w:rsidRPr="00DE3DF9" w:rsidRDefault="00335C04" w:rsidP="000E42E4">
            <w:pPr>
              <w:pStyle w:val="ListParagraph"/>
              <w:spacing w:before="120" w:after="0" w:line="240" w:lineRule="auto"/>
              <w:ind w:left="33"/>
              <w:jc w:val="both"/>
              <w:rPr>
                <w:rFonts w:ascii="Times New Roman" w:hAnsi="Times New Roman"/>
                <w:color w:val="000000"/>
                <w:sz w:val="24"/>
                <w:szCs w:val="24"/>
                <w:lang w:val="en-GB"/>
              </w:rPr>
            </w:pPr>
          </w:p>
          <w:p w:rsidR="005B4287" w:rsidRPr="00DE3DF9" w:rsidRDefault="00335C04" w:rsidP="004F7CE7">
            <w:pPr>
              <w:pStyle w:val="ListParagraph"/>
              <w:numPr>
                <w:ilvl w:val="0"/>
                <w:numId w:val="27"/>
              </w:numPr>
              <w:rPr>
                <w:rFonts w:ascii="Times New Roman" w:hAnsi="Times New Roman"/>
                <w:color w:val="000000"/>
                <w:lang w:val="en-GB"/>
              </w:rPr>
            </w:pPr>
            <w:r w:rsidRPr="00DE3DF9">
              <w:rPr>
                <w:rFonts w:ascii="Times New Roman" w:hAnsi="Times New Roman"/>
                <w:b/>
                <w:sz w:val="24"/>
                <w:szCs w:val="24"/>
                <w:lang w:val="en-GB"/>
              </w:rPr>
              <w:t xml:space="preserve">General instructions – </w:t>
            </w:r>
            <w:proofErr w:type="spellStart"/>
            <w:r w:rsidR="00BA3E5E">
              <w:rPr>
                <w:rFonts w:ascii="Times New Roman" w:hAnsi="Times New Roman"/>
                <w:b/>
                <w:sz w:val="24"/>
                <w:szCs w:val="24"/>
                <w:lang w:val="en-GB"/>
              </w:rPr>
              <w:t>clarafications</w:t>
            </w:r>
            <w:proofErr w:type="spellEnd"/>
          </w:p>
          <w:p w:rsidR="00885076" w:rsidRPr="00DE3DF9" w:rsidRDefault="00885076" w:rsidP="00885076">
            <w:pPr>
              <w:ind w:firstLine="0"/>
              <w:rPr>
                <w:rFonts w:ascii="Times New Roman" w:hAnsi="Times New Roman"/>
                <w:spacing w:val="-1"/>
                <w:lang w:val="en-GB"/>
              </w:rPr>
            </w:pPr>
            <w:r w:rsidRPr="00DE3DF9">
              <w:rPr>
                <w:rFonts w:ascii="Times New Roman" w:hAnsi="Times New Roman"/>
                <w:spacing w:val="-1"/>
                <w:lang w:val="en-GB"/>
              </w:rPr>
              <w:t>Pending the outcome of the tender it is not allowed exchange of information on issues related to its conduct except as specified in the PPL and in the tender documentation</w:t>
            </w:r>
            <w:r w:rsidR="00833C33" w:rsidRPr="00DE3DF9">
              <w:rPr>
                <w:rFonts w:ascii="Times New Roman" w:hAnsi="Times New Roman"/>
                <w:spacing w:val="-1"/>
                <w:lang w:val="en-GB"/>
              </w:rPr>
              <w:t>,</w:t>
            </w:r>
            <w:r w:rsidRPr="00DE3DF9">
              <w:rPr>
                <w:rFonts w:ascii="Times New Roman" w:hAnsi="Times New Roman"/>
                <w:spacing w:val="-1"/>
                <w:lang w:val="en-GB"/>
              </w:rPr>
              <w:t xml:space="preserve"> between the interested parties, tenderers or their representatives</w:t>
            </w:r>
            <w:r w:rsidR="00833C33" w:rsidRPr="00DE3DF9">
              <w:rPr>
                <w:rFonts w:ascii="Times New Roman" w:hAnsi="Times New Roman"/>
                <w:spacing w:val="-1"/>
                <w:lang w:val="en-GB"/>
              </w:rPr>
              <w:t xml:space="preserve"> and:</w:t>
            </w:r>
          </w:p>
          <w:p w:rsidR="00885076" w:rsidRDefault="00885076" w:rsidP="00885076">
            <w:pPr>
              <w:shd w:val="clear" w:color="auto" w:fill="FFFFFF" w:themeFill="background1"/>
              <w:ind w:firstLine="0"/>
              <w:rPr>
                <w:rFonts w:ascii="Times New Roman" w:hAnsi="Times New Roman"/>
                <w:spacing w:val="-1"/>
                <w:lang w:val="en-GB"/>
              </w:rPr>
            </w:pPr>
            <w:r w:rsidRPr="00DE3DF9">
              <w:rPr>
                <w:rFonts w:ascii="Times New Roman" w:hAnsi="Times New Roman"/>
                <w:spacing w:val="-1"/>
                <w:lang w:val="en-GB"/>
              </w:rPr>
              <w:t xml:space="preserve">a). authorities and officials of the EMEPA related to </w:t>
            </w:r>
            <w:proofErr w:type="spellStart"/>
            <w:r w:rsidRPr="00DE3DF9">
              <w:rPr>
                <w:rFonts w:ascii="Times New Roman" w:hAnsi="Times New Roman"/>
                <w:spacing w:val="-1"/>
                <w:lang w:val="en-GB"/>
              </w:rPr>
              <w:t>theimplementation</w:t>
            </w:r>
            <w:proofErr w:type="spellEnd"/>
            <w:r w:rsidRPr="00DE3DF9">
              <w:rPr>
                <w:rFonts w:ascii="Times New Roman" w:hAnsi="Times New Roman"/>
                <w:spacing w:val="-1"/>
                <w:lang w:val="en-GB"/>
              </w:rPr>
              <w:t xml:space="preserve"> of the tender;</w:t>
            </w:r>
          </w:p>
          <w:p w:rsidR="003F7AFD" w:rsidRPr="00DE3DF9" w:rsidRDefault="003F7AFD" w:rsidP="00885076">
            <w:pPr>
              <w:shd w:val="clear" w:color="auto" w:fill="FFFFFF" w:themeFill="background1"/>
              <w:ind w:firstLine="0"/>
              <w:rPr>
                <w:rFonts w:ascii="Times New Roman" w:hAnsi="Times New Roman"/>
                <w:spacing w:val="-1"/>
                <w:lang w:val="en-GB"/>
              </w:rPr>
            </w:pPr>
          </w:p>
          <w:p w:rsidR="00885076" w:rsidRPr="00DE3DF9" w:rsidRDefault="00885076" w:rsidP="00885076">
            <w:pPr>
              <w:shd w:val="clear" w:color="auto" w:fill="FFFFFF" w:themeFill="background1"/>
              <w:ind w:firstLine="0"/>
              <w:rPr>
                <w:rFonts w:ascii="Times New Roman" w:hAnsi="Times New Roman"/>
                <w:spacing w:val="-1"/>
                <w:lang w:val="en-GB"/>
              </w:rPr>
            </w:pPr>
            <w:r w:rsidRPr="00DE3DF9">
              <w:rPr>
                <w:rFonts w:ascii="Times New Roman" w:hAnsi="Times New Roman"/>
                <w:spacing w:val="-1"/>
                <w:lang w:val="en-GB"/>
              </w:rPr>
              <w:t>b). authorities, officials, consultants and experts involved in the drafting and adoption of the tender documentation.</w:t>
            </w:r>
          </w:p>
          <w:p w:rsidR="00335C04" w:rsidRPr="00DE3DF9" w:rsidRDefault="00885076" w:rsidP="00885076">
            <w:pPr>
              <w:ind w:firstLine="0"/>
              <w:rPr>
                <w:rFonts w:ascii="Times New Roman" w:hAnsi="Times New Roman"/>
                <w:spacing w:val="-1"/>
                <w:lang w:val="en-GB"/>
              </w:rPr>
            </w:pPr>
            <w:r w:rsidRPr="00DE3DF9">
              <w:rPr>
                <w:rFonts w:ascii="Times New Roman" w:hAnsi="Times New Roman"/>
                <w:spacing w:val="-1"/>
                <w:lang w:val="en-GB"/>
              </w:rPr>
              <w:t>Authorities, officia</w:t>
            </w:r>
            <w:r w:rsidR="00833C33" w:rsidRPr="00DE3DF9">
              <w:rPr>
                <w:rFonts w:ascii="Times New Roman" w:hAnsi="Times New Roman"/>
                <w:spacing w:val="-1"/>
                <w:lang w:val="en-GB"/>
              </w:rPr>
              <w:t>l</w:t>
            </w:r>
            <w:r w:rsidR="00335C04" w:rsidRPr="00DE3DF9">
              <w:rPr>
                <w:rFonts w:ascii="Times New Roman" w:hAnsi="Times New Roman"/>
                <w:spacing w:val="-1"/>
                <w:lang w:val="en-GB"/>
              </w:rPr>
              <w:t>s, consultants and experts involved in conducting the procedure may not disclose information about their activities on or in connection with the open procedure, except in cases and under</w:t>
            </w:r>
            <w:r w:rsidR="00ED0726" w:rsidRPr="00DE3DF9">
              <w:rPr>
                <w:rFonts w:ascii="Times New Roman" w:hAnsi="Times New Roman"/>
                <w:spacing w:val="-1"/>
                <w:lang w:val="en-GB"/>
              </w:rPr>
              <w:t xml:space="preserve"> the mechanism</w:t>
            </w:r>
            <w:r w:rsidR="00335C04" w:rsidRPr="00DE3DF9">
              <w:rPr>
                <w:rFonts w:ascii="Times New Roman" w:hAnsi="Times New Roman"/>
                <w:spacing w:val="-1"/>
                <w:lang w:val="en-GB"/>
              </w:rPr>
              <w:t xml:space="preserve"> specified</w:t>
            </w:r>
            <w:r w:rsidR="00ED0726" w:rsidRPr="00DE3DF9">
              <w:rPr>
                <w:rFonts w:ascii="Times New Roman" w:hAnsi="Times New Roman"/>
                <w:spacing w:val="-1"/>
                <w:lang w:val="en-GB"/>
              </w:rPr>
              <w:t xml:space="preserve"> in tender</w:t>
            </w:r>
            <w:r w:rsidR="00335C04" w:rsidRPr="00DE3DF9">
              <w:rPr>
                <w:rFonts w:ascii="Times New Roman" w:hAnsi="Times New Roman"/>
                <w:spacing w:val="-1"/>
                <w:lang w:val="en-GB"/>
              </w:rPr>
              <w:t xml:space="preserve"> documentation;</w:t>
            </w:r>
          </w:p>
          <w:p w:rsidR="00335C04" w:rsidRPr="00DE3DF9" w:rsidRDefault="00335C04" w:rsidP="00817BBB">
            <w:pPr>
              <w:spacing w:before="0"/>
              <w:ind w:firstLine="0"/>
              <w:rPr>
                <w:rFonts w:ascii="Times New Roman" w:hAnsi="Times New Roman"/>
                <w:b/>
                <w:spacing w:val="-1"/>
                <w:lang w:val="en-GB"/>
              </w:rPr>
            </w:pPr>
            <w:r w:rsidRPr="00DE3DF9">
              <w:rPr>
                <w:rFonts w:ascii="Times New Roman" w:hAnsi="Times New Roman"/>
                <w:b/>
                <w:spacing w:val="-1"/>
                <w:lang w:val="en-GB"/>
              </w:rPr>
              <w:t xml:space="preserve">All communications and actions between the Contracting Authority and the </w:t>
            </w:r>
            <w:r w:rsidR="00373E8C" w:rsidRPr="00DE3DF9">
              <w:rPr>
                <w:rFonts w:ascii="Times New Roman" w:hAnsi="Times New Roman"/>
                <w:b/>
                <w:spacing w:val="-1"/>
                <w:lang w:val="en-GB"/>
              </w:rPr>
              <w:t>tenderers in the procurement procedure</w:t>
            </w:r>
            <w:r w:rsidRPr="00DE3DF9">
              <w:rPr>
                <w:rFonts w:ascii="Times New Roman" w:hAnsi="Times New Roman"/>
                <w:b/>
                <w:spacing w:val="-1"/>
                <w:lang w:val="en-GB"/>
              </w:rPr>
              <w:t xml:space="preserve"> in the process of selecting </w:t>
            </w:r>
            <w:r w:rsidR="00373E8C" w:rsidRPr="00DE3DF9">
              <w:rPr>
                <w:rFonts w:ascii="Times New Roman" w:hAnsi="Times New Roman"/>
                <w:b/>
                <w:spacing w:val="-1"/>
                <w:lang w:val="en-GB"/>
              </w:rPr>
              <w:t xml:space="preserve">of </w:t>
            </w:r>
            <w:r w:rsidRPr="00DE3DF9">
              <w:rPr>
                <w:rFonts w:ascii="Times New Roman" w:hAnsi="Times New Roman"/>
                <w:b/>
                <w:spacing w:val="-1"/>
                <w:lang w:val="en-GB"/>
              </w:rPr>
              <w:t>a Contractor</w:t>
            </w:r>
            <w:r w:rsidR="00373E8C" w:rsidRPr="00DE3DF9">
              <w:rPr>
                <w:rFonts w:ascii="Times New Roman" w:hAnsi="Times New Roman"/>
                <w:b/>
                <w:spacing w:val="-1"/>
                <w:lang w:val="en-GB"/>
              </w:rPr>
              <w:t xml:space="preserve"> will be</w:t>
            </w:r>
            <w:r w:rsidRPr="00DE3DF9">
              <w:rPr>
                <w:rFonts w:ascii="Times New Roman" w:hAnsi="Times New Roman"/>
                <w:b/>
                <w:spacing w:val="-1"/>
                <w:lang w:val="en-GB"/>
              </w:rPr>
              <w:t xml:space="preserve"> in writing and only</w:t>
            </w:r>
            <w:r w:rsidR="00373E8C" w:rsidRPr="00DE3DF9">
              <w:rPr>
                <w:rFonts w:ascii="Times New Roman" w:hAnsi="Times New Roman"/>
                <w:b/>
                <w:spacing w:val="-1"/>
                <w:lang w:val="en-GB"/>
              </w:rPr>
              <w:t xml:space="preserve"> in</w:t>
            </w:r>
            <w:r w:rsidRPr="00DE3DF9">
              <w:rPr>
                <w:rFonts w:ascii="Times New Roman" w:hAnsi="Times New Roman"/>
                <w:b/>
                <w:spacing w:val="-1"/>
                <w:lang w:val="en-GB"/>
              </w:rPr>
              <w:t xml:space="preserve"> Bulgarian language. Letters/correspondence presented in a foreign </w:t>
            </w:r>
            <w:r w:rsidRPr="00DE3DF9">
              <w:rPr>
                <w:rFonts w:ascii="Times New Roman" w:hAnsi="Times New Roman"/>
                <w:b/>
                <w:spacing w:val="-1"/>
                <w:lang w:val="en-GB"/>
              </w:rPr>
              <w:lastRenderedPageBreak/>
              <w:t>language must be submitted translated in Bulgarian language.</w:t>
            </w:r>
          </w:p>
          <w:p w:rsidR="00335C04" w:rsidRPr="00DE3DF9" w:rsidRDefault="00335C04" w:rsidP="00817BBB">
            <w:pPr>
              <w:tabs>
                <w:tab w:val="left" w:pos="-4"/>
              </w:tabs>
              <w:ind w:firstLine="0"/>
              <w:rPr>
                <w:rFonts w:ascii="Times New Roman" w:hAnsi="Times New Roman"/>
                <w:spacing w:val="-1"/>
                <w:lang w:val="en-GB"/>
              </w:rPr>
            </w:pPr>
            <w:r w:rsidRPr="00DE3DF9">
              <w:rPr>
                <w:rFonts w:ascii="Times New Roman" w:hAnsi="Times New Roman"/>
                <w:spacing w:val="-1"/>
                <w:lang w:val="en-GB"/>
              </w:rPr>
              <w:t xml:space="preserve">The exchange of information between the Contracting Authority and the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can be done one of the following acceptable ways:</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a) personally - against signature;</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b) by post - by registered letter with acknowledgment of receipt sent to that address by the participant;</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c) by courier service;</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d) by fax;</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 xml:space="preserve">e) </w:t>
            </w:r>
            <w:proofErr w:type="gramStart"/>
            <w:r w:rsidRPr="00DE3DF9">
              <w:rPr>
                <w:rFonts w:ascii="Times New Roman" w:hAnsi="Times New Roman"/>
                <w:spacing w:val="-1"/>
                <w:lang w:val="en-GB"/>
              </w:rPr>
              <w:t>electronically</w:t>
            </w:r>
            <w:proofErr w:type="gramEnd"/>
            <w:r w:rsidRPr="00DE3DF9">
              <w:rPr>
                <w:rFonts w:ascii="Times New Roman" w:hAnsi="Times New Roman"/>
                <w:spacing w:val="-1"/>
                <w:lang w:val="en-GB"/>
              </w:rPr>
              <w:t xml:space="preserve"> - by email. If upon notification by e-mail (incl. </w:t>
            </w:r>
            <w:r w:rsidR="00373E8C" w:rsidRPr="00DE3DF9">
              <w:rPr>
                <w:rFonts w:ascii="Times New Roman" w:hAnsi="Times New Roman"/>
                <w:spacing w:val="-1"/>
                <w:lang w:val="en-GB"/>
              </w:rPr>
              <w:t>and a one</w:t>
            </w:r>
            <w:r w:rsidRPr="00DE3DF9">
              <w:rPr>
                <w:rFonts w:ascii="Times New Roman" w:hAnsi="Times New Roman"/>
                <w:spacing w:val="-1"/>
                <w:lang w:val="en-GB"/>
              </w:rPr>
              <w:t xml:space="preserve"> indicated on the official website of the participants), the tim</w:t>
            </w:r>
            <w:r w:rsidR="00373E8C" w:rsidRPr="00DE3DF9">
              <w:rPr>
                <w:rFonts w:ascii="Times New Roman" w:hAnsi="Times New Roman"/>
                <w:spacing w:val="-1"/>
                <w:lang w:val="en-GB"/>
              </w:rPr>
              <w:t>e of receipt by the participant</w:t>
            </w:r>
            <w:r w:rsidRPr="00DE3DF9">
              <w:rPr>
                <w:rFonts w:ascii="Times New Roman" w:hAnsi="Times New Roman"/>
                <w:spacing w:val="-1"/>
                <w:lang w:val="en-GB"/>
              </w:rPr>
              <w:t xml:space="preserve">/interested party/ </w:t>
            </w:r>
            <w:r w:rsidR="00373E8C" w:rsidRPr="00DE3DF9">
              <w:rPr>
                <w:rFonts w:ascii="Times New Roman" w:hAnsi="Times New Roman"/>
                <w:spacing w:val="-1"/>
                <w:lang w:val="en-GB"/>
              </w:rPr>
              <w:t xml:space="preserve">contractor </w:t>
            </w:r>
            <w:r w:rsidRPr="00DE3DF9">
              <w:rPr>
                <w:rFonts w:ascii="Times New Roman" w:hAnsi="Times New Roman"/>
                <w:spacing w:val="-1"/>
                <w:lang w:val="en-GB"/>
              </w:rPr>
              <w:t xml:space="preserve">will be considered from the date of received at </w:t>
            </w:r>
            <w:r w:rsidR="00692F39" w:rsidRPr="00DE3DF9">
              <w:rPr>
                <w:rFonts w:ascii="Times New Roman" w:hAnsi="Times New Roman"/>
                <w:spacing w:val="-1"/>
                <w:lang w:val="en-GB"/>
              </w:rPr>
              <w:t xml:space="preserve">Contracting </w:t>
            </w:r>
            <w:proofErr w:type="spellStart"/>
            <w:r w:rsidR="00692F39" w:rsidRPr="00DE3DF9">
              <w:rPr>
                <w:rFonts w:ascii="Times New Roman" w:hAnsi="Times New Roman"/>
                <w:spacing w:val="-1"/>
                <w:lang w:val="en-GB"/>
              </w:rPr>
              <w:t>authority</w:t>
            </w:r>
            <w:r w:rsidRPr="00DE3DF9">
              <w:rPr>
                <w:rFonts w:ascii="Times New Roman" w:hAnsi="Times New Roman"/>
                <w:spacing w:val="-1"/>
                <w:lang w:val="en-GB"/>
              </w:rPr>
              <w:t>confirmation</w:t>
            </w:r>
            <w:proofErr w:type="spellEnd"/>
            <w:r w:rsidRPr="00DE3DF9">
              <w:rPr>
                <w:rFonts w:ascii="Times New Roman" w:hAnsi="Times New Roman"/>
                <w:spacing w:val="-1"/>
                <w:lang w:val="en-GB"/>
              </w:rPr>
              <w:t xml:space="preserve"> b</w:t>
            </w:r>
            <w:r w:rsidR="00FA5915" w:rsidRPr="00DE3DF9">
              <w:rPr>
                <w:rFonts w:ascii="Times New Roman" w:hAnsi="Times New Roman"/>
                <w:spacing w:val="-1"/>
                <w:lang w:val="en-GB"/>
              </w:rPr>
              <w:t>y an interested party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w:t>
            </w:r>
            <w:r w:rsidR="00373E8C" w:rsidRPr="00DE3DF9">
              <w:rPr>
                <w:rFonts w:ascii="Times New Roman" w:hAnsi="Times New Roman"/>
                <w:spacing w:val="-1"/>
                <w:lang w:val="en-GB"/>
              </w:rPr>
              <w:t>contractor</w:t>
            </w:r>
            <w:r w:rsidR="00C40F19" w:rsidRPr="00DE3DF9">
              <w:rPr>
                <w:rFonts w:ascii="Times New Roman" w:hAnsi="Times New Roman"/>
                <w:spacing w:val="-1"/>
                <w:lang w:val="en-GB"/>
              </w:rPr>
              <w:t xml:space="preserve"> for</w:t>
            </w:r>
            <w:r w:rsidRPr="00DE3DF9">
              <w:rPr>
                <w:rFonts w:ascii="Times New Roman" w:hAnsi="Times New Roman"/>
                <w:spacing w:val="-1"/>
                <w:lang w:val="en-GB"/>
              </w:rPr>
              <w:t xml:space="preserve"> received by the </w:t>
            </w:r>
            <w:r w:rsidR="00692F39" w:rsidRPr="00DE3DF9">
              <w:rPr>
                <w:rFonts w:ascii="Times New Roman" w:hAnsi="Times New Roman"/>
                <w:spacing w:val="-1"/>
                <w:lang w:val="en-GB"/>
              </w:rPr>
              <w:t>Contracting authority</w:t>
            </w:r>
            <w:r w:rsidR="00C40F19" w:rsidRPr="00DE3DF9">
              <w:rPr>
                <w:rFonts w:ascii="Times New Roman" w:hAnsi="Times New Roman"/>
                <w:spacing w:val="-1"/>
                <w:lang w:val="en-GB"/>
              </w:rPr>
              <w:t xml:space="preserve"> alert</w:t>
            </w:r>
            <w:r w:rsidRPr="00DE3DF9">
              <w:rPr>
                <w:rFonts w:ascii="Times New Roman" w:hAnsi="Times New Roman"/>
                <w:spacing w:val="-1"/>
                <w:lang w:val="en-GB"/>
              </w:rPr>
              <w:t>/notification;</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 xml:space="preserve">f) </w:t>
            </w:r>
            <w:proofErr w:type="gramStart"/>
            <w:r w:rsidRPr="00DE3DF9">
              <w:rPr>
                <w:rFonts w:ascii="Times New Roman" w:hAnsi="Times New Roman"/>
                <w:spacing w:val="-1"/>
                <w:lang w:val="en-GB"/>
              </w:rPr>
              <w:t>a</w:t>
            </w:r>
            <w:proofErr w:type="gramEnd"/>
            <w:r w:rsidRPr="00DE3DF9">
              <w:rPr>
                <w:rFonts w:ascii="Times New Roman" w:hAnsi="Times New Roman"/>
                <w:spacing w:val="-1"/>
                <w:lang w:val="en-GB"/>
              </w:rPr>
              <w:t xml:space="preserve"> combination of these means.</w:t>
            </w:r>
          </w:p>
          <w:p w:rsidR="00C40F19" w:rsidRPr="00DE3DF9" w:rsidRDefault="00C40F19" w:rsidP="00692F39">
            <w:pPr>
              <w:ind w:firstLine="0"/>
              <w:rPr>
                <w:rFonts w:ascii="Times New Roman" w:hAnsi="Times New Roman"/>
                <w:lang w:val="en-GB"/>
              </w:rPr>
            </w:pPr>
          </w:p>
          <w:p w:rsidR="00335C04" w:rsidRPr="00DE3DF9" w:rsidRDefault="00335C04" w:rsidP="00692F39">
            <w:pPr>
              <w:ind w:firstLine="0"/>
              <w:rPr>
                <w:rFonts w:ascii="Times New Roman" w:hAnsi="Times New Roman"/>
                <w:lang w:val="en-GB"/>
              </w:rPr>
            </w:pPr>
            <w:r w:rsidRPr="00DE3DF9">
              <w:rPr>
                <w:rFonts w:ascii="Times New Roman" w:hAnsi="Times New Roman"/>
                <w:lang w:val="en-GB"/>
              </w:rPr>
              <w:t>The letters and notifications should be addressed to th</w:t>
            </w:r>
            <w:r w:rsidR="00692F39" w:rsidRPr="00DE3DF9">
              <w:rPr>
                <w:rFonts w:ascii="Times New Roman" w:hAnsi="Times New Roman"/>
                <w:lang w:val="en-GB"/>
              </w:rPr>
              <w:t>e indicated</w:t>
            </w:r>
            <w:r w:rsidRPr="00DE3DF9">
              <w:rPr>
                <w:rFonts w:ascii="Times New Roman" w:hAnsi="Times New Roman"/>
                <w:lang w:val="en-GB"/>
              </w:rPr>
              <w:t xml:space="preserve"> for this purpose contact person.</w:t>
            </w:r>
          </w:p>
          <w:p w:rsidR="003F7AFD" w:rsidRDefault="003F7AFD" w:rsidP="00692F39">
            <w:pPr>
              <w:ind w:firstLine="0"/>
              <w:rPr>
                <w:rFonts w:ascii="Times New Roman" w:hAnsi="Times New Roman"/>
                <w:lang w:val="en-GB"/>
              </w:rPr>
            </w:pPr>
          </w:p>
          <w:p w:rsidR="00335C04" w:rsidRPr="00DE3DF9" w:rsidRDefault="00C40F19" w:rsidP="00692F39">
            <w:pPr>
              <w:ind w:firstLine="0"/>
              <w:rPr>
                <w:rFonts w:ascii="Times New Roman" w:hAnsi="Times New Roman"/>
                <w:lang w:val="en-GB"/>
              </w:rPr>
            </w:pPr>
            <w:r w:rsidRPr="00DE3DF9">
              <w:rPr>
                <w:rFonts w:ascii="Times New Roman" w:hAnsi="Times New Roman"/>
                <w:lang w:val="en-GB"/>
              </w:rPr>
              <w:t xml:space="preserve">In case of a </w:t>
            </w:r>
            <w:r w:rsidR="00335C04" w:rsidRPr="00DE3DF9">
              <w:rPr>
                <w:rFonts w:ascii="Times New Roman" w:hAnsi="Times New Roman"/>
                <w:lang w:val="en-GB"/>
              </w:rPr>
              <w:t>change in</w:t>
            </w:r>
            <w:r w:rsidRPr="00DE3DF9">
              <w:rPr>
                <w:rFonts w:ascii="Times New Roman" w:hAnsi="Times New Roman"/>
                <w:lang w:val="en-GB"/>
              </w:rPr>
              <w:t xml:space="preserve"> the specified address and fax for c</w:t>
            </w:r>
            <w:r w:rsidR="00335C04" w:rsidRPr="00DE3DF9">
              <w:rPr>
                <w:rFonts w:ascii="Times New Roman" w:hAnsi="Times New Roman"/>
                <w:lang w:val="en-GB"/>
              </w:rPr>
              <w:t xml:space="preserve">orrespondence, </w:t>
            </w:r>
            <w:r w:rsidRPr="00DE3DF9">
              <w:rPr>
                <w:rFonts w:ascii="Times New Roman" w:hAnsi="Times New Roman"/>
                <w:lang w:val="en-GB"/>
              </w:rPr>
              <w:t>the</w:t>
            </w:r>
            <w:r w:rsidR="00335C04" w:rsidRPr="00DE3DF9">
              <w:rPr>
                <w:rFonts w:ascii="Times New Roman" w:hAnsi="Times New Roman"/>
                <w:lang w:val="en-GB"/>
              </w:rPr>
              <w:t xml:space="preserve"> participants are required within three (3) calendar days, duly notify the Contracting Authority;</w:t>
            </w:r>
          </w:p>
          <w:p w:rsidR="00335C04" w:rsidRPr="00DE3DF9" w:rsidRDefault="00335C04" w:rsidP="00692F39">
            <w:pPr>
              <w:ind w:firstLine="0"/>
              <w:rPr>
                <w:rFonts w:ascii="Times New Roman" w:hAnsi="Times New Roman"/>
                <w:lang w:val="en-GB"/>
              </w:rPr>
            </w:pPr>
            <w:r w:rsidRPr="00DE3DF9">
              <w:rPr>
                <w:rFonts w:ascii="Times New Roman" w:hAnsi="Times New Roman"/>
                <w:lang w:val="en-GB"/>
              </w:rPr>
              <w:t xml:space="preserve">Incorrectly specified address or fax </w:t>
            </w:r>
            <w:proofErr w:type="spellStart"/>
            <w:r w:rsidR="00C40F19" w:rsidRPr="00DE3DF9">
              <w:rPr>
                <w:rFonts w:ascii="Times New Roman" w:hAnsi="Times New Roman"/>
                <w:lang w:val="en-GB"/>
              </w:rPr>
              <w:t>numberf</w:t>
            </w:r>
            <w:r w:rsidRPr="00DE3DF9">
              <w:rPr>
                <w:rFonts w:ascii="Times New Roman" w:hAnsi="Times New Roman"/>
                <w:lang w:val="en-GB"/>
              </w:rPr>
              <w:t>or</w:t>
            </w:r>
            <w:proofErr w:type="spellEnd"/>
            <w:r w:rsidRPr="00DE3DF9">
              <w:rPr>
                <w:rFonts w:ascii="Times New Roman" w:hAnsi="Times New Roman"/>
                <w:lang w:val="en-GB"/>
              </w:rPr>
              <w:t xml:space="preserve"> </w:t>
            </w:r>
            <w:r w:rsidR="00C40F19" w:rsidRPr="00DE3DF9">
              <w:rPr>
                <w:rFonts w:ascii="Times New Roman" w:hAnsi="Times New Roman"/>
                <w:lang w:val="en-GB"/>
              </w:rPr>
              <w:t>correspondence or non-</w:t>
            </w:r>
            <w:proofErr w:type="spellStart"/>
            <w:r w:rsidR="00C40F19" w:rsidRPr="00DE3DF9">
              <w:rPr>
                <w:rFonts w:ascii="Times New Roman" w:hAnsi="Times New Roman"/>
                <w:lang w:val="en-GB"/>
              </w:rPr>
              <w:t>informationfor</w:t>
            </w:r>
            <w:proofErr w:type="spellEnd"/>
            <w:r w:rsidRPr="00DE3DF9">
              <w:rPr>
                <w:rFonts w:ascii="Times New Roman" w:hAnsi="Times New Roman"/>
                <w:lang w:val="en-GB"/>
              </w:rPr>
              <w:t xml:space="preserve"> change of address or fax</w:t>
            </w:r>
            <w:r w:rsidR="00C40F19" w:rsidRPr="00DE3DF9">
              <w:rPr>
                <w:rFonts w:ascii="Times New Roman" w:hAnsi="Times New Roman"/>
                <w:lang w:val="en-GB"/>
              </w:rPr>
              <w:t xml:space="preserve"> number for</w:t>
            </w:r>
            <w:r w:rsidRPr="00DE3DF9">
              <w:rPr>
                <w:rFonts w:ascii="Times New Roman" w:hAnsi="Times New Roman"/>
                <w:lang w:val="en-GB"/>
              </w:rPr>
              <w:t xml:space="preserve"> correspondence</w:t>
            </w:r>
            <w:r w:rsidR="00C40F19" w:rsidRPr="00DE3DF9">
              <w:rPr>
                <w:rFonts w:ascii="Times New Roman" w:hAnsi="Times New Roman"/>
                <w:lang w:val="en-GB"/>
              </w:rPr>
              <w:t>,</w:t>
            </w:r>
            <w:r w:rsidRPr="00DE3DF9">
              <w:rPr>
                <w:rFonts w:ascii="Times New Roman" w:hAnsi="Times New Roman"/>
                <w:lang w:val="en-GB"/>
              </w:rPr>
              <w:t xml:space="preserve"> release</w:t>
            </w:r>
            <w:r w:rsidR="00C40F19" w:rsidRPr="00DE3DF9">
              <w:rPr>
                <w:rFonts w:ascii="Times New Roman" w:hAnsi="Times New Roman"/>
                <w:lang w:val="en-GB"/>
              </w:rPr>
              <w:t>s the</w:t>
            </w:r>
            <w:r w:rsidRPr="00DE3DF9">
              <w:rPr>
                <w:rFonts w:ascii="Times New Roman" w:hAnsi="Times New Roman"/>
                <w:lang w:val="en-GB"/>
              </w:rPr>
              <w:t xml:space="preserve"> Contracting Authority of liability for inaccurate </w:t>
            </w:r>
            <w:proofErr w:type="spellStart"/>
            <w:r w:rsidRPr="00DE3DF9">
              <w:rPr>
                <w:rFonts w:ascii="Times New Roman" w:hAnsi="Times New Roman"/>
                <w:lang w:val="en-GB"/>
              </w:rPr>
              <w:t>send</w:t>
            </w:r>
            <w:r w:rsidR="00C40F19" w:rsidRPr="00DE3DF9">
              <w:rPr>
                <w:rFonts w:ascii="Times New Roman" w:hAnsi="Times New Roman"/>
                <w:lang w:val="en-GB"/>
              </w:rPr>
              <w:t>ed</w:t>
            </w:r>
            <w:proofErr w:type="spellEnd"/>
            <w:r w:rsidRPr="00DE3DF9">
              <w:rPr>
                <w:rFonts w:ascii="Times New Roman" w:hAnsi="Times New Roman"/>
                <w:lang w:val="en-GB"/>
              </w:rPr>
              <w:t xml:space="preserve"> notices or information;</w:t>
            </w:r>
          </w:p>
          <w:p w:rsidR="00692F39" w:rsidRDefault="00692F39" w:rsidP="00692F39">
            <w:pPr>
              <w:ind w:firstLine="0"/>
              <w:rPr>
                <w:rFonts w:ascii="Times New Roman" w:hAnsi="Times New Roman"/>
                <w:lang w:val="en-GB"/>
              </w:rPr>
            </w:pPr>
          </w:p>
          <w:p w:rsidR="00335C04" w:rsidRPr="00DE3DF9" w:rsidRDefault="00382791" w:rsidP="00692F39">
            <w:pPr>
              <w:ind w:firstLine="0"/>
              <w:rPr>
                <w:rFonts w:ascii="Times New Roman" w:hAnsi="Times New Roman"/>
                <w:lang w:val="en-GB"/>
              </w:rPr>
            </w:pPr>
            <w:r w:rsidRPr="00DE3DF9">
              <w:rPr>
                <w:rFonts w:ascii="Times New Roman" w:hAnsi="Times New Roman"/>
                <w:b/>
                <w:lang w:val="en-GB"/>
              </w:rPr>
              <w:t>7.1.</w:t>
            </w:r>
            <w:r w:rsidRPr="00DE3DF9">
              <w:rPr>
                <w:rFonts w:ascii="Times New Roman" w:hAnsi="Times New Roman"/>
                <w:lang w:val="en-GB"/>
              </w:rPr>
              <w:t xml:space="preserve"> </w:t>
            </w:r>
            <w:r w:rsidR="00692F39" w:rsidRPr="00DE3DF9">
              <w:rPr>
                <w:rFonts w:ascii="Times New Roman" w:hAnsi="Times New Roman"/>
                <w:lang w:val="en-GB"/>
              </w:rPr>
              <w:t xml:space="preserve">When submitting an offer the tenderer may indicate in it, by </w:t>
            </w:r>
            <w:r w:rsidR="00692F39" w:rsidRPr="00DE3DF9">
              <w:rPr>
                <w:rFonts w:ascii="Times New Roman" w:hAnsi="Times New Roman"/>
                <w:u w:val="single"/>
                <w:lang w:val="en-GB"/>
              </w:rPr>
              <w:t>Declaration on own template</w:t>
            </w:r>
            <w:r w:rsidR="00692F39" w:rsidRPr="00DE3DF9">
              <w:rPr>
                <w:rFonts w:ascii="Times New Roman" w:hAnsi="Times New Roman"/>
                <w:lang w:val="en-GB"/>
              </w:rPr>
              <w:t xml:space="preserve"> which part of the offer in accordance with Art. 102 of the PPL, has confidential character and require the Contracting Authority not to disclose it. Participants may not invoke the confidentiality of the proposals of their tenders, to be assessed (art. 102</w:t>
            </w:r>
            <w:r w:rsidR="00CA4D91" w:rsidRPr="00DE3DF9">
              <w:rPr>
                <w:rFonts w:ascii="Times New Roman" w:hAnsi="Times New Roman"/>
                <w:lang w:val="en-GB"/>
              </w:rPr>
              <w:t>,</w:t>
            </w:r>
            <w:r w:rsidR="00692F39" w:rsidRPr="00DE3DF9">
              <w:rPr>
                <w:rFonts w:ascii="Times New Roman" w:hAnsi="Times New Roman"/>
                <w:lang w:val="en-GB"/>
              </w:rPr>
              <w:t xml:space="preserve"> par. 2 of the PPL)</w:t>
            </w:r>
            <w:r w:rsidRPr="00DE3DF9">
              <w:rPr>
                <w:rFonts w:ascii="Times New Roman" w:hAnsi="Times New Roman"/>
                <w:lang w:val="en-GB"/>
              </w:rPr>
              <w:t>.</w:t>
            </w:r>
          </w:p>
          <w:p w:rsidR="00D64170" w:rsidRPr="00DE3DF9" w:rsidRDefault="00D64170" w:rsidP="00692F39">
            <w:pPr>
              <w:ind w:firstLine="0"/>
              <w:rPr>
                <w:rFonts w:ascii="Times New Roman" w:hAnsi="Times New Roman"/>
                <w:lang w:val="en-GB"/>
              </w:rPr>
            </w:pPr>
          </w:p>
          <w:p w:rsidR="00382791" w:rsidRPr="00DE3DF9" w:rsidRDefault="00382791" w:rsidP="00692F39">
            <w:pPr>
              <w:ind w:firstLine="0"/>
              <w:rPr>
                <w:rFonts w:ascii="Times New Roman" w:hAnsi="Times New Roman"/>
                <w:lang w:val="en-GB"/>
              </w:rPr>
            </w:pPr>
            <w:r w:rsidRPr="00DE3DF9">
              <w:rPr>
                <w:rFonts w:ascii="Times New Roman" w:hAnsi="Times New Roman"/>
                <w:b/>
                <w:lang w:val="en-GB"/>
              </w:rPr>
              <w:t>7.2.</w:t>
            </w:r>
            <w:r w:rsidRPr="00DE3DF9">
              <w:rPr>
                <w:rFonts w:ascii="Times New Roman" w:hAnsi="Times New Roman"/>
                <w:lang w:val="en-GB"/>
              </w:rPr>
              <w:t xml:space="preserve"> </w:t>
            </w:r>
            <w:r w:rsidR="00692F39" w:rsidRPr="00DE3DF9">
              <w:rPr>
                <w:rFonts w:ascii="Times New Roman" w:hAnsi="Times New Roman"/>
                <w:lang w:val="en-GB"/>
              </w:rPr>
              <w:t xml:space="preserve">With the act of presentation of offer shall be deemed that each tenderer declares that he agrees and unconditionally accepts the stated in the </w:t>
            </w:r>
            <w:r w:rsidR="00692F39" w:rsidRPr="00DE3DF9">
              <w:rPr>
                <w:rFonts w:ascii="Times New Roman" w:hAnsi="Times New Roman"/>
                <w:lang w:val="en-GB"/>
              </w:rPr>
              <w:lastRenderedPageBreak/>
              <w:t>documentation for participation</w:t>
            </w:r>
            <w:r w:rsidR="00CA4D91" w:rsidRPr="00DE3DF9">
              <w:rPr>
                <w:rFonts w:ascii="Times New Roman" w:hAnsi="Times New Roman"/>
                <w:lang w:val="en-GB"/>
              </w:rPr>
              <w:t xml:space="preserve"> (tender dossier)</w:t>
            </w:r>
            <w:r w:rsidR="00692F39" w:rsidRPr="00DE3DF9">
              <w:rPr>
                <w:rFonts w:ascii="Times New Roman" w:hAnsi="Times New Roman"/>
                <w:lang w:val="en-GB"/>
              </w:rPr>
              <w:t xml:space="preserve"> in the tender procedure</w:t>
            </w:r>
            <w:r w:rsidR="00CA4D91" w:rsidRPr="00DE3DF9">
              <w:rPr>
                <w:rFonts w:ascii="Times New Roman" w:hAnsi="Times New Roman"/>
                <w:lang w:val="en-GB"/>
              </w:rPr>
              <w:t>,</w:t>
            </w:r>
            <w:r w:rsidR="00692F39" w:rsidRPr="00DE3DF9">
              <w:rPr>
                <w:rFonts w:ascii="Times New Roman" w:hAnsi="Times New Roman"/>
                <w:lang w:val="en-GB"/>
              </w:rPr>
              <w:t xml:space="preserve"> conditions and guidelines for participation in the tender as well as technical specifications and draft contract.</w:t>
            </w:r>
          </w:p>
          <w:p w:rsidR="00382791" w:rsidRDefault="00382791" w:rsidP="00DC1427">
            <w:pPr>
              <w:rPr>
                <w:rFonts w:ascii="Times New Roman" w:hAnsi="Times New Roman"/>
                <w:lang w:val="en-US"/>
              </w:rPr>
            </w:pPr>
          </w:p>
          <w:p w:rsidR="00E629E2" w:rsidRDefault="00E629E2" w:rsidP="00DC1427">
            <w:pPr>
              <w:rPr>
                <w:rFonts w:ascii="Times New Roman" w:hAnsi="Times New Roman"/>
                <w:lang w:val="en-US"/>
              </w:rPr>
            </w:pPr>
          </w:p>
          <w:p w:rsidR="00382791" w:rsidRPr="00DE3DF9" w:rsidRDefault="00382791" w:rsidP="0024300B">
            <w:pPr>
              <w:ind w:firstLine="0"/>
              <w:outlineLvl w:val="0"/>
              <w:rPr>
                <w:rFonts w:ascii="Times New Roman" w:hAnsi="Times New Roman"/>
                <w:b/>
                <w:u w:val="single"/>
                <w:lang w:val="en-GB"/>
              </w:rPr>
            </w:pPr>
            <w:r w:rsidRPr="00DE3DF9">
              <w:rPr>
                <w:rFonts w:ascii="Times New Roman" w:hAnsi="Times New Roman"/>
                <w:b/>
                <w:u w:val="single"/>
                <w:lang w:val="en-GB"/>
              </w:rPr>
              <w:t xml:space="preserve">ІII. OFFER    </w:t>
            </w:r>
          </w:p>
          <w:p w:rsidR="00382791" w:rsidRPr="00DE3DF9" w:rsidRDefault="00382791" w:rsidP="0024300B">
            <w:pPr>
              <w:ind w:firstLine="0"/>
              <w:outlineLvl w:val="0"/>
              <w:rPr>
                <w:rFonts w:ascii="Times New Roman" w:hAnsi="Times New Roman"/>
                <w:b/>
                <w:lang w:val="en-GB"/>
              </w:rPr>
            </w:pPr>
            <w:r w:rsidRPr="00DE3DF9">
              <w:rPr>
                <w:rFonts w:ascii="Times New Roman" w:hAnsi="Times New Roman"/>
                <w:b/>
                <w:lang w:val="en-GB"/>
              </w:rPr>
              <w:t>1. Preparation of the offer</w:t>
            </w:r>
          </w:p>
          <w:p w:rsidR="00FC2EC9" w:rsidRPr="00DE3DF9" w:rsidRDefault="00DE3DF9" w:rsidP="00EF4542">
            <w:pPr>
              <w:numPr>
                <w:ilvl w:val="0"/>
                <w:numId w:val="10"/>
              </w:numPr>
              <w:ind w:left="33" w:firstLine="687"/>
              <w:rPr>
                <w:rFonts w:ascii="Times New Roman" w:hAnsi="Times New Roman"/>
                <w:lang w:val="en-GB"/>
              </w:rPr>
            </w:pPr>
            <w:r w:rsidRPr="00DE3DF9">
              <w:rPr>
                <w:rFonts w:ascii="Times New Roman" w:hAnsi="Times New Roman"/>
                <w:lang w:val="en-GB"/>
              </w:rPr>
              <w:t>The o</w:t>
            </w:r>
            <w:r w:rsidR="00FC2EC9" w:rsidRPr="00DE3DF9">
              <w:rPr>
                <w:rFonts w:ascii="Times New Roman" w:hAnsi="Times New Roman"/>
                <w:lang w:val="en-GB"/>
              </w:rPr>
              <w:t>ffer may not be available in options.</w:t>
            </w: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Responsibility for proper understanding of the terms of the notice and tender documentation is </w:t>
            </w:r>
            <w:r w:rsidR="00CA4D91" w:rsidRPr="00DE3DF9">
              <w:rPr>
                <w:rFonts w:ascii="Times New Roman" w:hAnsi="Times New Roman"/>
                <w:lang w:val="en-GB"/>
              </w:rPr>
              <w:t>a</w:t>
            </w:r>
            <w:r w:rsidRPr="00DE3DF9">
              <w:rPr>
                <w:rFonts w:ascii="Times New Roman" w:hAnsi="Times New Roman"/>
                <w:lang w:val="en-GB"/>
              </w:rPr>
              <w:t xml:space="preserve"> sole responsibility of the </w:t>
            </w:r>
            <w:r w:rsidR="00EF4542" w:rsidRPr="00DE3DF9">
              <w:rPr>
                <w:rFonts w:ascii="Times New Roman" w:hAnsi="Times New Roman"/>
                <w:lang w:val="en-GB"/>
              </w:rPr>
              <w:t>tenderers</w:t>
            </w:r>
            <w:r w:rsidRPr="00DE3DF9">
              <w:rPr>
                <w:rFonts w:ascii="Times New Roman" w:hAnsi="Times New Roman"/>
                <w:lang w:val="en-GB"/>
              </w:rPr>
              <w:t>.</w:t>
            </w:r>
          </w:p>
          <w:p w:rsidR="00FC2EC9" w:rsidRPr="00DE3DF9" w:rsidRDefault="00E629E2" w:rsidP="00EF4542">
            <w:pPr>
              <w:numPr>
                <w:ilvl w:val="0"/>
                <w:numId w:val="10"/>
              </w:numPr>
              <w:ind w:left="33" w:firstLine="687"/>
              <w:rPr>
                <w:rFonts w:ascii="Times New Roman" w:hAnsi="Times New Roman"/>
                <w:lang w:val="en-GB"/>
              </w:rPr>
            </w:pPr>
            <w:r>
              <w:rPr>
                <w:rFonts w:ascii="Times New Roman" w:hAnsi="Times New Roman"/>
                <w:lang w:val="en-GB"/>
              </w:rPr>
              <w:t>The p</w:t>
            </w:r>
            <w:r w:rsidR="00FC2EC9" w:rsidRPr="00DE3DF9">
              <w:rPr>
                <w:rFonts w:ascii="Times New Roman" w:hAnsi="Times New Roman"/>
                <w:lang w:val="en-GB"/>
              </w:rPr>
              <w:t>articipants must study all information and conditions for participation set out in the tender documentation;</w:t>
            </w:r>
          </w:p>
          <w:p w:rsidR="00FC2EC9" w:rsidRPr="00DE3DF9" w:rsidRDefault="00EF4542"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When </w:t>
            </w:r>
            <w:r w:rsidR="003F7AFD" w:rsidRPr="00DE3DF9">
              <w:rPr>
                <w:rFonts w:ascii="Times New Roman" w:hAnsi="Times New Roman"/>
                <w:lang w:val="en-GB"/>
              </w:rPr>
              <w:t>prepare</w:t>
            </w:r>
            <w:r w:rsidR="00CA4D91" w:rsidRPr="00DE3DF9">
              <w:rPr>
                <w:rFonts w:ascii="Times New Roman" w:hAnsi="Times New Roman"/>
                <w:lang w:val="en-GB"/>
              </w:rPr>
              <w:t xml:space="preserve"> </w:t>
            </w:r>
            <w:r w:rsidRPr="00DE3DF9">
              <w:rPr>
                <w:rFonts w:ascii="Times New Roman" w:hAnsi="Times New Roman"/>
                <w:lang w:val="en-GB"/>
              </w:rPr>
              <w:t>the</w:t>
            </w:r>
            <w:r w:rsidR="00FC2EC9" w:rsidRPr="00DE3DF9">
              <w:rPr>
                <w:rFonts w:ascii="Times New Roman" w:hAnsi="Times New Roman"/>
                <w:lang w:val="en-GB"/>
              </w:rPr>
              <w:t xml:space="preserve"> offer each </w:t>
            </w:r>
            <w:r w:rsidRPr="00DE3DF9">
              <w:rPr>
                <w:rFonts w:ascii="Times New Roman" w:hAnsi="Times New Roman"/>
                <w:lang w:val="en-GB"/>
              </w:rPr>
              <w:t>tenderer</w:t>
            </w:r>
            <w:r w:rsidR="00FC2EC9" w:rsidRPr="00DE3DF9">
              <w:rPr>
                <w:rFonts w:ascii="Times New Roman" w:hAnsi="Times New Roman"/>
                <w:lang w:val="en-GB"/>
              </w:rPr>
              <w:t xml:space="preserve"> must adhere exactly to the announced by the </w:t>
            </w:r>
            <w:r w:rsidRPr="00DE3DF9">
              <w:rPr>
                <w:rFonts w:ascii="Times New Roman" w:hAnsi="Times New Roman"/>
                <w:lang w:val="en-GB"/>
              </w:rPr>
              <w:t>Contracting authority conditions</w:t>
            </w:r>
            <w:r w:rsidR="00FC2EC9" w:rsidRPr="00DE3DF9">
              <w:rPr>
                <w:rFonts w:ascii="Times New Roman" w:hAnsi="Times New Roman"/>
                <w:lang w:val="en-GB"/>
              </w:rPr>
              <w:t>;</w:t>
            </w:r>
          </w:p>
          <w:p w:rsidR="000E42E4" w:rsidRPr="00DE3DF9" w:rsidRDefault="000E42E4" w:rsidP="000E42E4">
            <w:pPr>
              <w:ind w:left="720" w:firstLine="0"/>
              <w:rPr>
                <w:rFonts w:ascii="Times New Roman" w:hAnsi="Times New Roman"/>
                <w:lang w:val="en-GB"/>
              </w:rPr>
            </w:pP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The presentation of offer obliges </w:t>
            </w:r>
            <w:r w:rsidR="00EF4542" w:rsidRPr="00DE3DF9">
              <w:rPr>
                <w:rFonts w:ascii="Times New Roman" w:hAnsi="Times New Roman"/>
                <w:lang w:val="en-GB"/>
              </w:rPr>
              <w:t>tenderers</w:t>
            </w:r>
            <w:r w:rsidRPr="00DE3DF9">
              <w:rPr>
                <w:rFonts w:ascii="Times New Roman" w:hAnsi="Times New Roman"/>
                <w:lang w:val="en-GB"/>
              </w:rPr>
              <w:t xml:space="preserve"> to fully accept all terms and conditions mentioned in this documentation, subject to the </w:t>
            </w:r>
            <w:r w:rsidR="00D70883" w:rsidRPr="00DE3DF9">
              <w:rPr>
                <w:rFonts w:ascii="Times New Roman" w:hAnsi="Times New Roman"/>
                <w:lang w:val="en-GB"/>
              </w:rPr>
              <w:t>PPL</w:t>
            </w:r>
            <w:r w:rsidRPr="00DE3DF9">
              <w:rPr>
                <w:rFonts w:ascii="Times New Roman" w:hAnsi="Times New Roman"/>
                <w:lang w:val="en-GB"/>
              </w:rPr>
              <w:t>;</w:t>
            </w:r>
          </w:p>
          <w:p w:rsidR="000E42E4" w:rsidRPr="00DE3DF9" w:rsidRDefault="000E42E4" w:rsidP="000E42E4">
            <w:pPr>
              <w:pStyle w:val="ListParagraph"/>
              <w:rPr>
                <w:rFonts w:ascii="Times New Roman" w:hAnsi="Times New Roman"/>
                <w:lang w:val="en-GB"/>
              </w:rPr>
            </w:pP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By the deadline for submission of tenders each </w:t>
            </w:r>
            <w:r w:rsidR="00CA4D91" w:rsidRPr="00DE3DF9">
              <w:rPr>
                <w:rFonts w:ascii="Times New Roman" w:hAnsi="Times New Roman"/>
                <w:lang w:val="en-GB"/>
              </w:rPr>
              <w:t>tenderer</w:t>
            </w:r>
            <w:r w:rsidRPr="00DE3DF9">
              <w:rPr>
                <w:rFonts w:ascii="Times New Roman" w:hAnsi="Times New Roman"/>
                <w:lang w:val="en-GB"/>
              </w:rPr>
              <w:t xml:space="preserve"> may modify, add or withdraw the </w:t>
            </w:r>
            <w:r w:rsidR="00CA4D91" w:rsidRPr="00DE3DF9">
              <w:rPr>
                <w:rFonts w:ascii="Times New Roman" w:hAnsi="Times New Roman"/>
                <w:lang w:val="en-GB"/>
              </w:rPr>
              <w:t>offer</w:t>
            </w:r>
            <w:r w:rsidRPr="00DE3DF9">
              <w:rPr>
                <w:rFonts w:ascii="Times New Roman" w:hAnsi="Times New Roman"/>
                <w:lang w:val="en-GB"/>
              </w:rPr>
              <w:t>;</w:t>
            </w: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Each participant in the procedure may submit only one offer;</w:t>
            </w:r>
          </w:p>
          <w:p w:rsidR="00FC2EC9" w:rsidRPr="00DE3DF9" w:rsidRDefault="00FC2EC9" w:rsidP="00EF4542">
            <w:pPr>
              <w:numPr>
                <w:ilvl w:val="0"/>
                <w:numId w:val="10"/>
              </w:numPr>
              <w:ind w:left="33" w:firstLine="687"/>
              <w:rPr>
                <w:rFonts w:ascii="Times New Roman" w:hAnsi="Times New Roman"/>
                <w:lang w:val="en-GB"/>
              </w:rPr>
            </w:pPr>
            <w:r w:rsidRPr="00DE3DF9">
              <w:rPr>
                <w:rFonts w:ascii="Times New Roman" w:hAnsi="Times New Roman"/>
                <w:lang w:val="en-GB"/>
              </w:rPr>
              <w:t xml:space="preserve">A person who is involved as a </w:t>
            </w:r>
            <w:r w:rsidR="006B787F" w:rsidRPr="00DE3DF9">
              <w:rPr>
                <w:rFonts w:ascii="Times New Roman" w:hAnsi="Times New Roman"/>
                <w:lang w:val="en-GB"/>
              </w:rPr>
              <w:t xml:space="preserve">subcontractor </w:t>
            </w:r>
            <w:r w:rsidRPr="00DE3DF9">
              <w:rPr>
                <w:rFonts w:ascii="Times New Roman" w:hAnsi="Times New Roman"/>
                <w:lang w:val="en-GB"/>
              </w:rPr>
              <w:t>in the tender of another participant may not submit a separate offer;</w:t>
            </w:r>
          </w:p>
          <w:p w:rsidR="00CA4D91" w:rsidRPr="00DE3DF9" w:rsidRDefault="00CA4D91" w:rsidP="00CA4D91">
            <w:pPr>
              <w:ind w:left="720" w:firstLine="0"/>
              <w:rPr>
                <w:rFonts w:ascii="Times New Roman" w:hAnsi="Times New Roman"/>
                <w:lang w:val="en-GB"/>
              </w:rPr>
            </w:pPr>
          </w:p>
          <w:p w:rsidR="006B787F" w:rsidRPr="00DE3DF9" w:rsidRDefault="006B787F" w:rsidP="006B787F">
            <w:pPr>
              <w:numPr>
                <w:ilvl w:val="0"/>
                <w:numId w:val="10"/>
              </w:numPr>
              <w:ind w:left="33" w:firstLine="687"/>
              <w:rPr>
                <w:rFonts w:ascii="Times New Roman" w:hAnsi="Times New Roman"/>
                <w:lang w:val="en-GB"/>
              </w:rPr>
            </w:pPr>
            <w:r w:rsidRPr="00DE3DF9">
              <w:rPr>
                <w:rFonts w:ascii="Times New Roman" w:hAnsi="Times New Roman"/>
                <w:lang w:val="en-GB"/>
              </w:rPr>
              <w:t>The templates in the tender documentation and conditions described therein are obligatory</w:t>
            </w:r>
            <w:r w:rsidR="003F7AFD">
              <w:rPr>
                <w:rFonts w:ascii="Times New Roman" w:hAnsi="Times New Roman"/>
                <w:lang w:val="en-GB"/>
              </w:rPr>
              <w:t xml:space="preserve"> </w:t>
            </w:r>
            <w:r w:rsidRPr="00DE3DF9">
              <w:rPr>
                <w:rFonts w:ascii="Times New Roman" w:hAnsi="Times New Roman"/>
                <w:lang w:val="en-GB"/>
              </w:rPr>
              <w:t>for the tenderers. The tenderers should fully comply with these templates;</w:t>
            </w:r>
          </w:p>
          <w:p w:rsidR="000E42E4" w:rsidRPr="00DE3DF9" w:rsidRDefault="000E42E4" w:rsidP="000E42E4">
            <w:pPr>
              <w:pStyle w:val="ListParagraph"/>
              <w:rPr>
                <w:rFonts w:ascii="Times New Roman" w:hAnsi="Times New Roman"/>
                <w:lang w:val="en-GB"/>
              </w:rPr>
            </w:pPr>
          </w:p>
          <w:p w:rsidR="000E42E4" w:rsidRPr="00DE3DF9" w:rsidRDefault="000E42E4" w:rsidP="000E42E4">
            <w:pPr>
              <w:ind w:left="720" w:firstLine="0"/>
              <w:rPr>
                <w:rFonts w:ascii="Times New Roman" w:hAnsi="Times New Roman"/>
                <w:lang w:val="en-GB"/>
              </w:rPr>
            </w:pPr>
          </w:p>
          <w:p w:rsidR="00FC2EC9" w:rsidRPr="00DE3DF9" w:rsidRDefault="006B787F" w:rsidP="006B787F">
            <w:pPr>
              <w:numPr>
                <w:ilvl w:val="0"/>
                <w:numId w:val="10"/>
              </w:numPr>
              <w:ind w:left="33" w:firstLine="687"/>
              <w:rPr>
                <w:rFonts w:ascii="Times New Roman" w:hAnsi="Times New Roman"/>
                <w:lang w:val="en-GB"/>
              </w:rPr>
            </w:pPr>
            <w:r w:rsidRPr="00DE3DF9">
              <w:rPr>
                <w:rFonts w:ascii="Times New Roman" w:hAnsi="Times New Roman"/>
                <w:lang w:val="en-GB"/>
              </w:rPr>
              <w:t xml:space="preserve">The offer shall be signed by the person </w:t>
            </w:r>
            <w:r w:rsidR="00CA4D91" w:rsidRPr="00DE3DF9">
              <w:rPr>
                <w:rFonts w:ascii="Times New Roman" w:hAnsi="Times New Roman"/>
                <w:lang w:val="en-GB"/>
              </w:rPr>
              <w:t>who r</w:t>
            </w:r>
            <w:r w:rsidRPr="00DE3DF9">
              <w:rPr>
                <w:rFonts w:ascii="Times New Roman" w:hAnsi="Times New Roman"/>
                <w:lang w:val="en-GB"/>
              </w:rPr>
              <w:t>epresent</w:t>
            </w:r>
            <w:r w:rsidR="00CA4D91" w:rsidRPr="00DE3DF9">
              <w:rPr>
                <w:rFonts w:ascii="Times New Roman" w:hAnsi="Times New Roman"/>
                <w:lang w:val="en-GB"/>
              </w:rPr>
              <w:t>s</w:t>
            </w:r>
            <w:r w:rsidRPr="00DE3DF9">
              <w:rPr>
                <w:rFonts w:ascii="Times New Roman" w:hAnsi="Times New Roman"/>
                <w:lang w:val="en-GB"/>
              </w:rPr>
              <w:t xml:space="preserve"> the </w:t>
            </w:r>
            <w:r w:rsidR="00CA4D91" w:rsidRPr="00DE3DF9">
              <w:rPr>
                <w:rFonts w:ascii="Times New Roman" w:hAnsi="Times New Roman"/>
                <w:lang w:val="en-GB"/>
              </w:rPr>
              <w:t xml:space="preserve">tenderer </w:t>
            </w:r>
            <w:r w:rsidRPr="00DE3DF9">
              <w:rPr>
                <w:rFonts w:ascii="Times New Roman" w:hAnsi="Times New Roman"/>
                <w:lang w:val="en-GB"/>
              </w:rPr>
              <w:t>or by a duly authorized person or persons</w:t>
            </w:r>
            <w:r w:rsidR="00CA4D91" w:rsidRPr="00DE3DF9">
              <w:rPr>
                <w:rFonts w:ascii="Times New Roman" w:hAnsi="Times New Roman"/>
                <w:lang w:val="en-GB"/>
              </w:rPr>
              <w:t>, as</w:t>
            </w:r>
            <w:r w:rsidRPr="00DE3DF9">
              <w:rPr>
                <w:rFonts w:ascii="Times New Roman" w:hAnsi="Times New Roman"/>
                <w:lang w:val="en-GB"/>
              </w:rPr>
              <w:t xml:space="preserve"> in the offer </w:t>
            </w:r>
            <w:r w:rsidR="00CA4D91" w:rsidRPr="00DE3DF9">
              <w:rPr>
                <w:rFonts w:ascii="Times New Roman" w:hAnsi="Times New Roman"/>
                <w:lang w:val="en-GB"/>
              </w:rPr>
              <w:t xml:space="preserve">must </w:t>
            </w:r>
            <w:r w:rsidR="00CA4D91" w:rsidRPr="00DE3DF9">
              <w:rPr>
                <w:rFonts w:ascii="Times New Roman" w:hAnsi="Times New Roman"/>
                <w:lang w:val="en-GB"/>
              </w:rPr>
              <w:lastRenderedPageBreak/>
              <w:t xml:space="preserve">be applied power of </w:t>
            </w:r>
            <w:r w:rsidRPr="00DE3DF9">
              <w:rPr>
                <w:rFonts w:ascii="Times New Roman" w:hAnsi="Times New Roman"/>
                <w:lang w:val="en-GB"/>
              </w:rPr>
              <w:t xml:space="preserve">attorney from </w:t>
            </w:r>
            <w:r w:rsidR="00CA4D91" w:rsidRPr="00DE3DF9">
              <w:rPr>
                <w:rFonts w:ascii="Times New Roman" w:hAnsi="Times New Roman"/>
                <w:lang w:val="en-GB"/>
              </w:rPr>
              <w:t>the person</w:t>
            </w:r>
            <w:r w:rsidR="003F7AFD">
              <w:rPr>
                <w:rFonts w:ascii="Times New Roman" w:hAnsi="Times New Roman"/>
                <w:lang w:val="en-GB"/>
              </w:rPr>
              <w:t xml:space="preserve"> </w:t>
            </w:r>
            <w:r w:rsidRPr="00DE3DF9">
              <w:rPr>
                <w:rFonts w:ascii="Times New Roman" w:hAnsi="Times New Roman"/>
                <w:lang w:val="en-GB"/>
              </w:rPr>
              <w:t>representing the company.</w:t>
            </w:r>
          </w:p>
          <w:p w:rsidR="006B787F" w:rsidRPr="00DE3DF9" w:rsidRDefault="006B787F" w:rsidP="006B787F">
            <w:pPr>
              <w:ind w:left="720" w:firstLine="0"/>
              <w:rPr>
                <w:rFonts w:ascii="Times New Roman" w:hAnsi="Times New Roman"/>
                <w:lang w:val="en-GB"/>
              </w:rPr>
            </w:pPr>
          </w:p>
          <w:p w:rsidR="00FC2EC9" w:rsidRPr="00DE3DF9" w:rsidRDefault="00FC2EC9" w:rsidP="00EF4542">
            <w:pPr>
              <w:tabs>
                <w:tab w:val="left" w:pos="-4"/>
              </w:tabs>
              <w:spacing w:before="0"/>
              <w:ind w:hanging="4"/>
              <w:outlineLvl w:val="0"/>
              <w:rPr>
                <w:rFonts w:ascii="Times New Roman" w:hAnsi="Times New Roman"/>
                <w:b/>
                <w:lang w:val="en-GB"/>
              </w:rPr>
            </w:pPr>
            <w:r w:rsidRPr="00DE3DF9">
              <w:rPr>
                <w:rFonts w:ascii="Times New Roman" w:hAnsi="Times New Roman"/>
                <w:b/>
                <w:lang w:val="en-GB"/>
              </w:rPr>
              <w:t>2. Packaging and submission/acceptance of the offer</w:t>
            </w:r>
          </w:p>
          <w:p w:rsidR="00BB5A6E" w:rsidRPr="00DE3DF9" w:rsidRDefault="00BB5A6E" w:rsidP="000E42E4">
            <w:pPr>
              <w:ind w:firstLine="0"/>
              <w:rPr>
                <w:rFonts w:ascii="Times New Roman" w:hAnsi="Times New Roman"/>
                <w:lang w:val="en-GB"/>
              </w:rPr>
            </w:pPr>
            <w:r w:rsidRPr="00DE3DF9">
              <w:rPr>
                <w:rFonts w:ascii="Times New Roman" w:hAnsi="Times New Roman"/>
                <w:lang w:val="en-GB"/>
              </w:rPr>
              <w:t xml:space="preserve">Documents relating to participation in the </w:t>
            </w:r>
            <w:r w:rsidR="00ED665C" w:rsidRPr="00DE3DF9">
              <w:rPr>
                <w:rFonts w:ascii="Times New Roman" w:hAnsi="Times New Roman"/>
                <w:lang w:val="en-GB"/>
              </w:rPr>
              <w:t xml:space="preserve">tender </w:t>
            </w:r>
            <w:r w:rsidRPr="00DE3DF9">
              <w:rPr>
                <w:rFonts w:ascii="Times New Roman" w:hAnsi="Times New Roman"/>
                <w:lang w:val="en-GB"/>
              </w:rPr>
              <w:t xml:space="preserve">procedure shall be submitted by the </w:t>
            </w:r>
            <w:r w:rsidR="003F7AFD" w:rsidRPr="00DE3DF9">
              <w:rPr>
                <w:rFonts w:ascii="Times New Roman" w:hAnsi="Times New Roman"/>
                <w:lang w:val="en-GB"/>
              </w:rPr>
              <w:t>tenderer</w:t>
            </w:r>
            <w:r w:rsidRPr="00DE3DF9">
              <w:rPr>
                <w:rFonts w:ascii="Times New Roman" w:hAnsi="Times New Roman"/>
                <w:lang w:val="en-GB"/>
              </w:rPr>
              <w:t xml:space="preserve"> or by authorized</w:t>
            </w:r>
            <w:r w:rsidR="009E6D36" w:rsidRPr="00DE3DF9">
              <w:rPr>
                <w:rFonts w:ascii="Times New Roman" w:hAnsi="Times New Roman"/>
                <w:lang w:val="en-GB"/>
              </w:rPr>
              <w:t xml:space="preserve"> by him</w:t>
            </w:r>
            <w:r w:rsidRPr="00DE3DF9">
              <w:rPr>
                <w:rFonts w:ascii="Times New Roman" w:hAnsi="Times New Roman"/>
                <w:lang w:val="en-GB"/>
              </w:rPr>
              <w:t xml:space="preserve"> representative - in person or by post or other courier service by registered mail with return receipt to the address specified by the Contracting Authority.</w:t>
            </w:r>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Documents shall be submitted in a sealed non-transparent </w:t>
            </w:r>
            <w:r w:rsidRPr="00E629E2">
              <w:rPr>
                <w:rFonts w:ascii="Times New Roman" w:hAnsi="Times New Roman"/>
                <w:b/>
                <w:lang w:val="en-GB"/>
              </w:rPr>
              <w:t>"packaging" (General envelope)</w:t>
            </w:r>
            <w:r w:rsidRPr="00DE3DF9">
              <w:rPr>
                <w:rFonts w:ascii="Times New Roman" w:hAnsi="Times New Roman"/>
                <w:lang w:val="en-GB"/>
              </w:rPr>
              <w:t xml:space="preserve"> on which the following information is indicated:</w:t>
            </w: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r w:rsidRPr="00DE3DF9">
              <w:rPr>
                <w:rFonts w:ascii="Times New Roman" w:hAnsi="Times New Roman"/>
                <w:lang w:val="en-GB"/>
              </w:rPr>
              <w:t>mail address, telephone number and if possible - fax and email;</w:t>
            </w: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proofErr w:type="gramStart"/>
            <w:r w:rsidRPr="00DE3DF9">
              <w:rPr>
                <w:rFonts w:ascii="Times New Roman" w:hAnsi="Times New Roman"/>
                <w:lang w:val="en-GB"/>
              </w:rPr>
              <w:t>the</w:t>
            </w:r>
            <w:proofErr w:type="gramEnd"/>
            <w:r w:rsidRPr="00DE3DF9">
              <w:rPr>
                <w:rFonts w:ascii="Times New Roman" w:hAnsi="Times New Roman"/>
                <w:lang w:val="en-GB"/>
              </w:rPr>
              <w:t xml:space="preserve"> name of the tender</w:t>
            </w:r>
            <w:r w:rsidR="00ED665C" w:rsidRPr="00DE3DF9">
              <w:rPr>
                <w:rFonts w:ascii="Times New Roman" w:hAnsi="Times New Roman"/>
                <w:lang w:val="en-GB"/>
              </w:rPr>
              <w:t xml:space="preserve"> procedure</w:t>
            </w:r>
            <w:r w:rsidRPr="00DE3DF9">
              <w:rPr>
                <w:rFonts w:ascii="Times New Roman" w:hAnsi="Times New Roman"/>
                <w:lang w:val="en-GB"/>
              </w:rPr>
              <w:t>, for which the offer is sent</w:t>
            </w:r>
            <w:r w:rsidR="00CF2C00" w:rsidRPr="00DE3DF9">
              <w:rPr>
                <w:rFonts w:ascii="Times New Roman" w:hAnsi="Times New Roman"/>
                <w:lang w:val="en-GB"/>
              </w:rPr>
              <w:t>.</w:t>
            </w:r>
          </w:p>
          <w:p w:rsidR="00BB5A6E" w:rsidRPr="00DE3DF9" w:rsidRDefault="00BB5A6E" w:rsidP="00BB5A6E">
            <w:pPr>
              <w:spacing w:before="0"/>
              <w:ind w:firstLine="0"/>
              <w:rPr>
                <w:rFonts w:ascii="Times New Roman" w:hAnsi="Times New Roman"/>
                <w:lang w:val="en-GB"/>
              </w:rPr>
            </w:pPr>
          </w:p>
          <w:p w:rsidR="00BB5A6E" w:rsidRPr="00DE3DF9" w:rsidRDefault="00BB5A6E" w:rsidP="00BB5A6E">
            <w:pPr>
              <w:spacing w:before="0"/>
              <w:ind w:firstLine="0"/>
              <w:rPr>
                <w:rFonts w:ascii="Times New Roman" w:hAnsi="Times New Roman"/>
                <w:lang w:val="en-GB"/>
              </w:rPr>
            </w:pPr>
            <w:r w:rsidRPr="00DE3DF9">
              <w:rPr>
                <w:rFonts w:ascii="Times New Roman" w:hAnsi="Times New Roman"/>
                <w:lang w:val="en-GB"/>
              </w:rPr>
              <w:t>The pack includes documents of art. 39, para. 2 and par. 3 pt. 1 of IRPPL, and a separate sealed opaque envelope marked "Proposed financial</w:t>
            </w:r>
            <w:r w:rsidR="00CF2C00" w:rsidRPr="00DE3DF9">
              <w:rPr>
                <w:rFonts w:ascii="Times New Roman" w:hAnsi="Times New Roman"/>
                <w:lang w:val="en-GB"/>
              </w:rPr>
              <w:t xml:space="preserve"> parameters" that contains the Financial offer according to</w:t>
            </w:r>
            <w:r w:rsidRPr="00DE3DF9">
              <w:rPr>
                <w:rFonts w:ascii="Times New Roman" w:hAnsi="Times New Roman"/>
                <w:lang w:val="en-GB"/>
              </w:rPr>
              <w:t xml:space="preserve"> art. 39, para. 3 pt. 2 of IRPPL. </w:t>
            </w:r>
          </w:p>
          <w:p w:rsidR="00D64170" w:rsidRPr="00DE3DF9" w:rsidRDefault="00D64170" w:rsidP="00BB5A6E">
            <w:pPr>
              <w:spacing w:before="0"/>
              <w:ind w:firstLine="0"/>
              <w:rPr>
                <w:rFonts w:ascii="Times New Roman" w:hAnsi="Times New Roman"/>
                <w:lang w:val="en-GB"/>
              </w:rPr>
            </w:pPr>
          </w:p>
          <w:p w:rsidR="00BB5A6E" w:rsidRPr="00DE3DF9" w:rsidRDefault="00BB5A6E" w:rsidP="00D64170">
            <w:pPr>
              <w:ind w:firstLine="0"/>
              <w:rPr>
                <w:rFonts w:ascii="Times New Roman" w:hAnsi="Times New Roman"/>
                <w:lang w:val="en-GB"/>
              </w:rPr>
            </w:pPr>
            <w:r w:rsidRPr="00DE3DF9">
              <w:rPr>
                <w:rFonts w:ascii="Times New Roman" w:hAnsi="Times New Roman"/>
                <w:lang w:val="en-GB"/>
              </w:rPr>
              <w:t>For offers received at Contracting Authority a register is kept,</w:t>
            </w:r>
            <w:r w:rsidR="00ED665C" w:rsidRPr="00DE3DF9">
              <w:rPr>
                <w:rFonts w:ascii="Times New Roman" w:hAnsi="Times New Roman"/>
                <w:lang w:val="en-GB"/>
              </w:rPr>
              <w:t xml:space="preserve"> in </w:t>
            </w:r>
            <w:r w:rsidRPr="00DE3DF9">
              <w:rPr>
                <w:rFonts w:ascii="Times New Roman" w:hAnsi="Times New Roman"/>
                <w:lang w:val="en-GB"/>
              </w:rPr>
              <w:t>which</w:t>
            </w:r>
            <w:r w:rsidR="00ED665C" w:rsidRPr="00DE3DF9">
              <w:rPr>
                <w:rFonts w:ascii="Times New Roman" w:hAnsi="Times New Roman"/>
                <w:lang w:val="en-GB"/>
              </w:rPr>
              <w:t xml:space="preserve"> will be marked</w:t>
            </w:r>
            <w:r w:rsidRPr="00DE3DF9">
              <w:rPr>
                <w:rFonts w:ascii="Times New Roman" w:hAnsi="Times New Roman"/>
                <w:lang w:val="en-GB"/>
              </w:rPr>
              <w:t>:</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r w:rsidRPr="00DE3DF9">
              <w:rPr>
                <w:rFonts w:ascii="Times New Roman" w:hAnsi="Times New Roman"/>
                <w:lang w:val="en-GB"/>
              </w:rPr>
              <w:t>sender of the offer;</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r w:rsidRPr="00DE3DF9">
              <w:rPr>
                <w:rFonts w:ascii="Times New Roman" w:hAnsi="Times New Roman"/>
                <w:lang w:val="en-GB"/>
              </w:rPr>
              <w:t>number, date and time of receipt;</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proofErr w:type="gramStart"/>
            <w:r w:rsidRPr="00DE3DF9">
              <w:rPr>
                <w:rFonts w:ascii="Times New Roman" w:hAnsi="Times New Roman"/>
                <w:lang w:val="en-GB"/>
              </w:rPr>
              <w:t>reasons</w:t>
            </w:r>
            <w:proofErr w:type="gramEnd"/>
            <w:r w:rsidRPr="00DE3DF9">
              <w:rPr>
                <w:rFonts w:ascii="Times New Roman" w:hAnsi="Times New Roman"/>
                <w:lang w:val="en-GB"/>
              </w:rPr>
              <w:t xml:space="preserve"> for the return of the offer, if applicable.</w:t>
            </w: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Upon receipt of the offer on the packaging, are indicated the </w:t>
            </w:r>
            <w:r w:rsidR="00CF2C00" w:rsidRPr="00DE3DF9">
              <w:rPr>
                <w:rFonts w:ascii="Times New Roman" w:hAnsi="Times New Roman"/>
                <w:lang w:val="en-GB"/>
              </w:rPr>
              <w:t>Incoming</w:t>
            </w:r>
            <w:r w:rsidRPr="00DE3DF9">
              <w:rPr>
                <w:rFonts w:ascii="Times New Roman" w:hAnsi="Times New Roman"/>
                <w:lang w:val="en-GB"/>
              </w:rPr>
              <w:t xml:space="preserve"> number, the date and time of receipt and the carrier will receive a relevant document.</w:t>
            </w: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Offers that are submitted after the deadline for receipt or in a broken or unsealed package will not be accepted.</w:t>
            </w:r>
          </w:p>
          <w:p w:rsidR="009E6D36" w:rsidRPr="00DE3DF9" w:rsidRDefault="009E6D36" w:rsidP="009E6D36">
            <w:pPr>
              <w:shd w:val="clear" w:color="auto" w:fill="FFFFFF" w:themeFill="background1"/>
              <w:ind w:firstLine="0"/>
              <w:rPr>
                <w:rFonts w:ascii="Times New Roman" w:hAnsi="Times New Roman"/>
                <w:lang w:val="en-GB"/>
              </w:rPr>
            </w:pP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w:t>
            </w:r>
            <w:r w:rsidRPr="00DE3DF9">
              <w:rPr>
                <w:rFonts w:ascii="Times New Roman" w:hAnsi="Times New Roman"/>
                <w:lang w:val="en-GB"/>
              </w:rPr>
              <w:lastRenderedPageBreak/>
              <w:t>above register. Not allowed receipt of tenders by persons who are not included in the list.</w:t>
            </w:r>
          </w:p>
          <w:p w:rsidR="00BB5A6E" w:rsidRPr="00DE3DF9" w:rsidRDefault="00CF2C00" w:rsidP="009E6D36">
            <w:pPr>
              <w:shd w:val="clear" w:color="auto" w:fill="FFFFFF" w:themeFill="background1"/>
              <w:ind w:firstLine="0"/>
              <w:rPr>
                <w:rFonts w:ascii="Times New Roman" w:hAnsi="Times New Roman"/>
                <w:lang w:val="en-GB"/>
              </w:rPr>
            </w:pPr>
            <w:r w:rsidRPr="00DE3DF9">
              <w:rPr>
                <w:rFonts w:ascii="Times New Roman" w:hAnsi="Times New Roman"/>
                <w:lang w:val="en-GB"/>
              </w:rPr>
              <w:t>The r</w:t>
            </w:r>
            <w:r w:rsidR="00BB5A6E" w:rsidRPr="00DE3DF9">
              <w:rPr>
                <w:rFonts w:ascii="Times New Roman" w:hAnsi="Times New Roman"/>
                <w:lang w:val="en-GB"/>
              </w:rPr>
              <w:t xml:space="preserve">eceived offers will be submitted to the Chairperson of the Evaluation Committee and a relevant </w:t>
            </w:r>
            <w:proofErr w:type="spellStart"/>
            <w:r w:rsidR="00BB5A6E" w:rsidRPr="00DE3DF9">
              <w:rPr>
                <w:rFonts w:ascii="Times New Roman" w:hAnsi="Times New Roman"/>
                <w:lang w:val="en-GB"/>
              </w:rPr>
              <w:t>Protocol</w:t>
            </w:r>
            <w:r w:rsidRPr="00DE3DF9">
              <w:rPr>
                <w:rFonts w:ascii="Times New Roman" w:hAnsi="Times New Roman"/>
                <w:lang w:val="en-GB"/>
              </w:rPr>
              <w:t>will</w:t>
            </w:r>
            <w:proofErr w:type="spellEnd"/>
            <w:r w:rsidRPr="00DE3DF9">
              <w:rPr>
                <w:rFonts w:ascii="Times New Roman" w:hAnsi="Times New Roman"/>
                <w:lang w:val="en-GB"/>
              </w:rPr>
              <w:t xml:space="preserve"> be</w:t>
            </w:r>
            <w:r w:rsidR="00BB5A6E" w:rsidRPr="00DE3DF9">
              <w:rPr>
                <w:rFonts w:ascii="Times New Roman" w:hAnsi="Times New Roman"/>
                <w:lang w:val="en-GB"/>
              </w:rPr>
              <w:t xml:space="preserve"> prepared with the data of the tenderers. The Protocol shall be signed by the </w:t>
            </w:r>
            <w:r w:rsidRPr="00DE3DF9">
              <w:rPr>
                <w:rFonts w:ascii="Times New Roman" w:hAnsi="Times New Roman"/>
                <w:lang w:val="en-GB"/>
              </w:rPr>
              <w:t>relevant expert</w:t>
            </w:r>
            <w:r w:rsidR="00BB5A6E" w:rsidRPr="00DE3DF9">
              <w:rPr>
                <w:rFonts w:ascii="Times New Roman" w:hAnsi="Times New Roman"/>
                <w:lang w:val="en-GB"/>
              </w:rPr>
              <w:t xml:space="preserve"> and by the Chairperson of the Evaluation Committee.</w:t>
            </w:r>
          </w:p>
          <w:p w:rsidR="00BB5A6E" w:rsidRPr="00DE3DF9" w:rsidRDefault="00BB5A6E" w:rsidP="00D64170">
            <w:pPr>
              <w:shd w:val="clear" w:color="auto" w:fill="FFFFFF" w:themeFill="background1"/>
              <w:ind w:firstLine="0"/>
              <w:rPr>
                <w:rFonts w:ascii="Times New Roman" w:hAnsi="Times New Roman"/>
                <w:b/>
                <w:u w:val="single"/>
                <w:lang w:val="en-GB"/>
              </w:rPr>
            </w:pPr>
            <w:r w:rsidRPr="00DE3DF9">
              <w:rPr>
                <w:rFonts w:ascii="Times New Roman" w:hAnsi="Times New Roman"/>
                <w:b/>
                <w:u w:val="single"/>
                <w:lang w:val="en-GB"/>
              </w:rPr>
              <w:t>In the overall envelope (package) of the offer must be indicated:</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t>Contracting authority - Enterprise for Management of Environmental Protection Activities (EMEPA),</w:t>
            </w:r>
            <w:r w:rsidR="000E42E4" w:rsidRPr="00DE3DF9">
              <w:rPr>
                <w:rFonts w:ascii="Times New Roman" w:hAnsi="Times New Roman"/>
                <w:lang w:val="en-GB"/>
              </w:rPr>
              <w:t xml:space="preserve"> </w:t>
            </w:r>
            <w:r w:rsidR="00AE578B" w:rsidRPr="00DE3DF9">
              <w:rPr>
                <w:rFonts w:ascii="Times New Roman" w:hAnsi="Times New Roman"/>
                <w:lang w:val="en-GB"/>
              </w:rPr>
              <w:t>№</w:t>
            </w:r>
            <w:r w:rsidRPr="00DE3DF9">
              <w:rPr>
                <w:rFonts w:ascii="Times New Roman" w:hAnsi="Times New Roman"/>
                <w:lang w:val="en-GB"/>
              </w:rPr>
              <w:t xml:space="preserve"> 4</w:t>
            </w:r>
            <w:r w:rsidR="000E42E4" w:rsidRPr="00DE3DF9">
              <w:rPr>
                <w:rFonts w:ascii="Times New Roman" w:hAnsi="Times New Roman"/>
                <w:lang w:val="en-GB"/>
              </w:rPr>
              <w:t xml:space="preserve"> </w:t>
            </w:r>
            <w:r w:rsidRPr="00DE3DF9">
              <w:rPr>
                <w:rFonts w:ascii="Times New Roman" w:hAnsi="Times New Roman"/>
                <w:lang w:val="en-GB"/>
              </w:rPr>
              <w:t>"</w:t>
            </w:r>
            <w:proofErr w:type="spellStart"/>
            <w:r w:rsidRPr="00DE3DF9">
              <w:rPr>
                <w:rFonts w:ascii="Times New Roman" w:hAnsi="Times New Roman"/>
                <w:lang w:val="en-GB"/>
              </w:rPr>
              <w:t>Triadica"str</w:t>
            </w:r>
            <w:proofErr w:type="spellEnd"/>
            <w:r w:rsidRPr="00DE3DF9">
              <w:rPr>
                <w:rFonts w:ascii="Times New Roman" w:hAnsi="Times New Roman"/>
                <w:lang w:val="en-GB"/>
              </w:rPr>
              <w:t>., Sofia</w:t>
            </w:r>
            <w:r w:rsidR="00AE578B" w:rsidRPr="00DE3DF9">
              <w:rPr>
                <w:rFonts w:ascii="Times New Roman" w:hAnsi="Times New Roman"/>
                <w:lang w:val="en-GB"/>
              </w:rPr>
              <w:t>.</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t>Address for correspondence, telephone number and if possible - fax and e</w:t>
            </w:r>
            <w:r w:rsidR="00AE578B" w:rsidRPr="00DE3DF9">
              <w:rPr>
                <w:rFonts w:ascii="Times New Roman" w:hAnsi="Times New Roman"/>
                <w:lang w:val="en-GB"/>
              </w:rPr>
              <w:t>mail address of the participant.</w:t>
            </w:r>
          </w:p>
          <w:p w:rsidR="00BB5A6E" w:rsidRPr="00DE3DF9" w:rsidRDefault="00BB5A6E" w:rsidP="004F7CE7">
            <w:pPr>
              <w:numPr>
                <w:ilvl w:val="0"/>
                <w:numId w:val="33"/>
              </w:numPr>
              <w:shd w:val="clear" w:color="auto" w:fill="FFFFFF" w:themeFill="background1"/>
              <w:ind w:firstLine="0"/>
              <w:rPr>
                <w:rFonts w:ascii="Times New Roman" w:hAnsi="Times New Roman"/>
                <w:lang w:val="en-GB"/>
              </w:rPr>
            </w:pPr>
            <w:r w:rsidRPr="00DE3DF9">
              <w:rPr>
                <w:rFonts w:ascii="Times New Roman" w:hAnsi="Times New Roman"/>
                <w:lang w:val="en-GB"/>
              </w:rPr>
              <w:t>Name of the tender: "</w:t>
            </w:r>
            <w:r w:rsidR="00AE578B" w:rsidRPr="00DE3DF9">
              <w:rPr>
                <w:rFonts w:ascii="Times New Roman" w:hAnsi="Times New Roman"/>
                <w:lang w:val="en-GB"/>
              </w:rPr>
              <w:t>………</w:t>
            </w:r>
            <w:r w:rsidRPr="00DE3DF9">
              <w:rPr>
                <w:rFonts w:ascii="Times New Roman" w:hAnsi="Times New Roman"/>
                <w:lang w:val="en-GB"/>
              </w:rPr>
              <w:t xml:space="preserve">.......... </w:t>
            </w:r>
            <w:r w:rsidR="007167DA" w:rsidRPr="00DE3DF9">
              <w:rPr>
                <w:rFonts w:ascii="Times New Roman" w:hAnsi="Times New Roman"/>
                <w:lang w:val="en-GB"/>
              </w:rPr>
              <w:t xml:space="preserve">must be indicated </w:t>
            </w:r>
            <w:r w:rsidRPr="00DE3DF9">
              <w:rPr>
                <w:rFonts w:ascii="Times New Roman" w:hAnsi="Times New Roman"/>
                <w:i/>
                <w:lang w:val="en-GB"/>
              </w:rPr>
              <w:t>the</w:t>
            </w:r>
            <w:r w:rsidR="007167DA" w:rsidRPr="00DE3DF9">
              <w:rPr>
                <w:rFonts w:ascii="Times New Roman" w:hAnsi="Times New Roman"/>
                <w:i/>
                <w:lang w:val="en-GB"/>
              </w:rPr>
              <w:t xml:space="preserve"> exact </w:t>
            </w:r>
            <w:r w:rsidRPr="00DE3DF9">
              <w:rPr>
                <w:rFonts w:ascii="Times New Roman" w:hAnsi="Times New Roman"/>
                <w:i/>
                <w:lang w:val="en-GB"/>
              </w:rPr>
              <w:t>name of tender</w:t>
            </w:r>
            <w:r w:rsidR="007167DA" w:rsidRPr="00DE3DF9">
              <w:rPr>
                <w:rFonts w:ascii="Times New Roman" w:hAnsi="Times New Roman"/>
                <w:i/>
                <w:lang w:val="en-GB"/>
              </w:rPr>
              <w:t xml:space="preserve"> procedure</w:t>
            </w:r>
            <w:r w:rsidR="003F7AFD">
              <w:rPr>
                <w:rFonts w:ascii="Times New Roman" w:hAnsi="Times New Roman"/>
                <w:i/>
                <w:lang w:val="en-GB"/>
              </w:rPr>
              <w:t>………</w:t>
            </w:r>
            <w:proofErr w:type="gramStart"/>
            <w:r w:rsidRPr="00DE3DF9">
              <w:rPr>
                <w:rFonts w:ascii="Times New Roman" w:hAnsi="Times New Roman"/>
                <w:lang w:val="en-GB"/>
              </w:rPr>
              <w:t>".</w:t>
            </w:r>
            <w:proofErr w:type="gramEnd"/>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No other </w:t>
            </w:r>
            <w:proofErr w:type="spellStart"/>
            <w:r w:rsidRPr="00DE3DF9">
              <w:rPr>
                <w:rFonts w:ascii="Times New Roman" w:hAnsi="Times New Roman"/>
                <w:lang w:val="en-GB"/>
              </w:rPr>
              <w:t>other</w:t>
            </w:r>
            <w:proofErr w:type="spellEnd"/>
            <w:r w:rsidRPr="00DE3DF9">
              <w:rPr>
                <w:rFonts w:ascii="Times New Roman" w:hAnsi="Times New Roman"/>
                <w:lang w:val="en-GB"/>
              </w:rPr>
              <w:t xml:space="preserve"> markings on the envelope can be placed.</w:t>
            </w:r>
          </w:p>
          <w:p w:rsidR="00BB5A6E" w:rsidRPr="00DE3DF9" w:rsidRDefault="008F5AAD" w:rsidP="000E42E4">
            <w:pPr>
              <w:shd w:val="clear" w:color="auto" w:fill="FFFFFF" w:themeFill="background1"/>
              <w:ind w:firstLine="0"/>
              <w:rPr>
                <w:rFonts w:ascii="Times New Roman" w:hAnsi="Times New Roman"/>
                <w:lang w:val="en-GB"/>
              </w:rPr>
            </w:pPr>
            <w:r w:rsidRPr="00DE3DF9">
              <w:rPr>
                <w:rFonts w:ascii="Times New Roman" w:hAnsi="Times New Roman"/>
                <w:lang w:val="en-GB"/>
              </w:rPr>
              <w:t>T</w:t>
            </w:r>
            <w:r w:rsidR="00BB5A6E" w:rsidRPr="00DE3DF9">
              <w:rPr>
                <w:rFonts w:ascii="Times New Roman" w:hAnsi="Times New Roman"/>
                <w:lang w:val="en-GB"/>
              </w:rPr>
              <w:t xml:space="preserve">he offer </w:t>
            </w:r>
            <w:r w:rsidR="007167DA" w:rsidRPr="00DE3DF9">
              <w:rPr>
                <w:rFonts w:ascii="Times New Roman" w:hAnsi="Times New Roman"/>
                <w:lang w:val="en-GB"/>
              </w:rPr>
              <w:t>must be</w:t>
            </w:r>
            <w:r w:rsidR="00BB5A6E" w:rsidRPr="00DE3DF9">
              <w:rPr>
                <w:rFonts w:ascii="Times New Roman" w:hAnsi="Times New Roman"/>
                <w:lang w:val="en-GB"/>
              </w:rPr>
              <w:t xml:space="preserve"> presented by the </w:t>
            </w:r>
            <w:r w:rsidR="007167DA" w:rsidRPr="00DE3DF9">
              <w:rPr>
                <w:rFonts w:ascii="Times New Roman" w:hAnsi="Times New Roman"/>
                <w:lang w:val="en-GB"/>
              </w:rPr>
              <w:t>tenderer</w:t>
            </w:r>
            <w:r w:rsidR="00BB5A6E" w:rsidRPr="00DE3DF9">
              <w:rPr>
                <w:rFonts w:ascii="Times New Roman" w:hAnsi="Times New Roman"/>
                <w:lang w:val="en-GB"/>
              </w:rPr>
              <w:t xml:space="preserve"> or by authorized</w:t>
            </w:r>
            <w:r w:rsidR="007167DA" w:rsidRPr="00DE3DF9">
              <w:rPr>
                <w:rFonts w:ascii="Times New Roman" w:hAnsi="Times New Roman"/>
                <w:lang w:val="en-GB"/>
              </w:rPr>
              <w:t xml:space="preserve"> by him</w:t>
            </w:r>
            <w:r w:rsidR="00BB5A6E" w:rsidRPr="00DE3DF9">
              <w:rPr>
                <w:rFonts w:ascii="Times New Roman" w:hAnsi="Times New Roman"/>
                <w:lang w:val="en-GB"/>
              </w:rPr>
              <w:t xml:space="preserve"> representative - in person or by postal</w:t>
            </w:r>
            <w:r w:rsidR="007167DA" w:rsidRPr="00DE3DF9">
              <w:rPr>
                <w:rFonts w:ascii="Times New Roman" w:hAnsi="Times New Roman"/>
                <w:lang w:val="en-GB"/>
              </w:rPr>
              <w:t xml:space="preserve"> service</w:t>
            </w:r>
            <w:r w:rsidR="00BB5A6E" w:rsidRPr="00DE3DF9">
              <w:rPr>
                <w:rFonts w:ascii="Times New Roman" w:hAnsi="Times New Roman"/>
                <w:lang w:val="en-GB"/>
              </w:rPr>
              <w:t xml:space="preserve"> or other courier service by registered mail with return receipt to the following address:</w:t>
            </w:r>
          </w:p>
          <w:p w:rsidR="00BB5A6E" w:rsidRPr="00DE3DF9" w:rsidRDefault="00BB5A6E" w:rsidP="00BB5A6E">
            <w:pPr>
              <w:shd w:val="clear" w:color="auto" w:fill="FFFFFF" w:themeFill="background1"/>
              <w:spacing w:before="0"/>
              <w:ind w:firstLine="0"/>
              <w:rPr>
                <w:rFonts w:ascii="Times New Roman" w:hAnsi="Times New Roman"/>
                <w:lang w:val="en-GB"/>
              </w:rPr>
            </w:pPr>
          </w:p>
          <w:p w:rsidR="00BB5A6E" w:rsidRPr="00DE3DF9" w:rsidRDefault="00BB5A6E" w:rsidP="00343A45">
            <w:pPr>
              <w:shd w:val="clear" w:color="auto" w:fill="FFFFFF" w:themeFill="background1"/>
              <w:spacing w:before="0"/>
              <w:ind w:left="709" w:firstLine="0"/>
              <w:rPr>
                <w:rFonts w:ascii="Times New Roman" w:hAnsi="Times New Roman"/>
                <w:lang w:val="en-GB"/>
              </w:rPr>
            </w:pPr>
            <w:r w:rsidRPr="00DE3DF9">
              <w:rPr>
                <w:rFonts w:ascii="Times New Roman" w:hAnsi="Times New Roman"/>
                <w:lang w:val="en-GB"/>
              </w:rPr>
              <w:t xml:space="preserve">Enterprise for Management of Environmental Protection Activities (EMEPA), city of Sofia, </w:t>
            </w:r>
            <w:r w:rsidR="00343A45" w:rsidRPr="00DE3DF9">
              <w:rPr>
                <w:rFonts w:ascii="Times New Roman" w:hAnsi="Times New Roman"/>
                <w:lang w:val="en-GB"/>
              </w:rPr>
              <w:t xml:space="preserve">№ </w:t>
            </w:r>
            <w:r w:rsidRPr="00DE3DF9">
              <w:rPr>
                <w:rFonts w:ascii="Times New Roman" w:hAnsi="Times New Roman"/>
                <w:lang w:val="en-GB"/>
              </w:rPr>
              <w:t>4</w:t>
            </w:r>
            <w:r w:rsidR="000E42E4" w:rsidRPr="00DE3DF9">
              <w:rPr>
                <w:rFonts w:ascii="Times New Roman" w:hAnsi="Times New Roman"/>
                <w:lang w:val="en-GB"/>
              </w:rPr>
              <w:t xml:space="preserve"> </w:t>
            </w:r>
            <w:r w:rsidRPr="00DE3DF9">
              <w:rPr>
                <w:rFonts w:ascii="Times New Roman" w:hAnsi="Times New Roman"/>
                <w:lang w:val="en-GB"/>
              </w:rPr>
              <w:t>"</w:t>
            </w:r>
            <w:proofErr w:type="spellStart"/>
            <w:r w:rsidRPr="00DE3DF9">
              <w:rPr>
                <w:rFonts w:ascii="Times New Roman" w:hAnsi="Times New Roman"/>
                <w:lang w:val="en-GB"/>
              </w:rPr>
              <w:t>Triaditsa</w:t>
            </w:r>
            <w:proofErr w:type="spellEnd"/>
            <w:r w:rsidRPr="00DE3DF9">
              <w:rPr>
                <w:rFonts w:ascii="Times New Roman" w:hAnsi="Times New Roman"/>
                <w:lang w:val="en-GB"/>
              </w:rPr>
              <w:t>”</w:t>
            </w:r>
            <w:r w:rsidR="000E42E4" w:rsidRPr="00DE3DF9">
              <w:rPr>
                <w:rFonts w:ascii="Times New Roman" w:hAnsi="Times New Roman"/>
                <w:lang w:val="en-GB"/>
              </w:rPr>
              <w:t xml:space="preserve"> </w:t>
            </w:r>
            <w:r w:rsidRPr="00DE3DF9">
              <w:rPr>
                <w:rFonts w:ascii="Times New Roman" w:hAnsi="Times New Roman"/>
                <w:lang w:val="en-GB"/>
              </w:rPr>
              <w:t>str.;</w:t>
            </w:r>
          </w:p>
          <w:p w:rsidR="00BB5A6E" w:rsidRPr="00DE3DF9" w:rsidRDefault="00BB5A6E" w:rsidP="00BB5A6E">
            <w:pPr>
              <w:shd w:val="clear" w:color="auto" w:fill="FFFFFF" w:themeFill="background1"/>
              <w:spacing w:before="0"/>
              <w:ind w:firstLine="0"/>
              <w:rPr>
                <w:rFonts w:ascii="Times New Roman" w:hAnsi="Times New Roman"/>
                <w:lang w:val="en-GB"/>
              </w:rPr>
            </w:pPr>
            <w:proofErr w:type="gramStart"/>
            <w:r w:rsidRPr="00DE3DF9">
              <w:rPr>
                <w:rFonts w:ascii="Times New Roman" w:hAnsi="Times New Roman"/>
                <w:lang w:val="en-GB"/>
              </w:rPr>
              <w:t>in</w:t>
            </w:r>
            <w:proofErr w:type="gramEnd"/>
            <w:r w:rsidRPr="00DE3DF9">
              <w:rPr>
                <w:rFonts w:ascii="Times New Roman" w:hAnsi="Times New Roman"/>
                <w:lang w:val="en-GB"/>
              </w:rPr>
              <w:t xml:space="preserve"> the secretaria</w:t>
            </w:r>
            <w:r w:rsidR="009E6D36" w:rsidRPr="00DE3DF9">
              <w:rPr>
                <w:rFonts w:ascii="Times New Roman" w:hAnsi="Times New Roman"/>
                <w:lang w:val="en-GB"/>
              </w:rPr>
              <w:t>t</w:t>
            </w:r>
            <w:r w:rsidR="00AE578B" w:rsidRPr="00DE3DF9">
              <w:rPr>
                <w:rFonts w:ascii="Times New Roman" w:hAnsi="Times New Roman"/>
                <w:lang w:val="en-GB"/>
              </w:rPr>
              <w:t>,</w:t>
            </w:r>
            <w:r w:rsidR="009E6D36" w:rsidRPr="00DE3DF9">
              <w:rPr>
                <w:rFonts w:ascii="Times New Roman" w:hAnsi="Times New Roman"/>
                <w:lang w:val="en-GB"/>
              </w:rPr>
              <w:t xml:space="preserve"> every </w:t>
            </w:r>
            <w:r w:rsidR="00AE578B" w:rsidRPr="00DE3DF9">
              <w:rPr>
                <w:rFonts w:ascii="Times New Roman" w:hAnsi="Times New Roman"/>
                <w:lang w:val="en-GB"/>
              </w:rPr>
              <w:t xml:space="preserve">working </w:t>
            </w:r>
            <w:r w:rsidR="009E6D36" w:rsidRPr="00DE3DF9">
              <w:rPr>
                <w:rFonts w:ascii="Times New Roman" w:hAnsi="Times New Roman"/>
                <w:lang w:val="en-GB"/>
              </w:rPr>
              <w:t xml:space="preserve">day from 9:00 </w:t>
            </w:r>
            <w:r w:rsidR="00AE578B" w:rsidRPr="00DE3DF9">
              <w:rPr>
                <w:rFonts w:ascii="Times New Roman" w:hAnsi="Times New Roman"/>
                <w:lang w:val="en-GB"/>
              </w:rPr>
              <w:t>to</w:t>
            </w:r>
            <w:r w:rsidR="009E6D36" w:rsidRPr="00DE3DF9">
              <w:rPr>
                <w:rFonts w:ascii="Times New Roman" w:hAnsi="Times New Roman"/>
                <w:lang w:val="en-GB"/>
              </w:rPr>
              <w:t xml:space="preserve"> 17:3</w:t>
            </w:r>
            <w:r w:rsidRPr="00DE3DF9">
              <w:rPr>
                <w:rFonts w:ascii="Times New Roman" w:hAnsi="Times New Roman"/>
                <w:lang w:val="en-GB"/>
              </w:rPr>
              <w:t xml:space="preserve">0 until the </w:t>
            </w:r>
            <w:r w:rsidR="007167DA" w:rsidRPr="00DE3DF9">
              <w:rPr>
                <w:rFonts w:ascii="Times New Roman" w:hAnsi="Times New Roman"/>
                <w:lang w:val="en-GB"/>
              </w:rPr>
              <w:t>deadline</w:t>
            </w:r>
            <w:r w:rsidRPr="00DE3DF9">
              <w:rPr>
                <w:rFonts w:ascii="Times New Roman" w:hAnsi="Times New Roman"/>
                <w:lang w:val="en-GB"/>
              </w:rPr>
              <w:t xml:space="preserve"> for submission of offers stated in the announcement.</w:t>
            </w:r>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The Contracting Authority is not responsible for the receipt of offers in case another way of sending is used. Until the deadline for receipt of tenders, each tenderer may modify, add or withdraw his offer. The withdrawal of the offer terminates the further participation of the tenderer in the current tender procedure.</w:t>
            </w:r>
          </w:p>
          <w:p w:rsidR="00BB5A6E" w:rsidRPr="00DE3DF9" w:rsidRDefault="001918B1" w:rsidP="00AE578B">
            <w:pPr>
              <w:shd w:val="clear" w:color="auto" w:fill="FFFFFF" w:themeFill="background1"/>
              <w:ind w:firstLine="0"/>
              <w:rPr>
                <w:rFonts w:ascii="Times New Roman" w:hAnsi="Times New Roman"/>
                <w:lang w:val="en-GB"/>
              </w:rPr>
            </w:pPr>
            <w:r w:rsidRPr="00DE3DF9">
              <w:rPr>
                <w:rFonts w:ascii="Times New Roman" w:hAnsi="Times New Roman"/>
                <w:lang w:val="en-GB"/>
              </w:rPr>
              <w:t>The addition</w:t>
            </w:r>
            <w:r w:rsidR="00BB5A6E" w:rsidRPr="00DE3DF9">
              <w:rPr>
                <w:rFonts w:ascii="Times New Roman" w:hAnsi="Times New Roman"/>
                <w:lang w:val="en-GB"/>
              </w:rPr>
              <w:t xml:space="preserve"> and </w:t>
            </w:r>
            <w:r w:rsidRPr="00DE3DF9">
              <w:rPr>
                <w:rFonts w:ascii="Times New Roman" w:hAnsi="Times New Roman"/>
                <w:lang w:val="en-GB"/>
              </w:rPr>
              <w:t>the c</w:t>
            </w:r>
            <w:r w:rsidR="00BB5A6E" w:rsidRPr="00DE3DF9">
              <w:rPr>
                <w:rFonts w:ascii="Times New Roman" w:hAnsi="Times New Roman"/>
                <w:lang w:val="en-GB"/>
              </w:rPr>
              <w:t>hange</w:t>
            </w:r>
            <w:r w:rsidRPr="00DE3DF9">
              <w:rPr>
                <w:rFonts w:ascii="Times New Roman" w:hAnsi="Times New Roman"/>
                <w:lang w:val="en-GB"/>
              </w:rPr>
              <w:t xml:space="preserve"> of</w:t>
            </w:r>
            <w:r w:rsidR="00BB5A6E" w:rsidRPr="00DE3DF9">
              <w:rPr>
                <w:rFonts w:ascii="Times New Roman" w:hAnsi="Times New Roman"/>
                <w:lang w:val="en-GB"/>
              </w:rPr>
              <w:t xml:space="preserve"> the offer must comply with the requirements and conditions for the submission of the initial offer</w:t>
            </w:r>
            <w:r w:rsidRPr="00DE3DF9">
              <w:rPr>
                <w:rFonts w:ascii="Times New Roman" w:hAnsi="Times New Roman"/>
                <w:lang w:val="en-GB"/>
              </w:rPr>
              <w:t xml:space="preserve"> and on </w:t>
            </w:r>
            <w:r w:rsidR="00BB5A6E" w:rsidRPr="00DE3DF9">
              <w:rPr>
                <w:rFonts w:ascii="Times New Roman" w:hAnsi="Times New Roman"/>
                <w:lang w:val="en-GB"/>
              </w:rPr>
              <w:t xml:space="preserve">the envelope </w:t>
            </w:r>
            <w:r w:rsidRPr="00DE3DF9">
              <w:rPr>
                <w:rFonts w:ascii="Times New Roman" w:hAnsi="Times New Roman"/>
                <w:lang w:val="en-GB"/>
              </w:rPr>
              <w:t xml:space="preserve">must </w:t>
            </w:r>
            <w:r w:rsidR="00BB5A6E" w:rsidRPr="00DE3DF9">
              <w:rPr>
                <w:rFonts w:ascii="Times New Roman" w:hAnsi="Times New Roman"/>
                <w:lang w:val="en-GB"/>
              </w:rPr>
              <w:t>be marked the text "A</w:t>
            </w:r>
            <w:r w:rsidRPr="00DE3DF9">
              <w:rPr>
                <w:rFonts w:ascii="Times New Roman" w:hAnsi="Times New Roman"/>
                <w:lang w:val="en-GB"/>
              </w:rPr>
              <w:t>ddition</w:t>
            </w:r>
            <w:r w:rsidR="00BB5A6E" w:rsidRPr="00DE3DF9">
              <w:rPr>
                <w:rFonts w:ascii="Times New Roman" w:hAnsi="Times New Roman"/>
                <w:lang w:val="en-GB"/>
              </w:rPr>
              <w:t>/ Chang</w:t>
            </w:r>
            <w:r w:rsidRPr="00DE3DF9">
              <w:rPr>
                <w:rFonts w:ascii="Times New Roman" w:hAnsi="Times New Roman"/>
                <w:lang w:val="en-GB"/>
              </w:rPr>
              <w:t>e of</w:t>
            </w:r>
            <w:r w:rsidR="00BB5A6E" w:rsidRPr="00DE3DF9">
              <w:rPr>
                <w:rFonts w:ascii="Times New Roman" w:hAnsi="Times New Roman"/>
                <w:lang w:val="en-GB"/>
              </w:rPr>
              <w:t xml:space="preserve"> offer (with </w:t>
            </w:r>
            <w:r w:rsidRPr="00DE3DF9">
              <w:rPr>
                <w:rFonts w:ascii="Times New Roman" w:hAnsi="Times New Roman"/>
                <w:lang w:val="en-GB"/>
              </w:rPr>
              <w:t>incoming</w:t>
            </w:r>
            <w:r w:rsidR="00BB5A6E" w:rsidRPr="00DE3DF9">
              <w:rPr>
                <w:rFonts w:ascii="Times New Roman" w:hAnsi="Times New Roman"/>
                <w:lang w:val="en-GB"/>
              </w:rPr>
              <w:t xml:space="preserve"> number)."</w:t>
            </w:r>
          </w:p>
          <w:p w:rsidR="00BB5A6E" w:rsidRPr="00DE3DF9" w:rsidRDefault="00BB5A6E" w:rsidP="00BB5A6E">
            <w:pPr>
              <w:shd w:val="clear" w:color="auto" w:fill="FFFFFF" w:themeFill="background1"/>
              <w:spacing w:before="0"/>
              <w:ind w:firstLine="0"/>
              <w:rPr>
                <w:rFonts w:ascii="Times New Roman" w:hAnsi="Times New Roman"/>
                <w:lang w:val="en-GB"/>
              </w:rPr>
            </w:pPr>
          </w:p>
          <w:p w:rsidR="00FC2EC9" w:rsidRPr="00DE3DF9" w:rsidRDefault="00FC2EC9" w:rsidP="000A613A">
            <w:pPr>
              <w:ind w:firstLine="0"/>
              <w:rPr>
                <w:rFonts w:ascii="Times New Roman" w:hAnsi="Times New Roman"/>
                <w:lang w:val="en-GB"/>
              </w:rPr>
            </w:pPr>
            <w:r w:rsidRPr="00DE3DF9">
              <w:rPr>
                <w:rFonts w:ascii="Times New Roman" w:hAnsi="Times New Roman"/>
                <w:b/>
                <w:lang w:val="en-GB"/>
              </w:rPr>
              <w:lastRenderedPageBreak/>
              <w:t>3. The offer content:</w:t>
            </w:r>
          </w:p>
          <w:p w:rsidR="00FC2EC9" w:rsidRPr="00DE3DF9" w:rsidRDefault="00FC2EC9" w:rsidP="000A613A">
            <w:pPr>
              <w:ind w:firstLine="0"/>
              <w:rPr>
                <w:rFonts w:ascii="Times New Roman" w:hAnsi="Times New Roman"/>
                <w:lang w:val="en-GB"/>
              </w:rPr>
            </w:pPr>
            <w:r w:rsidRPr="00DE3DF9">
              <w:rPr>
                <w:rFonts w:ascii="Times New Roman" w:hAnsi="Times New Roman"/>
                <w:lang w:val="en-GB"/>
              </w:rPr>
              <w:t>In accordance with Art. 101, para. 3 and par. 4 of the Law and Art. 39 IR</w:t>
            </w:r>
            <w:r w:rsidR="00D70883" w:rsidRPr="00DE3DF9">
              <w:rPr>
                <w:rFonts w:ascii="Times New Roman" w:hAnsi="Times New Roman"/>
                <w:lang w:val="en-GB"/>
              </w:rPr>
              <w:t>PPL</w:t>
            </w:r>
            <w:r w:rsidRPr="00DE3DF9">
              <w:rPr>
                <w:rFonts w:ascii="Times New Roman" w:hAnsi="Times New Roman"/>
                <w:lang w:val="en-GB"/>
              </w:rPr>
              <w:t xml:space="preserve"> offer consists of the</w:t>
            </w:r>
            <w:r w:rsidR="001918B1" w:rsidRPr="00DE3DF9">
              <w:rPr>
                <w:rFonts w:ascii="Times New Roman" w:hAnsi="Times New Roman"/>
                <w:lang w:val="en-GB"/>
              </w:rPr>
              <w:t xml:space="preserve"> following</w:t>
            </w:r>
            <w:r w:rsidRPr="00DE3DF9">
              <w:rPr>
                <w:rFonts w:ascii="Times New Roman" w:hAnsi="Times New Roman"/>
                <w:lang w:val="en-GB"/>
              </w:rPr>
              <w:t>:</w:t>
            </w:r>
          </w:p>
          <w:p w:rsidR="00BB5A6E" w:rsidRDefault="00BB5A6E" w:rsidP="00BB5A6E">
            <w:pPr>
              <w:ind w:firstLine="0"/>
              <w:rPr>
                <w:rFonts w:ascii="Times New Roman" w:hAnsi="Times New Roman"/>
                <w:lang w:val="en-GB"/>
              </w:rPr>
            </w:pPr>
            <w:r w:rsidRPr="00DE3DF9">
              <w:rPr>
                <w:rFonts w:ascii="Times New Roman" w:hAnsi="Times New Roman"/>
                <w:b/>
                <w:lang w:val="en-GB"/>
              </w:rPr>
              <w:t>3.1.</w:t>
            </w:r>
            <w:r w:rsidRPr="00DE3DF9">
              <w:rPr>
                <w:rFonts w:ascii="Times New Roman" w:hAnsi="Times New Roman"/>
                <w:lang w:val="en-GB"/>
              </w:rPr>
              <w:t>"</w:t>
            </w:r>
            <w:r w:rsidRPr="00DE3DF9">
              <w:rPr>
                <w:rFonts w:ascii="Times New Roman" w:hAnsi="Times New Roman"/>
                <w:b/>
                <w:lang w:val="en-GB"/>
              </w:rPr>
              <w:t>DOCUMENTS RELATING TO PERSONAL STATUS AND SELECTION CRITERIA</w:t>
            </w:r>
            <w:r w:rsidRPr="00DE3DF9">
              <w:rPr>
                <w:rFonts w:ascii="Times New Roman" w:hAnsi="Times New Roman"/>
                <w:lang w:val="en-GB"/>
              </w:rPr>
              <w:t xml:space="preserve">" - with </w:t>
            </w:r>
            <w:r w:rsidR="00C10393" w:rsidRPr="00DE3DF9">
              <w:rPr>
                <w:rFonts w:ascii="Times New Roman" w:hAnsi="Times New Roman"/>
                <w:lang w:val="en-GB"/>
              </w:rPr>
              <w:t xml:space="preserve">the </w:t>
            </w:r>
            <w:r w:rsidRPr="00DE3DF9">
              <w:rPr>
                <w:rFonts w:ascii="Times New Roman" w:hAnsi="Times New Roman"/>
                <w:lang w:val="en-GB"/>
              </w:rPr>
              <w:t xml:space="preserve">information and </w:t>
            </w:r>
            <w:r w:rsidR="00C10393" w:rsidRPr="00DE3DF9">
              <w:rPr>
                <w:rFonts w:ascii="Times New Roman" w:hAnsi="Times New Roman"/>
                <w:lang w:val="en-GB"/>
              </w:rPr>
              <w:t xml:space="preserve">the </w:t>
            </w:r>
            <w:r w:rsidRPr="00DE3DF9">
              <w:rPr>
                <w:rFonts w:ascii="Times New Roman" w:hAnsi="Times New Roman"/>
                <w:lang w:val="en-GB"/>
              </w:rPr>
              <w:t>documents for declaring and proving the personal situation of the tenderer and its compliance with the selection criteria</w:t>
            </w:r>
            <w:r w:rsidR="00C10393" w:rsidRPr="00DE3DF9">
              <w:rPr>
                <w:rFonts w:ascii="Times New Roman" w:hAnsi="Times New Roman"/>
                <w:lang w:val="en-GB"/>
              </w:rPr>
              <w:t>:</w:t>
            </w:r>
          </w:p>
          <w:p w:rsidR="00BA3E5E" w:rsidRPr="00DE3DF9" w:rsidRDefault="00BA3E5E" w:rsidP="00BB5A6E">
            <w:pPr>
              <w:ind w:firstLine="0"/>
              <w:rPr>
                <w:rFonts w:ascii="Times New Roman" w:hAnsi="Times New Roman"/>
                <w:lang w:val="en-GB"/>
              </w:rPr>
            </w:pPr>
          </w:p>
          <w:p w:rsidR="00BB5A6E" w:rsidRPr="00DE3DF9" w:rsidRDefault="00BB5A6E" w:rsidP="00BB5A6E">
            <w:pPr>
              <w:shd w:val="clear" w:color="auto" w:fill="FFFFFF" w:themeFill="background1"/>
              <w:ind w:firstLine="0"/>
              <w:rPr>
                <w:rFonts w:ascii="Times New Roman" w:hAnsi="Times New Roman"/>
                <w:lang w:val="en-GB"/>
              </w:rPr>
            </w:pPr>
            <w:r w:rsidRPr="00246933">
              <w:rPr>
                <w:rFonts w:ascii="Times New Roman" w:hAnsi="Times New Roman"/>
                <w:b/>
                <w:lang w:val="en-GB"/>
              </w:rPr>
              <w:t>a).</w:t>
            </w:r>
            <w:r w:rsidRPr="00DE3DF9">
              <w:rPr>
                <w:rFonts w:ascii="Times New Roman" w:hAnsi="Times New Roman"/>
                <w:lang w:val="en-GB"/>
              </w:rPr>
              <w:t xml:space="preserve"> </w:t>
            </w:r>
            <w:r w:rsidR="00BA3E5E" w:rsidRPr="00BA3E5E">
              <w:rPr>
                <w:rFonts w:ascii="Times New Roman" w:hAnsi="Times New Roman"/>
                <w:b/>
                <w:lang w:val="en-GB"/>
              </w:rPr>
              <w:t>List of the proposed documents</w:t>
            </w:r>
            <w:r w:rsidR="009F1226" w:rsidRPr="00BA3E5E">
              <w:rPr>
                <w:rFonts w:ascii="Times New Roman" w:hAnsi="Times New Roman"/>
                <w:b/>
                <w:lang w:val="en-GB"/>
              </w:rPr>
              <w:t>,</w:t>
            </w:r>
            <w:r w:rsidRPr="00BA3E5E">
              <w:rPr>
                <w:rFonts w:ascii="Times New Roman" w:hAnsi="Times New Roman"/>
                <w:lang w:val="en-GB"/>
              </w:rPr>
              <w:t xml:space="preserve"> signed</w:t>
            </w:r>
            <w:r w:rsidRPr="00DE3DF9">
              <w:rPr>
                <w:rFonts w:ascii="Times New Roman" w:hAnsi="Times New Roman"/>
                <w:lang w:val="en-GB"/>
              </w:rPr>
              <w:t xml:space="preserve"> by the tenderer - completed </w:t>
            </w:r>
            <w:r w:rsidR="00E51012" w:rsidRPr="00DE3DF9">
              <w:rPr>
                <w:rFonts w:ascii="Times New Roman" w:hAnsi="Times New Roman"/>
                <w:b/>
                <w:i/>
                <w:u w:val="single"/>
                <w:lang w:val="en-GB"/>
              </w:rPr>
              <w:t>Appendix</w:t>
            </w:r>
            <w:r w:rsidRPr="00DE3DF9">
              <w:rPr>
                <w:rFonts w:ascii="Times New Roman" w:hAnsi="Times New Roman"/>
                <w:b/>
                <w:i/>
                <w:u w:val="single"/>
                <w:lang w:val="en-GB"/>
              </w:rPr>
              <w:t xml:space="preserve"> № 1</w:t>
            </w:r>
            <w:r w:rsidRPr="00DE3DF9">
              <w:rPr>
                <w:rFonts w:ascii="Times New Roman" w:hAnsi="Times New Roman"/>
                <w:lang w:val="en-GB"/>
              </w:rPr>
              <w:t>;</w:t>
            </w:r>
          </w:p>
          <w:p w:rsidR="00BB5A6E" w:rsidRDefault="00BB5A6E" w:rsidP="00BB5A6E">
            <w:pPr>
              <w:shd w:val="clear" w:color="auto" w:fill="FFFFFF" w:themeFill="background1"/>
              <w:ind w:firstLine="0"/>
              <w:rPr>
                <w:rFonts w:ascii="Times New Roman" w:hAnsi="Times New Roman"/>
                <w:lang w:val="en-GB"/>
              </w:rPr>
            </w:pPr>
            <w:r w:rsidRPr="00246933">
              <w:rPr>
                <w:rFonts w:ascii="Times New Roman" w:hAnsi="Times New Roman"/>
                <w:b/>
                <w:lang w:val="en-GB"/>
              </w:rPr>
              <w:t>b).</w:t>
            </w:r>
            <w:r w:rsidRPr="00DE3DF9">
              <w:rPr>
                <w:rFonts w:ascii="Times New Roman" w:hAnsi="Times New Roman"/>
                <w:lang w:val="en-GB"/>
              </w:rPr>
              <w:t xml:space="preserve"> </w:t>
            </w:r>
            <w:r w:rsidRPr="00DE3DF9">
              <w:rPr>
                <w:rFonts w:ascii="Times New Roman" w:hAnsi="Times New Roman"/>
                <w:b/>
                <w:lang w:val="en-GB"/>
              </w:rPr>
              <w:t>"Unitary European single procurement document (ESPD)"</w:t>
            </w:r>
            <w:r w:rsidRPr="00DE3DF9">
              <w:rPr>
                <w:rFonts w:ascii="Times New Roman" w:hAnsi="Times New Roman"/>
                <w:lang w:val="en-GB"/>
              </w:rPr>
              <w:t xml:space="preserve"> composed and completed in accordance with the requirements of PPL, IRPPL and these Instructions - completed </w:t>
            </w:r>
            <w:r w:rsidR="00E51012" w:rsidRPr="00DE3DF9">
              <w:rPr>
                <w:rFonts w:ascii="Times New Roman" w:hAnsi="Times New Roman"/>
                <w:b/>
                <w:i/>
                <w:lang w:val="en-GB"/>
              </w:rPr>
              <w:t>Appendix</w:t>
            </w:r>
            <w:r w:rsidR="00DE3DF9" w:rsidRPr="00DE3DF9">
              <w:rPr>
                <w:rFonts w:ascii="Times New Roman" w:hAnsi="Times New Roman"/>
                <w:b/>
                <w:i/>
                <w:lang w:val="en-GB"/>
              </w:rPr>
              <w:t xml:space="preserve"> </w:t>
            </w:r>
            <w:r w:rsidRPr="00DE3DF9">
              <w:rPr>
                <w:rFonts w:ascii="Times New Roman" w:hAnsi="Times New Roman"/>
                <w:b/>
                <w:i/>
                <w:lang w:val="en-GB"/>
              </w:rPr>
              <w:t>№ 2</w:t>
            </w:r>
            <w:r w:rsidRPr="00DE3DF9">
              <w:rPr>
                <w:rFonts w:ascii="Times New Roman" w:hAnsi="Times New Roman"/>
                <w:lang w:val="en-GB"/>
              </w:rPr>
              <w:t>;</w:t>
            </w:r>
          </w:p>
          <w:p w:rsidR="00337E59" w:rsidRPr="00DE3DF9" w:rsidRDefault="00337E59" w:rsidP="00BB5A6E">
            <w:pPr>
              <w:shd w:val="clear" w:color="auto" w:fill="FFFFFF" w:themeFill="background1"/>
              <w:ind w:firstLine="0"/>
              <w:rPr>
                <w:rFonts w:ascii="Times New Roman" w:hAnsi="Times New Roman"/>
                <w:lang w:val="en-GB"/>
              </w:rPr>
            </w:pPr>
          </w:p>
          <w:p w:rsidR="00FC2EC9" w:rsidRPr="00DE3DF9" w:rsidRDefault="00FC2EC9" w:rsidP="00AA6E6F">
            <w:pPr>
              <w:ind w:firstLine="0"/>
              <w:rPr>
                <w:rFonts w:ascii="Times New Roman" w:hAnsi="Times New Roman"/>
                <w:lang w:val="en-GB"/>
              </w:rPr>
            </w:pPr>
            <w:r w:rsidRPr="00DE3DF9">
              <w:rPr>
                <w:rFonts w:ascii="Times New Roman" w:hAnsi="Times New Roman"/>
                <w:lang w:val="en-GB"/>
              </w:rPr>
              <w:t>Under Art. 41, para. 1 IR</w:t>
            </w:r>
            <w:r w:rsidR="00D70883" w:rsidRPr="00DE3DF9">
              <w:rPr>
                <w:rFonts w:ascii="Times New Roman" w:hAnsi="Times New Roman"/>
                <w:lang w:val="en-GB"/>
              </w:rPr>
              <w:t>PPL</w:t>
            </w:r>
            <w:r w:rsidRPr="00DE3DF9">
              <w:rPr>
                <w:rFonts w:ascii="Times New Roman" w:hAnsi="Times New Roman"/>
                <w:lang w:val="en-GB"/>
              </w:rPr>
              <w:t xml:space="preserve"> when the requirements for personal state of art. 54, para. 1, p. 1, 2 and 7 and art. 55, para. 1, p. 5 </w:t>
            </w:r>
            <w:r w:rsidR="00D70883" w:rsidRPr="00DE3DF9">
              <w:rPr>
                <w:rFonts w:ascii="Times New Roman" w:hAnsi="Times New Roman"/>
                <w:lang w:val="en-GB"/>
              </w:rPr>
              <w:t>PPL</w:t>
            </w:r>
            <w:r w:rsidRPr="00DE3DF9">
              <w:rPr>
                <w:rFonts w:ascii="Times New Roman" w:hAnsi="Times New Roman"/>
                <w:lang w:val="en-GB"/>
              </w:rPr>
              <w:t xml:space="preserve"> refer to more than one person, all persons shall sign the same </w:t>
            </w:r>
            <w:r w:rsidR="009F1226" w:rsidRPr="00DE3DF9">
              <w:rPr>
                <w:rFonts w:ascii="Times New Roman" w:hAnsi="Times New Roman"/>
                <w:lang w:val="en-GB"/>
              </w:rPr>
              <w:t>ESPD</w:t>
            </w:r>
            <w:r w:rsidRPr="00DE3DF9">
              <w:rPr>
                <w:rFonts w:ascii="Times New Roman" w:hAnsi="Times New Roman"/>
                <w:lang w:val="en-GB"/>
              </w:rPr>
              <w:t xml:space="preserve">. When there is a need to protect personal data or differences in circumstances related to the personal situation, information on the requirements of </w:t>
            </w:r>
            <w:r w:rsidR="009F1226" w:rsidRPr="00DE3DF9">
              <w:rPr>
                <w:rFonts w:ascii="Times New Roman" w:hAnsi="Times New Roman"/>
                <w:lang w:val="en-GB"/>
              </w:rPr>
              <w:t>art</w:t>
            </w:r>
            <w:r w:rsidRPr="00DE3DF9">
              <w:rPr>
                <w:rFonts w:ascii="Times New Roman" w:hAnsi="Times New Roman"/>
                <w:lang w:val="en-GB"/>
              </w:rPr>
              <w:t xml:space="preserve">. 54, para. 1, p. 1, 2 and 7 </w:t>
            </w:r>
            <w:r w:rsidR="00AE578B" w:rsidRPr="00DE3DF9">
              <w:rPr>
                <w:rFonts w:ascii="Times New Roman" w:hAnsi="Times New Roman"/>
                <w:lang w:val="en-GB"/>
              </w:rPr>
              <w:t xml:space="preserve">of </w:t>
            </w:r>
            <w:r w:rsidR="00D70883" w:rsidRPr="00DE3DF9">
              <w:rPr>
                <w:rFonts w:ascii="Times New Roman" w:hAnsi="Times New Roman"/>
                <w:lang w:val="en-GB"/>
              </w:rPr>
              <w:t>PPL</w:t>
            </w:r>
            <w:r w:rsidR="00DE3DF9" w:rsidRPr="00DE3DF9">
              <w:rPr>
                <w:rFonts w:ascii="Times New Roman" w:hAnsi="Times New Roman"/>
                <w:lang w:val="en-GB"/>
              </w:rPr>
              <w:t xml:space="preserve"> </w:t>
            </w:r>
            <w:r w:rsidR="009F1226" w:rsidRPr="00DE3DF9">
              <w:rPr>
                <w:rFonts w:ascii="Times New Roman" w:hAnsi="Times New Roman"/>
                <w:lang w:val="en-GB"/>
              </w:rPr>
              <w:t xml:space="preserve">must </w:t>
            </w:r>
            <w:r w:rsidRPr="00DE3DF9">
              <w:rPr>
                <w:rFonts w:ascii="Times New Roman" w:hAnsi="Times New Roman"/>
                <w:lang w:val="en-GB"/>
              </w:rPr>
              <w:t xml:space="preserve">be completed in a separate </w:t>
            </w:r>
            <w:r w:rsidR="009F1226" w:rsidRPr="00DE3DF9">
              <w:rPr>
                <w:rFonts w:ascii="Times New Roman" w:hAnsi="Times New Roman"/>
                <w:lang w:val="en-GB"/>
              </w:rPr>
              <w:t>ESPD</w:t>
            </w:r>
            <w:r w:rsidR="00DE3DF9" w:rsidRPr="00DE3DF9">
              <w:rPr>
                <w:rFonts w:ascii="Times New Roman" w:hAnsi="Times New Roman"/>
                <w:lang w:val="en-GB"/>
              </w:rPr>
              <w:t xml:space="preserve"> </w:t>
            </w:r>
            <w:r w:rsidR="009F1226" w:rsidRPr="00DE3DF9">
              <w:rPr>
                <w:rFonts w:ascii="Times New Roman" w:hAnsi="Times New Roman"/>
                <w:lang w:val="en-GB"/>
              </w:rPr>
              <w:t xml:space="preserve">for </w:t>
            </w:r>
            <w:r w:rsidRPr="00DE3DF9">
              <w:rPr>
                <w:rFonts w:ascii="Times New Roman" w:hAnsi="Times New Roman"/>
                <w:lang w:val="en-GB"/>
              </w:rPr>
              <w:t xml:space="preserve">any person or some persons. In the cases of the above sentence when more than one </w:t>
            </w:r>
            <w:r w:rsidR="009F1226" w:rsidRPr="00DE3DF9">
              <w:rPr>
                <w:rFonts w:ascii="Times New Roman" w:hAnsi="Times New Roman"/>
                <w:lang w:val="en-GB"/>
              </w:rPr>
              <w:t>ESPD is fi</w:t>
            </w:r>
            <w:r w:rsidR="00AE578B" w:rsidRPr="00DE3DF9">
              <w:rPr>
                <w:rFonts w:ascii="Times New Roman" w:hAnsi="Times New Roman"/>
                <w:lang w:val="en-GB"/>
              </w:rPr>
              <w:t>l</w:t>
            </w:r>
            <w:r w:rsidR="009F1226" w:rsidRPr="00DE3DF9">
              <w:rPr>
                <w:rFonts w:ascii="Times New Roman" w:hAnsi="Times New Roman"/>
                <w:lang w:val="en-GB"/>
              </w:rPr>
              <w:t>led</w:t>
            </w:r>
            <w:r w:rsidRPr="00DE3DF9">
              <w:rPr>
                <w:rFonts w:ascii="Times New Roman" w:hAnsi="Times New Roman"/>
                <w:lang w:val="en-GB"/>
              </w:rPr>
              <w:t>,</w:t>
            </w:r>
            <w:r w:rsidR="009F1226" w:rsidRPr="00DE3DF9">
              <w:rPr>
                <w:rFonts w:ascii="Times New Roman" w:hAnsi="Times New Roman"/>
                <w:lang w:val="en-GB"/>
              </w:rPr>
              <w:t xml:space="preserve"> the</w:t>
            </w:r>
            <w:r w:rsidRPr="00DE3DF9">
              <w:rPr>
                <w:rFonts w:ascii="Times New Roman" w:hAnsi="Times New Roman"/>
                <w:lang w:val="en-GB"/>
              </w:rPr>
              <w:t xml:space="preserve"> circumstances related to the selection criteria</w:t>
            </w:r>
            <w:r w:rsidR="009F1226" w:rsidRPr="00DE3DF9">
              <w:rPr>
                <w:rFonts w:ascii="Times New Roman" w:hAnsi="Times New Roman"/>
                <w:lang w:val="en-GB"/>
              </w:rPr>
              <w:t xml:space="preserve"> must be</w:t>
            </w:r>
            <w:r w:rsidRPr="00DE3DF9">
              <w:rPr>
                <w:rFonts w:ascii="Times New Roman" w:hAnsi="Times New Roman"/>
                <w:lang w:val="en-GB"/>
              </w:rPr>
              <w:t xml:space="preserve"> only</w:t>
            </w:r>
            <w:r w:rsidR="009F1226" w:rsidRPr="00DE3DF9">
              <w:rPr>
                <w:rFonts w:ascii="Times New Roman" w:hAnsi="Times New Roman"/>
                <w:lang w:val="en-GB"/>
              </w:rPr>
              <w:t xml:space="preserve"> in</w:t>
            </w:r>
            <w:r w:rsidR="00DE3DF9">
              <w:rPr>
                <w:rFonts w:ascii="Times New Roman" w:hAnsi="Times New Roman"/>
                <w:lang w:val="en-GB"/>
              </w:rPr>
              <w:t xml:space="preserve"> </w:t>
            </w:r>
            <w:r w:rsidR="009F1226" w:rsidRPr="00DE3DF9">
              <w:rPr>
                <w:rFonts w:ascii="Times New Roman" w:hAnsi="Times New Roman"/>
                <w:lang w:val="en-GB"/>
              </w:rPr>
              <w:t>ESPD</w:t>
            </w:r>
            <w:r w:rsidR="00DE3DF9">
              <w:rPr>
                <w:rFonts w:ascii="Times New Roman" w:hAnsi="Times New Roman"/>
                <w:lang w:val="en-GB"/>
              </w:rPr>
              <w:t xml:space="preserve"> </w:t>
            </w:r>
            <w:r w:rsidRPr="00DE3DF9">
              <w:rPr>
                <w:rFonts w:ascii="Times New Roman" w:hAnsi="Times New Roman"/>
                <w:lang w:val="en-GB"/>
              </w:rPr>
              <w:t>signed by a person who can independently represent the respective entity.</w:t>
            </w:r>
          </w:p>
          <w:p w:rsidR="00AA6E6F" w:rsidRPr="00DE3DF9" w:rsidRDefault="00AA6E6F" w:rsidP="00AA6E6F">
            <w:pPr>
              <w:ind w:firstLine="0"/>
              <w:rPr>
                <w:rFonts w:ascii="Times New Roman" w:hAnsi="Times New Roman"/>
                <w:lang w:val="en-GB"/>
              </w:rPr>
            </w:pPr>
          </w:p>
          <w:p w:rsidR="00FC2EC9" w:rsidRPr="00DE3DF9" w:rsidRDefault="00FC2EC9" w:rsidP="00AA6E6F">
            <w:pPr>
              <w:ind w:firstLine="0"/>
              <w:rPr>
                <w:rFonts w:ascii="Times New Roman" w:hAnsi="Times New Roman"/>
                <w:lang w:val="en-GB"/>
              </w:rPr>
            </w:pPr>
            <w:r w:rsidRPr="00DE3DF9">
              <w:rPr>
                <w:rFonts w:ascii="Times New Roman" w:hAnsi="Times New Roman"/>
                <w:lang w:val="en-GB"/>
              </w:rPr>
              <w:t xml:space="preserve">According to Art. 67, para. 5 of the </w:t>
            </w:r>
            <w:r w:rsidR="00D70883" w:rsidRPr="00DE3DF9">
              <w:rPr>
                <w:rFonts w:ascii="Times New Roman" w:hAnsi="Times New Roman"/>
                <w:lang w:val="en-GB"/>
              </w:rPr>
              <w:t>PPL</w:t>
            </w:r>
            <w:r w:rsidR="003F7AFD">
              <w:rPr>
                <w:rFonts w:ascii="Times New Roman" w:hAnsi="Times New Roman"/>
                <w:lang w:val="en-GB"/>
              </w:rPr>
              <w:t xml:space="preserve"> </w:t>
            </w:r>
            <w:r w:rsidR="00AE578B" w:rsidRPr="00DE3DF9">
              <w:rPr>
                <w:rFonts w:ascii="Times New Roman" w:hAnsi="Times New Roman"/>
                <w:lang w:val="en-GB"/>
              </w:rPr>
              <w:t xml:space="preserve">the </w:t>
            </w:r>
            <w:r w:rsidRPr="00DE3DF9">
              <w:rPr>
                <w:rFonts w:ascii="Times New Roman" w:hAnsi="Times New Roman"/>
                <w:lang w:val="en-GB"/>
              </w:rPr>
              <w:t xml:space="preserve">Contracting Authority may require the participants at any time to present all or part of the documents attesting the information referred to in </w:t>
            </w:r>
            <w:r w:rsidR="00AA6E6F" w:rsidRPr="00DE3DF9">
              <w:rPr>
                <w:rFonts w:ascii="Times New Roman" w:hAnsi="Times New Roman"/>
                <w:lang w:val="en-GB"/>
              </w:rPr>
              <w:t xml:space="preserve">ESPD </w:t>
            </w:r>
            <w:r w:rsidRPr="00DE3DF9">
              <w:rPr>
                <w:rFonts w:ascii="Times New Roman" w:hAnsi="Times New Roman"/>
                <w:lang w:val="en-GB"/>
              </w:rPr>
              <w:t>when necessary for</w:t>
            </w:r>
            <w:r w:rsidR="006319D1" w:rsidRPr="00DE3DF9">
              <w:rPr>
                <w:rFonts w:ascii="Times New Roman" w:hAnsi="Times New Roman"/>
                <w:lang w:val="en-GB"/>
              </w:rPr>
              <w:t xml:space="preserve"> the</w:t>
            </w:r>
            <w:r w:rsidRPr="00DE3DF9">
              <w:rPr>
                <w:rFonts w:ascii="Times New Roman" w:hAnsi="Times New Roman"/>
                <w:lang w:val="en-GB"/>
              </w:rPr>
              <w:t xml:space="preserve"> lawful conduct of the procedure.</w:t>
            </w:r>
          </w:p>
          <w:p w:rsidR="006319D1" w:rsidRPr="00DE3DF9" w:rsidRDefault="006319D1" w:rsidP="00AA6E6F">
            <w:pPr>
              <w:ind w:firstLine="0"/>
              <w:rPr>
                <w:rFonts w:ascii="Times New Roman" w:hAnsi="Times New Roman"/>
                <w:lang w:val="en-GB"/>
              </w:rPr>
            </w:pPr>
          </w:p>
          <w:p w:rsidR="00D03952" w:rsidRPr="00DE3DF9" w:rsidRDefault="00AA6E6F" w:rsidP="00AA6E6F">
            <w:pPr>
              <w:ind w:firstLine="0"/>
              <w:rPr>
                <w:rFonts w:ascii="Times New Roman" w:hAnsi="Times New Roman"/>
                <w:lang w:val="en-GB"/>
              </w:rPr>
            </w:pPr>
            <w:proofErr w:type="gramStart"/>
            <w:r w:rsidRPr="00DE3DF9">
              <w:rPr>
                <w:rFonts w:ascii="Times New Roman" w:hAnsi="Times New Roman"/>
                <w:lang w:val="en-GB"/>
              </w:rPr>
              <w:t>b</w:t>
            </w:r>
            <w:proofErr w:type="gramEnd"/>
            <w:r w:rsidRPr="00DE3DF9">
              <w:rPr>
                <w:rFonts w:ascii="Times New Roman" w:hAnsi="Times New Roman"/>
                <w:lang w:val="en-GB"/>
              </w:rPr>
              <w:t xml:space="preserve"> 1). </w:t>
            </w:r>
            <w:r w:rsidR="00D03952" w:rsidRPr="00DE3DF9">
              <w:rPr>
                <w:rFonts w:ascii="Times New Roman" w:hAnsi="Times New Roman"/>
                <w:lang w:val="en-GB"/>
              </w:rPr>
              <w:t>"Declaring the circumstances under Art. 3 pt. 8 of the Law on economic and financial relations with companies registered in jurisdictions with preferential tax regime</w:t>
            </w:r>
            <w:r w:rsidR="006319D1" w:rsidRPr="00DE3DF9">
              <w:rPr>
                <w:rFonts w:ascii="Times New Roman" w:hAnsi="Times New Roman"/>
                <w:lang w:val="en-GB"/>
              </w:rPr>
              <w:t>,</w:t>
            </w:r>
            <w:r w:rsidR="00D03952" w:rsidRPr="00DE3DF9">
              <w:rPr>
                <w:rFonts w:ascii="Times New Roman" w:hAnsi="Times New Roman"/>
                <w:lang w:val="en-GB"/>
              </w:rPr>
              <w:t xml:space="preserve"> related persons and their real owners (LEFRWCRJWPTRRPTRO) –</w:t>
            </w:r>
            <w:r w:rsidR="00D03952" w:rsidRPr="00DE3DF9">
              <w:rPr>
                <w:rFonts w:ascii="Times New Roman" w:hAnsi="Times New Roman"/>
                <w:b/>
                <w:u w:val="single"/>
                <w:lang w:val="en-GB"/>
              </w:rPr>
              <w:t>filled in Chapter III, letter "D" from ESPD</w:t>
            </w:r>
            <w:r w:rsidR="00D03952" w:rsidRPr="00DE3DF9">
              <w:rPr>
                <w:rFonts w:ascii="Times New Roman" w:hAnsi="Times New Roman"/>
                <w:lang w:val="en-GB"/>
              </w:rPr>
              <w:t>.</w:t>
            </w:r>
          </w:p>
          <w:p w:rsidR="00E57E87" w:rsidRPr="00DE3DF9" w:rsidRDefault="00E57E87" w:rsidP="00AA6E6F">
            <w:pPr>
              <w:ind w:firstLine="0"/>
              <w:rPr>
                <w:rFonts w:ascii="Times New Roman" w:hAnsi="Times New Roman"/>
                <w:lang w:val="en-GB"/>
              </w:rPr>
            </w:pPr>
          </w:p>
          <w:p w:rsidR="00D03952" w:rsidRPr="00DE3DF9" w:rsidRDefault="00AA6E6F" w:rsidP="00D03952">
            <w:pPr>
              <w:ind w:firstLine="0"/>
              <w:rPr>
                <w:rFonts w:ascii="Times New Roman" w:hAnsi="Times New Roman"/>
                <w:b/>
                <w:u w:val="single"/>
                <w:lang w:val="en-GB"/>
              </w:rPr>
            </w:pPr>
            <w:r w:rsidRPr="00DE3DF9">
              <w:rPr>
                <w:rFonts w:ascii="Times New Roman" w:hAnsi="Times New Roman"/>
                <w:b/>
                <w:lang w:val="en-GB"/>
              </w:rPr>
              <w:t>b.2)</w:t>
            </w:r>
            <w:r w:rsidRPr="00DE3DF9">
              <w:rPr>
                <w:rFonts w:ascii="Times New Roman" w:hAnsi="Times New Roman"/>
                <w:lang w:val="en-GB"/>
              </w:rPr>
              <w:t>.</w:t>
            </w:r>
            <w:r w:rsidR="00D03952" w:rsidRPr="00DE3DF9">
              <w:rPr>
                <w:rFonts w:ascii="Times New Roman" w:hAnsi="Times New Roman"/>
                <w:lang w:val="en-GB"/>
              </w:rPr>
              <w:t xml:space="preserve"> Declaring the circumstances under Art. 101, </w:t>
            </w:r>
            <w:r w:rsidR="00D03952" w:rsidRPr="00DE3DF9">
              <w:rPr>
                <w:rFonts w:ascii="Times New Roman" w:hAnsi="Times New Roman"/>
                <w:lang w:val="en-GB"/>
              </w:rPr>
              <w:lastRenderedPageBreak/>
              <w:t xml:space="preserve">para. 11 of PPL, for lack of relations with another participant – </w:t>
            </w:r>
            <w:r w:rsidR="00D03952" w:rsidRPr="00DE3DF9">
              <w:rPr>
                <w:rFonts w:ascii="Times New Roman" w:hAnsi="Times New Roman"/>
                <w:b/>
                <w:u w:val="single"/>
                <w:lang w:val="en-GB"/>
              </w:rPr>
              <w:t>filled in chapter III, letter "B" from ESPD.</w:t>
            </w:r>
          </w:p>
          <w:p w:rsidR="00FC2EC9" w:rsidRPr="00DE3DF9" w:rsidRDefault="00FC2EC9" w:rsidP="0073093B">
            <w:pPr>
              <w:ind w:right="23" w:firstLine="0"/>
              <w:rPr>
                <w:rFonts w:ascii="Times New Roman" w:hAnsi="Times New Roman"/>
                <w:lang w:val="en-GB"/>
              </w:rPr>
            </w:pPr>
            <w:r w:rsidRPr="00DE3DF9">
              <w:rPr>
                <w:rFonts w:ascii="Times New Roman" w:hAnsi="Times New Roman"/>
                <w:b/>
                <w:lang w:val="en-GB"/>
              </w:rPr>
              <w:t>c).</w:t>
            </w:r>
            <w:r w:rsidR="00C13924">
              <w:rPr>
                <w:rFonts w:ascii="Times New Roman" w:hAnsi="Times New Roman"/>
                <w:b/>
                <w:lang w:val="en-GB"/>
              </w:rPr>
              <w:t xml:space="preserve"> </w:t>
            </w:r>
            <w:r w:rsidR="00AA6E6F" w:rsidRPr="00DE3DF9">
              <w:rPr>
                <w:rFonts w:ascii="Times New Roman" w:hAnsi="Times New Roman"/>
                <w:b/>
                <w:lang w:val="en-GB"/>
              </w:rPr>
              <w:t>Documents for tenderers, which are consortiums</w:t>
            </w:r>
            <w:r w:rsidR="00AA6E6F" w:rsidRPr="00DE3DF9">
              <w:rPr>
                <w:rFonts w:ascii="Times New Roman" w:hAnsi="Times New Roman"/>
                <w:lang w:val="en-GB"/>
              </w:rPr>
              <w:t xml:space="preserve"> as required by art. 37, paragraph 4 of IRPPL (</w:t>
            </w:r>
            <w:r w:rsidR="00AA6E6F" w:rsidRPr="00DE3DF9">
              <w:rPr>
                <w:rFonts w:ascii="Times New Roman" w:hAnsi="Times New Roman"/>
                <w:i/>
                <w:lang w:val="en-GB"/>
              </w:rPr>
              <w:t>where applicable</w:t>
            </w:r>
            <w:r w:rsidR="00AA6E6F" w:rsidRPr="00DE3DF9">
              <w:rPr>
                <w:rFonts w:ascii="Times New Roman" w:hAnsi="Times New Roman"/>
                <w:lang w:val="en-GB"/>
              </w:rPr>
              <w:t>) and these Instructions;</w:t>
            </w:r>
          </w:p>
          <w:p w:rsidR="00FC2EC9" w:rsidRPr="00DE3DF9" w:rsidRDefault="00FC2EC9" w:rsidP="0073093B">
            <w:pPr>
              <w:ind w:right="23" w:firstLine="0"/>
              <w:rPr>
                <w:rFonts w:ascii="Times New Roman" w:hAnsi="Times New Roman"/>
                <w:lang w:val="en-GB"/>
              </w:rPr>
            </w:pPr>
            <w:r w:rsidRPr="00DE3DF9">
              <w:rPr>
                <w:rFonts w:ascii="Times New Roman" w:hAnsi="Times New Roman"/>
                <w:b/>
                <w:lang w:val="en-GB"/>
              </w:rPr>
              <w:t>d).</w:t>
            </w:r>
            <w:r w:rsidR="00C13924">
              <w:rPr>
                <w:rFonts w:ascii="Times New Roman" w:hAnsi="Times New Roman"/>
                <w:b/>
                <w:lang w:val="en-GB"/>
              </w:rPr>
              <w:t xml:space="preserve"> </w:t>
            </w:r>
            <w:r w:rsidRPr="00DE3DF9">
              <w:rPr>
                <w:rFonts w:ascii="Times New Roman" w:hAnsi="Times New Roman"/>
                <w:b/>
                <w:lang w:val="en-GB"/>
              </w:rPr>
              <w:t>Documents proving the measures taken to reliability</w:t>
            </w:r>
            <w:r w:rsidRPr="00DE3DF9">
              <w:rPr>
                <w:rFonts w:ascii="Times New Roman" w:hAnsi="Times New Roman"/>
                <w:lang w:val="en-GB"/>
              </w:rPr>
              <w:t xml:space="preserve"> (</w:t>
            </w:r>
            <w:r w:rsidRPr="00DE3DF9">
              <w:rPr>
                <w:rFonts w:ascii="Times New Roman" w:hAnsi="Times New Roman"/>
                <w:i/>
                <w:lang w:val="en-GB"/>
              </w:rPr>
              <w:t>where applicable</w:t>
            </w:r>
            <w:r w:rsidRPr="00DE3DF9">
              <w:rPr>
                <w:rFonts w:ascii="Times New Roman" w:hAnsi="Times New Roman"/>
                <w:lang w:val="en-GB"/>
              </w:rPr>
              <w:t>);</w:t>
            </w:r>
          </w:p>
          <w:p w:rsidR="00653A70" w:rsidRDefault="00653A70" w:rsidP="0073093B">
            <w:pPr>
              <w:ind w:right="23" w:firstLine="0"/>
              <w:rPr>
                <w:rFonts w:ascii="Times New Roman" w:hAnsi="Times New Roman"/>
                <w:b/>
                <w:lang w:val="en-GB"/>
              </w:rPr>
            </w:pPr>
          </w:p>
          <w:p w:rsidR="00653A70" w:rsidRPr="004A2C86" w:rsidRDefault="008E2C57" w:rsidP="0073093B">
            <w:pPr>
              <w:ind w:right="23" w:firstLine="0"/>
              <w:rPr>
                <w:rFonts w:ascii="Times New Roman" w:hAnsi="Times New Roman"/>
                <w:b/>
                <w:lang w:val="en-US"/>
              </w:rPr>
            </w:pPr>
            <w:r>
              <w:rPr>
                <w:rFonts w:ascii="Times New Roman" w:hAnsi="Times New Roman"/>
                <w:b/>
              </w:rPr>
              <w:t>е</w:t>
            </w:r>
            <w:r>
              <w:rPr>
                <w:rFonts w:ascii="Times New Roman" w:hAnsi="Times New Roman"/>
                <w:b/>
                <w:lang w:val="en-US"/>
              </w:rPr>
              <w:t>)</w:t>
            </w:r>
            <w:r>
              <w:rPr>
                <w:rFonts w:ascii="Times New Roman" w:hAnsi="Times New Roman"/>
                <w:b/>
              </w:rPr>
              <w:t xml:space="preserve">. </w:t>
            </w:r>
            <w:r w:rsidR="004A2C86">
              <w:rPr>
                <w:rFonts w:ascii="Times New Roman" w:hAnsi="Times New Roman"/>
                <w:b/>
                <w:lang w:val="en-US"/>
              </w:rPr>
              <w:t>Capacity (qualification) for implementation of professional activity.</w:t>
            </w:r>
          </w:p>
          <w:p w:rsidR="00653A70" w:rsidRPr="004A2C86" w:rsidRDefault="004A2C86" w:rsidP="0073093B">
            <w:pPr>
              <w:ind w:right="23" w:firstLine="0"/>
              <w:rPr>
                <w:rFonts w:ascii="Times New Roman" w:hAnsi="Times New Roman"/>
                <w:lang w:val="en-GB"/>
              </w:rPr>
            </w:pPr>
            <w:r w:rsidRPr="004A2C86">
              <w:rPr>
                <w:rFonts w:ascii="Times New Roman" w:hAnsi="Times New Roman"/>
                <w:lang w:val="en-GB"/>
              </w:rPr>
              <w:t xml:space="preserve">A participant or affiliate (s) of a consortium or subcontractor who will directly participate in the performance of the activities under this </w:t>
            </w:r>
            <w:r>
              <w:rPr>
                <w:rFonts w:ascii="Times New Roman" w:hAnsi="Times New Roman"/>
                <w:lang w:val="en-GB"/>
              </w:rPr>
              <w:t>tender procedure</w:t>
            </w:r>
            <w:r w:rsidRPr="004A2C86">
              <w:rPr>
                <w:rFonts w:ascii="Times New Roman" w:hAnsi="Times New Roman"/>
                <w:lang w:val="en-GB"/>
              </w:rPr>
              <w:t xml:space="preserve"> should hold at the date of submission of the offer a valid permit to organize and conduct training courses for drivers to perform transport of dangerous goods and training courses for safety </w:t>
            </w:r>
            <w:r>
              <w:rPr>
                <w:rFonts w:ascii="Times New Roman" w:hAnsi="Times New Roman"/>
                <w:lang w:val="en-GB"/>
              </w:rPr>
              <w:t>consultants</w:t>
            </w:r>
            <w:r w:rsidRPr="004A2C86">
              <w:rPr>
                <w:rFonts w:ascii="Times New Roman" w:hAnsi="Times New Roman"/>
                <w:lang w:val="en-GB"/>
              </w:rPr>
              <w:t xml:space="preserve"> on the transport of dangerous goods</w:t>
            </w:r>
            <w:r>
              <w:rPr>
                <w:rFonts w:ascii="Times New Roman" w:hAnsi="Times New Roman"/>
                <w:lang w:val="en-GB"/>
              </w:rPr>
              <w:t>,</w:t>
            </w:r>
            <w:r w:rsidRPr="004A2C86">
              <w:rPr>
                <w:rFonts w:ascii="Times New Roman" w:hAnsi="Times New Roman"/>
                <w:lang w:val="en-GB"/>
              </w:rPr>
              <w:t xml:space="preserve"> issued by the Minister of T</w:t>
            </w:r>
            <w:r>
              <w:rPr>
                <w:rFonts w:ascii="Times New Roman" w:hAnsi="Times New Roman"/>
                <w:lang w:val="en-GB"/>
              </w:rPr>
              <w:t>ransport, Information Technologies</w:t>
            </w:r>
            <w:r w:rsidRPr="004A2C86">
              <w:rPr>
                <w:rFonts w:ascii="Times New Roman" w:hAnsi="Times New Roman"/>
                <w:lang w:val="en-GB"/>
              </w:rPr>
              <w:t xml:space="preserve"> and Communications or by an official authorized by him</w:t>
            </w:r>
            <w:r>
              <w:rPr>
                <w:rFonts w:ascii="Times New Roman" w:hAnsi="Times New Roman"/>
                <w:lang w:val="en-GB"/>
              </w:rPr>
              <w:t>,</w:t>
            </w:r>
            <w:r w:rsidRPr="004A2C86">
              <w:rPr>
                <w:rFonts w:ascii="Times New Roman" w:hAnsi="Times New Roman"/>
                <w:lang w:val="en-GB"/>
              </w:rPr>
              <w:t xml:space="preserve"> under Art. 9 of Ordinance No 40 of 14 January 2004 on the conditions </w:t>
            </w:r>
            <w:r w:rsidRPr="00DD3625">
              <w:rPr>
                <w:rFonts w:ascii="Times New Roman" w:hAnsi="Times New Roman"/>
                <w:lang w:val="en-GB"/>
              </w:rPr>
              <w:t>and procedure</w:t>
            </w:r>
            <w:r>
              <w:rPr>
                <w:rFonts w:ascii="Times New Roman" w:hAnsi="Times New Roman"/>
                <w:lang w:val="en-GB"/>
              </w:rPr>
              <w:t>s</w:t>
            </w:r>
            <w:r w:rsidRPr="00DD3625">
              <w:rPr>
                <w:rFonts w:ascii="Times New Roman" w:hAnsi="Times New Roman"/>
                <w:lang w:val="en-GB"/>
              </w:rPr>
              <w:t xml:space="preserve"> for carriage of dangerous goods by road</w:t>
            </w:r>
            <w:r w:rsidR="00C13924">
              <w:rPr>
                <w:rFonts w:ascii="Times New Roman" w:hAnsi="Times New Roman"/>
              </w:rPr>
              <w:t xml:space="preserve">, </w:t>
            </w:r>
            <w:r w:rsidR="00C13924" w:rsidRPr="0062395A">
              <w:rPr>
                <w:rFonts w:ascii="Times New Roman" w:hAnsi="Times New Roman"/>
                <w:lang w:val="en-GB"/>
              </w:rPr>
              <w:t>issued</w:t>
            </w:r>
            <w:r w:rsidR="00C13924">
              <w:rPr>
                <w:rFonts w:ascii="Times New Roman" w:hAnsi="Times New Roman"/>
                <w:lang w:val="en-GB"/>
              </w:rPr>
              <w:t xml:space="preserve"> by the Minister of transport, information technologies and communications, the Minister of Interior and the Minister of Environment and waters</w:t>
            </w:r>
            <w:r w:rsidRPr="004A2C86">
              <w:rPr>
                <w:rFonts w:ascii="Times New Roman" w:hAnsi="Times New Roman"/>
                <w:lang w:val="en-GB"/>
              </w:rPr>
              <w:t xml:space="preserve"> (</w:t>
            </w:r>
            <w:r>
              <w:rPr>
                <w:rFonts w:ascii="Times New Roman" w:hAnsi="Times New Roman"/>
                <w:lang w:val="en-GB"/>
              </w:rPr>
              <w:t>State</w:t>
            </w:r>
            <w:r w:rsidRPr="004A2C86">
              <w:rPr>
                <w:rFonts w:ascii="Times New Roman" w:hAnsi="Times New Roman"/>
                <w:lang w:val="en-GB"/>
              </w:rPr>
              <w:t xml:space="preserve"> Gazette, issue 15 of February 24, 2004).</w:t>
            </w:r>
          </w:p>
          <w:p w:rsidR="00653A70" w:rsidRDefault="004A2C86" w:rsidP="0073093B">
            <w:pPr>
              <w:ind w:right="23" w:firstLine="0"/>
              <w:rPr>
                <w:rFonts w:ascii="Times New Roman" w:hAnsi="Times New Roman"/>
                <w:lang w:val="en-GB"/>
              </w:rPr>
            </w:pPr>
            <w:r w:rsidRPr="004A2C86">
              <w:rPr>
                <w:rFonts w:ascii="Times New Roman" w:hAnsi="Times New Roman"/>
                <w:b/>
                <w:i/>
                <w:u w:val="single"/>
                <w:lang w:val="en-GB"/>
              </w:rPr>
              <w:t xml:space="preserve">It is </w:t>
            </w:r>
            <w:proofErr w:type="spellStart"/>
            <w:r w:rsidRPr="004A2C86">
              <w:rPr>
                <w:rFonts w:ascii="Times New Roman" w:hAnsi="Times New Roman"/>
                <w:b/>
                <w:i/>
                <w:u w:val="single"/>
                <w:lang w:val="en-GB"/>
              </w:rPr>
              <w:t>sertified</w:t>
            </w:r>
            <w:proofErr w:type="spellEnd"/>
            <w:r>
              <w:rPr>
                <w:rFonts w:ascii="Times New Roman" w:hAnsi="Times New Roman"/>
                <w:b/>
                <w:i/>
                <w:u w:val="single"/>
                <w:lang w:val="en-GB"/>
              </w:rPr>
              <w:t xml:space="preserve"> by</w:t>
            </w:r>
            <w:r w:rsidRPr="004A2C86">
              <w:rPr>
                <w:rFonts w:ascii="Times New Roman" w:hAnsi="Times New Roman"/>
                <w:b/>
                <w:i/>
                <w:u w:val="single"/>
                <w:lang w:val="en-GB"/>
              </w:rPr>
              <w:t>:</w:t>
            </w:r>
            <w:r>
              <w:rPr>
                <w:rFonts w:ascii="Times New Roman" w:hAnsi="Times New Roman"/>
                <w:b/>
                <w:i/>
                <w:u w:val="single"/>
                <w:lang w:val="en-GB"/>
              </w:rPr>
              <w:t xml:space="preserve"> </w:t>
            </w:r>
            <w:r w:rsidRPr="004A2C86">
              <w:rPr>
                <w:rFonts w:ascii="Times New Roman" w:hAnsi="Times New Roman"/>
                <w:lang w:val="en-GB"/>
              </w:rPr>
              <w:t xml:space="preserve">The person or persons </w:t>
            </w:r>
            <w:r>
              <w:rPr>
                <w:rFonts w:ascii="Times New Roman" w:hAnsi="Times New Roman"/>
                <w:lang w:val="en-GB"/>
              </w:rPr>
              <w:t xml:space="preserve">should </w:t>
            </w:r>
            <w:r w:rsidRPr="004A2C86">
              <w:rPr>
                <w:rFonts w:ascii="Times New Roman" w:hAnsi="Times New Roman"/>
                <w:lang w:val="en-GB"/>
              </w:rPr>
              <w:t>complete Part IV. "Selection Criterion",</w:t>
            </w:r>
            <w:r>
              <w:rPr>
                <w:rFonts w:ascii="Times New Roman" w:hAnsi="Times New Roman"/>
                <w:lang w:val="en-GB"/>
              </w:rPr>
              <w:t xml:space="preserve"> letter</w:t>
            </w:r>
            <w:r w:rsidRPr="004A2C86">
              <w:rPr>
                <w:rFonts w:ascii="Times New Roman" w:hAnsi="Times New Roman"/>
                <w:lang w:val="en-GB"/>
              </w:rPr>
              <w:t xml:space="preserve"> "A", "</w:t>
            </w:r>
            <w:r>
              <w:rPr>
                <w:rFonts w:ascii="Times New Roman" w:hAnsi="Times New Roman"/>
                <w:lang w:val="en-GB"/>
              </w:rPr>
              <w:t>Capacity</w:t>
            </w:r>
            <w:r w:rsidRPr="004A2C86">
              <w:rPr>
                <w:rFonts w:ascii="Times New Roman" w:hAnsi="Times New Roman"/>
                <w:lang w:val="en-GB"/>
              </w:rPr>
              <w:t>", item 1) by E</w:t>
            </w:r>
            <w:r>
              <w:rPr>
                <w:rFonts w:ascii="Times New Roman" w:hAnsi="Times New Roman"/>
                <w:lang w:val="en-GB"/>
              </w:rPr>
              <w:t>S</w:t>
            </w:r>
            <w:r w:rsidRPr="004A2C86">
              <w:rPr>
                <w:rFonts w:ascii="Times New Roman" w:hAnsi="Times New Roman"/>
                <w:lang w:val="en-GB"/>
              </w:rPr>
              <w:t>P</w:t>
            </w:r>
            <w:r>
              <w:rPr>
                <w:rFonts w:ascii="Times New Roman" w:hAnsi="Times New Roman"/>
                <w:lang w:val="en-GB"/>
              </w:rPr>
              <w:t>D</w:t>
            </w:r>
            <w:r w:rsidRPr="004A2C86">
              <w:rPr>
                <w:rFonts w:ascii="Times New Roman" w:hAnsi="Times New Roman"/>
                <w:lang w:val="en-GB"/>
              </w:rPr>
              <w:t>, declaring these circumstances.</w:t>
            </w:r>
          </w:p>
          <w:p w:rsidR="00C13924" w:rsidRPr="004A2C86" w:rsidRDefault="00C13924" w:rsidP="0073093B">
            <w:pPr>
              <w:ind w:right="23" w:firstLine="0"/>
              <w:rPr>
                <w:rFonts w:ascii="Times New Roman" w:hAnsi="Times New Roman"/>
                <w:lang w:val="en-GB"/>
              </w:rPr>
            </w:pPr>
          </w:p>
          <w:p w:rsidR="004A2C86" w:rsidRPr="004A2C86" w:rsidRDefault="004A2C86" w:rsidP="004A2C86">
            <w:pPr>
              <w:ind w:right="23" w:firstLine="0"/>
              <w:rPr>
                <w:rFonts w:ascii="Times New Roman" w:hAnsi="Times New Roman"/>
                <w:lang w:val="en-GB"/>
              </w:rPr>
            </w:pPr>
            <w:r w:rsidRPr="004A2C86">
              <w:rPr>
                <w:rFonts w:ascii="Times New Roman" w:hAnsi="Times New Roman"/>
                <w:lang w:val="en-GB"/>
              </w:rPr>
              <w:t>According to Art. 67, para. 5 of the PP</w:t>
            </w:r>
            <w:r>
              <w:rPr>
                <w:rFonts w:ascii="Times New Roman" w:hAnsi="Times New Roman"/>
                <w:lang w:val="en-GB"/>
              </w:rPr>
              <w:t>L</w:t>
            </w:r>
            <w:r w:rsidR="00AE355E">
              <w:rPr>
                <w:rFonts w:ascii="Times New Roman" w:hAnsi="Times New Roman"/>
                <w:lang w:val="en-GB"/>
              </w:rPr>
              <w:t>,</w:t>
            </w:r>
            <w:r w:rsidRPr="004A2C86">
              <w:rPr>
                <w:rFonts w:ascii="Times New Roman" w:hAnsi="Times New Roman"/>
                <w:lang w:val="en-GB"/>
              </w:rPr>
              <w:t xml:space="preserve"> </w:t>
            </w:r>
            <w:r w:rsidR="00AE355E">
              <w:rPr>
                <w:rFonts w:ascii="Times New Roman" w:hAnsi="Times New Roman"/>
                <w:lang w:val="en-GB"/>
              </w:rPr>
              <w:t>the C</w:t>
            </w:r>
            <w:r w:rsidRPr="004A2C86">
              <w:rPr>
                <w:rFonts w:ascii="Times New Roman" w:hAnsi="Times New Roman"/>
                <w:lang w:val="en-GB"/>
              </w:rPr>
              <w:t xml:space="preserve">ontracting authority may require the participants at any time to submit all or part of the documents proving the information specified in </w:t>
            </w:r>
            <w:r w:rsidR="00AE355E">
              <w:rPr>
                <w:rFonts w:ascii="Times New Roman" w:hAnsi="Times New Roman"/>
                <w:lang w:val="en-GB"/>
              </w:rPr>
              <w:t>ESPD</w:t>
            </w:r>
            <w:r w:rsidRPr="004A2C86">
              <w:rPr>
                <w:rFonts w:ascii="Times New Roman" w:hAnsi="Times New Roman"/>
                <w:lang w:val="en-GB"/>
              </w:rPr>
              <w:t xml:space="preserve"> when this is necessary for the lawful conduct of the procedure.</w:t>
            </w:r>
          </w:p>
          <w:p w:rsidR="00653A70" w:rsidRPr="004A2C86" w:rsidRDefault="004A2C86" w:rsidP="004A2C86">
            <w:pPr>
              <w:ind w:right="23" w:firstLine="0"/>
              <w:rPr>
                <w:rFonts w:ascii="Times New Roman" w:hAnsi="Times New Roman"/>
                <w:lang w:val="en-GB"/>
              </w:rPr>
            </w:pPr>
            <w:r w:rsidRPr="004A2C86">
              <w:rPr>
                <w:rFonts w:ascii="Times New Roman" w:hAnsi="Times New Roman"/>
                <w:lang w:val="en-GB"/>
              </w:rPr>
              <w:t xml:space="preserve">Prior to concluding </w:t>
            </w:r>
            <w:r w:rsidR="00AE355E">
              <w:rPr>
                <w:rFonts w:ascii="Times New Roman" w:hAnsi="Times New Roman"/>
                <w:lang w:val="en-GB"/>
              </w:rPr>
              <w:t>the</w:t>
            </w:r>
            <w:r w:rsidRPr="004A2C86">
              <w:rPr>
                <w:rFonts w:ascii="Times New Roman" w:hAnsi="Times New Roman"/>
                <w:lang w:val="en-GB"/>
              </w:rPr>
              <w:t xml:space="preserve"> contract, the contracting authority requires the</w:t>
            </w:r>
            <w:r w:rsidR="00AE355E">
              <w:rPr>
                <w:rFonts w:ascii="Times New Roman" w:hAnsi="Times New Roman"/>
                <w:lang w:val="en-GB"/>
              </w:rPr>
              <w:t xml:space="preserve"> tenderer, nominated for</w:t>
            </w:r>
            <w:r w:rsidRPr="004A2C86">
              <w:rPr>
                <w:rFonts w:ascii="Times New Roman" w:hAnsi="Times New Roman"/>
                <w:lang w:val="en-GB"/>
              </w:rPr>
              <w:t xml:space="preserve"> contractor to provide up-to-date documents</w:t>
            </w:r>
            <w:r w:rsidR="00AE355E">
              <w:rPr>
                <w:rFonts w:ascii="Times New Roman" w:hAnsi="Times New Roman"/>
                <w:lang w:val="en-GB"/>
              </w:rPr>
              <w:t>,</w:t>
            </w:r>
            <w:r w:rsidRPr="004A2C86">
              <w:rPr>
                <w:rFonts w:ascii="Times New Roman" w:hAnsi="Times New Roman"/>
                <w:lang w:val="en-GB"/>
              </w:rPr>
              <w:t xml:space="preserve"> certifying the lack of grounds for </w:t>
            </w:r>
            <w:r w:rsidR="00AE355E">
              <w:rPr>
                <w:rFonts w:ascii="Times New Roman" w:hAnsi="Times New Roman"/>
                <w:lang w:val="en-GB"/>
              </w:rPr>
              <w:t>rejection</w:t>
            </w:r>
            <w:r w:rsidRPr="004A2C86">
              <w:rPr>
                <w:rFonts w:ascii="Times New Roman" w:hAnsi="Times New Roman"/>
                <w:lang w:val="en-GB"/>
              </w:rPr>
              <w:t xml:space="preserve"> from the </w:t>
            </w:r>
            <w:r w:rsidR="00AE355E">
              <w:rPr>
                <w:rFonts w:ascii="Times New Roman" w:hAnsi="Times New Roman"/>
                <w:lang w:val="en-GB"/>
              </w:rPr>
              <w:t xml:space="preserve">tender </w:t>
            </w:r>
            <w:r w:rsidRPr="004A2C86">
              <w:rPr>
                <w:rFonts w:ascii="Times New Roman" w:hAnsi="Times New Roman"/>
                <w:lang w:val="en-GB"/>
              </w:rPr>
              <w:t xml:space="preserve">procedure and compliance with the selection criteria set out in </w:t>
            </w:r>
            <w:r w:rsidR="00AE355E" w:rsidRPr="004A2C86">
              <w:rPr>
                <w:rFonts w:ascii="Times New Roman" w:hAnsi="Times New Roman"/>
                <w:lang w:val="en-GB"/>
              </w:rPr>
              <w:t>art</w:t>
            </w:r>
            <w:r w:rsidRPr="004A2C86">
              <w:rPr>
                <w:rFonts w:ascii="Times New Roman" w:hAnsi="Times New Roman"/>
                <w:lang w:val="en-GB"/>
              </w:rPr>
              <w:t>. 67, para. 6 of the PP</w:t>
            </w:r>
            <w:r w:rsidR="00AE355E">
              <w:rPr>
                <w:rFonts w:ascii="Times New Roman" w:hAnsi="Times New Roman"/>
                <w:lang w:val="en-GB"/>
              </w:rPr>
              <w:t xml:space="preserve">L. </w:t>
            </w:r>
          </w:p>
          <w:p w:rsidR="00653A70" w:rsidRDefault="00653A70" w:rsidP="0073093B">
            <w:pPr>
              <w:ind w:right="23" w:firstLine="0"/>
              <w:rPr>
                <w:rFonts w:ascii="Times New Roman" w:hAnsi="Times New Roman"/>
                <w:b/>
                <w:lang w:val="en-GB"/>
              </w:rPr>
            </w:pPr>
          </w:p>
          <w:p w:rsidR="00653A70" w:rsidRPr="00AE355E" w:rsidRDefault="00AE355E" w:rsidP="0073093B">
            <w:pPr>
              <w:ind w:right="23" w:firstLine="0"/>
              <w:rPr>
                <w:rFonts w:ascii="Times New Roman" w:hAnsi="Times New Roman"/>
                <w:lang w:val="en-GB"/>
              </w:rPr>
            </w:pPr>
            <w:r w:rsidRPr="00AE355E">
              <w:rPr>
                <w:rFonts w:ascii="Times New Roman" w:hAnsi="Times New Roman"/>
                <w:lang w:val="en-GB"/>
              </w:rPr>
              <w:t xml:space="preserve">A person or persons from an EU Member State </w:t>
            </w:r>
            <w:r w:rsidRPr="00AE355E">
              <w:rPr>
                <w:rFonts w:ascii="Times New Roman" w:hAnsi="Times New Roman"/>
                <w:lang w:val="en-GB"/>
              </w:rPr>
              <w:lastRenderedPageBreak/>
              <w:t>shall provide a declaration or an authorization document according to the country in which they are established and issued by a competent authority under the law of the State in which it is established</w:t>
            </w:r>
            <w:r w:rsidR="00B124F5">
              <w:rPr>
                <w:rFonts w:ascii="Times New Roman" w:hAnsi="Times New Roman"/>
                <w:lang w:val="en-GB"/>
              </w:rPr>
              <w:t>,</w:t>
            </w:r>
            <w:r w:rsidRPr="00AE355E">
              <w:rPr>
                <w:rFonts w:ascii="Times New Roman" w:hAnsi="Times New Roman"/>
                <w:lang w:val="en-GB"/>
              </w:rPr>
              <w:t xml:space="preserve"> for the right to organize and conduct training courses for drivers </w:t>
            </w:r>
            <w:r w:rsidR="00B124F5">
              <w:rPr>
                <w:rFonts w:ascii="Times New Roman" w:hAnsi="Times New Roman"/>
                <w:lang w:val="en-GB"/>
              </w:rPr>
              <w:t>o</w:t>
            </w:r>
            <w:r w:rsidRPr="00AE355E">
              <w:rPr>
                <w:rFonts w:ascii="Times New Roman" w:hAnsi="Times New Roman"/>
                <w:lang w:val="en-GB"/>
              </w:rPr>
              <w:t xml:space="preserve">f vehicles for dangerous goods transport and training courses for safety </w:t>
            </w:r>
            <w:r w:rsidR="00B124F5">
              <w:rPr>
                <w:rFonts w:ascii="Times New Roman" w:hAnsi="Times New Roman"/>
                <w:lang w:val="en-GB"/>
              </w:rPr>
              <w:t xml:space="preserve">consultants </w:t>
            </w:r>
            <w:r w:rsidRPr="00AE355E">
              <w:rPr>
                <w:rFonts w:ascii="Times New Roman" w:hAnsi="Times New Roman"/>
                <w:lang w:val="en-GB"/>
              </w:rPr>
              <w:t xml:space="preserve">on the transport of dangerous goods, subject of this </w:t>
            </w:r>
            <w:r w:rsidR="00B124F5">
              <w:rPr>
                <w:rFonts w:ascii="Times New Roman" w:hAnsi="Times New Roman"/>
                <w:lang w:val="en-GB"/>
              </w:rPr>
              <w:t>tender procedure</w:t>
            </w:r>
            <w:r w:rsidRPr="00AE355E">
              <w:rPr>
                <w:rFonts w:ascii="Times New Roman" w:hAnsi="Times New Roman"/>
                <w:lang w:val="en-GB"/>
              </w:rPr>
              <w:t>.</w:t>
            </w:r>
          </w:p>
          <w:p w:rsidR="00653A70" w:rsidRDefault="00653A70" w:rsidP="0073093B">
            <w:pPr>
              <w:ind w:right="23" w:firstLine="0"/>
              <w:rPr>
                <w:rFonts w:ascii="Times New Roman" w:hAnsi="Times New Roman"/>
                <w:b/>
                <w:lang w:val="en-GB"/>
              </w:rPr>
            </w:pPr>
          </w:p>
          <w:p w:rsidR="00653A70" w:rsidRPr="00B124F5" w:rsidRDefault="00B124F5" w:rsidP="0073093B">
            <w:pPr>
              <w:ind w:right="23" w:firstLine="0"/>
              <w:rPr>
                <w:rFonts w:ascii="Times New Roman" w:hAnsi="Times New Roman"/>
                <w:i/>
                <w:lang w:val="en-GB"/>
              </w:rPr>
            </w:pPr>
            <w:r w:rsidRPr="00B124F5">
              <w:rPr>
                <w:rFonts w:ascii="Times New Roman" w:hAnsi="Times New Roman"/>
                <w:i/>
                <w:lang w:val="en-GB"/>
              </w:rPr>
              <w:t xml:space="preserve">The contractor, subcontractors and those partners in the </w:t>
            </w:r>
            <w:r>
              <w:rPr>
                <w:rFonts w:ascii="Times New Roman" w:hAnsi="Times New Roman"/>
                <w:i/>
                <w:lang w:val="en-GB"/>
              </w:rPr>
              <w:t>consortium,</w:t>
            </w:r>
            <w:r w:rsidRPr="00B124F5">
              <w:rPr>
                <w:rFonts w:ascii="Times New Roman" w:hAnsi="Times New Roman"/>
                <w:i/>
                <w:lang w:val="en-GB"/>
              </w:rPr>
              <w:t xml:space="preserve"> for which the authorization regime is required shall be obligated throughout the period of performance of the contract up to the final payment by the Contracting Authority to the Contractor to maintain valid</w:t>
            </w:r>
            <w:r>
              <w:rPr>
                <w:rFonts w:ascii="Times New Roman" w:hAnsi="Times New Roman"/>
                <w:i/>
                <w:lang w:val="en-GB"/>
              </w:rPr>
              <w:t xml:space="preserve"> the</w:t>
            </w:r>
            <w:r w:rsidRPr="00B124F5">
              <w:rPr>
                <w:rFonts w:ascii="Times New Roman" w:hAnsi="Times New Roman"/>
                <w:i/>
                <w:lang w:val="en-GB"/>
              </w:rPr>
              <w:t xml:space="preserve"> authorization</w:t>
            </w:r>
            <w:r>
              <w:rPr>
                <w:rFonts w:ascii="Times New Roman" w:hAnsi="Times New Roman"/>
                <w:i/>
                <w:lang w:val="en-GB"/>
              </w:rPr>
              <w:t>. U</w:t>
            </w:r>
            <w:r w:rsidRPr="00B124F5">
              <w:rPr>
                <w:rFonts w:ascii="Times New Roman" w:hAnsi="Times New Roman"/>
                <w:i/>
                <w:lang w:val="en-GB"/>
              </w:rPr>
              <w:t>pon signing the contract, a declaration of free text</w:t>
            </w:r>
            <w:r>
              <w:rPr>
                <w:rFonts w:ascii="Times New Roman" w:hAnsi="Times New Roman"/>
                <w:i/>
                <w:lang w:val="en-GB"/>
              </w:rPr>
              <w:t xml:space="preserve"> should be provided</w:t>
            </w:r>
            <w:r w:rsidRPr="00B124F5">
              <w:rPr>
                <w:rFonts w:ascii="Times New Roman" w:hAnsi="Times New Roman"/>
                <w:i/>
                <w:lang w:val="en-GB"/>
              </w:rPr>
              <w:t xml:space="preserve"> from the contractor / subcontractor (s) / participants in the consortium </w:t>
            </w:r>
            <w:r>
              <w:rPr>
                <w:rFonts w:ascii="Times New Roman" w:hAnsi="Times New Roman"/>
                <w:i/>
                <w:lang w:val="en-GB"/>
              </w:rPr>
              <w:t xml:space="preserve">from which </w:t>
            </w:r>
            <w:r w:rsidRPr="00B124F5">
              <w:rPr>
                <w:rFonts w:ascii="Times New Roman" w:hAnsi="Times New Roman"/>
                <w:i/>
                <w:lang w:val="en-GB"/>
              </w:rPr>
              <w:t>the authorization regime</w:t>
            </w:r>
            <w:r>
              <w:rPr>
                <w:rFonts w:ascii="Times New Roman" w:hAnsi="Times New Roman"/>
                <w:i/>
                <w:lang w:val="en-GB"/>
              </w:rPr>
              <w:t xml:space="preserve"> is</w:t>
            </w:r>
            <w:r w:rsidRPr="00B124F5">
              <w:rPr>
                <w:rFonts w:ascii="Times New Roman" w:hAnsi="Times New Roman"/>
                <w:i/>
                <w:lang w:val="en-GB"/>
              </w:rPr>
              <w:t xml:space="preserve"> requir</w:t>
            </w:r>
            <w:r>
              <w:rPr>
                <w:rFonts w:ascii="Times New Roman" w:hAnsi="Times New Roman"/>
                <w:i/>
                <w:lang w:val="en-GB"/>
              </w:rPr>
              <w:t>ed,</w:t>
            </w:r>
            <w:r w:rsidRPr="00B124F5">
              <w:rPr>
                <w:rFonts w:ascii="Times New Roman" w:hAnsi="Times New Roman"/>
                <w:i/>
                <w:lang w:val="en-GB"/>
              </w:rPr>
              <w:t xml:space="preserve"> for the training</w:t>
            </w:r>
            <w:r>
              <w:rPr>
                <w:rFonts w:ascii="Times New Roman" w:hAnsi="Times New Roman"/>
                <w:i/>
                <w:lang w:val="en-GB"/>
              </w:rPr>
              <w:t xml:space="preserve">, </w:t>
            </w:r>
            <w:r w:rsidRPr="00B124F5">
              <w:rPr>
                <w:rFonts w:ascii="Times New Roman" w:hAnsi="Times New Roman"/>
                <w:i/>
                <w:lang w:val="en-GB"/>
              </w:rPr>
              <w:t xml:space="preserve">that they are obliged to maintain a valid permit in accordance with </w:t>
            </w:r>
            <w:proofErr w:type="spellStart"/>
            <w:r>
              <w:rPr>
                <w:rFonts w:ascii="Times New Roman" w:hAnsi="Times New Roman"/>
                <w:i/>
                <w:lang w:val="en-GB"/>
              </w:rPr>
              <w:t>w</w:t>
            </w:r>
            <w:r w:rsidRPr="00B124F5">
              <w:rPr>
                <w:rFonts w:ascii="Times New Roman" w:hAnsi="Times New Roman"/>
                <w:i/>
                <w:lang w:val="en-GB"/>
              </w:rPr>
              <w:t>ith</w:t>
            </w:r>
            <w:proofErr w:type="spellEnd"/>
            <w:r w:rsidRPr="00B124F5">
              <w:rPr>
                <w:rFonts w:ascii="Times New Roman" w:hAnsi="Times New Roman"/>
                <w:i/>
                <w:lang w:val="en-GB"/>
              </w:rPr>
              <w:t xml:space="preserve"> the law</w:t>
            </w:r>
            <w:r>
              <w:rPr>
                <w:rFonts w:ascii="Times New Roman" w:hAnsi="Times New Roman"/>
                <w:i/>
                <w:lang w:val="en-GB"/>
              </w:rPr>
              <w:t>,</w:t>
            </w:r>
            <w:r w:rsidRPr="00B124F5">
              <w:rPr>
                <w:rFonts w:ascii="Times New Roman" w:hAnsi="Times New Roman"/>
                <w:i/>
                <w:lang w:val="en-GB"/>
              </w:rPr>
              <w:t xml:space="preserve"> at least until the final payment is made by the Contracting Authority to the Contractor.</w:t>
            </w:r>
          </w:p>
          <w:p w:rsidR="00653A70" w:rsidRDefault="00653A70" w:rsidP="0073093B">
            <w:pPr>
              <w:ind w:right="23" w:firstLine="0"/>
              <w:rPr>
                <w:rFonts w:ascii="Times New Roman" w:hAnsi="Times New Roman"/>
                <w:b/>
                <w:lang w:val="en-GB"/>
              </w:rPr>
            </w:pPr>
          </w:p>
          <w:p w:rsidR="00653A70" w:rsidRPr="00B124F5" w:rsidRDefault="00B124F5" w:rsidP="0073093B">
            <w:pPr>
              <w:ind w:right="23" w:firstLine="0"/>
              <w:rPr>
                <w:rFonts w:ascii="Times New Roman" w:hAnsi="Times New Roman"/>
                <w:b/>
                <w:i/>
                <w:lang w:val="en-GB"/>
              </w:rPr>
            </w:pPr>
            <w:r w:rsidRPr="00B124F5">
              <w:rPr>
                <w:rFonts w:ascii="Times New Roman" w:hAnsi="Times New Roman"/>
                <w:b/>
                <w:i/>
                <w:lang w:val="en-GB"/>
              </w:rPr>
              <w:t xml:space="preserve">In the case of </w:t>
            </w:r>
            <w:r>
              <w:rPr>
                <w:rFonts w:ascii="Times New Roman" w:hAnsi="Times New Roman"/>
                <w:b/>
                <w:i/>
                <w:lang w:val="en-GB"/>
              </w:rPr>
              <w:t>consortiums</w:t>
            </w:r>
            <w:r w:rsidRPr="00B124F5">
              <w:rPr>
                <w:rFonts w:ascii="Times New Roman" w:hAnsi="Times New Roman"/>
                <w:b/>
                <w:i/>
                <w:lang w:val="en-GB"/>
              </w:rPr>
              <w:t xml:space="preserve"> which are not legal persons, </w:t>
            </w:r>
            <w:r>
              <w:rPr>
                <w:rFonts w:ascii="Times New Roman" w:hAnsi="Times New Roman"/>
                <w:b/>
                <w:i/>
                <w:lang w:val="en-GB"/>
              </w:rPr>
              <w:t xml:space="preserve">the </w:t>
            </w:r>
            <w:r w:rsidRPr="00B124F5">
              <w:rPr>
                <w:rFonts w:ascii="Times New Roman" w:hAnsi="Times New Roman"/>
                <w:b/>
                <w:i/>
                <w:lang w:val="en-GB"/>
              </w:rPr>
              <w:t xml:space="preserve">compliance with the selection criteria shall be demonstrated by one or more of the participants in the </w:t>
            </w:r>
            <w:r>
              <w:rPr>
                <w:rFonts w:ascii="Times New Roman" w:hAnsi="Times New Roman"/>
                <w:b/>
                <w:i/>
                <w:lang w:val="en-GB"/>
              </w:rPr>
              <w:t>consortium</w:t>
            </w:r>
            <w:r w:rsidRPr="00B124F5">
              <w:rPr>
                <w:rFonts w:ascii="Times New Roman" w:hAnsi="Times New Roman"/>
                <w:b/>
                <w:i/>
                <w:lang w:val="en-GB"/>
              </w:rPr>
              <w:t>.</w:t>
            </w:r>
          </w:p>
          <w:p w:rsidR="00653A70" w:rsidRDefault="00653A70" w:rsidP="0073093B">
            <w:pPr>
              <w:ind w:right="23" w:firstLine="0"/>
              <w:rPr>
                <w:rFonts w:ascii="Times New Roman" w:hAnsi="Times New Roman"/>
                <w:b/>
                <w:lang w:val="en-GB"/>
              </w:rPr>
            </w:pPr>
          </w:p>
          <w:p w:rsidR="00FC2EC9" w:rsidRPr="00F75DF2" w:rsidRDefault="008E2C57" w:rsidP="0073093B">
            <w:pPr>
              <w:ind w:right="23" w:firstLine="0"/>
              <w:rPr>
                <w:rFonts w:ascii="Times New Roman" w:hAnsi="Times New Roman"/>
                <w:b/>
                <w:lang w:val="en-GB"/>
              </w:rPr>
            </w:pPr>
            <w:r>
              <w:rPr>
                <w:rFonts w:ascii="Times New Roman" w:hAnsi="Times New Roman"/>
                <w:b/>
                <w:lang w:val="en-US"/>
              </w:rPr>
              <w:t>f</w:t>
            </w:r>
            <w:r w:rsidR="00D03952" w:rsidRPr="00DE3DF9">
              <w:rPr>
                <w:rFonts w:ascii="Times New Roman" w:hAnsi="Times New Roman"/>
                <w:b/>
                <w:lang w:val="en-GB"/>
              </w:rPr>
              <w:t>)</w:t>
            </w:r>
            <w:r w:rsidR="00B124F5">
              <w:rPr>
                <w:rFonts w:ascii="Times New Roman" w:hAnsi="Times New Roman"/>
                <w:b/>
                <w:lang w:val="en-GB"/>
              </w:rPr>
              <w:t xml:space="preserve"> </w:t>
            </w:r>
            <w:r w:rsidR="00FC2EC9" w:rsidRPr="00F75DF2">
              <w:rPr>
                <w:rFonts w:ascii="Times New Roman" w:hAnsi="Times New Roman"/>
                <w:b/>
                <w:lang w:val="en-GB"/>
              </w:rPr>
              <w:t xml:space="preserve">Requirements for economic and financial situation of the </w:t>
            </w:r>
            <w:r w:rsidR="00FA5915" w:rsidRPr="00F75DF2">
              <w:rPr>
                <w:rFonts w:ascii="Times New Roman" w:hAnsi="Times New Roman"/>
                <w:b/>
                <w:lang w:val="en-GB"/>
              </w:rPr>
              <w:t>tenderer</w:t>
            </w:r>
            <w:r w:rsidR="00FC2EC9" w:rsidRPr="00F75DF2">
              <w:rPr>
                <w:rFonts w:ascii="Times New Roman" w:hAnsi="Times New Roman"/>
                <w:b/>
                <w:lang w:val="en-GB"/>
              </w:rPr>
              <w:t>:</w:t>
            </w:r>
          </w:p>
          <w:p w:rsidR="00280CF0" w:rsidRPr="00B124F5" w:rsidRDefault="00296F9F" w:rsidP="00623D0D">
            <w:pPr>
              <w:ind w:firstLine="0"/>
              <w:rPr>
                <w:rFonts w:ascii="Times New Roman" w:hAnsi="Times New Roman"/>
              </w:rPr>
            </w:pPr>
            <w:r w:rsidRPr="00B124F5">
              <w:rPr>
                <w:rFonts w:ascii="Times New Roman" w:hAnsi="Times New Roman"/>
                <w:lang w:val="en-GB"/>
              </w:rPr>
              <w:t>Not required</w:t>
            </w:r>
            <w:r w:rsidRPr="00B124F5">
              <w:rPr>
                <w:rFonts w:ascii="Times New Roman" w:hAnsi="Times New Roman"/>
              </w:rPr>
              <w:t>!</w:t>
            </w:r>
          </w:p>
          <w:p w:rsidR="00296F9F" w:rsidRPr="00296F9F" w:rsidRDefault="00296F9F" w:rsidP="00623D0D">
            <w:pPr>
              <w:ind w:firstLine="0"/>
              <w:rPr>
                <w:rFonts w:ascii="Times New Roman" w:hAnsi="Times New Roman"/>
                <w:b/>
              </w:rPr>
            </w:pPr>
          </w:p>
          <w:p w:rsidR="006233E1" w:rsidRPr="00623D0D" w:rsidRDefault="008E2C57" w:rsidP="00623D0D">
            <w:pPr>
              <w:ind w:firstLine="0"/>
              <w:rPr>
                <w:rFonts w:ascii="Times New Roman" w:hAnsi="Times New Roman"/>
                <w:i/>
                <w:lang w:val="en-GB"/>
              </w:rPr>
            </w:pPr>
            <w:r>
              <w:rPr>
                <w:rFonts w:ascii="Times New Roman" w:hAnsi="Times New Roman"/>
                <w:b/>
                <w:lang w:val="en-GB"/>
              </w:rPr>
              <w:t>g</w:t>
            </w:r>
            <w:r w:rsidR="006233E1" w:rsidRPr="00623D0D">
              <w:rPr>
                <w:rFonts w:ascii="Times New Roman" w:hAnsi="Times New Roman"/>
                <w:b/>
                <w:lang w:val="en-GB"/>
              </w:rPr>
              <w:t xml:space="preserve">). Requirements for </w:t>
            </w:r>
            <w:r w:rsidR="006B0CEF" w:rsidRPr="00623D0D">
              <w:rPr>
                <w:rFonts w:ascii="Times New Roman" w:hAnsi="Times New Roman"/>
                <w:b/>
                <w:lang w:val="en-GB"/>
              </w:rPr>
              <w:t xml:space="preserve">Technical </w:t>
            </w:r>
            <w:r w:rsidR="006233E1" w:rsidRPr="00623D0D">
              <w:rPr>
                <w:rFonts w:ascii="Times New Roman" w:hAnsi="Times New Roman"/>
                <w:b/>
                <w:lang w:val="en-GB"/>
              </w:rPr>
              <w:t xml:space="preserve">and professional skills of </w:t>
            </w:r>
            <w:r w:rsidR="00323DBD">
              <w:rPr>
                <w:rFonts w:ascii="Times New Roman" w:hAnsi="Times New Roman"/>
                <w:b/>
                <w:lang w:val="en-GB"/>
              </w:rPr>
              <w:t>the tenderers</w:t>
            </w:r>
            <w:r w:rsidR="006233E1" w:rsidRPr="00623D0D">
              <w:rPr>
                <w:rFonts w:ascii="Times New Roman" w:hAnsi="Times New Roman"/>
                <w:i/>
                <w:lang w:val="en-GB"/>
              </w:rPr>
              <w:t>:</w:t>
            </w:r>
          </w:p>
          <w:p w:rsidR="00337E59" w:rsidRDefault="00292025" w:rsidP="00623D0D">
            <w:pPr>
              <w:tabs>
                <w:tab w:val="left" w:pos="360"/>
              </w:tabs>
              <w:ind w:firstLine="0"/>
              <w:rPr>
                <w:rFonts w:ascii="Times New Roman" w:hAnsi="Times New Roman"/>
                <w:lang w:val="en-GB"/>
              </w:rPr>
            </w:pPr>
            <w:r w:rsidRPr="00623D0D">
              <w:rPr>
                <w:rFonts w:ascii="Times New Roman" w:hAnsi="Times New Roman"/>
                <w:lang w:val="en-GB"/>
              </w:rPr>
              <w:t>The tenderer should have experience in implementation of activity/service</w:t>
            </w:r>
            <w:r w:rsidR="00323DBD">
              <w:rPr>
                <w:rFonts w:ascii="Times New Roman" w:hAnsi="Times New Roman"/>
                <w:lang w:val="en-GB"/>
              </w:rPr>
              <w:t xml:space="preserve"> with subject and volume identical or similar with the one of this tender procedure</w:t>
            </w:r>
            <w:r w:rsidR="00337E59" w:rsidRPr="00337E59">
              <w:rPr>
                <w:rFonts w:ascii="Times New Roman" w:hAnsi="Times New Roman"/>
                <w:lang w:val="en-GB"/>
              </w:rPr>
              <w:t>.</w:t>
            </w:r>
          </w:p>
          <w:p w:rsidR="00337E59" w:rsidRDefault="00337E59" w:rsidP="00623D0D">
            <w:pPr>
              <w:tabs>
                <w:tab w:val="left" w:pos="360"/>
              </w:tabs>
              <w:ind w:firstLine="0"/>
              <w:rPr>
                <w:rFonts w:ascii="Times New Roman" w:hAnsi="Times New Roman"/>
                <w:lang w:val="en-GB"/>
              </w:rPr>
            </w:pPr>
          </w:p>
          <w:p w:rsidR="00623D0D" w:rsidRPr="00F75DF2" w:rsidRDefault="00623D0D" w:rsidP="00623D0D">
            <w:pPr>
              <w:ind w:right="34" w:firstLine="0"/>
              <w:rPr>
                <w:rFonts w:ascii="Times New Roman" w:eastAsia="Calibri" w:hAnsi="Times New Roman"/>
                <w:b/>
                <w:i/>
                <w:u w:val="single"/>
                <w:lang w:val="en-GB"/>
              </w:rPr>
            </w:pPr>
            <w:r w:rsidRPr="00F75DF2">
              <w:rPr>
                <w:rFonts w:ascii="Times New Roman" w:eastAsia="Calibri" w:hAnsi="Times New Roman"/>
                <w:b/>
                <w:i/>
                <w:u w:val="single"/>
                <w:lang w:val="en-GB"/>
              </w:rPr>
              <w:t>„Required minimum level:</w:t>
            </w:r>
          </w:p>
          <w:p w:rsidR="00292025" w:rsidRDefault="00623D0D" w:rsidP="00623D0D">
            <w:pPr>
              <w:tabs>
                <w:tab w:val="left" w:pos="360"/>
              </w:tabs>
              <w:ind w:firstLine="0"/>
              <w:rPr>
                <w:rFonts w:ascii="Times New Roman" w:hAnsi="Times New Roman"/>
                <w:lang w:val="en-GB"/>
              </w:rPr>
            </w:pPr>
            <w:proofErr w:type="gramStart"/>
            <w:r w:rsidRPr="00623D0D">
              <w:rPr>
                <w:rFonts w:ascii="Times New Roman" w:hAnsi="Times New Roman"/>
                <w:lang w:val="en-GB"/>
              </w:rPr>
              <w:t>p.1</w:t>
            </w:r>
            <w:proofErr w:type="gramEnd"/>
            <w:r w:rsidRPr="00623D0D">
              <w:rPr>
                <w:rFonts w:ascii="Times New Roman" w:hAnsi="Times New Roman"/>
                <w:lang w:val="en-GB"/>
              </w:rPr>
              <w:t>.</w:t>
            </w:r>
            <w:r>
              <w:rPr>
                <w:rFonts w:ascii="Times New Roman" w:hAnsi="Times New Roman"/>
                <w:lang w:val="en-GB"/>
              </w:rPr>
              <w:t xml:space="preserve"> </w:t>
            </w:r>
            <w:r w:rsidRPr="00623D0D">
              <w:rPr>
                <w:rFonts w:ascii="Times New Roman" w:hAnsi="Times New Roman"/>
                <w:lang w:val="en-GB"/>
              </w:rPr>
              <w:t xml:space="preserve">The </w:t>
            </w:r>
            <w:r>
              <w:rPr>
                <w:rFonts w:ascii="Times New Roman" w:hAnsi="Times New Roman"/>
                <w:lang w:val="en-GB"/>
              </w:rPr>
              <w:t>tendere</w:t>
            </w:r>
            <w:r w:rsidR="00337E59">
              <w:rPr>
                <w:rFonts w:ascii="Times New Roman" w:hAnsi="Times New Roman"/>
                <w:lang w:val="en-GB"/>
              </w:rPr>
              <w:t>r</w:t>
            </w:r>
            <w:r w:rsidRPr="00623D0D">
              <w:rPr>
                <w:rFonts w:ascii="Times New Roman" w:hAnsi="Times New Roman"/>
                <w:lang w:val="en-GB"/>
              </w:rPr>
              <w:t xml:space="preserve"> must have completed at least</w:t>
            </w:r>
            <w:r>
              <w:rPr>
                <w:rFonts w:ascii="Times New Roman" w:hAnsi="Times New Roman"/>
                <w:lang w:val="en-GB"/>
              </w:rPr>
              <w:t xml:space="preserve"> 1</w:t>
            </w:r>
            <w:r w:rsidRPr="00623D0D">
              <w:rPr>
                <w:rFonts w:ascii="Times New Roman" w:hAnsi="Times New Roman"/>
                <w:lang w:val="en-GB"/>
              </w:rPr>
              <w:t xml:space="preserve"> </w:t>
            </w:r>
            <w:r>
              <w:rPr>
                <w:rFonts w:ascii="Times New Roman" w:hAnsi="Times New Roman"/>
                <w:lang w:val="en-GB"/>
              </w:rPr>
              <w:t>(</w:t>
            </w:r>
            <w:r w:rsidRPr="00623D0D">
              <w:rPr>
                <w:rFonts w:ascii="Times New Roman" w:hAnsi="Times New Roman"/>
                <w:lang w:val="en-GB"/>
              </w:rPr>
              <w:t xml:space="preserve">one) </w:t>
            </w:r>
            <w:r>
              <w:rPr>
                <w:rFonts w:ascii="Times New Roman" w:hAnsi="Times New Roman"/>
                <w:lang w:val="en-GB"/>
              </w:rPr>
              <w:t>activity</w:t>
            </w:r>
            <w:r w:rsidR="00296F9F">
              <w:rPr>
                <w:rFonts w:ascii="Times New Roman" w:hAnsi="Times New Roman"/>
              </w:rPr>
              <w:t>/</w:t>
            </w:r>
            <w:r w:rsidR="00296F9F">
              <w:rPr>
                <w:rFonts w:ascii="Times New Roman" w:hAnsi="Times New Roman"/>
                <w:lang w:val="en-US"/>
              </w:rPr>
              <w:t>service</w:t>
            </w:r>
            <w:r>
              <w:rPr>
                <w:rFonts w:ascii="Times New Roman" w:hAnsi="Times New Roman"/>
                <w:lang w:val="en-GB"/>
              </w:rPr>
              <w:t xml:space="preserve"> with</w:t>
            </w:r>
            <w:r w:rsidRPr="00623D0D">
              <w:rPr>
                <w:rFonts w:ascii="Times New Roman" w:hAnsi="Times New Roman"/>
                <w:lang w:val="en-GB"/>
              </w:rPr>
              <w:t xml:space="preserve"> </w:t>
            </w:r>
            <w:r>
              <w:rPr>
                <w:rFonts w:ascii="Times New Roman" w:hAnsi="Times New Roman"/>
                <w:lang w:val="en-GB"/>
              </w:rPr>
              <w:t xml:space="preserve">subject </w:t>
            </w:r>
            <w:r w:rsidRPr="00623D0D">
              <w:rPr>
                <w:rFonts w:ascii="Times New Roman" w:hAnsi="Times New Roman"/>
                <w:lang w:val="en-GB"/>
              </w:rPr>
              <w:t xml:space="preserve">and volume identical or similar to those of this contract for the </w:t>
            </w:r>
            <w:r>
              <w:rPr>
                <w:rFonts w:ascii="Times New Roman" w:hAnsi="Times New Roman"/>
                <w:lang w:val="en-GB"/>
              </w:rPr>
              <w:t>last</w:t>
            </w:r>
            <w:r w:rsidRPr="00623D0D">
              <w:rPr>
                <w:rFonts w:ascii="Times New Roman" w:hAnsi="Times New Roman"/>
                <w:lang w:val="en-GB"/>
              </w:rPr>
              <w:t xml:space="preserve"> 3</w:t>
            </w:r>
            <w:r>
              <w:rPr>
                <w:rFonts w:ascii="Times New Roman" w:hAnsi="Times New Roman"/>
                <w:lang w:val="en-GB"/>
              </w:rPr>
              <w:t xml:space="preserve"> </w:t>
            </w:r>
            <w:r w:rsidRPr="00623D0D">
              <w:rPr>
                <w:rFonts w:ascii="Times New Roman" w:hAnsi="Times New Roman"/>
                <w:lang w:val="en-GB"/>
              </w:rPr>
              <w:t xml:space="preserve">(three) years from the </w:t>
            </w:r>
            <w:r>
              <w:rPr>
                <w:rFonts w:ascii="Times New Roman" w:hAnsi="Times New Roman"/>
                <w:lang w:val="en-GB"/>
              </w:rPr>
              <w:t>deadline for sending of offers</w:t>
            </w:r>
            <w:r w:rsidRPr="00623D0D">
              <w:rPr>
                <w:rFonts w:ascii="Times New Roman" w:hAnsi="Times New Roman"/>
                <w:lang w:val="en-GB"/>
              </w:rPr>
              <w:t>.</w:t>
            </w:r>
          </w:p>
          <w:p w:rsidR="00292025" w:rsidRPr="00623D0D" w:rsidRDefault="00623D0D" w:rsidP="00623D0D">
            <w:pPr>
              <w:tabs>
                <w:tab w:val="left" w:pos="360"/>
              </w:tabs>
              <w:ind w:firstLine="0"/>
              <w:rPr>
                <w:rFonts w:ascii="Times New Roman" w:hAnsi="Times New Roman"/>
                <w:i/>
                <w:lang w:val="en-GB"/>
              </w:rPr>
            </w:pPr>
            <w:r w:rsidRPr="00623D0D">
              <w:rPr>
                <w:rFonts w:ascii="Times New Roman" w:hAnsi="Times New Roman"/>
                <w:i/>
                <w:lang w:val="en-GB"/>
              </w:rPr>
              <w:lastRenderedPageBreak/>
              <w:t xml:space="preserve">For identical or similar to those of this contract </w:t>
            </w:r>
            <w:r>
              <w:rPr>
                <w:rFonts w:ascii="Times New Roman" w:hAnsi="Times New Roman"/>
                <w:i/>
                <w:lang w:val="en-GB"/>
              </w:rPr>
              <w:t xml:space="preserve">activities will be accepted </w:t>
            </w:r>
            <w:r w:rsidRPr="00623D0D">
              <w:rPr>
                <w:rFonts w:ascii="Times New Roman" w:hAnsi="Times New Roman"/>
                <w:i/>
                <w:lang w:val="en-GB"/>
              </w:rPr>
              <w:t>service</w:t>
            </w:r>
            <w:r w:rsidR="00337E59">
              <w:rPr>
                <w:rFonts w:ascii="Times New Roman" w:hAnsi="Times New Roman"/>
                <w:i/>
                <w:lang w:val="en-GB"/>
              </w:rPr>
              <w:t>/activity</w:t>
            </w:r>
            <w:r w:rsidRPr="00623D0D">
              <w:rPr>
                <w:rFonts w:ascii="Times New Roman" w:hAnsi="Times New Roman"/>
                <w:i/>
                <w:lang w:val="en-GB"/>
              </w:rPr>
              <w:t xml:space="preserve"> </w:t>
            </w:r>
            <w:r>
              <w:rPr>
                <w:rFonts w:ascii="Times New Roman" w:hAnsi="Times New Roman"/>
                <w:i/>
                <w:lang w:val="en-GB"/>
              </w:rPr>
              <w:t>for</w:t>
            </w:r>
            <w:r w:rsidRPr="00623D0D">
              <w:rPr>
                <w:rFonts w:ascii="Times New Roman" w:hAnsi="Times New Roman"/>
                <w:i/>
                <w:lang w:val="en-GB"/>
              </w:rPr>
              <w:t xml:space="preserve"> </w:t>
            </w:r>
            <w:r w:rsidR="00323DBD">
              <w:rPr>
                <w:rFonts w:ascii="Times New Roman" w:hAnsi="Times New Roman"/>
                <w:i/>
                <w:lang w:val="en-GB"/>
              </w:rPr>
              <w:t>organization and conduction of courses for training of drivers of vehicles for transportation of dangerous goods and or courses for training of safety consultants in transportation of dangerous goods.</w:t>
            </w:r>
          </w:p>
          <w:p w:rsidR="00462C2B" w:rsidRPr="00623D0D" w:rsidRDefault="001E4E64" w:rsidP="00623D0D">
            <w:pPr>
              <w:tabs>
                <w:tab w:val="left" w:pos="360"/>
              </w:tabs>
              <w:ind w:firstLine="0"/>
              <w:rPr>
                <w:rFonts w:ascii="Times New Roman" w:hAnsi="Times New Roman"/>
                <w:lang w:val="en-GB"/>
              </w:rPr>
            </w:pPr>
            <w:r w:rsidRPr="00623D0D">
              <w:rPr>
                <w:rFonts w:ascii="Times New Roman" w:hAnsi="Times New Roman"/>
                <w:lang w:val="en-GB"/>
              </w:rPr>
              <w:t>The above-mentioned a</w:t>
            </w:r>
            <w:r w:rsidR="00462C2B" w:rsidRPr="00623D0D">
              <w:rPr>
                <w:rFonts w:ascii="Times New Roman" w:hAnsi="Times New Roman"/>
                <w:lang w:val="en-GB"/>
              </w:rPr>
              <w:t>ctivit</w:t>
            </w:r>
            <w:r w:rsidR="00E57E87" w:rsidRPr="00623D0D">
              <w:rPr>
                <w:rFonts w:ascii="Times New Roman" w:hAnsi="Times New Roman"/>
                <w:lang w:val="en-GB"/>
              </w:rPr>
              <w:t>y</w:t>
            </w:r>
            <w:r w:rsidR="00462C2B" w:rsidRPr="00623D0D">
              <w:rPr>
                <w:rFonts w:ascii="Times New Roman" w:hAnsi="Times New Roman"/>
                <w:lang w:val="en-GB"/>
              </w:rPr>
              <w:t xml:space="preserve"> or service must be completed and accepted by the</w:t>
            </w:r>
            <w:r w:rsidR="006B0CEF" w:rsidRPr="00623D0D">
              <w:rPr>
                <w:rFonts w:ascii="Times New Roman" w:hAnsi="Times New Roman"/>
                <w:lang w:val="en-GB"/>
              </w:rPr>
              <w:t xml:space="preserve"> relevant</w:t>
            </w:r>
            <w:r w:rsidR="00A72C88">
              <w:rPr>
                <w:rFonts w:ascii="Times New Roman" w:hAnsi="Times New Roman"/>
                <w:lang w:val="en-GB"/>
              </w:rPr>
              <w:t xml:space="preserve"> </w:t>
            </w:r>
            <w:r w:rsidR="00E57E87" w:rsidRPr="00623D0D">
              <w:rPr>
                <w:rFonts w:ascii="Times New Roman" w:hAnsi="Times New Roman"/>
                <w:lang w:val="en-GB"/>
              </w:rPr>
              <w:t xml:space="preserve">Contracting </w:t>
            </w:r>
            <w:r w:rsidR="00462C2B" w:rsidRPr="00623D0D">
              <w:rPr>
                <w:rFonts w:ascii="Times New Roman" w:hAnsi="Times New Roman"/>
                <w:lang w:val="en-GB"/>
              </w:rPr>
              <w:t xml:space="preserve">authority before the date of submission of </w:t>
            </w:r>
            <w:r w:rsidR="003A50C6" w:rsidRPr="00623D0D">
              <w:rPr>
                <w:rFonts w:ascii="Times New Roman" w:hAnsi="Times New Roman"/>
                <w:lang w:val="en-GB"/>
              </w:rPr>
              <w:t>this</w:t>
            </w:r>
            <w:r w:rsidR="00462C2B" w:rsidRPr="00623D0D">
              <w:rPr>
                <w:rFonts w:ascii="Times New Roman" w:hAnsi="Times New Roman"/>
                <w:lang w:val="en-GB"/>
              </w:rPr>
              <w:t xml:space="preserve"> offer by the </w:t>
            </w:r>
            <w:r w:rsidR="006B0CEF" w:rsidRPr="00623D0D">
              <w:rPr>
                <w:rFonts w:ascii="Times New Roman" w:hAnsi="Times New Roman"/>
                <w:lang w:val="en-GB"/>
              </w:rPr>
              <w:t>tenderer.</w:t>
            </w:r>
          </w:p>
          <w:p w:rsidR="006B0CEF" w:rsidRDefault="006B0CEF" w:rsidP="00623D0D">
            <w:pPr>
              <w:tabs>
                <w:tab w:val="left" w:pos="920"/>
              </w:tabs>
              <w:ind w:firstLine="0"/>
              <w:rPr>
                <w:rStyle w:val="apple-style-span"/>
                <w:rFonts w:ascii="Times New Roman" w:hAnsi="Times New Roman"/>
                <w:i/>
                <w:shd w:val="clear" w:color="auto" w:fill="FFFFFF"/>
                <w:lang w:val="en-GB"/>
              </w:rPr>
            </w:pPr>
            <w:r w:rsidRPr="00623D0D">
              <w:rPr>
                <w:rStyle w:val="apple-style-span"/>
                <w:rFonts w:ascii="Times New Roman" w:hAnsi="Times New Roman"/>
                <w:i/>
                <w:shd w:val="clear" w:color="auto" w:fill="FFFFFF"/>
                <w:lang w:val="en-GB"/>
              </w:rPr>
              <w:t>If the tenderers are consortiums that are not legal entities, the compliance with selection criteria is evidenced by one or more of the participants in the Consortium.</w:t>
            </w:r>
          </w:p>
          <w:p w:rsidR="00A72C88" w:rsidRDefault="00A72C88" w:rsidP="00623D0D">
            <w:pPr>
              <w:tabs>
                <w:tab w:val="left" w:pos="920"/>
              </w:tabs>
              <w:ind w:firstLine="0"/>
              <w:rPr>
                <w:rStyle w:val="apple-style-span"/>
                <w:rFonts w:ascii="Times New Roman" w:hAnsi="Times New Roman"/>
                <w:shd w:val="clear" w:color="auto" w:fill="FFFFFF"/>
                <w:lang w:val="en-GB"/>
              </w:rPr>
            </w:pPr>
            <w:r w:rsidRPr="000326F1">
              <w:rPr>
                <w:rStyle w:val="apple-style-span"/>
                <w:rFonts w:ascii="Times New Roman" w:hAnsi="Times New Roman"/>
                <w:b/>
                <w:i/>
                <w:u w:val="single"/>
                <w:shd w:val="clear" w:color="auto" w:fill="FFFFFF"/>
                <w:lang w:val="en-GB"/>
              </w:rPr>
              <w:t>To prove</w:t>
            </w:r>
            <w:r w:rsidRPr="000326F1">
              <w:rPr>
                <w:rStyle w:val="apple-style-span"/>
                <w:rFonts w:ascii="Times New Roman" w:hAnsi="Times New Roman"/>
                <w:shd w:val="clear" w:color="auto" w:fill="FFFFFF"/>
                <w:lang w:val="en-GB"/>
              </w:rPr>
              <w:t xml:space="preserve"> the requirement </w:t>
            </w:r>
            <w:r>
              <w:rPr>
                <w:rStyle w:val="apple-style-span"/>
                <w:rFonts w:ascii="Times New Roman" w:hAnsi="Times New Roman"/>
                <w:shd w:val="clear" w:color="auto" w:fill="FFFFFF"/>
                <w:lang w:val="en-GB"/>
              </w:rPr>
              <w:t xml:space="preserve">under p.1 the tenderer represents List of services, which are identical or similar with the subject of the tender procedure, implemented in the last 3 (three) years </w:t>
            </w:r>
            <w:r w:rsidRPr="00623D0D">
              <w:rPr>
                <w:rFonts w:ascii="Times New Roman" w:hAnsi="Times New Roman"/>
                <w:lang w:val="en-GB"/>
              </w:rPr>
              <w:t xml:space="preserve">from the </w:t>
            </w:r>
            <w:r>
              <w:rPr>
                <w:rFonts w:ascii="Times New Roman" w:hAnsi="Times New Roman"/>
                <w:lang w:val="en-GB"/>
              </w:rPr>
              <w:t>deadline for sending of offers, with indication of the values, dates and beneficiaries.</w:t>
            </w:r>
            <w:r>
              <w:rPr>
                <w:rStyle w:val="apple-style-span"/>
                <w:rFonts w:ascii="Times New Roman" w:hAnsi="Times New Roman"/>
                <w:shd w:val="clear" w:color="auto" w:fill="FFFFFF"/>
                <w:lang w:val="en-GB"/>
              </w:rPr>
              <w:t xml:space="preserve"> The l</w:t>
            </w:r>
            <w:r w:rsidR="00DC1427" w:rsidRPr="00623D0D">
              <w:rPr>
                <w:rStyle w:val="apple-style-span"/>
                <w:rFonts w:ascii="Times New Roman" w:hAnsi="Times New Roman"/>
                <w:shd w:val="clear" w:color="auto" w:fill="FFFFFF"/>
                <w:lang w:val="en-GB"/>
              </w:rPr>
              <w:t xml:space="preserve">ist </w:t>
            </w:r>
            <w:r>
              <w:rPr>
                <w:rStyle w:val="apple-style-span"/>
                <w:rFonts w:ascii="Times New Roman" w:hAnsi="Times New Roman"/>
                <w:shd w:val="clear" w:color="auto" w:fill="FFFFFF"/>
                <w:lang w:val="en-GB"/>
              </w:rPr>
              <w:t xml:space="preserve">must be </w:t>
            </w:r>
            <w:r w:rsidRPr="000326F1">
              <w:rPr>
                <w:rStyle w:val="apple-style-span"/>
                <w:rFonts w:ascii="Times New Roman" w:hAnsi="Times New Roman"/>
                <w:shd w:val="clear" w:color="auto" w:fill="FFFFFF"/>
                <w:lang w:val="en-GB"/>
              </w:rPr>
              <w:t>completed</w:t>
            </w:r>
            <w:r>
              <w:rPr>
                <w:rStyle w:val="apple-style-span"/>
                <w:rFonts w:ascii="Times New Roman" w:hAnsi="Times New Roman"/>
                <w:shd w:val="clear" w:color="auto" w:fill="FFFFFF"/>
                <w:lang w:val="en-GB"/>
              </w:rPr>
              <w:t xml:space="preserve"> in accordance with the attached</w:t>
            </w:r>
            <w:r w:rsidRPr="000326F1">
              <w:rPr>
                <w:rStyle w:val="apple-style-span"/>
                <w:rFonts w:ascii="Times New Roman" w:hAnsi="Times New Roman"/>
                <w:shd w:val="clear" w:color="auto" w:fill="FFFFFF"/>
                <w:lang w:val="en-GB"/>
              </w:rPr>
              <w:t xml:space="preserve"> to the </w:t>
            </w:r>
            <w:r>
              <w:rPr>
                <w:rStyle w:val="apple-style-span"/>
                <w:rFonts w:ascii="Times New Roman" w:hAnsi="Times New Roman"/>
                <w:shd w:val="clear" w:color="auto" w:fill="FFFFFF"/>
                <w:lang w:val="en-GB"/>
              </w:rPr>
              <w:t xml:space="preserve">tender dossier template </w:t>
            </w:r>
            <w:r w:rsidR="00EA643B">
              <w:rPr>
                <w:rStyle w:val="apple-style-span"/>
                <w:rFonts w:ascii="Times New Roman" w:hAnsi="Times New Roman"/>
                <w:shd w:val="clear" w:color="auto" w:fill="FFFFFF"/>
                <w:lang w:val="en-GB"/>
              </w:rPr>
              <w:t>–</w:t>
            </w:r>
            <w:r w:rsidRPr="000326F1">
              <w:rPr>
                <w:rStyle w:val="apple-style-span"/>
                <w:rFonts w:ascii="Times New Roman" w:hAnsi="Times New Roman"/>
                <w:shd w:val="clear" w:color="auto" w:fill="FFFFFF"/>
                <w:lang w:val="en-GB"/>
              </w:rPr>
              <w:t xml:space="preserve"> E</w:t>
            </w:r>
            <w:r>
              <w:rPr>
                <w:rStyle w:val="apple-style-span"/>
                <w:rFonts w:ascii="Times New Roman" w:hAnsi="Times New Roman"/>
                <w:shd w:val="clear" w:color="auto" w:fill="FFFFFF"/>
                <w:lang w:val="en-GB"/>
              </w:rPr>
              <w:t>SPD</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Part IV., the letter "</w:t>
            </w:r>
            <w:r w:rsidR="00EA643B">
              <w:rPr>
                <w:rStyle w:val="apple-style-span"/>
                <w:rFonts w:ascii="Times New Roman" w:hAnsi="Times New Roman"/>
                <w:shd w:val="clear" w:color="auto" w:fill="FFFFFF"/>
                <w:lang w:val="en-GB"/>
              </w:rPr>
              <w:t>C</w:t>
            </w:r>
            <w:r w:rsidR="00EA643B" w:rsidRPr="00623D0D">
              <w:rPr>
                <w:rStyle w:val="apple-style-span"/>
                <w:rFonts w:ascii="Times New Roman" w:hAnsi="Times New Roman"/>
                <w:shd w:val="clear" w:color="auto" w:fill="FFFFFF"/>
                <w:lang w:val="en-GB"/>
              </w:rPr>
              <w:t>",</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 1b</w:t>
            </w:r>
            <w:r w:rsidR="00EA643B">
              <w:rPr>
                <w:rStyle w:val="apple-style-span"/>
                <w:rFonts w:ascii="Times New Roman" w:hAnsi="Times New Roman"/>
                <w:shd w:val="clear" w:color="auto" w:fill="FFFFFF"/>
                <w:lang w:val="en-GB"/>
              </w:rPr>
              <w:t>).</w:t>
            </w:r>
          </w:p>
          <w:p w:rsidR="0067626B" w:rsidRPr="00623D0D" w:rsidRDefault="00F72AC9" w:rsidP="00623D0D">
            <w:pPr>
              <w:ind w:right="26" w:firstLine="0"/>
              <w:rPr>
                <w:rFonts w:ascii="Times New Roman" w:hAnsi="Times New Roman"/>
                <w:bCs/>
                <w:i/>
                <w:iCs/>
                <w:lang w:val="en-GB"/>
              </w:rPr>
            </w:pPr>
            <w:r w:rsidRPr="00623D0D">
              <w:rPr>
                <w:rFonts w:ascii="Times New Roman" w:hAnsi="Times New Roman"/>
                <w:bCs/>
                <w:i/>
                <w:iCs/>
                <w:lang w:val="en-GB"/>
              </w:rPr>
              <w:t>The f</w:t>
            </w:r>
            <w:r w:rsidR="0067626B" w:rsidRPr="00623D0D">
              <w:rPr>
                <w:rFonts w:ascii="Times New Roman" w:hAnsi="Times New Roman"/>
                <w:bCs/>
                <w:i/>
                <w:iCs/>
                <w:lang w:val="en-GB"/>
              </w:rPr>
              <w:t xml:space="preserve">oreign </w:t>
            </w:r>
            <w:r w:rsidRPr="00623D0D">
              <w:rPr>
                <w:rFonts w:ascii="Times New Roman" w:hAnsi="Times New Roman"/>
                <w:bCs/>
                <w:i/>
                <w:iCs/>
                <w:lang w:val="en-GB"/>
              </w:rPr>
              <w:t>tenderers</w:t>
            </w:r>
            <w:r w:rsidR="00EA643B">
              <w:rPr>
                <w:rFonts w:ascii="Times New Roman" w:hAnsi="Times New Roman"/>
                <w:bCs/>
                <w:i/>
                <w:iCs/>
                <w:lang w:val="en-GB"/>
              </w:rPr>
              <w:t xml:space="preserve"> </w:t>
            </w:r>
            <w:r w:rsidR="00E57E87" w:rsidRPr="00623D0D">
              <w:rPr>
                <w:rFonts w:ascii="Times New Roman" w:hAnsi="Times New Roman"/>
                <w:bCs/>
                <w:i/>
                <w:iCs/>
                <w:lang w:val="en-GB"/>
              </w:rPr>
              <w:t xml:space="preserve">must </w:t>
            </w:r>
            <w:r w:rsidR="0067626B" w:rsidRPr="00623D0D">
              <w:rPr>
                <w:rFonts w:ascii="Times New Roman" w:hAnsi="Times New Roman"/>
                <w:bCs/>
                <w:i/>
                <w:iCs/>
                <w:lang w:val="en-GB"/>
              </w:rPr>
              <w:t>represent equivalent to those documents</w:t>
            </w:r>
            <w:r w:rsidRPr="00623D0D">
              <w:rPr>
                <w:rFonts w:ascii="Times New Roman" w:hAnsi="Times New Roman"/>
                <w:bCs/>
                <w:i/>
                <w:iCs/>
                <w:lang w:val="en-GB"/>
              </w:rPr>
              <w:t>,</w:t>
            </w:r>
            <w:r w:rsidR="0067626B" w:rsidRPr="00623D0D">
              <w:rPr>
                <w:rFonts w:ascii="Times New Roman" w:hAnsi="Times New Roman"/>
                <w:bCs/>
                <w:i/>
                <w:iCs/>
                <w:lang w:val="en-GB"/>
              </w:rPr>
              <w:t xml:space="preserve"> pursuant to </w:t>
            </w:r>
            <w:r w:rsidRPr="00623D0D">
              <w:rPr>
                <w:rFonts w:ascii="Times New Roman" w:hAnsi="Times New Roman"/>
                <w:bCs/>
                <w:i/>
                <w:iCs/>
                <w:lang w:val="en-GB"/>
              </w:rPr>
              <w:t>their</w:t>
            </w:r>
            <w:r w:rsidR="0067626B" w:rsidRPr="00623D0D">
              <w:rPr>
                <w:rFonts w:ascii="Times New Roman" w:hAnsi="Times New Roman"/>
                <w:bCs/>
                <w:i/>
                <w:iCs/>
                <w:lang w:val="en-GB"/>
              </w:rPr>
              <w:t xml:space="preserve"> legislation.</w:t>
            </w:r>
          </w:p>
          <w:p w:rsidR="00F72AC9" w:rsidRPr="00623D0D" w:rsidRDefault="00F72AC9" w:rsidP="00623D0D">
            <w:pPr>
              <w:ind w:right="26" w:firstLine="0"/>
              <w:rPr>
                <w:rFonts w:ascii="Times New Roman" w:hAnsi="Times New Roman"/>
                <w:bCs/>
                <w:i/>
                <w:iCs/>
                <w:lang w:val="en-GB"/>
              </w:rPr>
            </w:pPr>
          </w:p>
          <w:p w:rsidR="003A50C6" w:rsidRPr="00623D0D" w:rsidRDefault="003A50C6" w:rsidP="00623D0D">
            <w:pPr>
              <w:ind w:right="26" w:firstLine="0"/>
              <w:rPr>
                <w:rFonts w:ascii="Times New Roman" w:hAnsi="Times New Roman"/>
                <w:bCs/>
                <w:i/>
                <w:iCs/>
                <w:lang w:val="en-GB"/>
              </w:rPr>
            </w:pPr>
            <w:r w:rsidRPr="00623D0D">
              <w:rPr>
                <w:rFonts w:ascii="Times New Roman" w:hAnsi="Times New Roman"/>
                <w:bCs/>
                <w:i/>
                <w:iCs/>
                <w:lang w:val="en-GB"/>
              </w:rPr>
              <w:t>Where in the country in which the tenderer is established are not required documents</w:t>
            </w:r>
            <w:r w:rsidR="00F72AC9" w:rsidRPr="00623D0D">
              <w:rPr>
                <w:rFonts w:ascii="Times New Roman" w:hAnsi="Times New Roman"/>
                <w:bCs/>
                <w:i/>
                <w:iCs/>
                <w:lang w:val="en-GB"/>
              </w:rPr>
              <w:t xml:space="preserve"> for the</w:t>
            </w:r>
            <w:r w:rsidRPr="00623D0D">
              <w:rPr>
                <w:rFonts w:ascii="Times New Roman" w:hAnsi="Times New Roman"/>
                <w:bCs/>
                <w:i/>
                <w:iCs/>
                <w:lang w:val="en-GB"/>
              </w:rPr>
              <w:t xml:space="preserve"> mentioned circumstances or when the documents do not cover all circumstances, the participant shall provide a declaration</w:t>
            </w:r>
            <w:r w:rsidR="00F72AC9" w:rsidRPr="00623D0D">
              <w:rPr>
                <w:rFonts w:ascii="Times New Roman" w:hAnsi="Times New Roman"/>
                <w:bCs/>
                <w:i/>
                <w:iCs/>
                <w:lang w:val="en-GB"/>
              </w:rPr>
              <w:t>,</w:t>
            </w:r>
            <w:r w:rsidRPr="00623D0D">
              <w:rPr>
                <w:rFonts w:ascii="Times New Roman" w:hAnsi="Times New Roman"/>
                <w:bCs/>
                <w:i/>
                <w:iCs/>
                <w:lang w:val="en-GB"/>
              </w:rPr>
              <w:t xml:space="preserve"> i</w:t>
            </w:r>
            <w:r w:rsidR="00F72AC9" w:rsidRPr="00623D0D">
              <w:rPr>
                <w:rFonts w:ascii="Times New Roman" w:hAnsi="Times New Roman"/>
                <w:bCs/>
                <w:i/>
                <w:iCs/>
                <w:lang w:val="en-GB"/>
              </w:rPr>
              <w:t>f such</w:t>
            </w:r>
            <w:r w:rsidRPr="00623D0D">
              <w:rPr>
                <w:rFonts w:ascii="Times New Roman" w:hAnsi="Times New Roman"/>
                <w:bCs/>
                <w:i/>
                <w:iCs/>
                <w:lang w:val="en-GB"/>
              </w:rPr>
              <w:t xml:space="preserve"> declaration has legal significance under the law of the State where it is established. When the affidavit has no legal significance under the respective national law, the participant shall submit an official </w:t>
            </w:r>
            <w:r w:rsidR="00F72AC9" w:rsidRPr="00623D0D">
              <w:rPr>
                <w:rFonts w:ascii="Times New Roman" w:hAnsi="Times New Roman"/>
                <w:bCs/>
                <w:i/>
                <w:iCs/>
                <w:lang w:val="en-GB"/>
              </w:rPr>
              <w:t>petition</w:t>
            </w:r>
            <w:r w:rsidRPr="00623D0D">
              <w:rPr>
                <w:rFonts w:ascii="Times New Roman" w:hAnsi="Times New Roman"/>
                <w:bCs/>
                <w:i/>
                <w:iCs/>
                <w:lang w:val="en-GB"/>
              </w:rPr>
              <w:t xml:space="preserve"> made before a judicial or administrative authority, a notary or a competent professional or trade body in the country in which </w:t>
            </w:r>
            <w:r w:rsidR="00F72AC9" w:rsidRPr="00623D0D">
              <w:rPr>
                <w:rFonts w:ascii="Times New Roman" w:hAnsi="Times New Roman"/>
                <w:bCs/>
                <w:i/>
                <w:iCs/>
                <w:lang w:val="en-GB"/>
              </w:rPr>
              <w:t>it</w:t>
            </w:r>
            <w:r w:rsidRPr="00623D0D">
              <w:rPr>
                <w:rFonts w:ascii="Times New Roman" w:hAnsi="Times New Roman"/>
                <w:bCs/>
                <w:i/>
                <w:iCs/>
                <w:lang w:val="en-GB"/>
              </w:rPr>
              <w:t xml:space="preserve"> is established.</w:t>
            </w:r>
          </w:p>
          <w:p w:rsidR="003A50C6" w:rsidRDefault="003A50C6" w:rsidP="00623D0D">
            <w:pPr>
              <w:tabs>
                <w:tab w:val="left" w:pos="920"/>
              </w:tabs>
              <w:ind w:firstLine="0"/>
              <w:rPr>
                <w:rFonts w:ascii="Times New Roman" w:hAnsi="Times New Roman"/>
                <w:lang w:val="en-GB"/>
              </w:rPr>
            </w:pPr>
          </w:p>
          <w:p w:rsidR="00683A29" w:rsidRPr="00623D0D" w:rsidRDefault="00683A29" w:rsidP="00623D0D">
            <w:pPr>
              <w:tabs>
                <w:tab w:val="left" w:pos="920"/>
              </w:tabs>
              <w:ind w:firstLine="0"/>
              <w:rPr>
                <w:rFonts w:ascii="Times New Roman" w:hAnsi="Times New Roman"/>
                <w:lang w:val="en-GB"/>
              </w:rPr>
            </w:pPr>
          </w:p>
          <w:p w:rsidR="00B6414E" w:rsidRDefault="00D300A9" w:rsidP="00623D0D">
            <w:pPr>
              <w:tabs>
                <w:tab w:val="left" w:pos="920"/>
              </w:tabs>
              <w:ind w:firstLine="0"/>
              <w:rPr>
                <w:rStyle w:val="apple-style-span"/>
                <w:rFonts w:ascii="Times New Roman" w:hAnsi="Times New Roman"/>
                <w:shd w:val="clear" w:color="auto" w:fill="FFFFFF"/>
                <w:lang w:val="en-GB"/>
              </w:rPr>
            </w:pPr>
            <w:r w:rsidRPr="00623D0D">
              <w:rPr>
                <w:rFonts w:ascii="Times New Roman" w:hAnsi="Times New Roman"/>
                <w:lang w:val="en-GB"/>
              </w:rPr>
              <w:t xml:space="preserve">If a </w:t>
            </w:r>
            <w:r w:rsidR="003A50C6" w:rsidRPr="00623D0D">
              <w:rPr>
                <w:rFonts w:ascii="Times New Roman" w:hAnsi="Times New Roman"/>
                <w:lang w:val="en-GB"/>
              </w:rPr>
              <w:t>tenderer</w:t>
            </w:r>
            <w:r w:rsidRPr="00623D0D">
              <w:rPr>
                <w:rFonts w:ascii="Times New Roman" w:hAnsi="Times New Roman"/>
                <w:lang w:val="en-GB"/>
              </w:rPr>
              <w:t xml:space="preserve"> in the procedure is an association which is not a legal entity, the "List" is filled only by those members in the association through which the consortium proves completed </w:t>
            </w:r>
            <w:r w:rsidR="00971A6A" w:rsidRPr="00623D0D">
              <w:rPr>
                <w:rStyle w:val="apple-style-span"/>
                <w:rFonts w:ascii="Times New Roman" w:hAnsi="Times New Roman"/>
                <w:shd w:val="clear" w:color="auto" w:fill="FFFFFF"/>
                <w:lang w:val="en-GB"/>
              </w:rPr>
              <w:t>activity/ service</w:t>
            </w:r>
            <w:r w:rsidR="00081C83" w:rsidRPr="00623D0D">
              <w:rPr>
                <w:rStyle w:val="apple-style-span"/>
                <w:rFonts w:ascii="Times New Roman" w:hAnsi="Times New Roman"/>
                <w:shd w:val="clear" w:color="auto" w:fill="FFFFFF"/>
                <w:lang w:val="en-GB"/>
              </w:rPr>
              <w:t>.</w:t>
            </w:r>
          </w:p>
          <w:p w:rsidR="00414AFA" w:rsidRDefault="00414AFA" w:rsidP="00623D0D">
            <w:pPr>
              <w:tabs>
                <w:tab w:val="left" w:pos="920"/>
              </w:tabs>
              <w:ind w:firstLine="0"/>
              <w:rPr>
                <w:rStyle w:val="apple-style-span"/>
                <w:rFonts w:ascii="Times New Roman" w:hAnsi="Times New Roman"/>
                <w:shd w:val="clear" w:color="auto" w:fill="FFFFFF"/>
                <w:lang w:val="en-GB"/>
              </w:rPr>
            </w:pPr>
          </w:p>
          <w:p w:rsidR="00414AFA" w:rsidRDefault="00414AFA" w:rsidP="00623D0D">
            <w:pPr>
              <w:tabs>
                <w:tab w:val="left" w:pos="920"/>
              </w:tabs>
              <w:ind w:firstLine="0"/>
              <w:rPr>
                <w:rStyle w:val="apple-style-span"/>
                <w:rFonts w:ascii="Times New Roman" w:hAnsi="Times New Roman"/>
                <w:b/>
                <w:i/>
                <w:shd w:val="clear" w:color="auto" w:fill="FFFFFF"/>
                <w:lang w:val="en-GB"/>
              </w:rPr>
            </w:pPr>
          </w:p>
          <w:p w:rsidR="000A613A" w:rsidRPr="00623D0D" w:rsidRDefault="000A613A" w:rsidP="00623D0D">
            <w:pPr>
              <w:tabs>
                <w:tab w:val="left" w:pos="920"/>
              </w:tabs>
              <w:ind w:firstLine="0"/>
              <w:rPr>
                <w:rStyle w:val="apple-style-span"/>
                <w:rFonts w:ascii="Times New Roman" w:hAnsi="Times New Roman"/>
                <w:b/>
                <w:shd w:val="clear" w:color="auto" w:fill="FFFFFF"/>
                <w:lang w:val="en-GB"/>
              </w:rPr>
            </w:pPr>
            <w:r w:rsidRPr="00623D0D">
              <w:rPr>
                <w:rStyle w:val="apple-style-span"/>
                <w:rFonts w:ascii="Times New Roman" w:hAnsi="Times New Roman"/>
                <w:b/>
                <w:shd w:val="clear" w:color="auto" w:fill="FFFFFF"/>
                <w:lang w:val="en-GB"/>
              </w:rPr>
              <w:lastRenderedPageBreak/>
              <w:t>Important</w:t>
            </w:r>
            <w:proofErr w:type="gramStart"/>
            <w:r w:rsidRPr="00623D0D">
              <w:rPr>
                <w:rStyle w:val="apple-style-span"/>
                <w:rFonts w:ascii="Times New Roman" w:hAnsi="Times New Roman"/>
                <w:b/>
                <w:shd w:val="clear" w:color="auto" w:fill="FFFFFF"/>
                <w:lang w:val="en-GB"/>
              </w:rPr>
              <w:t>!:</w:t>
            </w:r>
            <w:proofErr w:type="gramEnd"/>
          </w:p>
          <w:p w:rsidR="000A613A" w:rsidRDefault="000A613A" w:rsidP="00623D0D">
            <w:pPr>
              <w:tabs>
                <w:tab w:val="left" w:pos="920"/>
              </w:tabs>
              <w:ind w:firstLine="0"/>
              <w:rPr>
                <w:rStyle w:val="apple-style-span"/>
                <w:rFonts w:ascii="Times New Roman" w:hAnsi="Times New Roman"/>
                <w:shd w:val="clear" w:color="auto" w:fill="FFFFFF"/>
                <w:lang w:val="en-GB"/>
              </w:rPr>
            </w:pPr>
            <w:r w:rsidRPr="00623D0D">
              <w:rPr>
                <w:rStyle w:val="apple-style-span"/>
                <w:rFonts w:ascii="Times New Roman" w:hAnsi="Times New Roman"/>
                <w:shd w:val="clear" w:color="auto" w:fill="FFFFFF"/>
                <w:lang w:val="en-GB"/>
              </w:rPr>
              <w:t>According to Art. 67, para. 5 of the PPL Contracting Authority may require the participants at any time to present all or part of the documents attesting the information referred to in ESPD</w:t>
            </w:r>
            <w:r w:rsidR="00EA643B">
              <w:rPr>
                <w:rStyle w:val="apple-style-span"/>
                <w:rFonts w:ascii="Times New Roman" w:hAnsi="Times New Roman"/>
                <w:shd w:val="clear" w:color="auto" w:fill="FFFFFF"/>
                <w:lang w:val="en-GB"/>
              </w:rPr>
              <w:t xml:space="preserve"> </w:t>
            </w:r>
            <w:r w:rsidRPr="00623D0D">
              <w:rPr>
                <w:rStyle w:val="apple-style-span"/>
                <w:rFonts w:ascii="Times New Roman" w:hAnsi="Times New Roman"/>
                <w:shd w:val="clear" w:color="auto" w:fill="FFFFFF"/>
                <w:lang w:val="en-GB"/>
              </w:rPr>
              <w:t>when necessary for</w:t>
            </w:r>
            <w:r w:rsidR="00971A6A" w:rsidRPr="00623D0D">
              <w:rPr>
                <w:rStyle w:val="apple-style-span"/>
                <w:rFonts w:ascii="Times New Roman" w:hAnsi="Times New Roman"/>
                <w:shd w:val="clear" w:color="auto" w:fill="FFFFFF"/>
                <w:lang w:val="en-GB"/>
              </w:rPr>
              <w:t xml:space="preserve"> the</w:t>
            </w:r>
            <w:r w:rsidRPr="00623D0D">
              <w:rPr>
                <w:rStyle w:val="apple-style-span"/>
                <w:rFonts w:ascii="Times New Roman" w:hAnsi="Times New Roman"/>
                <w:shd w:val="clear" w:color="auto" w:fill="FFFFFF"/>
                <w:lang w:val="en-GB"/>
              </w:rPr>
              <w:t xml:space="preserve"> lawful conduct of the tender procedure.</w:t>
            </w:r>
          </w:p>
          <w:p w:rsidR="003D445C" w:rsidRPr="00623D0D" w:rsidRDefault="003D445C" w:rsidP="00623D0D">
            <w:pPr>
              <w:tabs>
                <w:tab w:val="left" w:pos="920"/>
              </w:tabs>
              <w:ind w:firstLine="0"/>
              <w:rPr>
                <w:rStyle w:val="apple-style-span"/>
                <w:rFonts w:ascii="Times New Roman" w:hAnsi="Times New Roman"/>
                <w:shd w:val="clear" w:color="auto" w:fill="FFFFFF"/>
                <w:lang w:val="en-GB"/>
              </w:rPr>
            </w:pPr>
          </w:p>
          <w:p w:rsidR="008E2819" w:rsidRPr="003057DB" w:rsidRDefault="003057DB" w:rsidP="00623D0D">
            <w:pPr>
              <w:tabs>
                <w:tab w:val="left" w:pos="920"/>
              </w:tabs>
              <w:ind w:firstLine="0"/>
              <w:rPr>
                <w:rStyle w:val="apple-style-span"/>
                <w:rFonts w:ascii="Times New Roman" w:hAnsi="Times New Roman"/>
                <w:shd w:val="clear" w:color="auto" w:fill="FFFFFF"/>
                <w:lang w:val="en-GB"/>
              </w:rPr>
            </w:pPr>
            <w:r w:rsidRPr="003057DB">
              <w:rPr>
                <w:rStyle w:val="apple-style-span"/>
                <w:rFonts w:ascii="Times New Roman" w:hAnsi="Times New Roman"/>
                <w:shd w:val="clear" w:color="auto" w:fill="FFFFFF"/>
                <w:lang w:val="en-GB"/>
              </w:rPr>
              <w:t>Before concluding the contract, the contracting authority will require the selected contractor to provide the relevant documents evidencing lack of grounds for exclusion from the procedure, as well as compliance with set selection criteria - Article 67, paragraph 6 of the PPL.</w:t>
            </w:r>
          </w:p>
          <w:p w:rsidR="003057DB" w:rsidRDefault="003057DB" w:rsidP="00623D0D">
            <w:pPr>
              <w:tabs>
                <w:tab w:val="left" w:pos="920"/>
              </w:tabs>
              <w:ind w:firstLine="0"/>
              <w:rPr>
                <w:rStyle w:val="apple-style-span"/>
                <w:rFonts w:ascii="Times New Roman" w:hAnsi="Times New Roman"/>
                <w:b/>
                <w:i/>
                <w:shd w:val="clear" w:color="auto" w:fill="FFFFFF"/>
                <w:lang w:val="en-GB"/>
              </w:rPr>
            </w:pPr>
          </w:p>
          <w:p w:rsidR="003057DB" w:rsidRPr="00623D0D" w:rsidRDefault="003057DB" w:rsidP="00623D0D">
            <w:pPr>
              <w:tabs>
                <w:tab w:val="left" w:pos="920"/>
              </w:tabs>
              <w:ind w:firstLine="0"/>
              <w:rPr>
                <w:rStyle w:val="apple-style-span"/>
                <w:rFonts w:ascii="Times New Roman" w:hAnsi="Times New Roman"/>
                <w:b/>
                <w:i/>
                <w:shd w:val="clear" w:color="auto" w:fill="FFFFFF"/>
                <w:lang w:val="en-GB"/>
              </w:rPr>
            </w:pPr>
          </w:p>
          <w:p w:rsidR="006D399A" w:rsidRPr="00623D0D" w:rsidRDefault="00E01724" w:rsidP="00623D0D">
            <w:pPr>
              <w:tabs>
                <w:tab w:val="left" w:pos="920"/>
              </w:tabs>
              <w:ind w:firstLine="0"/>
              <w:rPr>
                <w:rStyle w:val="apple-style-span"/>
                <w:rFonts w:ascii="Times New Roman" w:hAnsi="Times New Roman"/>
                <w:shd w:val="clear" w:color="auto" w:fill="FFFFFF"/>
                <w:lang w:val="en-GB"/>
              </w:rPr>
            </w:pPr>
            <w:r>
              <w:rPr>
                <w:rStyle w:val="apple-style-span"/>
                <w:rFonts w:ascii="Times New Roman" w:hAnsi="Times New Roman"/>
                <w:b/>
                <w:shd w:val="clear" w:color="auto" w:fill="FFFFFF"/>
                <w:lang w:val="en-US"/>
              </w:rPr>
              <w:t>h</w:t>
            </w:r>
            <w:r w:rsidR="006D399A" w:rsidRPr="00623D0D">
              <w:rPr>
                <w:rStyle w:val="apple-style-span"/>
                <w:rFonts w:ascii="Times New Roman" w:hAnsi="Times New Roman"/>
                <w:b/>
                <w:shd w:val="clear" w:color="auto" w:fill="FFFFFF"/>
                <w:lang w:val="en-GB"/>
              </w:rPr>
              <w:t>). Documents undertaken by third parties and subcontractors obligations</w:t>
            </w:r>
            <w:r w:rsidR="002472D5" w:rsidRPr="00623D0D">
              <w:rPr>
                <w:rStyle w:val="apple-style-span"/>
                <w:rFonts w:ascii="Times New Roman" w:hAnsi="Times New Roman"/>
                <w:b/>
                <w:shd w:val="clear" w:color="auto" w:fill="FFFFFF"/>
                <w:lang w:val="en-GB"/>
              </w:rPr>
              <w:t xml:space="preserve"> </w:t>
            </w:r>
            <w:r w:rsidR="006D399A" w:rsidRPr="00623D0D">
              <w:rPr>
                <w:rStyle w:val="apple-style-span"/>
                <w:rFonts w:ascii="Times New Roman" w:hAnsi="Times New Roman"/>
                <w:shd w:val="clear" w:color="auto" w:fill="FFFFFF"/>
                <w:lang w:val="en-GB"/>
              </w:rPr>
              <w:t>(where applicable under the law on public procurement regulations for its implementation and these instructions).</w:t>
            </w:r>
          </w:p>
          <w:p w:rsidR="003E3424" w:rsidRDefault="003E3424" w:rsidP="00623D0D">
            <w:pPr>
              <w:pStyle w:val="Heading5"/>
              <w:spacing w:before="120" w:after="0"/>
              <w:ind w:firstLine="0"/>
              <w:rPr>
                <w:rFonts w:ascii="Times New Roman" w:hAnsi="Times New Roman"/>
                <w:b w:val="0"/>
                <w:i w:val="0"/>
                <w:sz w:val="24"/>
                <w:szCs w:val="24"/>
                <w:lang w:val="en-GB"/>
              </w:rPr>
            </w:pPr>
          </w:p>
          <w:p w:rsidR="00DE33DC" w:rsidRDefault="00DE33DC" w:rsidP="00623D0D">
            <w:pPr>
              <w:pStyle w:val="Heading5"/>
              <w:spacing w:before="120" w:after="0"/>
              <w:ind w:firstLine="0"/>
              <w:rPr>
                <w:rFonts w:ascii="Times New Roman" w:hAnsi="Times New Roman"/>
                <w:b w:val="0"/>
                <w:i w:val="0"/>
                <w:sz w:val="24"/>
                <w:szCs w:val="24"/>
                <w:lang w:val="en-GB"/>
              </w:rPr>
            </w:pPr>
            <w:r w:rsidRPr="00623D0D">
              <w:rPr>
                <w:rFonts w:ascii="Times New Roman" w:hAnsi="Times New Roman"/>
                <w:b w:val="0"/>
                <w:i w:val="0"/>
                <w:sz w:val="24"/>
                <w:szCs w:val="24"/>
                <w:lang w:val="en-GB"/>
              </w:rPr>
              <w:t>According to Art. 65, para. 1 of PPL participants can rely on the capacity of third parties, irrespective of the legal relationship between them in terms of criteria relating to economic and financial standing, technical capability and professional competence.</w:t>
            </w:r>
          </w:p>
          <w:p w:rsidR="00EA643B" w:rsidRPr="00EA643B" w:rsidRDefault="00EA643B" w:rsidP="00EA643B">
            <w:pPr>
              <w:rPr>
                <w:lang w:val="en-GB"/>
              </w:rPr>
            </w:pPr>
          </w:p>
          <w:p w:rsidR="00DE33DC" w:rsidRPr="00623D0D" w:rsidRDefault="00DE33DC" w:rsidP="00623D0D">
            <w:pPr>
              <w:pStyle w:val="Heading5"/>
              <w:spacing w:before="120" w:after="0"/>
              <w:ind w:firstLine="0"/>
              <w:rPr>
                <w:rFonts w:ascii="Times New Roman" w:hAnsi="Times New Roman"/>
                <w:b w:val="0"/>
                <w:i w:val="0"/>
                <w:sz w:val="24"/>
                <w:szCs w:val="24"/>
                <w:lang w:val="en-GB"/>
              </w:rPr>
            </w:pPr>
            <w:r w:rsidRPr="00623D0D">
              <w:rPr>
                <w:rFonts w:ascii="Times New Roman" w:hAnsi="Times New Roman"/>
                <w:b w:val="0"/>
                <w:i w:val="0"/>
                <w:sz w:val="24"/>
                <w:szCs w:val="24"/>
                <w:lang w:val="en-GB"/>
              </w:rPr>
              <w:t>Third parties must comply with the relevant selection criteria for the proving of which the participant refers to their capacity, and for them there are no grounds for exclusion from the procedure. The Contracting Authority requires the participant to replace the proposed third party if it does not meet any of these conditions.</w:t>
            </w:r>
          </w:p>
          <w:p w:rsidR="00DE33DC" w:rsidRDefault="00DE33DC" w:rsidP="00DE33DC">
            <w:pPr>
              <w:pStyle w:val="Heading5"/>
              <w:spacing w:before="120" w:after="0"/>
              <w:ind w:firstLine="0"/>
              <w:rPr>
                <w:rFonts w:ascii="Times New Roman" w:hAnsi="Times New Roman"/>
                <w:b w:val="0"/>
                <w:i w:val="0"/>
                <w:sz w:val="24"/>
                <w:szCs w:val="24"/>
              </w:rPr>
            </w:pPr>
            <w:r w:rsidRPr="00202D96">
              <w:rPr>
                <w:rFonts w:ascii="Times New Roman" w:hAnsi="Times New Roman"/>
                <w:b w:val="0"/>
                <w:i w:val="0"/>
                <w:sz w:val="24"/>
                <w:szCs w:val="24"/>
              </w:rPr>
              <w:t xml:space="preserve">When a participant refers to the capacity of third parties, he must be able to demonstrate that it will have their resources by presenting documents </w:t>
            </w:r>
            <w:r>
              <w:rPr>
                <w:rFonts w:ascii="Times New Roman" w:hAnsi="Times New Roman"/>
                <w:b w:val="0"/>
                <w:i w:val="0"/>
                <w:sz w:val="24"/>
                <w:szCs w:val="24"/>
                <w:lang w:val="en-US"/>
              </w:rPr>
              <w:t xml:space="preserve">for the </w:t>
            </w:r>
            <w:r w:rsidRPr="00202D96">
              <w:rPr>
                <w:rFonts w:ascii="Times New Roman" w:hAnsi="Times New Roman"/>
                <w:b w:val="0"/>
                <w:i w:val="0"/>
                <w:sz w:val="24"/>
                <w:szCs w:val="24"/>
              </w:rPr>
              <w:t>undertaken by third parties obligations.</w:t>
            </w:r>
          </w:p>
          <w:p w:rsidR="00EA643B" w:rsidRPr="00EA643B" w:rsidRDefault="00EA643B" w:rsidP="00EA643B"/>
          <w:p w:rsidR="00DE33DC" w:rsidRPr="00007A87" w:rsidRDefault="00DE33DC" w:rsidP="00DE33DC">
            <w:pPr>
              <w:pStyle w:val="Heading5"/>
              <w:spacing w:before="120" w:after="0"/>
              <w:ind w:firstLine="0"/>
              <w:rPr>
                <w:rFonts w:ascii="Times New Roman" w:hAnsi="Times New Roman"/>
                <w:b w:val="0"/>
                <w:i w:val="0"/>
                <w:sz w:val="24"/>
                <w:szCs w:val="24"/>
                <w:lang w:val="en-GB"/>
              </w:rPr>
            </w:pPr>
            <w:r w:rsidRPr="003151E4">
              <w:rPr>
                <w:rFonts w:ascii="Times New Roman" w:hAnsi="Times New Roman"/>
                <w:b w:val="0"/>
                <w:i w:val="0"/>
                <w:sz w:val="24"/>
                <w:szCs w:val="24"/>
              </w:rPr>
              <w:t xml:space="preserve">In accordance with Art. 65, para. 6 of the </w:t>
            </w:r>
            <w:r>
              <w:rPr>
                <w:rFonts w:ascii="Times New Roman" w:hAnsi="Times New Roman"/>
                <w:b w:val="0"/>
                <w:i w:val="0"/>
                <w:sz w:val="24"/>
                <w:szCs w:val="24"/>
              </w:rPr>
              <w:t>PPL</w:t>
            </w:r>
            <w:r w:rsidRPr="003151E4">
              <w:rPr>
                <w:rFonts w:ascii="Times New Roman" w:hAnsi="Times New Roman"/>
                <w:b w:val="0"/>
                <w:i w:val="0"/>
                <w:sz w:val="24"/>
                <w:szCs w:val="24"/>
              </w:rPr>
              <w:t xml:space="preserve">, the </w:t>
            </w:r>
            <w:r w:rsidRPr="003151E4">
              <w:rPr>
                <w:rFonts w:ascii="Times New Roman" w:hAnsi="Times New Roman"/>
                <w:b w:val="0"/>
                <w:i w:val="0"/>
                <w:sz w:val="24"/>
                <w:szCs w:val="24"/>
              </w:rPr>
              <w:lastRenderedPageBreak/>
              <w:t>Contracti</w:t>
            </w:r>
            <w:r>
              <w:rPr>
                <w:rFonts w:ascii="Times New Roman" w:hAnsi="Times New Roman"/>
                <w:b w:val="0"/>
                <w:i w:val="0"/>
                <w:sz w:val="24"/>
                <w:szCs w:val="24"/>
              </w:rPr>
              <w:t>ng Authority requires joint</w:t>
            </w:r>
            <w:r w:rsidRPr="003151E4">
              <w:rPr>
                <w:rFonts w:ascii="Times New Roman" w:hAnsi="Times New Roman"/>
                <w:b w:val="0"/>
                <w:i w:val="0"/>
                <w:sz w:val="24"/>
                <w:szCs w:val="24"/>
              </w:rPr>
              <w:t xml:space="preserve">liability for </w:t>
            </w:r>
            <w:r>
              <w:rPr>
                <w:rFonts w:ascii="Times New Roman" w:hAnsi="Times New Roman"/>
                <w:b w:val="0"/>
                <w:i w:val="0"/>
                <w:sz w:val="24"/>
                <w:szCs w:val="24"/>
                <w:lang w:val="en-US"/>
              </w:rPr>
              <w:t xml:space="preserve">the </w:t>
            </w:r>
            <w:r w:rsidRPr="003151E4">
              <w:rPr>
                <w:rFonts w:ascii="Times New Roman" w:hAnsi="Times New Roman"/>
                <w:b w:val="0"/>
                <w:i w:val="0"/>
                <w:sz w:val="24"/>
                <w:szCs w:val="24"/>
              </w:rPr>
              <w:t xml:space="preserve">performance of the contract by the </w:t>
            </w:r>
            <w:r w:rsidRPr="00007A87">
              <w:rPr>
                <w:rFonts w:ascii="Times New Roman" w:hAnsi="Times New Roman"/>
                <w:b w:val="0"/>
                <w:i w:val="0"/>
                <w:sz w:val="24"/>
                <w:szCs w:val="24"/>
                <w:lang w:val="en-GB"/>
              </w:rPr>
              <w:t xml:space="preserve">participant and the third person whose capacity is used to demonstrate compliance with the criteria of economic and financial situation. Upon conclusion of the contract between the Contracting Authority and the successful tenderer </w:t>
            </w:r>
            <w:r>
              <w:rPr>
                <w:rFonts w:ascii="Times New Roman" w:hAnsi="Times New Roman"/>
                <w:b w:val="0"/>
                <w:i w:val="0"/>
                <w:sz w:val="24"/>
                <w:szCs w:val="24"/>
                <w:lang w:val="en-GB"/>
              </w:rPr>
              <w:t xml:space="preserve">selected for </w:t>
            </w:r>
            <w:r w:rsidRPr="00007A87">
              <w:rPr>
                <w:rFonts w:ascii="Times New Roman" w:hAnsi="Times New Roman"/>
                <w:b w:val="0"/>
                <w:i w:val="0"/>
                <w:sz w:val="24"/>
                <w:szCs w:val="24"/>
                <w:lang w:val="en-GB"/>
              </w:rPr>
              <w:t xml:space="preserve">Contractor, it shall be signed </w:t>
            </w:r>
            <w:r>
              <w:rPr>
                <w:rFonts w:ascii="Times New Roman" w:hAnsi="Times New Roman"/>
                <w:b w:val="0"/>
                <w:i w:val="0"/>
                <w:sz w:val="24"/>
                <w:szCs w:val="24"/>
                <w:lang w:val="en-GB"/>
              </w:rPr>
              <w:t xml:space="preserve">also </w:t>
            </w:r>
            <w:r w:rsidRPr="00007A87">
              <w:rPr>
                <w:rFonts w:ascii="Times New Roman" w:hAnsi="Times New Roman"/>
                <w:b w:val="0"/>
                <w:i w:val="0"/>
                <w:sz w:val="24"/>
                <w:szCs w:val="24"/>
                <w:lang w:val="en-GB"/>
              </w:rPr>
              <w:t>by the aforementioned third party as a guarantor within the meaning of Art. 138-148 of the Obligations and Contracts Law (OCL).</w:t>
            </w:r>
          </w:p>
          <w:p w:rsidR="00DE33DC" w:rsidRDefault="00DE33DC" w:rsidP="00DE33DC">
            <w:pPr>
              <w:pStyle w:val="Heading5"/>
              <w:spacing w:before="0" w:after="0"/>
              <w:ind w:firstLine="0"/>
              <w:rPr>
                <w:rFonts w:ascii="Times New Roman" w:hAnsi="Times New Roman"/>
                <w:b w:val="0"/>
                <w:i w:val="0"/>
                <w:sz w:val="24"/>
                <w:szCs w:val="24"/>
                <w:lang w:val="en-GB"/>
              </w:rPr>
            </w:pPr>
          </w:p>
          <w:p w:rsidR="00DE33DC" w:rsidRPr="00007A87" w:rsidRDefault="00DE33DC" w:rsidP="00DE33DC">
            <w:pPr>
              <w:pStyle w:val="Heading5"/>
              <w:spacing w:before="0" w:after="0"/>
              <w:ind w:firstLine="0"/>
              <w:rPr>
                <w:rFonts w:ascii="Times New Roman" w:hAnsi="Times New Roman"/>
                <w:b w:val="0"/>
                <w:i w:val="0"/>
                <w:sz w:val="24"/>
                <w:szCs w:val="24"/>
                <w:lang w:val="en-GB"/>
              </w:rPr>
            </w:pPr>
            <w:r w:rsidRPr="00007A87">
              <w:rPr>
                <w:rFonts w:ascii="Times New Roman" w:hAnsi="Times New Roman"/>
                <w:b w:val="0"/>
                <w:i w:val="0"/>
                <w:sz w:val="24"/>
                <w:szCs w:val="24"/>
                <w:lang w:val="en-GB"/>
              </w:rPr>
              <w:t>In terms of criteria related to professional competence, participants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DE33DC" w:rsidRPr="00007A87" w:rsidRDefault="00DE33DC" w:rsidP="00DE33DC">
            <w:pPr>
              <w:pStyle w:val="Heading5"/>
              <w:spacing w:before="120" w:after="0"/>
              <w:ind w:firstLine="0"/>
              <w:rPr>
                <w:rFonts w:ascii="Times New Roman" w:hAnsi="Times New Roman"/>
                <w:b w:val="0"/>
                <w:i w:val="0"/>
                <w:sz w:val="24"/>
                <w:szCs w:val="24"/>
                <w:lang w:val="en-GB"/>
              </w:rPr>
            </w:pPr>
            <w:r w:rsidRPr="00007A87">
              <w:rPr>
                <w:rFonts w:ascii="Times New Roman" w:hAnsi="Times New Roman"/>
                <w:b w:val="0"/>
                <w:i w:val="0"/>
                <w:sz w:val="24"/>
                <w:szCs w:val="24"/>
                <w:lang w:val="en-GB"/>
              </w:rPr>
              <w:t xml:space="preserve">In accordance with art. 66, para. 1 of PPL </w:t>
            </w:r>
            <w:r>
              <w:rPr>
                <w:rFonts w:ascii="Times New Roman" w:hAnsi="Times New Roman"/>
                <w:b w:val="0"/>
                <w:i w:val="0"/>
                <w:sz w:val="24"/>
                <w:szCs w:val="24"/>
                <w:lang w:val="en-GB"/>
              </w:rPr>
              <w:t xml:space="preserve">the </w:t>
            </w:r>
            <w:proofErr w:type="spellStart"/>
            <w:r>
              <w:rPr>
                <w:rFonts w:ascii="Times New Roman" w:hAnsi="Times New Roman"/>
                <w:b w:val="0"/>
                <w:i w:val="0"/>
                <w:sz w:val="24"/>
                <w:szCs w:val="24"/>
                <w:lang w:val="en-GB"/>
              </w:rPr>
              <w:t>tenderes</w:t>
            </w:r>
            <w:proofErr w:type="spellEnd"/>
            <w:r>
              <w:rPr>
                <w:rFonts w:ascii="Times New Roman" w:hAnsi="Times New Roman"/>
                <w:b w:val="0"/>
                <w:i w:val="0"/>
                <w:sz w:val="24"/>
                <w:szCs w:val="24"/>
                <w:lang w:val="en-GB"/>
              </w:rPr>
              <w:t xml:space="preserve"> must indicate in their offers the</w:t>
            </w:r>
            <w:r w:rsidRPr="00007A87">
              <w:rPr>
                <w:rFonts w:ascii="Times New Roman" w:hAnsi="Times New Roman"/>
                <w:b w:val="0"/>
                <w:i w:val="0"/>
                <w:sz w:val="24"/>
                <w:szCs w:val="24"/>
                <w:lang w:val="en-GB"/>
              </w:rPr>
              <w:t xml:space="preserve"> subcontractors and proportion of the contract which will assign</w:t>
            </w:r>
            <w:r>
              <w:rPr>
                <w:rFonts w:ascii="Times New Roman" w:hAnsi="Times New Roman"/>
                <w:b w:val="0"/>
                <w:i w:val="0"/>
                <w:sz w:val="24"/>
                <w:szCs w:val="24"/>
                <w:lang w:val="en-GB"/>
              </w:rPr>
              <w:t xml:space="preserve"> to</w:t>
            </w:r>
            <w:r w:rsidRPr="00007A87">
              <w:rPr>
                <w:rFonts w:ascii="Times New Roman" w:hAnsi="Times New Roman"/>
                <w:b w:val="0"/>
                <w:i w:val="0"/>
                <w:sz w:val="24"/>
                <w:szCs w:val="24"/>
                <w:lang w:val="en-GB"/>
              </w:rPr>
              <w:t xml:space="preserve"> them if they intend to use them. In this case, they must furnish proof of the </w:t>
            </w:r>
            <w:r>
              <w:rPr>
                <w:rFonts w:ascii="Times New Roman" w:hAnsi="Times New Roman"/>
                <w:b w:val="0"/>
                <w:i w:val="0"/>
                <w:sz w:val="24"/>
                <w:szCs w:val="24"/>
                <w:lang w:val="en-GB"/>
              </w:rPr>
              <w:t xml:space="preserve">subcontractor’s </w:t>
            </w:r>
            <w:r w:rsidRPr="00007A87">
              <w:rPr>
                <w:rFonts w:ascii="Times New Roman" w:hAnsi="Times New Roman"/>
                <w:b w:val="0"/>
                <w:i w:val="0"/>
                <w:sz w:val="24"/>
                <w:szCs w:val="24"/>
                <w:lang w:val="en-GB"/>
              </w:rPr>
              <w:t>obligations.</w:t>
            </w:r>
          </w:p>
          <w:p w:rsidR="00DE33DC" w:rsidRDefault="00DE33DC" w:rsidP="00DE33DC">
            <w:pPr>
              <w:shd w:val="clear" w:color="auto" w:fill="FFFFFF" w:themeFill="background1"/>
              <w:spacing w:before="0"/>
              <w:ind w:firstLine="0"/>
              <w:rPr>
                <w:rFonts w:ascii="Times New Roman" w:hAnsi="Times New Roman"/>
                <w:lang w:val="en-GB"/>
              </w:rPr>
            </w:pPr>
          </w:p>
          <w:p w:rsidR="00DE33DC" w:rsidRPr="00007A87" w:rsidRDefault="00DE33DC" w:rsidP="00DE33DC">
            <w:pPr>
              <w:shd w:val="clear" w:color="auto" w:fill="FFFFFF" w:themeFill="background1"/>
              <w:spacing w:before="0"/>
              <w:ind w:firstLine="0"/>
              <w:rPr>
                <w:rFonts w:ascii="Times New Roman" w:hAnsi="Times New Roman"/>
                <w:lang w:val="en-GB"/>
              </w:rPr>
            </w:pPr>
            <w:r w:rsidRPr="00007A87">
              <w:rPr>
                <w:rFonts w:ascii="Times New Roman" w:hAnsi="Times New Roman"/>
                <w:lang w:val="en-GB"/>
              </w:rPr>
              <w:t>The subcontractors must comply with the relevant selection criteria according to the type and proportion of the contract which will perform, and for them there are no grounds for exclusion from the procedure. To certify the</w:t>
            </w:r>
            <w:r>
              <w:rPr>
                <w:rFonts w:ascii="Times New Roman" w:hAnsi="Times New Roman"/>
                <w:lang w:val="en-GB"/>
              </w:rPr>
              <w:t>se</w:t>
            </w:r>
            <w:r w:rsidRPr="00007A87">
              <w:rPr>
                <w:rFonts w:ascii="Times New Roman" w:hAnsi="Times New Roman"/>
                <w:lang w:val="en-GB"/>
              </w:rPr>
              <w:t xml:space="preserve"> circumstances for each of </w:t>
            </w:r>
            <w:r>
              <w:rPr>
                <w:rFonts w:ascii="Times New Roman" w:hAnsi="Times New Roman"/>
                <w:lang w:val="en-GB"/>
              </w:rPr>
              <w:t xml:space="preserve">the </w:t>
            </w:r>
            <w:r w:rsidRPr="00007A87">
              <w:rPr>
                <w:rFonts w:ascii="Times New Roman" w:hAnsi="Times New Roman"/>
                <w:lang w:val="en-GB"/>
              </w:rPr>
              <w:t xml:space="preserve">subcontractors </w:t>
            </w:r>
            <w:r>
              <w:rPr>
                <w:rFonts w:ascii="Times New Roman" w:hAnsi="Times New Roman"/>
                <w:lang w:val="en-GB"/>
              </w:rPr>
              <w:t xml:space="preserve">must be </w:t>
            </w:r>
            <w:proofErr w:type="spellStart"/>
            <w:r w:rsidRPr="00007A87">
              <w:rPr>
                <w:rFonts w:ascii="Times New Roman" w:hAnsi="Times New Roman"/>
                <w:lang w:val="en-GB"/>
              </w:rPr>
              <w:t>applie</w:t>
            </w:r>
            <w:r>
              <w:rPr>
                <w:rFonts w:ascii="Times New Roman" w:hAnsi="Times New Roman"/>
                <w:lang w:val="en-GB"/>
              </w:rPr>
              <w:t>dfilled</w:t>
            </w:r>
            <w:proofErr w:type="spellEnd"/>
            <w:r>
              <w:rPr>
                <w:rFonts w:ascii="Times New Roman" w:hAnsi="Times New Roman"/>
                <w:lang w:val="en-GB"/>
              </w:rPr>
              <w:t xml:space="preserve"> in</w:t>
            </w:r>
            <w:r w:rsidRPr="00007A87">
              <w:rPr>
                <w:rFonts w:ascii="Times New Roman" w:hAnsi="Times New Roman"/>
                <w:lang w:val="en-GB"/>
              </w:rPr>
              <w:t xml:space="preserve"> and signed by the same individual ESPD.</w:t>
            </w:r>
          </w:p>
          <w:p w:rsidR="00DE33DC" w:rsidRDefault="00DE33DC" w:rsidP="00DE33DC">
            <w:pPr>
              <w:shd w:val="clear" w:color="auto" w:fill="FFFFFF" w:themeFill="background1"/>
              <w:spacing w:before="0"/>
              <w:ind w:firstLine="0"/>
              <w:rPr>
                <w:rFonts w:ascii="Times New Roman" w:hAnsi="Times New Roman"/>
                <w:lang w:val="en-US"/>
              </w:rPr>
            </w:pPr>
          </w:p>
          <w:p w:rsidR="00DE33DC" w:rsidRPr="00E67D6F" w:rsidRDefault="00DE33DC" w:rsidP="00DE33DC">
            <w:pPr>
              <w:shd w:val="clear" w:color="auto" w:fill="FFFFFF" w:themeFill="background1"/>
              <w:spacing w:before="0"/>
              <w:ind w:firstLine="0"/>
              <w:rPr>
                <w:rFonts w:ascii="Times New Roman" w:hAnsi="Times New Roman"/>
                <w:lang w:val="en-US"/>
              </w:rPr>
            </w:pPr>
          </w:p>
          <w:p w:rsidR="00DE33DC" w:rsidRDefault="00DE33DC" w:rsidP="00DE33DC">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A person who has consented to be a subcontractor of one </w:t>
            </w:r>
            <w:r>
              <w:rPr>
                <w:rFonts w:ascii="Times New Roman" w:hAnsi="Times New Roman"/>
                <w:lang w:val="en-US"/>
              </w:rPr>
              <w:t>tenderer</w:t>
            </w:r>
            <w:r w:rsidRPr="00C6493E">
              <w:rPr>
                <w:rFonts w:ascii="Times New Roman" w:hAnsi="Times New Roman"/>
              </w:rPr>
              <w:t xml:space="preserve"> can not be </w:t>
            </w:r>
            <w:r>
              <w:rPr>
                <w:rFonts w:ascii="Times New Roman" w:hAnsi="Times New Roman"/>
                <w:lang w:val="en-US"/>
              </w:rPr>
              <w:t>nominated</w:t>
            </w:r>
            <w:r w:rsidRPr="00C6493E">
              <w:rPr>
                <w:rFonts w:ascii="Times New Roman" w:hAnsi="Times New Roman"/>
              </w:rPr>
              <w:t xml:space="preserve"> as a subcontractor in the </w:t>
            </w:r>
            <w:r>
              <w:rPr>
                <w:rFonts w:ascii="Times New Roman" w:hAnsi="Times New Roman"/>
                <w:lang w:val="en-US"/>
              </w:rPr>
              <w:t>offer</w:t>
            </w:r>
            <w:r w:rsidRPr="00C6493E">
              <w:rPr>
                <w:rFonts w:ascii="Times New Roman" w:hAnsi="Times New Roman"/>
              </w:rPr>
              <w:t xml:space="preserve"> of another </w:t>
            </w:r>
            <w:r>
              <w:rPr>
                <w:rFonts w:ascii="Times New Roman" w:hAnsi="Times New Roman"/>
                <w:lang w:val="en-US"/>
              </w:rPr>
              <w:t>tenderer</w:t>
            </w:r>
            <w:r w:rsidRPr="00C6493E">
              <w:rPr>
                <w:rFonts w:ascii="Times New Roman" w:hAnsi="Times New Roman"/>
              </w:rPr>
              <w:t xml:space="preserve"> in the same procedure and</w:t>
            </w:r>
            <w:r>
              <w:rPr>
                <w:rFonts w:ascii="Times New Roman" w:hAnsi="Times New Roman"/>
                <w:lang w:val="en-US"/>
              </w:rPr>
              <w:t xml:space="preserve"> also</w:t>
            </w:r>
            <w:r w:rsidRPr="00C6493E">
              <w:rPr>
                <w:rFonts w:ascii="Times New Roman" w:hAnsi="Times New Roman"/>
              </w:rPr>
              <w:t xml:space="preserve"> to submit its own </w:t>
            </w:r>
            <w:r>
              <w:rPr>
                <w:rFonts w:ascii="Times New Roman" w:hAnsi="Times New Roman"/>
                <w:lang w:val="en-US"/>
              </w:rPr>
              <w:t>offer</w:t>
            </w:r>
            <w:r w:rsidRPr="00C6493E">
              <w:rPr>
                <w:rFonts w:ascii="Times New Roman" w:hAnsi="Times New Roman"/>
              </w:rPr>
              <w:t>.</w:t>
            </w:r>
          </w:p>
          <w:p w:rsidR="00DE33DC" w:rsidRPr="006B42F8" w:rsidRDefault="00DE33DC" w:rsidP="00DE33DC">
            <w:pPr>
              <w:tabs>
                <w:tab w:val="left" w:pos="920"/>
              </w:tabs>
              <w:ind w:firstLine="0"/>
              <w:rPr>
                <w:rFonts w:ascii="Times New Roman" w:hAnsi="Times New Roman"/>
                <w:lang w:val="en-US"/>
              </w:rPr>
            </w:pPr>
            <w:r w:rsidRPr="00C6493E">
              <w:rPr>
                <w:rFonts w:ascii="Times New Roman" w:hAnsi="Times New Roman"/>
              </w:rPr>
              <w:t xml:space="preserve">After signing the contract for the </w:t>
            </w:r>
            <w:r>
              <w:rPr>
                <w:rFonts w:ascii="Times New Roman" w:hAnsi="Times New Roman"/>
                <w:lang w:val="en-US"/>
              </w:rPr>
              <w:t>tender procedure, an</w:t>
            </w:r>
            <w:r w:rsidRPr="00C6493E">
              <w:rPr>
                <w:rFonts w:ascii="Times New Roman" w:hAnsi="Times New Roman"/>
              </w:rPr>
              <w:t xml:space="preserve"> exchange or inclusion of a subcontractor shall only take place under</w:t>
            </w:r>
            <w:r>
              <w:rPr>
                <w:rFonts w:ascii="Times New Roman" w:hAnsi="Times New Roman"/>
                <w:lang w:val="en-US"/>
              </w:rPr>
              <w:t xml:space="preserve"> the conditions </w:t>
            </w:r>
            <w:proofErr w:type="spellStart"/>
            <w:r>
              <w:rPr>
                <w:rFonts w:ascii="Times New Roman" w:hAnsi="Times New Roman"/>
                <w:lang w:val="en-US"/>
              </w:rPr>
              <w:t>ofa</w:t>
            </w:r>
            <w:proofErr w:type="spellEnd"/>
            <w:r w:rsidRPr="00C6493E">
              <w:rPr>
                <w:rFonts w:ascii="Times New Roman" w:hAnsi="Times New Roman"/>
              </w:rPr>
              <w:t>rt. 6</w:t>
            </w:r>
            <w:r w:rsidR="00246933">
              <w:rPr>
                <w:rFonts w:ascii="Times New Roman" w:hAnsi="Times New Roman"/>
              </w:rPr>
              <w:t>6</w:t>
            </w:r>
            <w:r w:rsidRPr="00C6493E">
              <w:rPr>
                <w:rFonts w:ascii="Times New Roman" w:hAnsi="Times New Roman"/>
              </w:rPr>
              <w:t xml:space="preserve">, para. 11 and 12 of </w:t>
            </w:r>
            <w:r>
              <w:rPr>
                <w:rFonts w:ascii="Times New Roman" w:hAnsi="Times New Roman"/>
              </w:rPr>
              <w:t>PPL</w:t>
            </w:r>
            <w:r w:rsidRPr="00C6493E">
              <w:rPr>
                <w:rFonts w:ascii="Times New Roman" w:hAnsi="Times New Roman"/>
              </w:rPr>
              <w:t>.</w:t>
            </w:r>
          </w:p>
          <w:p w:rsidR="00DE33DC" w:rsidRDefault="00DE33DC" w:rsidP="006D399A">
            <w:pPr>
              <w:tabs>
                <w:tab w:val="left" w:pos="920"/>
              </w:tabs>
              <w:ind w:firstLine="0"/>
              <w:rPr>
                <w:rStyle w:val="apple-style-span"/>
                <w:rFonts w:ascii="Times New Roman" w:hAnsi="Times New Roman"/>
                <w:shd w:val="clear" w:color="auto" w:fill="FFFFFF"/>
                <w:lang w:val="en-US"/>
              </w:rPr>
            </w:pPr>
          </w:p>
          <w:p w:rsidR="00AE79EB" w:rsidRDefault="006D399A" w:rsidP="00DC1427">
            <w:pPr>
              <w:tabs>
                <w:tab w:val="left" w:pos="920"/>
              </w:tabs>
              <w:ind w:firstLine="0"/>
              <w:rPr>
                <w:rStyle w:val="apple-style-span"/>
                <w:rFonts w:ascii="Times New Roman" w:hAnsi="Times New Roman"/>
                <w:b/>
                <w:i/>
                <w:shd w:val="clear" w:color="auto" w:fill="FFFFFF"/>
                <w:lang w:val="en-US"/>
              </w:rPr>
            </w:pPr>
            <w:r w:rsidRPr="006D399A">
              <w:rPr>
                <w:rStyle w:val="apple-style-span"/>
                <w:rFonts w:ascii="Times New Roman" w:hAnsi="Times New Roman"/>
                <w:b/>
                <w:shd w:val="clear" w:color="auto" w:fill="FFFFFF"/>
                <w:lang w:val="en-US"/>
              </w:rPr>
              <w:t>Note:</w:t>
            </w:r>
            <w:r w:rsidR="00EA643B">
              <w:rPr>
                <w:rStyle w:val="apple-style-span"/>
                <w:rFonts w:ascii="Times New Roman" w:hAnsi="Times New Roman"/>
                <w:b/>
                <w:shd w:val="clear" w:color="auto" w:fill="FFFFFF"/>
                <w:lang w:val="en-US"/>
              </w:rPr>
              <w:t xml:space="preserve"> </w:t>
            </w:r>
            <w:r w:rsidR="00305DB6" w:rsidRPr="00C6493E">
              <w:rPr>
                <w:rFonts w:ascii="Times New Roman" w:hAnsi="Times New Roman"/>
              </w:rPr>
              <w:t>In accordance with Art. 101, para. 4</w:t>
            </w:r>
            <w:r w:rsidR="00971A6A">
              <w:rPr>
                <w:rFonts w:ascii="Times New Roman" w:hAnsi="Times New Roman"/>
                <w:lang w:val="en-US"/>
              </w:rPr>
              <w:t xml:space="preserve"> of</w:t>
            </w:r>
            <w:r w:rsidR="00305DB6">
              <w:rPr>
                <w:rFonts w:ascii="Times New Roman" w:hAnsi="Times New Roman"/>
              </w:rPr>
              <w:t>PPL</w:t>
            </w:r>
            <w:r w:rsidR="00305DB6" w:rsidRPr="00C6493E">
              <w:rPr>
                <w:rFonts w:ascii="Times New Roman" w:hAnsi="Times New Roman"/>
              </w:rPr>
              <w:t xml:space="preserve"> in connection with the requirements of 47 par. 3 </w:t>
            </w:r>
            <w:r w:rsidR="00971A6A">
              <w:rPr>
                <w:rFonts w:ascii="Times New Roman" w:hAnsi="Times New Roman"/>
                <w:lang w:val="en-US"/>
              </w:rPr>
              <w:t xml:space="preserve">of </w:t>
            </w:r>
            <w:r w:rsidR="00305DB6" w:rsidRPr="00C6493E">
              <w:rPr>
                <w:rFonts w:ascii="Times New Roman" w:hAnsi="Times New Roman"/>
              </w:rPr>
              <w:t>IR</w:t>
            </w:r>
            <w:r w:rsidR="00305DB6">
              <w:rPr>
                <w:rFonts w:ascii="Times New Roman" w:hAnsi="Times New Roman"/>
              </w:rPr>
              <w:t>PPL</w:t>
            </w:r>
            <w:r w:rsidR="00305DB6" w:rsidRPr="00C6493E">
              <w:rPr>
                <w:rFonts w:ascii="Times New Roman" w:hAnsi="Times New Roman"/>
              </w:rPr>
              <w:t xml:space="preserve"> "Documents concerning the personal situation and eligibility criteria" (in the full scope of the above documents) </w:t>
            </w:r>
            <w:r w:rsidR="00305DB6">
              <w:rPr>
                <w:rFonts w:ascii="Times New Roman" w:hAnsi="Times New Roman"/>
                <w:lang w:val="en-US"/>
              </w:rPr>
              <w:t xml:space="preserve">must be placed </w:t>
            </w:r>
            <w:r w:rsidR="00305DB6" w:rsidRPr="00C6493E">
              <w:rPr>
                <w:rFonts w:ascii="Times New Roman" w:hAnsi="Times New Roman"/>
              </w:rPr>
              <w:t xml:space="preserve">in </w:t>
            </w:r>
            <w:proofErr w:type="spellStart"/>
            <w:r w:rsidR="00305DB6">
              <w:rPr>
                <w:rFonts w:ascii="Times New Roman" w:hAnsi="Times New Roman"/>
                <w:lang w:val="en-US"/>
              </w:rPr>
              <w:t>the</w:t>
            </w:r>
            <w:r w:rsidR="00971A6A">
              <w:rPr>
                <w:rFonts w:ascii="Times New Roman" w:hAnsi="Times New Roman"/>
                <w:lang w:val="en-US"/>
              </w:rPr>
              <w:t>overall</w:t>
            </w:r>
            <w:proofErr w:type="spellEnd"/>
            <w:r w:rsidR="00305DB6" w:rsidRPr="00C6493E">
              <w:rPr>
                <w:rFonts w:ascii="Times New Roman" w:hAnsi="Times New Roman"/>
              </w:rPr>
              <w:t xml:space="preserve"> envelope (package) </w:t>
            </w:r>
            <w:r w:rsidR="00305DB6">
              <w:rPr>
                <w:rFonts w:ascii="Times New Roman" w:hAnsi="Times New Roman"/>
                <w:lang w:val="en-US"/>
              </w:rPr>
              <w:t>of the offer</w:t>
            </w:r>
            <w:r w:rsidR="00305DB6" w:rsidRPr="00C6493E">
              <w:rPr>
                <w:rFonts w:ascii="Times New Roman" w:hAnsi="Times New Roman"/>
              </w:rPr>
              <w:t>.</w:t>
            </w:r>
          </w:p>
          <w:p w:rsidR="00C605F7" w:rsidRDefault="00C605F7" w:rsidP="00DC1427">
            <w:pPr>
              <w:tabs>
                <w:tab w:val="left" w:pos="920"/>
              </w:tabs>
              <w:ind w:firstLine="0"/>
              <w:rPr>
                <w:rFonts w:ascii="Times New Roman" w:hAnsi="Times New Roman"/>
                <w:b/>
                <w:lang w:val="en-US"/>
              </w:rPr>
            </w:pPr>
          </w:p>
          <w:p w:rsidR="00D300A9" w:rsidRDefault="00D300A9" w:rsidP="00DC1427">
            <w:pPr>
              <w:tabs>
                <w:tab w:val="left" w:pos="920"/>
              </w:tabs>
              <w:ind w:firstLine="0"/>
              <w:rPr>
                <w:rFonts w:ascii="Times New Roman" w:hAnsi="Times New Roman"/>
                <w:lang w:val="en-US"/>
              </w:rPr>
            </w:pPr>
            <w:r w:rsidRPr="00AE79EB">
              <w:rPr>
                <w:rFonts w:ascii="Times New Roman" w:hAnsi="Times New Roman"/>
                <w:b/>
                <w:lang w:val="en-US"/>
              </w:rPr>
              <w:lastRenderedPageBreak/>
              <w:t>3.2.</w:t>
            </w:r>
            <w:r w:rsidRPr="00D300A9">
              <w:rPr>
                <w:rFonts w:ascii="Times New Roman" w:hAnsi="Times New Roman"/>
              </w:rPr>
              <w:t>“</w:t>
            </w:r>
            <w:r w:rsidRPr="00D300A9">
              <w:rPr>
                <w:rFonts w:ascii="Times New Roman" w:hAnsi="Times New Roman"/>
                <w:b/>
              </w:rPr>
              <w:t>TECHNICAL PROPOSAL</w:t>
            </w:r>
            <w:r w:rsidRPr="00D300A9">
              <w:rPr>
                <w:rFonts w:ascii="Times New Roman" w:hAnsi="Times New Roman"/>
              </w:rPr>
              <w:t>"(Art. 39, para. 3 pt. 1 of IR</w:t>
            </w:r>
            <w:r w:rsidR="00D70883">
              <w:rPr>
                <w:rFonts w:ascii="Times New Roman" w:hAnsi="Times New Roman"/>
              </w:rPr>
              <w:t>PPL</w:t>
            </w:r>
            <w:r w:rsidRPr="00D300A9">
              <w:rPr>
                <w:rFonts w:ascii="Times New Roman" w:hAnsi="Times New Roman"/>
              </w:rPr>
              <w:t>)</w:t>
            </w:r>
            <w:r>
              <w:rPr>
                <w:rFonts w:ascii="Times New Roman" w:hAnsi="Times New Roman"/>
                <w:lang w:val="en-US"/>
              </w:rPr>
              <w:t>:</w:t>
            </w:r>
          </w:p>
          <w:p w:rsidR="00D300A9" w:rsidRPr="000A613A" w:rsidRDefault="00D300A9" w:rsidP="000A613A">
            <w:pPr>
              <w:pStyle w:val="ListParagraph"/>
              <w:numPr>
                <w:ilvl w:val="0"/>
                <w:numId w:val="34"/>
              </w:numPr>
              <w:tabs>
                <w:tab w:val="left" w:pos="920"/>
              </w:tabs>
              <w:spacing w:before="120" w:after="0" w:line="240" w:lineRule="auto"/>
              <w:ind w:left="33" w:firstLine="0"/>
              <w:jc w:val="both"/>
              <w:rPr>
                <w:rFonts w:ascii="Times New Roman" w:hAnsi="Times New Roman"/>
                <w:sz w:val="24"/>
                <w:szCs w:val="24"/>
                <w:shd w:val="clear" w:color="auto" w:fill="FFFFFF"/>
                <w:lang w:val="en-US"/>
              </w:rPr>
            </w:pPr>
            <w:r w:rsidRPr="00D300A9">
              <w:rPr>
                <w:rFonts w:ascii="Times New Roman" w:hAnsi="Times New Roman"/>
                <w:b/>
                <w:sz w:val="24"/>
                <w:szCs w:val="24"/>
              </w:rPr>
              <w:t>Notarized power of attorney</w:t>
            </w:r>
            <w:r w:rsidRPr="00D300A9">
              <w:rPr>
                <w:rFonts w:ascii="Times New Roman" w:hAnsi="Times New Roman"/>
                <w:sz w:val="24"/>
                <w:szCs w:val="24"/>
              </w:rPr>
              <w:t xml:space="preserve"> of the person authorized to represent the </w:t>
            </w:r>
            <w:r w:rsidR="006448C3">
              <w:rPr>
                <w:rFonts w:ascii="Times New Roman" w:hAnsi="Times New Roman"/>
                <w:sz w:val="24"/>
                <w:szCs w:val="24"/>
                <w:lang w:val="en-US"/>
              </w:rPr>
              <w:t>tenderer</w:t>
            </w:r>
            <w:r w:rsidRPr="00D300A9">
              <w:rPr>
                <w:rFonts w:ascii="Times New Roman" w:hAnsi="Times New Roman"/>
                <w:sz w:val="24"/>
                <w:szCs w:val="24"/>
              </w:rPr>
              <w:t xml:space="preserve"> (when the participant is not represented by</w:t>
            </w:r>
            <w:r w:rsidR="000D577B">
              <w:rPr>
                <w:rFonts w:ascii="Times New Roman" w:hAnsi="Times New Roman"/>
                <w:sz w:val="24"/>
                <w:szCs w:val="24"/>
                <w:lang w:val="en-US"/>
              </w:rPr>
              <w:t xml:space="preserve"> the</w:t>
            </w:r>
            <w:r w:rsidRPr="00D300A9">
              <w:rPr>
                <w:rFonts w:ascii="Times New Roman" w:hAnsi="Times New Roman"/>
                <w:sz w:val="24"/>
                <w:szCs w:val="24"/>
              </w:rPr>
              <w:t xml:space="preserve"> persons who are entitled to, according to his </w:t>
            </w:r>
            <w:r w:rsidR="000D577B">
              <w:rPr>
                <w:rFonts w:ascii="Times New Roman" w:hAnsi="Times New Roman"/>
                <w:sz w:val="24"/>
                <w:szCs w:val="24"/>
                <w:lang w:val="en-US"/>
              </w:rPr>
              <w:t xml:space="preserve">documents </w:t>
            </w:r>
            <w:r w:rsidRPr="00D300A9">
              <w:rPr>
                <w:rFonts w:ascii="Times New Roman" w:hAnsi="Times New Roman"/>
                <w:sz w:val="24"/>
                <w:szCs w:val="24"/>
              </w:rPr>
              <w:t>for legal registration)</w:t>
            </w:r>
            <w:r w:rsidRPr="00D300A9">
              <w:rPr>
                <w:rFonts w:ascii="Times New Roman" w:hAnsi="Times New Roman"/>
                <w:sz w:val="24"/>
                <w:szCs w:val="24"/>
                <w:lang w:val="en-US"/>
              </w:rPr>
              <w:t>;</w:t>
            </w:r>
          </w:p>
          <w:p w:rsidR="000A613A" w:rsidRPr="00550C94" w:rsidRDefault="000A613A" w:rsidP="000A613A">
            <w:pPr>
              <w:pStyle w:val="ListParagraph"/>
              <w:tabs>
                <w:tab w:val="left" w:pos="920"/>
              </w:tabs>
              <w:spacing w:before="120" w:after="0" w:line="240" w:lineRule="auto"/>
              <w:ind w:left="33"/>
              <w:jc w:val="both"/>
              <w:rPr>
                <w:rFonts w:ascii="Times New Roman" w:hAnsi="Times New Roman"/>
                <w:b/>
                <w:sz w:val="24"/>
                <w:szCs w:val="24"/>
                <w:lang w:val="en-GB"/>
              </w:rPr>
            </w:pPr>
          </w:p>
          <w:p w:rsidR="000A613A" w:rsidRPr="00550C94" w:rsidRDefault="000A613A" w:rsidP="00971A6A">
            <w:pPr>
              <w:pStyle w:val="ListParagraph"/>
              <w:numPr>
                <w:ilvl w:val="0"/>
                <w:numId w:val="34"/>
              </w:numPr>
              <w:tabs>
                <w:tab w:val="left" w:pos="920"/>
              </w:tabs>
              <w:spacing w:before="120" w:after="0" w:line="240" w:lineRule="auto"/>
              <w:ind w:left="33" w:firstLine="327"/>
              <w:jc w:val="both"/>
              <w:rPr>
                <w:rFonts w:ascii="Times New Roman" w:hAnsi="Times New Roman"/>
                <w:sz w:val="24"/>
                <w:szCs w:val="24"/>
                <w:shd w:val="clear" w:color="auto" w:fill="FFFFFF"/>
                <w:lang w:val="en-GB"/>
              </w:rPr>
            </w:pPr>
            <w:r w:rsidRPr="00550C94">
              <w:rPr>
                <w:rFonts w:ascii="Times New Roman" w:hAnsi="Times New Roman"/>
                <w:b/>
                <w:sz w:val="24"/>
                <w:szCs w:val="24"/>
                <w:lang w:val="en-GB"/>
              </w:rPr>
              <w:t xml:space="preserve">"Proposal for implementation of the contract in accordance with the Terms of reference and the requirements of the Contracting Authority - </w:t>
            </w:r>
            <w:r w:rsidRPr="00550C94">
              <w:rPr>
                <w:rFonts w:ascii="Times New Roman" w:hAnsi="Times New Roman"/>
                <w:b/>
                <w:sz w:val="24"/>
                <w:szCs w:val="24"/>
                <w:u w:val="single"/>
                <w:lang w:val="en-GB"/>
              </w:rPr>
              <w:t>Appendix №: 3,</w:t>
            </w:r>
            <w:r w:rsidR="00550C94">
              <w:rPr>
                <w:rFonts w:ascii="Times New Roman" w:hAnsi="Times New Roman"/>
                <w:b/>
                <w:sz w:val="24"/>
                <w:szCs w:val="24"/>
                <w:u w:val="single"/>
                <w:lang w:val="en-GB"/>
              </w:rPr>
              <w:t xml:space="preserve"> </w:t>
            </w:r>
            <w:r w:rsidRPr="00550C94">
              <w:rPr>
                <w:rFonts w:ascii="Times New Roman" w:hAnsi="Times New Roman"/>
                <w:b/>
                <w:sz w:val="24"/>
                <w:szCs w:val="24"/>
                <w:lang w:val="en-GB"/>
              </w:rPr>
              <w:t>which must include the also:</w:t>
            </w:r>
          </w:p>
          <w:p w:rsidR="009416F4" w:rsidRPr="00550C94" w:rsidRDefault="00550C94" w:rsidP="00550C94">
            <w:pPr>
              <w:pStyle w:val="ListParagraph1"/>
              <w:widowControl w:val="0"/>
              <w:numPr>
                <w:ilvl w:val="0"/>
                <w:numId w:val="14"/>
              </w:numPr>
              <w:autoSpaceDE w:val="0"/>
              <w:autoSpaceDN w:val="0"/>
              <w:adjustRightInd w:val="0"/>
              <w:spacing w:before="120" w:after="0" w:line="240" w:lineRule="auto"/>
              <w:ind w:left="317"/>
              <w:contextualSpacing/>
              <w:jc w:val="both"/>
              <w:rPr>
                <w:rFonts w:ascii="Times New Roman" w:hAnsi="Times New Roman" w:cs="Times New Roman"/>
                <w:iCs/>
                <w:sz w:val="24"/>
                <w:szCs w:val="24"/>
                <w:lang w:val="en-GB"/>
              </w:rPr>
            </w:pPr>
            <w:r w:rsidRPr="00550C94">
              <w:rPr>
                <w:rFonts w:ascii="Times New Roman" w:hAnsi="Times New Roman" w:cs="Times New Roman"/>
                <w:iCs/>
                <w:sz w:val="24"/>
                <w:szCs w:val="24"/>
                <w:lang w:val="en-GB"/>
              </w:rPr>
              <w:t>General deadline for the execution of the public procurement contract</w:t>
            </w:r>
            <w:r w:rsidR="009416F4" w:rsidRPr="00550C94">
              <w:rPr>
                <w:rFonts w:ascii="Times New Roman" w:hAnsi="Times New Roman" w:cs="Times New Roman"/>
                <w:iCs/>
                <w:sz w:val="24"/>
                <w:szCs w:val="24"/>
                <w:lang w:val="en-GB"/>
              </w:rPr>
              <w:t>;</w:t>
            </w:r>
          </w:p>
          <w:p w:rsidR="009416F4" w:rsidRPr="00550C94" w:rsidRDefault="00550C94" w:rsidP="0011416C">
            <w:pPr>
              <w:pStyle w:val="ListParagraph1"/>
              <w:widowControl w:val="0"/>
              <w:numPr>
                <w:ilvl w:val="0"/>
                <w:numId w:val="14"/>
              </w:numPr>
              <w:autoSpaceDE w:val="0"/>
              <w:autoSpaceDN w:val="0"/>
              <w:adjustRightInd w:val="0"/>
              <w:spacing w:before="120" w:after="0" w:line="240" w:lineRule="auto"/>
              <w:ind w:left="317"/>
              <w:contextualSpacing/>
              <w:jc w:val="both"/>
              <w:rPr>
                <w:rFonts w:ascii="Times New Roman" w:hAnsi="Times New Roman" w:cs="Times New Roman"/>
                <w:iCs/>
                <w:sz w:val="24"/>
                <w:szCs w:val="24"/>
                <w:lang w:val="en-GB"/>
              </w:rPr>
            </w:pPr>
            <w:proofErr w:type="spellStart"/>
            <w:r w:rsidRPr="00550C94">
              <w:rPr>
                <w:rFonts w:ascii="Times New Roman" w:hAnsi="Times New Roman" w:cs="Times New Roman"/>
                <w:iCs/>
                <w:sz w:val="24"/>
                <w:szCs w:val="24"/>
                <w:lang w:val="en-GB"/>
              </w:rPr>
              <w:t>Deadlins</w:t>
            </w:r>
            <w:proofErr w:type="spellEnd"/>
            <w:r w:rsidRPr="00550C94">
              <w:rPr>
                <w:rFonts w:ascii="Times New Roman" w:hAnsi="Times New Roman" w:cs="Times New Roman"/>
                <w:iCs/>
                <w:sz w:val="24"/>
                <w:szCs w:val="24"/>
                <w:lang w:val="en-GB"/>
              </w:rPr>
              <w:t xml:space="preserve"> for implementation of the separate activities</w:t>
            </w:r>
            <w:r w:rsidR="009416F4" w:rsidRPr="00550C94">
              <w:rPr>
                <w:rFonts w:ascii="Times New Roman" w:hAnsi="Times New Roman" w:cs="Times New Roman"/>
                <w:iCs/>
                <w:sz w:val="24"/>
                <w:szCs w:val="24"/>
                <w:lang w:val="en-GB"/>
              </w:rPr>
              <w:t>;</w:t>
            </w:r>
          </w:p>
          <w:p w:rsidR="00E22ADF" w:rsidRPr="00550C94" w:rsidRDefault="00323DBD" w:rsidP="0011416C">
            <w:pPr>
              <w:pStyle w:val="ListParagraph1"/>
              <w:widowControl w:val="0"/>
              <w:numPr>
                <w:ilvl w:val="0"/>
                <w:numId w:val="18"/>
              </w:numPr>
              <w:autoSpaceDE w:val="0"/>
              <w:autoSpaceDN w:val="0"/>
              <w:adjustRightInd w:val="0"/>
              <w:spacing w:before="120" w:after="0" w:line="240" w:lineRule="auto"/>
              <w:ind w:left="317"/>
              <w:contextualSpacing/>
              <w:jc w:val="both"/>
              <w:rPr>
                <w:rFonts w:ascii="Times New Roman" w:hAnsi="Times New Roman"/>
                <w:i/>
                <w:sz w:val="24"/>
                <w:szCs w:val="24"/>
                <w:lang w:val="en-GB"/>
              </w:rPr>
            </w:pPr>
            <w:r w:rsidRPr="00550C94">
              <w:rPr>
                <w:rFonts w:ascii="Times New Roman" w:hAnsi="Times New Roman"/>
                <w:sz w:val="24"/>
                <w:szCs w:val="24"/>
                <w:lang w:val="en-GB"/>
              </w:rPr>
              <w:t xml:space="preserve">List of </w:t>
            </w:r>
            <w:r w:rsidR="00332CC0" w:rsidRPr="00550C94">
              <w:rPr>
                <w:rFonts w:ascii="Times New Roman" w:hAnsi="Times New Roman"/>
                <w:sz w:val="24"/>
                <w:szCs w:val="24"/>
                <w:lang w:val="en-GB"/>
              </w:rPr>
              <w:t xml:space="preserve">the </w:t>
            </w:r>
            <w:r w:rsidRPr="00550C94">
              <w:rPr>
                <w:rFonts w:ascii="Times New Roman" w:hAnsi="Times New Roman"/>
                <w:sz w:val="24"/>
                <w:szCs w:val="24"/>
                <w:lang w:val="en-GB"/>
              </w:rPr>
              <w:t>experts for implementation of the public procurement contract</w:t>
            </w:r>
            <w:r w:rsidR="00332CC0" w:rsidRPr="00550C94">
              <w:rPr>
                <w:rFonts w:ascii="Times New Roman" w:hAnsi="Times New Roman"/>
                <w:i/>
                <w:sz w:val="24"/>
                <w:szCs w:val="24"/>
                <w:lang w:val="en-GB"/>
              </w:rPr>
              <w:t>.</w:t>
            </w:r>
          </w:p>
          <w:p w:rsidR="00550C94" w:rsidRPr="00550C94" w:rsidRDefault="00550C94" w:rsidP="00550C94">
            <w:pPr>
              <w:pStyle w:val="ListParagraph1"/>
              <w:widowControl w:val="0"/>
              <w:numPr>
                <w:ilvl w:val="0"/>
                <w:numId w:val="18"/>
              </w:numPr>
              <w:autoSpaceDE w:val="0"/>
              <w:autoSpaceDN w:val="0"/>
              <w:adjustRightInd w:val="0"/>
              <w:spacing w:before="120" w:after="0" w:line="240" w:lineRule="auto"/>
              <w:ind w:left="317"/>
              <w:contextualSpacing/>
              <w:jc w:val="both"/>
              <w:rPr>
                <w:rFonts w:ascii="Times New Roman" w:hAnsi="Times New Roman"/>
                <w:sz w:val="24"/>
                <w:szCs w:val="24"/>
                <w:lang w:val="en-GB"/>
              </w:rPr>
            </w:pPr>
            <w:r w:rsidRPr="00550C94">
              <w:rPr>
                <w:rFonts w:ascii="Times New Roman" w:hAnsi="Times New Roman"/>
                <w:sz w:val="24"/>
                <w:szCs w:val="24"/>
                <w:lang w:val="en-GB"/>
              </w:rPr>
              <w:t>Curriculum vitae (CV) (own template of the tenderer) of the experts who will implement / will be responsible for the implementation of the public procurement contract with indicated:</w:t>
            </w:r>
          </w:p>
          <w:p w:rsidR="00550C94" w:rsidRPr="00550C94" w:rsidRDefault="00550C94" w:rsidP="00550C94">
            <w:pPr>
              <w:pStyle w:val="ListParagraph"/>
              <w:numPr>
                <w:ilvl w:val="0"/>
                <w:numId w:val="42"/>
              </w:numPr>
              <w:spacing w:after="0" w:line="240" w:lineRule="auto"/>
              <w:ind w:left="1169" w:hanging="357"/>
              <w:jc w:val="both"/>
              <w:rPr>
                <w:rFonts w:ascii="Times New Roman" w:hAnsi="Times New Roman"/>
                <w:sz w:val="24"/>
                <w:szCs w:val="24"/>
                <w:lang w:val="en-GB"/>
              </w:rPr>
            </w:pPr>
            <w:r w:rsidRPr="00550C94">
              <w:rPr>
                <w:rFonts w:ascii="Times New Roman" w:hAnsi="Times New Roman"/>
                <w:sz w:val="24"/>
                <w:szCs w:val="24"/>
                <w:lang w:val="en-GB"/>
              </w:rPr>
              <w:t>education;</w:t>
            </w:r>
          </w:p>
          <w:p w:rsidR="00550C94" w:rsidRPr="00550C94" w:rsidRDefault="00550C94" w:rsidP="00550C94">
            <w:pPr>
              <w:pStyle w:val="ListParagraph"/>
              <w:numPr>
                <w:ilvl w:val="0"/>
                <w:numId w:val="42"/>
              </w:numPr>
              <w:spacing w:after="0" w:line="240" w:lineRule="auto"/>
              <w:ind w:left="1169" w:hanging="357"/>
              <w:jc w:val="both"/>
              <w:rPr>
                <w:rFonts w:ascii="Times New Roman" w:hAnsi="Times New Roman"/>
                <w:sz w:val="24"/>
                <w:szCs w:val="24"/>
                <w:lang w:val="en-GB"/>
              </w:rPr>
            </w:pPr>
            <w:r w:rsidRPr="00550C94">
              <w:rPr>
                <w:rFonts w:ascii="Times New Roman" w:hAnsi="Times New Roman"/>
                <w:sz w:val="24"/>
                <w:szCs w:val="24"/>
                <w:lang w:val="en-GB"/>
              </w:rPr>
              <w:t>educational-qualification degree;</w:t>
            </w:r>
          </w:p>
          <w:p w:rsidR="00550C94" w:rsidRPr="00550C94" w:rsidRDefault="00550C94" w:rsidP="00550C94">
            <w:pPr>
              <w:pStyle w:val="ListParagraph"/>
              <w:numPr>
                <w:ilvl w:val="0"/>
                <w:numId w:val="42"/>
              </w:numPr>
              <w:spacing w:after="0" w:line="240" w:lineRule="auto"/>
              <w:ind w:left="1169" w:hanging="357"/>
              <w:jc w:val="both"/>
              <w:rPr>
                <w:rFonts w:ascii="Times New Roman" w:hAnsi="Times New Roman"/>
                <w:sz w:val="24"/>
                <w:szCs w:val="24"/>
                <w:lang w:val="en-GB"/>
              </w:rPr>
            </w:pPr>
            <w:r w:rsidRPr="00550C94">
              <w:rPr>
                <w:rFonts w:ascii="Times New Roman" w:hAnsi="Times New Roman"/>
                <w:sz w:val="24"/>
                <w:szCs w:val="24"/>
                <w:lang w:val="en-GB"/>
              </w:rPr>
              <w:t>professional qualification;</w:t>
            </w:r>
          </w:p>
          <w:p w:rsidR="00550C94" w:rsidRPr="00550C94" w:rsidRDefault="00550C94" w:rsidP="00550C94">
            <w:pPr>
              <w:pStyle w:val="ListParagraph"/>
              <w:numPr>
                <w:ilvl w:val="0"/>
                <w:numId w:val="42"/>
              </w:numPr>
              <w:spacing w:after="0" w:line="240" w:lineRule="auto"/>
              <w:ind w:left="1169" w:hanging="357"/>
              <w:jc w:val="both"/>
              <w:rPr>
                <w:rFonts w:ascii="Times New Roman" w:hAnsi="Times New Roman"/>
                <w:sz w:val="24"/>
                <w:szCs w:val="24"/>
                <w:lang w:val="en-GB"/>
              </w:rPr>
            </w:pPr>
            <w:r w:rsidRPr="00550C94">
              <w:rPr>
                <w:rFonts w:ascii="Times New Roman" w:hAnsi="Times New Roman"/>
                <w:sz w:val="24"/>
                <w:szCs w:val="24"/>
                <w:lang w:val="en-GB"/>
              </w:rPr>
              <w:t>specialty;</w:t>
            </w:r>
          </w:p>
          <w:p w:rsidR="00550C94" w:rsidRPr="00550C94" w:rsidRDefault="00550C94" w:rsidP="00550C94">
            <w:pPr>
              <w:pStyle w:val="ListParagraph"/>
              <w:numPr>
                <w:ilvl w:val="0"/>
                <w:numId w:val="42"/>
              </w:numPr>
              <w:spacing w:after="0" w:line="240" w:lineRule="auto"/>
              <w:ind w:left="1169" w:hanging="357"/>
              <w:jc w:val="both"/>
              <w:rPr>
                <w:rFonts w:ascii="Times New Roman" w:hAnsi="Times New Roman"/>
                <w:sz w:val="24"/>
                <w:szCs w:val="24"/>
                <w:lang w:val="en-GB"/>
              </w:rPr>
            </w:pPr>
            <w:proofErr w:type="gramStart"/>
            <w:r w:rsidRPr="00550C94">
              <w:rPr>
                <w:rFonts w:ascii="Times New Roman" w:hAnsi="Times New Roman"/>
                <w:sz w:val="24"/>
                <w:szCs w:val="24"/>
                <w:lang w:val="en-GB"/>
              </w:rPr>
              <w:t>experience</w:t>
            </w:r>
            <w:proofErr w:type="gramEnd"/>
            <w:r w:rsidRPr="00550C94">
              <w:rPr>
                <w:rFonts w:ascii="Times New Roman" w:hAnsi="Times New Roman"/>
                <w:sz w:val="24"/>
                <w:szCs w:val="24"/>
                <w:lang w:val="en-GB"/>
              </w:rPr>
              <w:t>.</w:t>
            </w:r>
          </w:p>
          <w:p w:rsidR="00550C94" w:rsidRPr="00550C94" w:rsidRDefault="00550C94" w:rsidP="00550C94">
            <w:pPr>
              <w:pStyle w:val="ListParagraph1"/>
              <w:widowControl w:val="0"/>
              <w:numPr>
                <w:ilvl w:val="0"/>
                <w:numId w:val="18"/>
              </w:numPr>
              <w:autoSpaceDE w:val="0"/>
              <w:autoSpaceDN w:val="0"/>
              <w:adjustRightInd w:val="0"/>
              <w:contextualSpacing/>
              <w:jc w:val="both"/>
              <w:rPr>
                <w:rFonts w:ascii="Times New Roman" w:hAnsi="Times New Roman"/>
                <w:sz w:val="24"/>
                <w:szCs w:val="24"/>
                <w:lang w:val="en-GB"/>
              </w:rPr>
            </w:pPr>
            <w:r w:rsidRPr="00550C94">
              <w:rPr>
                <w:rFonts w:ascii="Times New Roman" w:hAnsi="Times New Roman"/>
                <w:sz w:val="24"/>
                <w:szCs w:val="24"/>
                <w:lang w:val="en-GB"/>
              </w:rPr>
              <w:t xml:space="preserve">Declaration on the own </w:t>
            </w:r>
            <w:proofErr w:type="spellStart"/>
            <w:r w:rsidRPr="00550C94">
              <w:rPr>
                <w:rFonts w:ascii="Times New Roman" w:hAnsi="Times New Roman"/>
                <w:sz w:val="24"/>
                <w:szCs w:val="24"/>
                <w:lang w:val="en-GB"/>
              </w:rPr>
              <w:t>tamplate</w:t>
            </w:r>
            <w:proofErr w:type="spellEnd"/>
            <w:r w:rsidRPr="00550C94">
              <w:rPr>
                <w:rFonts w:ascii="Times New Roman" w:hAnsi="Times New Roman"/>
                <w:sz w:val="24"/>
                <w:szCs w:val="24"/>
                <w:lang w:val="en-GB"/>
              </w:rPr>
              <w:t xml:space="preserve"> of the tenderer for availability and exclusivity of the relevant expert for the </w:t>
            </w:r>
            <w:proofErr w:type="spellStart"/>
            <w:r w:rsidRPr="00550C94">
              <w:rPr>
                <w:rFonts w:ascii="Times New Roman" w:hAnsi="Times New Roman"/>
                <w:sz w:val="24"/>
                <w:szCs w:val="24"/>
                <w:lang w:val="en-GB"/>
              </w:rPr>
              <w:t>imlementaion</w:t>
            </w:r>
            <w:proofErr w:type="spellEnd"/>
            <w:r w:rsidRPr="00550C94">
              <w:rPr>
                <w:rFonts w:ascii="Times New Roman" w:hAnsi="Times New Roman"/>
                <w:sz w:val="24"/>
                <w:szCs w:val="24"/>
                <w:lang w:val="en-GB"/>
              </w:rPr>
              <w:t xml:space="preserve"> of the contract, signed by the expert.</w:t>
            </w:r>
          </w:p>
          <w:p w:rsidR="00550C94" w:rsidRPr="005A3825" w:rsidRDefault="00550C94" w:rsidP="00550C94">
            <w:pPr>
              <w:pStyle w:val="ListParagraph1"/>
              <w:widowControl w:val="0"/>
              <w:numPr>
                <w:ilvl w:val="0"/>
                <w:numId w:val="18"/>
              </w:numPr>
              <w:autoSpaceDE w:val="0"/>
              <w:autoSpaceDN w:val="0"/>
              <w:adjustRightInd w:val="0"/>
              <w:contextualSpacing/>
              <w:jc w:val="both"/>
              <w:rPr>
                <w:rFonts w:ascii="Times New Roman" w:hAnsi="Times New Roman"/>
                <w:sz w:val="24"/>
                <w:szCs w:val="24"/>
                <w:lang w:val="en-GB"/>
              </w:rPr>
            </w:pPr>
            <w:r w:rsidRPr="00550C94">
              <w:rPr>
                <w:rFonts w:ascii="Times New Roman" w:hAnsi="Times New Roman"/>
                <w:sz w:val="24"/>
                <w:szCs w:val="24"/>
                <w:lang w:val="en-GB"/>
              </w:rPr>
              <w:t xml:space="preserve">Evidences of the education degree and professional competence of the expert staff in accordance with point III "Expert staff" of the Terms of reference. The evidences may include copies of diplomas, work-books, copies of contracts, certificates, references from employers / contractors and other relevant documents proving the professional </w:t>
            </w:r>
            <w:r w:rsidRPr="005A3825">
              <w:rPr>
                <w:rFonts w:ascii="Times New Roman" w:hAnsi="Times New Roman"/>
                <w:sz w:val="24"/>
                <w:szCs w:val="24"/>
                <w:lang w:val="en-GB"/>
              </w:rPr>
              <w:t>competence of the expert.</w:t>
            </w:r>
          </w:p>
          <w:p w:rsidR="0011416C" w:rsidRPr="005A3825" w:rsidRDefault="005A3825" w:rsidP="005A3825">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sz w:val="24"/>
                <w:szCs w:val="24"/>
                <w:lang w:val="bg-BG"/>
              </w:rPr>
            </w:pPr>
            <w:r w:rsidRPr="005A3825">
              <w:rPr>
                <w:rFonts w:ascii="Times New Roman" w:hAnsi="Times New Roman" w:cs="Times New Roman"/>
                <w:sz w:val="24"/>
                <w:szCs w:val="24"/>
                <w:lang w:val="bg-BG" w:eastAsia="bg-BG"/>
              </w:rPr>
              <w:t xml:space="preserve">The tenderer, at its own discretion, is entitled to include the </w:t>
            </w:r>
            <w:r w:rsidRPr="005A3825">
              <w:rPr>
                <w:rFonts w:ascii="Times New Roman" w:hAnsi="Times New Roman" w:cs="Times New Roman"/>
                <w:sz w:val="24"/>
                <w:szCs w:val="24"/>
                <w:lang w:eastAsia="bg-BG"/>
              </w:rPr>
              <w:t>following</w:t>
            </w:r>
            <w:r w:rsidRPr="005A3825">
              <w:rPr>
                <w:rFonts w:ascii="Times New Roman" w:hAnsi="Times New Roman" w:cs="Times New Roman"/>
                <w:sz w:val="24"/>
                <w:szCs w:val="24"/>
                <w:lang w:val="bg-BG" w:eastAsia="bg-BG"/>
              </w:rPr>
              <w:t xml:space="preserve"> additional information, which is subject to an evaluation under a Technical Evaluation (TE) indicator</w:t>
            </w:r>
            <w:r w:rsidRPr="005A3825">
              <w:rPr>
                <w:rFonts w:ascii="Times New Roman" w:hAnsi="Times New Roman" w:cs="Times New Roman"/>
                <w:sz w:val="24"/>
                <w:szCs w:val="24"/>
                <w:lang w:eastAsia="bg-BG"/>
              </w:rPr>
              <w:t>, as follows</w:t>
            </w:r>
            <w:r w:rsidR="0011416C" w:rsidRPr="005A3825">
              <w:rPr>
                <w:rFonts w:ascii="Times New Roman" w:hAnsi="Times New Roman" w:cs="Times New Roman"/>
                <w:sz w:val="24"/>
                <w:szCs w:val="24"/>
                <w:lang w:val="bg-BG" w:eastAsia="bg-BG"/>
              </w:rPr>
              <w:t>:</w:t>
            </w:r>
          </w:p>
          <w:p w:rsidR="00550C94" w:rsidRPr="00550C94" w:rsidRDefault="00550C94" w:rsidP="005A3825">
            <w:pPr>
              <w:pStyle w:val="ListParagraph"/>
              <w:numPr>
                <w:ilvl w:val="0"/>
                <w:numId w:val="43"/>
              </w:numPr>
              <w:spacing w:line="240" w:lineRule="auto"/>
              <w:jc w:val="both"/>
              <w:rPr>
                <w:rFonts w:ascii="Times New Roman" w:hAnsi="Times New Roman"/>
                <w:iCs/>
                <w:sz w:val="24"/>
                <w:szCs w:val="24"/>
              </w:rPr>
            </w:pPr>
            <w:r w:rsidRPr="005A3825">
              <w:rPr>
                <w:rFonts w:ascii="Times New Roman" w:hAnsi="Times New Roman"/>
                <w:iCs/>
                <w:sz w:val="24"/>
                <w:szCs w:val="24"/>
              </w:rPr>
              <w:t>Information</w:t>
            </w:r>
            <w:r w:rsidRPr="00550C94">
              <w:rPr>
                <w:rFonts w:ascii="Times New Roman" w:hAnsi="Times New Roman"/>
                <w:iCs/>
                <w:sz w:val="24"/>
                <w:szCs w:val="24"/>
              </w:rPr>
              <w:t xml:space="preserve"> on the internal organization for the distribution of experts and non-key experts (</w:t>
            </w:r>
            <w:r w:rsidRPr="00550C94">
              <w:rPr>
                <w:rFonts w:ascii="Times New Roman" w:hAnsi="Times New Roman"/>
                <w:i/>
                <w:iCs/>
                <w:sz w:val="24"/>
                <w:szCs w:val="24"/>
              </w:rPr>
              <w:t xml:space="preserve">in the </w:t>
            </w:r>
            <w:r w:rsidRPr="00550C94">
              <w:rPr>
                <w:rFonts w:ascii="Times New Roman" w:hAnsi="Times New Roman"/>
                <w:i/>
                <w:iCs/>
                <w:sz w:val="24"/>
                <w:szCs w:val="24"/>
              </w:rPr>
              <w:lastRenderedPageBreak/>
              <w:t>case of non-key experts proposed in the offer)</w:t>
            </w:r>
            <w:r w:rsidRPr="00550C94">
              <w:rPr>
                <w:rFonts w:ascii="Times New Roman" w:hAnsi="Times New Roman"/>
                <w:iCs/>
                <w:sz w:val="24"/>
                <w:szCs w:val="24"/>
              </w:rPr>
              <w:t xml:space="preserve"> at the level of individual activity, staff internal control measures and coordination of the actions between all experts guaranteeing the quality of the public procurement contract implementation</w:t>
            </w:r>
            <w:r>
              <w:rPr>
                <w:rFonts w:ascii="Times New Roman" w:hAnsi="Times New Roman"/>
                <w:iCs/>
                <w:sz w:val="24"/>
                <w:szCs w:val="24"/>
                <w:lang w:val="en-US"/>
              </w:rPr>
              <w:t>.</w:t>
            </w:r>
          </w:p>
          <w:p w:rsidR="0011416C" w:rsidRPr="00550C94" w:rsidRDefault="00550C94" w:rsidP="0011416C">
            <w:pPr>
              <w:spacing w:before="0"/>
              <w:ind w:right="34" w:firstLine="0"/>
              <w:rPr>
                <w:rFonts w:ascii="Times New Roman" w:hAnsi="Times New Roman"/>
                <w:b/>
                <w:u w:val="single"/>
              </w:rPr>
            </w:pPr>
            <w:r w:rsidRPr="00550C94">
              <w:rPr>
                <w:rFonts w:ascii="Times New Roman" w:hAnsi="Times New Roman"/>
                <w:b/>
                <w:u w:val="single"/>
                <w:lang w:val="en-US"/>
              </w:rPr>
              <w:t>Clarification</w:t>
            </w:r>
            <w:r w:rsidR="0011416C" w:rsidRPr="00550C94">
              <w:rPr>
                <w:rFonts w:ascii="Times New Roman" w:hAnsi="Times New Roman"/>
                <w:b/>
                <w:u w:val="single"/>
              </w:rPr>
              <w:t xml:space="preserve">:     </w:t>
            </w:r>
          </w:p>
          <w:p w:rsidR="00550C94" w:rsidRPr="002B2387" w:rsidRDefault="00550C94" w:rsidP="00550C94">
            <w:pPr>
              <w:pStyle w:val="-0"/>
              <w:spacing w:before="0" w:after="0" w:line="240" w:lineRule="auto"/>
              <w:rPr>
                <w:rFonts w:cs="Times New Roman"/>
                <w:sz w:val="24"/>
                <w:szCs w:val="24"/>
                <w:highlight w:val="yellow"/>
              </w:rPr>
            </w:pPr>
            <w:r>
              <w:rPr>
                <w:rFonts w:cs="Times New Roman"/>
                <w:sz w:val="24"/>
                <w:szCs w:val="24"/>
                <w:lang w:val="en-US"/>
              </w:rPr>
              <w:t xml:space="preserve">The </w:t>
            </w:r>
            <w:proofErr w:type="spellStart"/>
            <w:r>
              <w:rPr>
                <w:rFonts w:cs="Times New Roman"/>
                <w:sz w:val="24"/>
                <w:szCs w:val="24"/>
                <w:lang w:val="en-US"/>
              </w:rPr>
              <w:t>i</w:t>
            </w:r>
            <w:proofErr w:type="spellEnd"/>
            <w:r w:rsidRPr="002B2387">
              <w:rPr>
                <w:rFonts w:cs="Times New Roman"/>
                <w:sz w:val="24"/>
                <w:szCs w:val="24"/>
              </w:rPr>
              <w:t xml:space="preserve">nclusion of the information in the </w:t>
            </w:r>
            <w:r>
              <w:rPr>
                <w:rFonts w:cs="Times New Roman"/>
                <w:sz w:val="24"/>
                <w:szCs w:val="24"/>
                <w:lang w:val="en-US"/>
              </w:rPr>
              <w:t>Tenderer</w:t>
            </w:r>
            <w:r w:rsidRPr="002B2387">
              <w:rPr>
                <w:rFonts w:cs="Times New Roman"/>
                <w:sz w:val="24"/>
                <w:szCs w:val="24"/>
              </w:rPr>
              <w:t>'s Technical Proposal is not a mandatory element and is only the subject of the Evaluation Methodology - sub</w:t>
            </w:r>
            <w:r>
              <w:rPr>
                <w:rFonts w:cs="Times New Roman"/>
                <w:sz w:val="24"/>
                <w:szCs w:val="24"/>
                <w:lang w:val="en-US"/>
              </w:rPr>
              <w:t>indicator</w:t>
            </w:r>
            <w:r w:rsidRPr="002B2387">
              <w:rPr>
                <w:rFonts w:cs="Times New Roman"/>
                <w:sz w:val="24"/>
                <w:szCs w:val="24"/>
              </w:rPr>
              <w:t xml:space="preserve"> OT5 - Table 5 (five) of the Technical </w:t>
            </w:r>
            <w:r>
              <w:rPr>
                <w:rFonts w:cs="Times New Roman"/>
                <w:sz w:val="24"/>
                <w:szCs w:val="24"/>
                <w:lang w:val="en-US"/>
              </w:rPr>
              <w:t xml:space="preserve">Evaluation </w:t>
            </w:r>
            <w:r w:rsidRPr="002B2387">
              <w:rPr>
                <w:rFonts w:cs="Times New Roman"/>
                <w:sz w:val="24"/>
                <w:szCs w:val="24"/>
              </w:rPr>
              <w:t>(T</w:t>
            </w:r>
            <w:r>
              <w:rPr>
                <w:rFonts w:cs="Times New Roman"/>
                <w:sz w:val="24"/>
                <w:szCs w:val="24"/>
                <w:lang w:val="en-US"/>
              </w:rPr>
              <w:t>E</w:t>
            </w:r>
            <w:r w:rsidRPr="002B2387">
              <w:rPr>
                <w:rFonts w:cs="Times New Roman"/>
                <w:sz w:val="24"/>
                <w:szCs w:val="24"/>
              </w:rPr>
              <w:t>)</w:t>
            </w:r>
            <w:r>
              <w:rPr>
                <w:rFonts w:cs="Times New Roman"/>
                <w:sz w:val="24"/>
                <w:szCs w:val="24"/>
                <w:lang w:val="en-US"/>
              </w:rPr>
              <w:t xml:space="preserve"> indicator</w:t>
            </w:r>
            <w:r w:rsidRPr="002B2387">
              <w:rPr>
                <w:rFonts w:cs="Times New Roman"/>
                <w:sz w:val="24"/>
                <w:szCs w:val="24"/>
              </w:rPr>
              <w:t xml:space="preserve"> of the Evaluation Methodology. </w:t>
            </w:r>
          </w:p>
          <w:p w:rsidR="000A613A" w:rsidRPr="00E51012" w:rsidRDefault="00997180" w:rsidP="00EA643B">
            <w:pPr>
              <w:widowControl w:val="0"/>
              <w:ind w:firstLine="0"/>
              <w:rPr>
                <w:rFonts w:ascii="Times New Roman" w:eastAsia="Calibri" w:hAnsi="Times New Roman"/>
                <w:lang w:val="en-US"/>
              </w:rPr>
            </w:pPr>
            <w:r>
              <w:rPr>
                <w:rFonts w:ascii="Times New Roman" w:eastAsia="Calibri" w:hAnsi="Times New Roman"/>
                <w:b/>
                <w:lang w:val="en-US"/>
              </w:rPr>
              <w:t>b</w:t>
            </w:r>
            <w:r>
              <w:rPr>
                <w:rFonts w:ascii="Times New Roman" w:eastAsia="Calibri" w:hAnsi="Times New Roman"/>
                <w:b/>
              </w:rPr>
              <w:t>2</w:t>
            </w:r>
            <w:r w:rsidR="000A613A" w:rsidRPr="00D300A9">
              <w:rPr>
                <w:rFonts w:ascii="Times New Roman" w:eastAsia="Calibri" w:hAnsi="Times New Roman"/>
                <w:b/>
              </w:rPr>
              <w:t>). "Declarat</w:t>
            </w:r>
            <w:r w:rsidR="00550C94">
              <w:rPr>
                <w:rFonts w:ascii="Times New Roman" w:eastAsia="Calibri" w:hAnsi="Times New Roman"/>
                <w:b/>
              </w:rPr>
              <w:t>ion</w:t>
            </w:r>
            <w:r w:rsidR="000A613A" w:rsidRPr="00D300A9">
              <w:rPr>
                <w:rFonts w:ascii="Times New Roman" w:eastAsia="Calibri" w:hAnsi="Times New Roman"/>
                <w:b/>
              </w:rPr>
              <w:t xml:space="preserve"> of consent </w:t>
            </w:r>
            <w:r w:rsidR="000A613A">
              <w:rPr>
                <w:rFonts w:ascii="Times New Roman" w:eastAsia="Calibri" w:hAnsi="Times New Roman"/>
                <w:b/>
                <w:lang w:val="en-US"/>
              </w:rPr>
              <w:t>to</w:t>
            </w:r>
            <w:r w:rsidR="000A613A" w:rsidRPr="00D300A9">
              <w:rPr>
                <w:rFonts w:ascii="Times New Roman" w:eastAsia="Calibri" w:hAnsi="Times New Roman"/>
                <w:b/>
              </w:rPr>
              <w:t xml:space="preserve"> the terms of the attached draft contract" </w:t>
            </w:r>
            <w:r w:rsidR="000A613A" w:rsidRPr="00D300A9">
              <w:rPr>
                <w:rFonts w:ascii="Times New Roman" w:eastAsia="Calibri" w:hAnsi="Times New Roman"/>
              </w:rPr>
              <w:t>(Art. 39, para 3 pt. 1 b. "C" of IR</w:t>
            </w:r>
            <w:r w:rsidR="000A613A">
              <w:rPr>
                <w:rFonts w:ascii="Times New Roman" w:eastAsia="Calibri" w:hAnsi="Times New Roman"/>
              </w:rPr>
              <w:t>PPL</w:t>
            </w:r>
            <w:r w:rsidR="000A613A" w:rsidRPr="00D300A9">
              <w:rPr>
                <w:rFonts w:ascii="Times New Roman" w:eastAsia="Calibri" w:hAnsi="Times New Roman"/>
              </w:rPr>
              <w:t>)</w:t>
            </w:r>
            <w:r>
              <w:rPr>
                <w:rFonts w:ascii="Times New Roman" w:eastAsia="Calibri" w:hAnsi="Times New Roman"/>
                <w:lang w:val="en-US"/>
              </w:rPr>
              <w:t>;</w:t>
            </w:r>
            <w:r w:rsidR="000A613A" w:rsidRPr="00D300A9">
              <w:rPr>
                <w:rFonts w:ascii="Times New Roman" w:eastAsia="Calibri" w:hAnsi="Times New Roman"/>
              </w:rPr>
              <w:t xml:space="preserve"> </w:t>
            </w:r>
          </w:p>
          <w:p w:rsidR="000A613A" w:rsidRPr="00D300A9" w:rsidRDefault="00997180" w:rsidP="00EA643B">
            <w:pPr>
              <w:widowControl w:val="0"/>
              <w:ind w:firstLine="0"/>
              <w:rPr>
                <w:rFonts w:ascii="Times New Roman" w:eastAsia="Calibri" w:hAnsi="Times New Roman"/>
                <w:b/>
              </w:rPr>
            </w:pPr>
            <w:r>
              <w:rPr>
                <w:rFonts w:ascii="Times New Roman" w:eastAsia="Calibri" w:hAnsi="Times New Roman"/>
                <w:b/>
                <w:lang w:val="en-US"/>
              </w:rPr>
              <w:t>b3</w:t>
            </w:r>
            <w:r w:rsidR="000A613A" w:rsidRPr="00D300A9">
              <w:rPr>
                <w:rFonts w:ascii="Times New Roman" w:eastAsia="Calibri" w:hAnsi="Times New Roman"/>
                <w:b/>
              </w:rPr>
              <w:t>). Declarat</w:t>
            </w:r>
            <w:r>
              <w:rPr>
                <w:rFonts w:ascii="Times New Roman" w:eastAsia="Calibri" w:hAnsi="Times New Roman"/>
                <w:b/>
                <w:lang w:val="en-US"/>
              </w:rPr>
              <w:t>e</w:t>
            </w:r>
            <w:r w:rsidR="000A613A" w:rsidRPr="00D300A9">
              <w:rPr>
                <w:rFonts w:ascii="Times New Roman" w:eastAsia="Calibri" w:hAnsi="Times New Roman"/>
                <w:b/>
              </w:rPr>
              <w:t xml:space="preserve"> of validity of the offer </w:t>
            </w:r>
            <w:r w:rsidR="000A613A" w:rsidRPr="00D300A9">
              <w:rPr>
                <w:rFonts w:ascii="Times New Roman" w:eastAsia="Calibri" w:hAnsi="Times New Roman"/>
              </w:rPr>
              <w:t>"(Art. 39, para 3 pt. 1 b." D "from IR</w:t>
            </w:r>
            <w:r w:rsidR="000A613A">
              <w:rPr>
                <w:rFonts w:ascii="Times New Roman" w:eastAsia="Calibri" w:hAnsi="Times New Roman"/>
              </w:rPr>
              <w:t>PPL</w:t>
            </w:r>
            <w:r w:rsidR="000A613A" w:rsidRPr="00D300A9">
              <w:rPr>
                <w:rFonts w:ascii="Times New Roman" w:eastAsia="Calibri" w:hAnsi="Times New Roman"/>
              </w:rPr>
              <w:t>)</w:t>
            </w:r>
            <w:r>
              <w:rPr>
                <w:rFonts w:ascii="Times New Roman" w:eastAsia="Calibri" w:hAnsi="Times New Roman"/>
                <w:lang w:val="en-US"/>
              </w:rPr>
              <w:t>;</w:t>
            </w:r>
            <w:r w:rsidR="000A613A" w:rsidRPr="00D300A9">
              <w:rPr>
                <w:rFonts w:ascii="Times New Roman" w:eastAsia="Calibri" w:hAnsi="Times New Roman"/>
                <w:b/>
              </w:rPr>
              <w:t xml:space="preserve"> </w:t>
            </w:r>
          </w:p>
          <w:p w:rsidR="000A613A" w:rsidRPr="00E51012" w:rsidRDefault="00997180" w:rsidP="00EA643B">
            <w:pPr>
              <w:widowControl w:val="0"/>
              <w:ind w:firstLine="0"/>
              <w:rPr>
                <w:rFonts w:ascii="Times New Roman" w:eastAsia="Calibri" w:hAnsi="Times New Roman"/>
                <w:b/>
                <w:i/>
                <w:lang w:val="en-GB"/>
              </w:rPr>
            </w:pPr>
            <w:r>
              <w:rPr>
                <w:rFonts w:ascii="Times New Roman" w:eastAsia="Calibri" w:hAnsi="Times New Roman"/>
                <w:b/>
                <w:lang w:val="en-US"/>
              </w:rPr>
              <w:t>b</w:t>
            </w:r>
            <w:r>
              <w:rPr>
                <w:rFonts w:ascii="Times New Roman" w:eastAsia="Calibri" w:hAnsi="Times New Roman"/>
                <w:b/>
              </w:rPr>
              <w:t>4</w:t>
            </w:r>
            <w:r w:rsidR="000A613A" w:rsidRPr="00D300A9">
              <w:rPr>
                <w:rFonts w:ascii="Times New Roman" w:eastAsia="Calibri" w:hAnsi="Times New Roman"/>
                <w:b/>
              </w:rPr>
              <w:t>). "A declarat</w:t>
            </w:r>
            <w:r w:rsidR="0093751F">
              <w:rPr>
                <w:rFonts w:ascii="Times New Roman" w:eastAsia="Calibri" w:hAnsi="Times New Roman"/>
                <w:b/>
                <w:lang w:val="en-US"/>
              </w:rPr>
              <w:t>e</w:t>
            </w:r>
            <w:r w:rsidR="000A613A" w:rsidRPr="00D300A9">
              <w:rPr>
                <w:rFonts w:ascii="Times New Roman" w:eastAsia="Calibri" w:hAnsi="Times New Roman"/>
                <w:b/>
              </w:rPr>
              <w:t xml:space="preserve"> </w:t>
            </w:r>
            <w:r w:rsidR="000A613A" w:rsidRPr="00E51012">
              <w:rPr>
                <w:rFonts w:ascii="Times New Roman" w:eastAsia="Calibri" w:hAnsi="Times New Roman"/>
                <w:b/>
                <w:lang w:val="en-GB"/>
              </w:rPr>
              <w:t>that</w:t>
            </w:r>
            <w:r w:rsidR="00E51012" w:rsidRPr="00E51012">
              <w:rPr>
                <w:rFonts w:ascii="Times New Roman" w:eastAsia="Calibri" w:hAnsi="Times New Roman"/>
                <w:b/>
                <w:lang w:val="en-GB"/>
              </w:rPr>
              <w:t xml:space="preserve"> during</w:t>
            </w:r>
            <w:r w:rsidR="000A613A" w:rsidRPr="00E51012">
              <w:rPr>
                <w:rFonts w:ascii="Times New Roman" w:eastAsia="Calibri" w:hAnsi="Times New Roman"/>
                <w:b/>
                <w:lang w:val="en-GB"/>
              </w:rPr>
              <w:t xml:space="preserve"> the preparation of the </w:t>
            </w:r>
            <w:proofErr w:type="spellStart"/>
            <w:r w:rsidR="00E51012" w:rsidRPr="00E51012">
              <w:rPr>
                <w:rFonts w:ascii="Times New Roman" w:eastAsia="Calibri" w:hAnsi="Times New Roman"/>
                <w:b/>
                <w:lang w:val="en-GB"/>
              </w:rPr>
              <w:t>offerwere</w:t>
            </w:r>
            <w:proofErr w:type="spellEnd"/>
            <w:r w:rsidR="00E51012" w:rsidRPr="00E51012">
              <w:rPr>
                <w:rFonts w:ascii="Times New Roman" w:eastAsia="Calibri" w:hAnsi="Times New Roman"/>
                <w:b/>
                <w:lang w:val="en-GB"/>
              </w:rPr>
              <w:t xml:space="preserve"> </w:t>
            </w:r>
            <w:r w:rsidR="000A613A" w:rsidRPr="00E51012">
              <w:rPr>
                <w:rFonts w:ascii="Times New Roman" w:eastAsia="Calibri" w:hAnsi="Times New Roman"/>
                <w:b/>
                <w:lang w:val="en-GB"/>
              </w:rPr>
              <w:t>compl</w:t>
            </w:r>
            <w:r w:rsidR="00E51012" w:rsidRPr="00E51012">
              <w:rPr>
                <w:rFonts w:ascii="Times New Roman" w:eastAsia="Calibri" w:hAnsi="Times New Roman"/>
                <w:b/>
                <w:lang w:val="en-GB"/>
              </w:rPr>
              <w:t>ied</w:t>
            </w:r>
            <w:r w:rsidR="000A613A" w:rsidRPr="00E51012">
              <w:rPr>
                <w:rFonts w:ascii="Times New Roman" w:eastAsia="Calibri" w:hAnsi="Times New Roman"/>
                <w:b/>
                <w:lang w:val="en-GB"/>
              </w:rPr>
              <w:t xml:space="preserve"> the obligations relating to taxes and social security, environmental protection, employment protection and working conditions" </w:t>
            </w:r>
            <w:r w:rsidR="000A613A" w:rsidRPr="00E51012">
              <w:rPr>
                <w:rFonts w:ascii="Times New Roman" w:eastAsia="Calibri" w:hAnsi="Times New Roman"/>
                <w:lang w:val="en-GB"/>
              </w:rPr>
              <w:t>(Art. 39, para 3 pt. 1 b. "E" from IRPPL)</w:t>
            </w:r>
            <w:r w:rsidR="0093751F">
              <w:rPr>
                <w:rFonts w:ascii="Times New Roman" w:eastAsia="Calibri" w:hAnsi="Times New Roman"/>
                <w:b/>
                <w:lang w:val="en-GB"/>
              </w:rPr>
              <w:t>.</w:t>
            </w:r>
          </w:p>
          <w:p w:rsidR="000A613A" w:rsidRDefault="000A613A" w:rsidP="000A613A">
            <w:pPr>
              <w:widowControl w:val="0"/>
              <w:shd w:val="clear" w:color="auto" w:fill="FFFFFF" w:themeFill="background1"/>
              <w:spacing w:before="0"/>
              <w:ind w:firstLine="0"/>
              <w:rPr>
                <w:rFonts w:ascii="Times New Roman" w:eastAsia="Calibri" w:hAnsi="Times New Roman"/>
                <w:b/>
                <w:lang w:val="en-US"/>
              </w:rPr>
            </w:pPr>
          </w:p>
          <w:p w:rsidR="000A613A" w:rsidRPr="00C6493E" w:rsidRDefault="00B84A98" w:rsidP="000A613A">
            <w:pPr>
              <w:widowControl w:val="0"/>
              <w:shd w:val="clear" w:color="auto" w:fill="FFFFFF" w:themeFill="background1"/>
              <w:spacing w:before="0"/>
              <w:ind w:firstLine="0"/>
              <w:rPr>
                <w:rFonts w:ascii="Times New Roman" w:eastAsia="Calibri" w:hAnsi="Times New Roman"/>
                <w:b/>
              </w:rPr>
            </w:pPr>
            <w:r>
              <w:rPr>
                <w:rFonts w:ascii="Times New Roman" w:eastAsia="Calibri" w:hAnsi="Times New Roman"/>
                <w:b/>
                <w:lang w:val="en-US"/>
              </w:rPr>
              <w:t>c</w:t>
            </w:r>
            <w:r w:rsidR="000A613A" w:rsidRPr="00C6493E">
              <w:rPr>
                <w:rFonts w:ascii="Times New Roman" w:eastAsia="Calibri" w:hAnsi="Times New Roman"/>
                <w:b/>
              </w:rPr>
              <w:t xml:space="preserve">). </w:t>
            </w:r>
            <w:r w:rsidR="000A613A">
              <w:rPr>
                <w:rFonts w:ascii="Times New Roman" w:eastAsia="Calibri" w:hAnsi="Times New Roman"/>
                <w:b/>
                <w:lang w:val="en-US"/>
              </w:rPr>
              <w:t xml:space="preserve">Declaration for </w:t>
            </w:r>
            <w:r w:rsidR="000A613A" w:rsidRPr="00067295">
              <w:rPr>
                <w:rFonts w:ascii="Times New Roman" w:eastAsia="Calibri" w:hAnsi="Times New Roman"/>
                <w:b/>
                <w:lang w:val="en-US"/>
              </w:rPr>
              <w:t xml:space="preserve">integrity and impartiality </w:t>
            </w:r>
            <w:r w:rsidR="000A613A" w:rsidRPr="00C6493E">
              <w:rPr>
                <w:rFonts w:ascii="Times New Roman" w:eastAsia="Calibri" w:hAnsi="Times New Roman"/>
                <w:b/>
              </w:rPr>
              <w:t xml:space="preserve">- </w:t>
            </w:r>
            <w:r w:rsidR="000A613A" w:rsidRPr="00C6493E">
              <w:rPr>
                <w:rFonts w:ascii="Times New Roman" w:eastAsia="Calibri" w:hAnsi="Times New Roman"/>
                <w:b/>
                <w:i/>
                <w:u w:val="single"/>
              </w:rPr>
              <w:t xml:space="preserve">Appendix № </w:t>
            </w:r>
            <w:r>
              <w:rPr>
                <w:rFonts w:ascii="Times New Roman" w:eastAsia="Calibri" w:hAnsi="Times New Roman"/>
                <w:b/>
                <w:i/>
                <w:u w:val="single"/>
              </w:rPr>
              <w:t>4</w:t>
            </w:r>
            <w:r w:rsidR="000A613A" w:rsidRPr="00C6493E">
              <w:rPr>
                <w:rFonts w:ascii="Times New Roman" w:eastAsia="Calibri" w:hAnsi="Times New Roman"/>
                <w:b/>
                <w:i/>
                <w:u w:val="single"/>
              </w:rPr>
              <w:t>.</w:t>
            </w:r>
          </w:p>
          <w:p w:rsidR="000A613A" w:rsidRDefault="000A613A" w:rsidP="000A613A">
            <w:pPr>
              <w:shd w:val="clear" w:color="auto" w:fill="FFFFFF" w:themeFill="background1"/>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Pr="00C6493E">
              <w:rPr>
                <w:rFonts w:ascii="Times New Roman" w:hAnsi="Times New Roman"/>
              </w:rPr>
              <w:t xml:space="preserve"> “Technical Proposal” (the full scope of the above documents) in a common envelope (package) bid.</w:t>
            </w:r>
          </w:p>
          <w:p w:rsidR="009E670F" w:rsidRPr="009E670F" w:rsidRDefault="009E670F" w:rsidP="000A613A">
            <w:pPr>
              <w:shd w:val="clear" w:color="auto" w:fill="FFFFFF" w:themeFill="background1"/>
              <w:ind w:firstLine="0"/>
              <w:rPr>
                <w:rFonts w:ascii="Times New Roman" w:hAnsi="Times New Roman"/>
                <w:lang w:val="en-US"/>
              </w:rPr>
            </w:pPr>
          </w:p>
          <w:p w:rsidR="000A613A" w:rsidRDefault="000A613A" w:rsidP="000A613A">
            <w:pPr>
              <w:shd w:val="clear" w:color="auto" w:fill="FFFFFF" w:themeFill="background1"/>
              <w:ind w:firstLine="0"/>
              <w:rPr>
                <w:rFonts w:ascii="Times New Roman" w:hAnsi="Times New Roman"/>
              </w:rPr>
            </w:pPr>
            <w:r w:rsidRPr="00C6493E">
              <w:rPr>
                <w:rFonts w:ascii="Times New Roman" w:hAnsi="Times New Roman"/>
              </w:rPr>
              <w:t>If</w:t>
            </w:r>
            <w:r w:rsidR="00F54EC7">
              <w:rPr>
                <w:rFonts w:ascii="Times New Roman" w:hAnsi="Times New Roman"/>
                <w:lang w:val="en-US"/>
              </w:rPr>
              <w:t xml:space="preserve"> in the </w:t>
            </w:r>
            <w:r w:rsidRPr="00C6493E">
              <w:rPr>
                <w:rFonts w:ascii="Times New Roman" w:hAnsi="Times New Roman"/>
              </w:rPr>
              <w:t>submitted by</w:t>
            </w:r>
            <w:r w:rsidR="00F54EC7">
              <w:rPr>
                <w:rFonts w:ascii="Times New Roman" w:hAnsi="Times New Roman"/>
                <w:lang w:val="en-US"/>
              </w:rPr>
              <w:t xml:space="preserve"> the tenderer</w:t>
            </w:r>
            <w:r w:rsidRPr="00C6493E">
              <w:rPr>
                <w:rFonts w:ascii="Times New Roman" w:hAnsi="Times New Roman"/>
              </w:rPr>
              <w:t xml:space="preserve"> Technical proposal </w:t>
            </w:r>
            <w:r w:rsidR="00F54EC7">
              <w:rPr>
                <w:rFonts w:ascii="Times New Roman" w:hAnsi="Times New Roman"/>
                <w:lang w:val="en-US"/>
              </w:rPr>
              <w:t>is</w:t>
            </w:r>
            <w:r w:rsidRPr="00C6493E">
              <w:rPr>
                <w:rFonts w:ascii="Times New Roman" w:hAnsi="Times New Roman"/>
              </w:rPr>
              <w:t xml:space="preserve"> not </w:t>
            </w:r>
            <w:r w:rsidR="00F54EC7">
              <w:rPr>
                <w:rFonts w:ascii="Times New Roman" w:hAnsi="Times New Roman"/>
                <w:lang w:val="en-US"/>
              </w:rPr>
              <w:t xml:space="preserve">attached any </w:t>
            </w:r>
            <w:r w:rsidRPr="00C6493E">
              <w:rPr>
                <w:rFonts w:ascii="Times New Roman" w:hAnsi="Times New Roman"/>
              </w:rPr>
              <w:t>required document</w:t>
            </w:r>
            <w:r w:rsidR="009E670F">
              <w:rPr>
                <w:rFonts w:ascii="Times New Roman" w:hAnsi="Times New Roman"/>
              </w:rPr>
              <w:t xml:space="preserve"> and</w:t>
            </w:r>
            <w:r w:rsidRPr="00C6493E">
              <w:rPr>
                <w:rFonts w:ascii="Times New Roman" w:hAnsi="Times New Roman"/>
              </w:rPr>
              <w:t>/or ha</w:t>
            </w:r>
            <w:r w:rsidR="009E670F">
              <w:rPr>
                <w:rFonts w:ascii="Times New Roman" w:hAnsi="Times New Roman"/>
              </w:rPr>
              <w:t>s not completed any element and</w:t>
            </w:r>
            <w:r w:rsidRPr="00C6493E">
              <w:rPr>
                <w:rFonts w:ascii="Times New Roman" w:hAnsi="Times New Roman"/>
              </w:rPr>
              <w:t xml:space="preserve">/or any part is not developed specifically for this contract, the </w:t>
            </w:r>
            <w:r w:rsidR="009E670F">
              <w:rPr>
                <w:rFonts w:ascii="Times New Roman" w:hAnsi="Times New Roman"/>
                <w:lang w:val="en-US"/>
              </w:rPr>
              <w:t>tenderer</w:t>
            </w:r>
            <w:r w:rsidRPr="00C6493E">
              <w:rPr>
                <w:rFonts w:ascii="Times New Roman" w:hAnsi="Times New Roman"/>
              </w:rPr>
              <w:t xml:space="preserve"> will be </w:t>
            </w:r>
            <w:r w:rsidR="009E670F">
              <w:rPr>
                <w:rFonts w:ascii="Times New Roman" w:hAnsi="Times New Roman"/>
                <w:lang w:val="en-US"/>
              </w:rPr>
              <w:t>rejected</w:t>
            </w:r>
            <w:r w:rsidRPr="00C6493E">
              <w:rPr>
                <w:rFonts w:ascii="Times New Roman" w:hAnsi="Times New Roman"/>
              </w:rPr>
              <w:t xml:space="preserve"> and removed from further participation in public procurement.</w:t>
            </w:r>
          </w:p>
          <w:p w:rsidR="00DD7126" w:rsidRPr="009E670F" w:rsidRDefault="00DD7126" w:rsidP="000A613A">
            <w:pPr>
              <w:shd w:val="clear" w:color="auto" w:fill="FFFFFF" w:themeFill="background1"/>
              <w:ind w:firstLine="0"/>
              <w:rPr>
                <w:rFonts w:ascii="Times New Roman" w:hAnsi="Times New Roman"/>
                <w:lang w:val="en-US"/>
              </w:rPr>
            </w:pPr>
          </w:p>
          <w:p w:rsidR="000A613A" w:rsidRDefault="000A613A" w:rsidP="000A613A">
            <w:pPr>
              <w:shd w:val="clear" w:color="auto" w:fill="FFFFFF" w:themeFill="background1"/>
              <w:ind w:firstLine="0"/>
              <w:rPr>
                <w:rFonts w:ascii="Times New Roman" w:hAnsi="Times New Roman"/>
              </w:rPr>
            </w:pPr>
            <w:r w:rsidRPr="00C6493E">
              <w:rPr>
                <w:rFonts w:ascii="Times New Roman" w:hAnsi="Times New Roman"/>
              </w:rPr>
              <w:t xml:space="preserve">If </w:t>
            </w:r>
            <w:r w:rsidR="00F54EC7">
              <w:rPr>
                <w:rFonts w:ascii="Times New Roman" w:hAnsi="Times New Roman"/>
                <w:lang w:val="en-US"/>
              </w:rPr>
              <w:t>the offer</w:t>
            </w:r>
            <w:r w:rsidRPr="00C6493E">
              <w:rPr>
                <w:rFonts w:ascii="Times New Roman" w:hAnsi="Times New Roman"/>
              </w:rPr>
              <w:t xml:space="preserve"> made by the </w:t>
            </w:r>
            <w:r>
              <w:rPr>
                <w:rFonts w:ascii="Times New Roman" w:hAnsi="Times New Roman"/>
                <w:lang w:val="en-US"/>
              </w:rPr>
              <w:t>tenderer</w:t>
            </w:r>
            <w:r w:rsidRPr="00C6493E">
              <w:rPr>
                <w:rFonts w:ascii="Times New Roman" w:hAnsi="Times New Roman"/>
              </w:rPr>
              <w:t xml:space="preserve"> to perform the contract does not comply with the requirements set in this tender documentation or does not contain some of the required parts </w:t>
            </w:r>
            <w:r w:rsidR="00F54EC7">
              <w:rPr>
                <w:rFonts w:ascii="Times New Roman" w:hAnsi="Times New Roman"/>
                <w:lang w:val="en-US"/>
              </w:rPr>
              <w:t xml:space="preserve">it </w:t>
            </w:r>
            <w:r w:rsidRPr="00C6493E">
              <w:rPr>
                <w:rFonts w:ascii="Times New Roman" w:hAnsi="Times New Roman"/>
              </w:rPr>
              <w:t xml:space="preserve">will be </w:t>
            </w:r>
            <w:r>
              <w:rPr>
                <w:rFonts w:ascii="Times New Roman" w:hAnsi="Times New Roman"/>
                <w:lang w:val="en-US"/>
              </w:rPr>
              <w:t>rejected</w:t>
            </w:r>
            <w:r w:rsidRPr="00C6493E">
              <w:rPr>
                <w:rFonts w:ascii="Times New Roman" w:hAnsi="Times New Roman"/>
              </w:rPr>
              <w:t xml:space="preserve"> from further participation in the procedure.</w:t>
            </w:r>
          </w:p>
          <w:p w:rsidR="00CC4881" w:rsidRDefault="00CC4881" w:rsidP="00256255">
            <w:pPr>
              <w:tabs>
                <w:tab w:val="left" w:pos="1440"/>
              </w:tabs>
              <w:autoSpaceDE w:val="0"/>
              <w:autoSpaceDN w:val="0"/>
              <w:adjustRightInd w:val="0"/>
              <w:ind w:firstLine="0"/>
              <w:rPr>
                <w:rFonts w:ascii="Times New Roman" w:hAnsi="Times New Roman"/>
                <w:lang w:val="en-US"/>
              </w:rPr>
            </w:pPr>
            <w:r w:rsidRPr="00CC4881">
              <w:rPr>
                <w:rFonts w:ascii="Times New Roman" w:hAnsi="Times New Roman"/>
                <w:b/>
              </w:rPr>
              <w:t>3.</w:t>
            </w:r>
            <w:proofErr w:type="spellStart"/>
            <w:r w:rsidRPr="00CC4881">
              <w:rPr>
                <w:rFonts w:ascii="Times New Roman" w:hAnsi="Times New Roman"/>
                <w:b/>
              </w:rPr>
              <w:t>3</w:t>
            </w:r>
            <w:proofErr w:type="spellEnd"/>
            <w:r w:rsidRPr="00CC4881">
              <w:rPr>
                <w:rFonts w:ascii="Times New Roman" w:hAnsi="Times New Roman"/>
                <w:b/>
              </w:rPr>
              <w:t>. "</w:t>
            </w:r>
            <w:r w:rsidR="00256255">
              <w:rPr>
                <w:rFonts w:ascii="Times New Roman" w:hAnsi="Times New Roman"/>
                <w:b/>
                <w:lang w:val="en-US"/>
              </w:rPr>
              <w:t xml:space="preserve">FINANCIAL </w:t>
            </w:r>
            <w:r w:rsidRPr="00CC4881">
              <w:rPr>
                <w:rFonts w:ascii="Times New Roman" w:hAnsi="Times New Roman"/>
                <w:b/>
              </w:rPr>
              <w:t xml:space="preserve">OFFER " </w:t>
            </w:r>
            <w:r w:rsidRPr="00CC4881">
              <w:rPr>
                <w:rFonts w:ascii="Times New Roman" w:hAnsi="Times New Roman"/>
              </w:rPr>
              <w:t>(</w:t>
            </w:r>
            <w:r w:rsidR="00FE44B4" w:rsidRPr="00CC4881">
              <w:rPr>
                <w:rFonts w:ascii="Times New Roman" w:hAnsi="Times New Roman"/>
              </w:rPr>
              <w:t>art</w:t>
            </w:r>
            <w:r w:rsidRPr="00CC4881">
              <w:rPr>
                <w:rFonts w:ascii="Times New Roman" w:hAnsi="Times New Roman"/>
              </w:rPr>
              <w:t>. 39, para. 3 pt. 2 of IR</w:t>
            </w:r>
            <w:r w:rsidR="00D70883">
              <w:rPr>
                <w:rFonts w:ascii="Times New Roman" w:hAnsi="Times New Roman"/>
              </w:rPr>
              <w:t>PPL</w:t>
            </w:r>
            <w:r w:rsidRPr="00CC4881">
              <w:rPr>
                <w:rFonts w:ascii="Times New Roman" w:hAnsi="Times New Roman"/>
              </w:rPr>
              <w:t xml:space="preserve">) </w:t>
            </w:r>
          </w:p>
          <w:p w:rsidR="00D75451" w:rsidRDefault="00D75451" w:rsidP="00D75451">
            <w:pPr>
              <w:tabs>
                <w:tab w:val="left" w:pos="0"/>
              </w:tabs>
              <w:autoSpaceDE w:val="0"/>
              <w:autoSpaceDN w:val="0"/>
              <w:adjustRightInd w:val="0"/>
              <w:ind w:firstLine="0"/>
              <w:rPr>
                <w:rFonts w:ascii="Times New Roman" w:hAnsi="Times New Roman"/>
                <w:lang w:val="en-US"/>
              </w:rPr>
            </w:pPr>
            <w:r>
              <w:rPr>
                <w:rFonts w:ascii="Times New Roman" w:hAnsi="Times New Roman"/>
                <w:lang w:val="en-US"/>
              </w:rPr>
              <w:t>The financial offer</w:t>
            </w:r>
            <w:r w:rsidRPr="00C6493E">
              <w:rPr>
                <w:rFonts w:ascii="Times New Roman" w:hAnsi="Times New Roman"/>
              </w:rPr>
              <w:t xml:space="preserve"> includes the offer of </w:t>
            </w:r>
            <w:r>
              <w:rPr>
                <w:rFonts w:ascii="Times New Roman" w:hAnsi="Times New Roman"/>
                <w:lang w:val="en-US"/>
              </w:rPr>
              <w:t xml:space="preserve">the tenderer </w:t>
            </w:r>
            <w:r>
              <w:rPr>
                <w:rFonts w:ascii="Times New Roman" w:hAnsi="Times New Roman"/>
                <w:lang w:val="en-US"/>
              </w:rPr>
              <w:lastRenderedPageBreak/>
              <w:t xml:space="preserve">regarding to the </w:t>
            </w:r>
            <w:r w:rsidRPr="00C6493E">
              <w:rPr>
                <w:rFonts w:ascii="Times New Roman" w:hAnsi="Times New Roman"/>
              </w:rPr>
              <w:t xml:space="preserve">price </w:t>
            </w:r>
            <w:r>
              <w:rPr>
                <w:rFonts w:ascii="Times New Roman" w:hAnsi="Times New Roman"/>
                <w:lang w:val="en-US"/>
              </w:rPr>
              <w:t xml:space="preserve">for implementation </w:t>
            </w:r>
            <w:r w:rsidRPr="00C6493E">
              <w:rPr>
                <w:rFonts w:ascii="Times New Roman" w:hAnsi="Times New Roman"/>
              </w:rPr>
              <w:t xml:space="preserve">of the contract. </w:t>
            </w:r>
            <w:r>
              <w:rPr>
                <w:rFonts w:ascii="Times New Roman" w:hAnsi="Times New Roman"/>
                <w:lang w:val="en-US"/>
              </w:rPr>
              <w:t>The financial offer</w:t>
            </w:r>
            <w:r w:rsidRPr="00C6493E">
              <w:rPr>
                <w:rFonts w:ascii="Times New Roman" w:hAnsi="Times New Roman"/>
              </w:rPr>
              <w:t>includes the following documents:</w:t>
            </w:r>
          </w:p>
          <w:p w:rsidR="00D75451" w:rsidRPr="002A6E7F" w:rsidRDefault="00D75451" w:rsidP="00D75451">
            <w:pPr>
              <w:tabs>
                <w:tab w:val="left" w:pos="0"/>
              </w:tabs>
              <w:autoSpaceDE w:val="0"/>
              <w:autoSpaceDN w:val="0"/>
              <w:adjustRightInd w:val="0"/>
              <w:spacing w:before="0"/>
              <w:ind w:firstLine="0"/>
              <w:rPr>
                <w:rFonts w:ascii="Times New Roman" w:hAnsi="Times New Roman"/>
                <w:b/>
                <w:i/>
                <w:lang w:val="en-US"/>
              </w:rPr>
            </w:pPr>
            <w:r w:rsidRPr="00C6493E">
              <w:rPr>
                <w:rFonts w:ascii="Times New Roman" w:hAnsi="Times New Roman"/>
              </w:rPr>
              <w:t>a). "</w:t>
            </w:r>
            <w:r>
              <w:rPr>
                <w:rFonts w:ascii="Times New Roman" w:hAnsi="Times New Roman"/>
                <w:lang w:val="en-US"/>
              </w:rPr>
              <w:t xml:space="preserve">Proposed financial </w:t>
            </w:r>
            <w:r w:rsidRPr="00C6493E">
              <w:rPr>
                <w:rFonts w:ascii="Times New Roman" w:hAnsi="Times New Roman"/>
              </w:rPr>
              <w:t xml:space="preserve">parameters" - </w:t>
            </w:r>
            <w:r w:rsidRPr="002A6E7F">
              <w:rPr>
                <w:rFonts w:ascii="Times New Roman" w:hAnsi="Times New Roman"/>
                <w:b/>
                <w:i/>
              </w:rPr>
              <w:t xml:space="preserve">Appendix № </w:t>
            </w:r>
            <w:r w:rsidR="00926614">
              <w:rPr>
                <w:rFonts w:ascii="Times New Roman" w:hAnsi="Times New Roman"/>
                <w:b/>
                <w:i/>
              </w:rPr>
              <w:t>5</w:t>
            </w:r>
            <w:r w:rsidRPr="002A6E7F">
              <w:rPr>
                <w:rFonts w:ascii="Times New Roman" w:hAnsi="Times New Roman"/>
                <w:b/>
                <w:i/>
              </w:rPr>
              <w:t>;</w:t>
            </w:r>
          </w:p>
          <w:p w:rsidR="00BA6839" w:rsidRDefault="00BA6839" w:rsidP="00BA6839">
            <w:pPr>
              <w:tabs>
                <w:tab w:val="left" w:pos="0"/>
              </w:tabs>
              <w:autoSpaceDE w:val="0"/>
              <w:autoSpaceDN w:val="0"/>
              <w:adjustRightInd w:val="0"/>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Pr>
                <w:rFonts w:ascii="Times New Roman" w:hAnsi="Times New Roman"/>
                <w:lang w:val="en-US"/>
              </w:rPr>
              <w:t>the financial offer</w:t>
            </w:r>
            <w:r w:rsidRPr="00C6493E">
              <w:rPr>
                <w:rFonts w:ascii="Times New Roman" w:hAnsi="Times New Roman"/>
              </w:rPr>
              <w:t xml:space="preserve"> (in the full scope of the above documents) </w:t>
            </w:r>
            <w:r w:rsidR="00816874">
              <w:rPr>
                <w:rFonts w:ascii="Times New Roman" w:hAnsi="Times New Roman"/>
                <w:lang w:val="en-US"/>
              </w:rPr>
              <w:t xml:space="preserve">must be </w:t>
            </w:r>
            <w:r w:rsidRPr="00C6493E">
              <w:rPr>
                <w:rFonts w:ascii="Times New Roman" w:hAnsi="Times New Roman"/>
              </w:rPr>
              <w:t xml:space="preserve">placed in a separate sealed opaque envelope marked "Proposed </w:t>
            </w:r>
            <w:r>
              <w:rPr>
                <w:rFonts w:ascii="Times New Roman" w:hAnsi="Times New Roman"/>
                <w:lang w:val="en-US"/>
              </w:rPr>
              <w:t xml:space="preserve">financial </w:t>
            </w:r>
            <w:r w:rsidRPr="00C6493E">
              <w:rPr>
                <w:rFonts w:ascii="Times New Roman" w:hAnsi="Times New Roman"/>
              </w:rPr>
              <w:t xml:space="preserve">parameters", placed in the </w:t>
            </w:r>
            <w:r w:rsidR="002642FC">
              <w:rPr>
                <w:rFonts w:ascii="Times New Roman" w:hAnsi="Times New Roman"/>
                <w:lang w:val="en-US"/>
              </w:rPr>
              <w:t>overall</w:t>
            </w:r>
            <w:r w:rsidRPr="00C6493E">
              <w:rPr>
                <w:rFonts w:ascii="Times New Roman" w:hAnsi="Times New Roman"/>
              </w:rPr>
              <w:t xml:space="preserve"> envelope (package) </w:t>
            </w:r>
            <w:r w:rsidR="002642FC">
              <w:rPr>
                <w:rFonts w:ascii="Times New Roman" w:hAnsi="Times New Roman"/>
                <w:lang w:val="en-US"/>
              </w:rPr>
              <w:t>of the offer</w:t>
            </w:r>
            <w:r w:rsidRPr="00C6493E">
              <w:rPr>
                <w:rFonts w:ascii="Times New Roman" w:hAnsi="Times New Roman"/>
              </w:rPr>
              <w:t>.</w:t>
            </w:r>
          </w:p>
          <w:p w:rsidR="00BA6839" w:rsidRDefault="00BA6839" w:rsidP="00BA6839">
            <w:pPr>
              <w:tabs>
                <w:tab w:val="left" w:pos="0"/>
              </w:tabs>
              <w:autoSpaceDE w:val="0"/>
              <w:autoSpaceDN w:val="0"/>
              <w:adjustRightInd w:val="0"/>
              <w:spacing w:before="0"/>
              <w:ind w:firstLine="0"/>
              <w:rPr>
                <w:rFonts w:ascii="Times New Roman" w:hAnsi="Times New Roman"/>
                <w:lang w:val="en-US"/>
              </w:rPr>
            </w:pPr>
          </w:p>
          <w:p w:rsidR="00BA6839" w:rsidRDefault="00BA6839" w:rsidP="00BA6839">
            <w:pPr>
              <w:tabs>
                <w:tab w:val="left" w:pos="0"/>
              </w:tabs>
              <w:autoSpaceDE w:val="0"/>
              <w:autoSpaceDN w:val="0"/>
              <w:adjustRightInd w:val="0"/>
              <w:spacing w:before="0"/>
              <w:ind w:firstLine="0"/>
              <w:rPr>
                <w:rFonts w:ascii="Times New Roman" w:hAnsi="Times New Roman"/>
              </w:rPr>
            </w:pPr>
            <w:r w:rsidRPr="00C6493E">
              <w:rPr>
                <w:rFonts w:ascii="Times New Roman" w:hAnsi="Times New Roman"/>
              </w:rPr>
              <w:t xml:space="preserve">If in the submitted by the </w:t>
            </w:r>
            <w:proofErr w:type="spellStart"/>
            <w:r>
              <w:rPr>
                <w:rFonts w:ascii="Times New Roman" w:hAnsi="Times New Roman"/>
                <w:lang w:val="en-US"/>
              </w:rPr>
              <w:t>tenderersFinancial</w:t>
            </w:r>
            <w:proofErr w:type="spellEnd"/>
            <w:r w:rsidRPr="00C6493E">
              <w:rPr>
                <w:rFonts w:ascii="Times New Roman" w:hAnsi="Times New Roman"/>
              </w:rPr>
              <w:t xml:space="preserve"> offer is not completed any element or some of the items </w:t>
            </w:r>
            <w:r>
              <w:rPr>
                <w:rFonts w:ascii="Times New Roman" w:hAnsi="Times New Roman"/>
                <w:lang w:val="en-US"/>
              </w:rPr>
              <w:t>are</w:t>
            </w:r>
            <w:r w:rsidRPr="00C6493E">
              <w:rPr>
                <w:rFonts w:ascii="Times New Roman" w:hAnsi="Times New Roman"/>
              </w:rPr>
              <w:t xml:space="preserve"> completed formal</w:t>
            </w:r>
            <w:r w:rsidR="00816874">
              <w:rPr>
                <w:rFonts w:ascii="Times New Roman" w:hAnsi="Times New Roman"/>
                <w:lang w:val="en-US"/>
              </w:rPr>
              <w:t>,</w:t>
            </w:r>
            <w:r w:rsidRPr="00C6493E">
              <w:rPr>
                <w:rFonts w:ascii="Times New Roman" w:hAnsi="Times New Roman"/>
              </w:rPr>
              <w:t xml:space="preserve"> without being reflected </w:t>
            </w:r>
            <w:r w:rsidR="00816874">
              <w:rPr>
                <w:rFonts w:ascii="Times New Roman" w:hAnsi="Times New Roman"/>
                <w:lang w:val="en-US"/>
              </w:rPr>
              <w:t xml:space="preserve">the </w:t>
            </w:r>
            <w:r w:rsidRPr="00C6493E">
              <w:rPr>
                <w:rFonts w:ascii="Times New Roman" w:hAnsi="Times New Roman"/>
              </w:rPr>
              <w:t xml:space="preserve">specifics of this </w:t>
            </w:r>
            <w:r w:rsidR="00816874">
              <w:rPr>
                <w:rFonts w:ascii="Times New Roman" w:hAnsi="Times New Roman"/>
                <w:lang w:val="en-US"/>
              </w:rPr>
              <w:t xml:space="preserve">tender procedure </w:t>
            </w:r>
            <w:r w:rsidRPr="00C6493E">
              <w:rPr>
                <w:rFonts w:ascii="Times New Roman" w:hAnsi="Times New Roman"/>
              </w:rPr>
              <w:t>or exceed</w:t>
            </w:r>
            <w:r w:rsidR="00816874">
              <w:rPr>
                <w:rFonts w:ascii="Times New Roman" w:hAnsi="Times New Roman"/>
                <w:lang w:val="en-US"/>
              </w:rPr>
              <w:t>s</w:t>
            </w:r>
            <w:r w:rsidRPr="00C6493E">
              <w:rPr>
                <w:rFonts w:ascii="Times New Roman" w:hAnsi="Times New Roman"/>
              </w:rPr>
              <w:t xml:space="preserve"> the estimated value, the </w:t>
            </w:r>
            <w:r>
              <w:rPr>
                <w:rFonts w:ascii="Times New Roman" w:hAnsi="Times New Roman"/>
                <w:lang w:val="en-US"/>
              </w:rPr>
              <w:t>tenderer</w:t>
            </w:r>
            <w:r w:rsidRPr="00C6493E">
              <w:rPr>
                <w:rFonts w:ascii="Times New Roman" w:hAnsi="Times New Roman"/>
              </w:rPr>
              <w:t xml:space="preserve"> will be </w:t>
            </w:r>
            <w:r w:rsidR="00816874">
              <w:rPr>
                <w:rFonts w:ascii="Times New Roman" w:hAnsi="Times New Roman"/>
                <w:lang w:val="en-US"/>
              </w:rPr>
              <w:t>declassed</w:t>
            </w:r>
            <w:r w:rsidRPr="00C6493E">
              <w:rPr>
                <w:rFonts w:ascii="Times New Roman" w:hAnsi="Times New Roman"/>
              </w:rPr>
              <w:t xml:space="preserve"> and </w:t>
            </w:r>
            <w:r>
              <w:rPr>
                <w:rFonts w:ascii="Times New Roman" w:hAnsi="Times New Roman"/>
                <w:lang w:val="en-US"/>
              </w:rPr>
              <w:t>rejected</w:t>
            </w:r>
            <w:r w:rsidRPr="00C6493E">
              <w:rPr>
                <w:rFonts w:ascii="Times New Roman" w:hAnsi="Times New Roman"/>
              </w:rPr>
              <w:t xml:space="preserve"> from further participation in the </w:t>
            </w:r>
            <w:r>
              <w:rPr>
                <w:rFonts w:ascii="Times New Roman" w:hAnsi="Times New Roman"/>
                <w:lang w:val="en-US"/>
              </w:rPr>
              <w:t>tender</w:t>
            </w:r>
            <w:r w:rsidRPr="00C6493E">
              <w:rPr>
                <w:rFonts w:ascii="Times New Roman" w:hAnsi="Times New Roman"/>
              </w:rPr>
              <w:t>.</w:t>
            </w:r>
          </w:p>
          <w:p w:rsidR="00DD7126" w:rsidRDefault="00DD7126" w:rsidP="00BA6839">
            <w:pPr>
              <w:tabs>
                <w:tab w:val="left" w:pos="0"/>
              </w:tabs>
              <w:autoSpaceDE w:val="0"/>
              <w:autoSpaceDN w:val="0"/>
              <w:adjustRightInd w:val="0"/>
              <w:spacing w:before="0"/>
              <w:ind w:firstLine="0"/>
              <w:rPr>
                <w:rFonts w:ascii="Times New Roman" w:hAnsi="Times New Roman"/>
                <w:lang w:val="en-US"/>
              </w:rPr>
            </w:pPr>
          </w:p>
          <w:p w:rsidR="00BA6839" w:rsidRDefault="00BA6839" w:rsidP="00BA6839">
            <w:pPr>
              <w:tabs>
                <w:tab w:val="left" w:pos="0"/>
                <w:tab w:val="left" w:pos="720"/>
              </w:tabs>
              <w:autoSpaceDE w:val="0"/>
              <w:autoSpaceDN w:val="0"/>
              <w:adjustRightInd w:val="0"/>
              <w:ind w:firstLine="0"/>
              <w:rPr>
                <w:rFonts w:ascii="Times New Roman" w:hAnsi="Times New Roman"/>
                <w:lang w:val="en-US"/>
              </w:rPr>
            </w:pPr>
            <w:r>
              <w:rPr>
                <w:rFonts w:ascii="Times New Roman" w:hAnsi="Times New Roman"/>
                <w:lang w:val="en-US"/>
              </w:rPr>
              <w:t>Tenderer</w:t>
            </w:r>
            <w:r w:rsidRPr="00C6493E">
              <w:rPr>
                <w:rFonts w:ascii="Times New Roman" w:hAnsi="Times New Roman"/>
              </w:rPr>
              <w:t xml:space="preserve"> who has not submitted </w:t>
            </w:r>
            <w:r>
              <w:rPr>
                <w:rFonts w:ascii="Times New Roman" w:hAnsi="Times New Roman"/>
                <w:lang w:val="en-US"/>
              </w:rPr>
              <w:t xml:space="preserve">filled in and signed </w:t>
            </w:r>
            <w:r w:rsidRPr="00C6493E">
              <w:rPr>
                <w:rFonts w:ascii="Times New Roman" w:hAnsi="Times New Roman"/>
                <w:b/>
                <w:i/>
                <w:u w:val="single"/>
              </w:rPr>
              <w:t xml:space="preserve">Appendix № </w:t>
            </w:r>
            <w:r w:rsidR="00926614">
              <w:rPr>
                <w:rFonts w:ascii="Times New Roman" w:hAnsi="Times New Roman"/>
                <w:b/>
                <w:i/>
                <w:u w:val="single"/>
              </w:rPr>
              <w:t>5</w:t>
            </w:r>
            <w:r w:rsidRPr="00C6493E">
              <w:rPr>
                <w:rFonts w:ascii="Times New Roman" w:hAnsi="Times New Roman"/>
              </w:rPr>
              <w:t xml:space="preserve"> with annexes as required by the tender documentation</w:t>
            </w:r>
            <w:r>
              <w:rPr>
                <w:rFonts w:ascii="Times New Roman" w:hAnsi="Times New Roman"/>
                <w:lang w:val="en-US"/>
              </w:rPr>
              <w:t>,</w:t>
            </w:r>
            <w:r w:rsidRPr="00C6493E">
              <w:rPr>
                <w:rFonts w:ascii="Times New Roman" w:hAnsi="Times New Roman"/>
              </w:rPr>
              <w:t xml:space="preserve"> will be </w:t>
            </w:r>
            <w:r>
              <w:rPr>
                <w:rFonts w:ascii="Times New Roman" w:hAnsi="Times New Roman"/>
                <w:lang w:val="en-US"/>
              </w:rPr>
              <w:t xml:space="preserve">rejected </w:t>
            </w:r>
            <w:r w:rsidRPr="00C6493E">
              <w:rPr>
                <w:rFonts w:ascii="Times New Roman" w:hAnsi="Times New Roman"/>
              </w:rPr>
              <w:t xml:space="preserve">from participation in the </w:t>
            </w:r>
            <w:r>
              <w:rPr>
                <w:rFonts w:ascii="Times New Roman" w:hAnsi="Times New Roman"/>
                <w:lang w:val="en-US"/>
              </w:rPr>
              <w:t>tender</w:t>
            </w:r>
            <w:r w:rsidRPr="00C6493E">
              <w:rPr>
                <w:rFonts w:ascii="Times New Roman" w:hAnsi="Times New Roman"/>
              </w:rPr>
              <w:t>!</w:t>
            </w:r>
          </w:p>
          <w:p w:rsidR="00BA6839" w:rsidRDefault="00BA6839" w:rsidP="00BA6839">
            <w:pPr>
              <w:tabs>
                <w:tab w:val="left" w:pos="0"/>
                <w:tab w:val="left" w:pos="720"/>
              </w:tabs>
              <w:autoSpaceDE w:val="0"/>
              <w:autoSpaceDN w:val="0"/>
              <w:adjustRightInd w:val="0"/>
              <w:ind w:firstLine="0"/>
              <w:rPr>
                <w:rFonts w:ascii="Times New Roman" w:hAnsi="Times New Roman"/>
                <w:lang w:val="en-US"/>
              </w:rPr>
            </w:pPr>
            <w:r w:rsidRPr="00C6493E">
              <w:rPr>
                <w:rFonts w:ascii="Times New Roman" w:hAnsi="Times New Roman"/>
              </w:rPr>
              <w:t>Outside</w:t>
            </w:r>
            <w:r>
              <w:rPr>
                <w:rFonts w:ascii="Times New Roman" w:hAnsi="Times New Roman"/>
                <w:lang w:val="en-US"/>
              </w:rPr>
              <w:t xml:space="preserve"> of</w:t>
            </w:r>
            <w:r w:rsidRPr="00C6493E">
              <w:rPr>
                <w:rFonts w:ascii="Times New Roman" w:hAnsi="Times New Roman"/>
              </w:rPr>
              <w:t xml:space="preserve"> the envelope marked "Proposed </w:t>
            </w:r>
            <w:r>
              <w:rPr>
                <w:rFonts w:ascii="Times New Roman" w:hAnsi="Times New Roman"/>
                <w:lang w:val="en-US"/>
              </w:rPr>
              <w:t>financial</w:t>
            </w:r>
            <w:r w:rsidRPr="00C6493E">
              <w:rPr>
                <w:rFonts w:ascii="Times New Roman" w:hAnsi="Times New Roman"/>
              </w:rPr>
              <w:t xml:space="preserve"> parameters" should not be referred to any information about the price;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Pr>
                <w:rFonts w:ascii="Times New Roman" w:hAnsi="Times New Roman"/>
                <w:lang w:val="en-US"/>
              </w:rPr>
              <w:t>Tenderers</w:t>
            </w:r>
            <w:r w:rsidRPr="00C6493E">
              <w:rPr>
                <w:rFonts w:ascii="Times New Roman" w:hAnsi="Times New Roman"/>
              </w:rPr>
              <w:t xml:space="preserve"> who in any way have included </w:t>
            </w:r>
            <w:r w:rsidRPr="00816874">
              <w:rPr>
                <w:rFonts w:ascii="Times New Roman" w:hAnsi="Times New Roman"/>
                <w:lang w:val="en-GB"/>
              </w:rPr>
              <w:t>somewhere in the offer outside of the envelope "</w:t>
            </w:r>
            <w:proofErr w:type="spellStart"/>
            <w:r w:rsidR="00816874" w:rsidRPr="00816874">
              <w:rPr>
                <w:rFonts w:ascii="Times New Roman" w:hAnsi="Times New Roman"/>
                <w:lang w:val="en-GB"/>
              </w:rPr>
              <w:t>Proposedfinancial</w:t>
            </w:r>
            <w:proofErr w:type="spellEnd"/>
            <w:r w:rsidRPr="00816874">
              <w:rPr>
                <w:rFonts w:ascii="Times New Roman" w:hAnsi="Times New Roman"/>
                <w:lang w:val="en-GB"/>
              </w:rPr>
              <w:t xml:space="preserve"> parameters" elements linked to the price offered (or parts thereof) will be rejected from the procedure.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sidRPr="00816874">
              <w:rPr>
                <w:rFonts w:ascii="Times New Roman" w:hAnsi="Times New Roman"/>
                <w:lang w:val="en-GB"/>
              </w:rPr>
              <w:t>Tenderer who has placed its financial offer in a transparent envelope, with visible digital indicators (value of proposed price) will be re</w:t>
            </w:r>
            <w:r w:rsidR="00816874" w:rsidRPr="00816874">
              <w:rPr>
                <w:rFonts w:ascii="Times New Roman" w:hAnsi="Times New Roman"/>
                <w:lang w:val="en-GB"/>
              </w:rPr>
              <w:t>jected</w:t>
            </w:r>
            <w:r w:rsidRPr="00816874">
              <w:rPr>
                <w:rFonts w:ascii="Times New Roman" w:hAnsi="Times New Roman"/>
                <w:lang w:val="en-GB"/>
              </w:rPr>
              <w:t xml:space="preserve"> from the procedure!</w:t>
            </w:r>
          </w:p>
          <w:p w:rsidR="00926614" w:rsidRDefault="00926614" w:rsidP="00926614">
            <w:pPr>
              <w:tabs>
                <w:tab w:val="left" w:pos="720"/>
                <w:tab w:val="left" w:pos="1260"/>
              </w:tabs>
              <w:ind w:firstLine="0"/>
              <w:outlineLvl w:val="0"/>
              <w:rPr>
                <w:rFonts w:ascii="Times New Roman" w:hAnsi="Times New Roman"/>
                <w:b/>
                <w:u w:val="single"/>
              </w:rPr>
            </w:pPr>
          </w:p>
          <w:p w:rsidR="00DE7D17" w:rsidRDefault="00DE7D17" w:rsidP="00926614">
            <w:pPr>
              <w:tabs>
                <w:tab w:val="left" w:pos="720"/>
                <w:tab w:val="left" w:pos="1260"/>
              </w:tabs>
              <w:ind w:firstLine="0"/>
              <w:outlineLvl w:val="0"/>
              <w:rPr>
                <w:rFonts w:ascii="Times New Roman" w:hAnsi="Times New Roman"/>
                <w:b/>
                <w:u w:val="single"/>
              </w:rPr>
            </w:pPr>
          </w:p>
          <w:p w:rsidR="00E37172" w:rsidRPr="00E37172" w:rsidRDefault="00926614" w:rsidP="00926614">
            <w:pPr>
              <w:tabs>
                <w:tab w:val="left" w:pos="720"/>
                <w:tab w:val="left" w:pos="1260"/>
              </w:tabs>
              <w:ind w:firstLine="0"/>
              <w:outlineLvl w:val="0"/>
              <w:rPr>
                <w:rFonts w:ascii="Times New Roman" w:hAnsi="Times New Roman"/>
                <w:b/>
                <w:u w:val="single"/>
              </w:rPr>
            </w:pPr>
            <w:r w:rsidRPr="00926614">
              <w:rPr>
                <w:rFonts w:ascii="Times New Roman" w:hAnsi="Times New Roman"/>
                <w:b/>
                <w:u w:val="single"/>
              </w:rPr>
              <w:t xml:space="preserve">IV. </w:t>
            </w:r>
            <w:r w:rsidR="00E37172" w:rsidRPr="00E37172">
              <w:rPr>
                <w:rFonts w:ascii="Times New Roman" w:hAnsi="Times New Roman"/>
                <w:b/>
                <w:u w:val="single"/>
              </w:rPr>
              <w:t xml:space="preserve">PERFORMANCE GUARANTEE </w:t>
            </w:r>
          </w:p>
          <w:p w:rsidR="00F431AF" w:rsidRPr="00DD53D3" w:rsidRDefault="00F431AF" w:rsidP="00F431AF">
            <w:pPr>
              <w:ind w:firstLine="0"/>
              <w:rPr>
                <w:rFonts w:ascii="Times New Roman" w:hAnsi="Times New Roman"/>
                <w:b/>
                <w:lang w:val="en-US"/>
              </w:rPr>
            </w:pPr>
            <w:r>
              <w:rPr>
                <w:rFonts w:ascii="Times New Roman" w:hAnsi="Times New Roman"/>
                <w:lang w:val="en-US"/>
              </w:rPr>
              <w:t xml:space="preserve">1. </w:t>
            </w:r>
            <w:r w:rsidRPr="00C6493E">
              <w:rPr>
                <w:rFonts w:ascii="Times New Roman" w:hAnsi="Times New Roman"/>
              </w:rPr>
              <w:t xml:space="preserve">The performance guarantee of the contract </w:t>
            </w:r>
            <w:r w:rsidR="002C7E95">
              <w:rPr>
                <w:rFonts w:ascii="Times New Roman" w:hAnsi="Times New Roman"/>
                <w:lang w:val="en-US"/>
              </w:rPr>
              <w:t xml:space="preserve">is </w:t>
            </w:r>
            <w:r w:rsidRPr="00C6493E">
              <w:rPr>
                <w:rFonts w:ascii="Times New Roman" w:hAnsi="Times New Roman"/>
                <w:b/>
              </w:rPr>
              <w:t>5 (five) % of the contract value VAT</w:t>
            </w:r>
            <w:r w:rsidR="00DD53D3">
              <w:rPr>
                <w:rFonts w:ascii="Times New Roman" w:hAnsi="Times New Roman"/>
                <w:b/>
                <w:lang w:val="en-US"/>
              </w:rPr>
              <w:t xml:space="preserve"> excluded</w:t>
            </w:r>
            <w:r w:rsidRPr="00C6493E">
              <w:rPr>
                <w:rFonts w:ascii="Times New Roman" w:hAnsi="Times New Roman"/>
              </w:rPr>
              <w:t xml:space="preserve">. The performance guarantee of the contract can be presented in the form of a bank guarantee </w:t>
            </w:r>
            <w:r>
              <w:rPr>
                <w:rFonts w:ascii="Times New Roman" w:hAnsi="Times New Roman"/>
                <w:lang w:val="en-US"/>
              </w:rPr>
              <w:t xml:space="preserve">on template </w:t>
            </w:r>
            <w:proofErr w:type="spellStart"/>
            <w:r>
              <w:rPr>
                <w:rFonts w:ascii="Times New Roman" w:hAnsi="Times New Roman"/>
                <w:lang w:val="en-US"/>
              </w:rPr>
              <w:t>of</w:t>
            </w:r>
            <w:r w:rsidR="002C7E95">
              <w:rPr>
                <w:rFonts w:ascii="Times New Roman" w:hAnsi="Times New Roman"/>
                <w:lang w:val="en-US"/>
              </w:rPr>
              <w:t>the</w:t>
            </w:r>
            <w:proofErr w:type="spellEnd"/>
            <w:r w:rsidR="002C7E95">
              <w:rPr>
                <w:rFonts w:ascii="Times New Roman" w:hAnsi="Times New Roman"/>
                <w:lang w:val="en-US"/>
              </w:rPr>
              <w:t xml:space="preserve"> </w:t>
            </w:r>
            <w:r w:rsidRPr="00C6493E">
              <w:rPr>
                <w:rFonts w:ascii="Times New Roman" w:hAnsi="Times New Roman"/>
              </w:rPr>
              <w:t xml:space="preserve">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w:t>
            </w:r>
            <w:r w:rsidRPr="00DD53D3">
              <w:rPr>
                <w:rFonts w:ascii="Times New Roman" w:hAnsi="Times New Roman"/>
                <w:b/>
              </w:rPr>
              <w:t xml:space="preserve">EMEPA: Bank: National Bank - Headquarters, bank </w:t>
            </w:r>
            <w:r w:rsidRPr="00DD53D3">
              <w:rPr>
                <w:rFonts w:ascii="Times New Roman" w:hAnsi="Times New Roman"/>
                <w:b/>
              </w:rPr>
              <w:lastRenderedPageBreak/>
              <w:t>account: BG64 BNBG 9661 3300 1390 03, BIC code: BNBG BGSD.</w:t>
            </w:r>
          </w:p>
          <w:p w:rsidR="00F431AF" w:rsidRPr="001A53F8" w:rsidRDefault="00F431AF" w:rsidP="00F431AF">
            <w:pPr>
              <w:spacing w:before="0"/>
              <w:ind w:firstLine="0"/>
              <w:rPr>
                <w:rFonts w:ascii="Times New Roman" w:hAnsi="Times New Roman"/>
                <w:lang w:val="en-US"/>
              </w:rPr>
            </w:pPr>
          </w:p>
          <w:p w:rsidR="00F431AF" w:rsidRPr="008F7A3C" w:rsidRDefault="00F431AF" w:rsidP="00F431AF">
            <w:pPr>
              <w:shd w:val="clear" w:color="auto" w:fill="FFFFFF" w:themeFill="background1"/>
              <w:ind w:firstLine="0"/>
              <w:rPr>
                <w:rFonts w:ascii="Times New Roman" w:hAnsi="Times New Roman"/>
                <w:lang w:val="en-GB"/>
              </w:rPr>
            </w:pPr>
            <w:r w:rsidRPr="008F7A3C">
              <w:rPr>
                <w:rFonts w:ascii="Times New Roman" w:hAnsi="Times New Roman"/>
                <w:lang w:val="en-GB"/>
              </w:rPr>
              <w:t xml:space="preserve">The tenderer chooses the form of performance guarantee for the contract on its </w:t>
            </w:r>
            <w:proofErr w:type="spellStart"/>
            <w:r w:rsidRPr="008F7A3C">
              <w:rPr>
                <w:rFonts w:ascii="Times New Roman" w:hAnsi="Times New Roman"/>
                <w:lang w:val="en-GB"/>
              </w:rPr>
              <w:t>own.The</w:t>
            </w:r>
            <w:proofErr w:type="spellEnd"/>
            <w:r w:rsidRPr="008F7A3C">
              <w:rPr>
                <w:rFonts w:ascii="Times New Roman" w:hAnsi="Times New Roman"/>
                <w:lang w:val="en-GB"/>
              </w:rPr>
              <w:t xml:space="preserve"> tenderer, selected for a Contractor, presents original bank guarantee or original of insurance (or a</w:t>
            </w:r>
            <w:r w:rsidR="002C7E95">
              <w:rPr>
                <w:rFonts w:ascii="Times New Roman" w:hAnsi="Times New Roman"/>
                <w:lang w:val="en-GB"/>
              </w:rPr>
              <w:t xml:space="preserve"> notary</w:t>
            </w:r>
            <w:r w:rsidRPr="008F7A3C">
              <w:rPr>
                <w:rFonts w:ascii="Times New Roman" w:hAnsi="Times New Roman"/>
                <w:lang w:val="en-GB"/>
              </w:rPr>
              <w:t xml:space="preserve"> certified copy)</w:t>
            </w:r>
            <w:r>
              <w:rPr>
                <w:rFonts w:ascii="Times New Roman" w:hAnsi="Times New Roman"/>
                <w:lang w:val="en-GB"/>
              </w:rPr>
              <w:t>,</w:t>
            </w:r>
            <w:r w:rsidRPr="008F7A3C">
              <w:rPr>
                <w:rFonts w:ascii="Times New Roman" w:hAnsi="Times New Roman"/>
                <w:lang w:val="en-GB"/>
              </w:rPr>
              <w:t xml:space="preserve"> or originals of payment 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The performance guarantee, transferred by bank transfer should be received in real bank account of the Contracting Authority not later than the date of conclusion of the contract.</w:t>
            </w:r>
          </w:p>
          <w:p w:rsidR="003A0664" w:rsidRDefault="003A0664" w:rsidP="00EA643B">
            <w:pPr>
              <w:ind w:firstLine="0"/>
              <w:rPr>
                <w:rFonts w:ascii="Times New Roman" w:hAnsi="Times New Roman"/>
                <w:lang w:val="en-GB"/>
              </w:rPr>
            </w:pPr>
          </w:p>
          <w:p w:rsidR="003A0664" w:rsidRDefault="003A0664" w:rsidP="00EA643B">
            <w:pPr>
              <w:ind w:firstLine="0"/>
              <w:rPr>
                <w:rFonts w:ascii="Times New Roman" w:hAnsi="Times New Roman"/>
                <w:lang w:val="en-GB"/>
              </w:rPr>
            </w:pPr>
          </w:p>
          <w:p w:rsidR="00F431AF" w:rsidRDefault="00F431AF" w:rsidP="00EA643B">
            <w:pPr>
              <w:ind w:firstLine="0"/>
              <w:rPr>
                <w:rFonts w:ascii="Times New Roman" w:hAnsi="Times New Roman"/>
                <w:lang w:val="en-GB"/>
              </w:rPr>
            </w:pPr>
            <w:r w:rsidRPr="008F7A3C">
              <w:rPr>
                <w:rFonts w:ascii="Times New Roman" w:hAnsi="Times New Roman"/>
                <w:lang w:val="en-GB"/>
              </w:rPr>
              <w:t xml:space="preserve">The terms and conditions for the detention or release of the performance guarantee shall be governed by the contract for </w:t>
            </w:r>
            <w:r w:rsidR="002C7E95">
              <w:rPr>
                <w:rFonts w:ascii="Times New Roman" w:hAnsi="Times New Roman"/>
                <w:lang w:val="en-GB"/>
              </w:rPr>
              <w:t>the tender procedure</w:t>
            </w:r>
            <w:r w:rsidRPr="008F7A3C">
              <w:rPr>
                <w:rFonts w:ascii="Times New Roman" w:hAnsi="Times New Roman"/>
                <w:lang w:val="en-GB"/>
              </w:rPr>
              <w:t>.</w:t>
            </w:r>
          </w:p>
          <w:p w:rsidR="002C7E95" w:rsidRDefault="002C7E95" w:rsidP="00EA643B">
            <w:pPr>
              <w:ind w:firstLine="0"/>
              <w:rPr>
                <w:rFonts w:ascii="Times New Roman" w:hAnsi="Times New Roman"/>
                <w:lang w:val="en-GB"/>
              </w:rPr>
            </w:pPr>
          </w:p>
          <w:p w:rsidR="00DE7D17" w:rsidRPr="008F7A3C" w:rsidRDefault="00DE7D17" w:rsidP="00EA643B">
            <w:pPr>
              <w:ind w:firstLine="0"/>
              <w:rPr>
                <w:rFonts w:ascii="Times New Roman" w:hAnsi="Times New Roman"/>
                <w:lang w:val="en-GB"/>
              </w:rPr>
            </w:pPr>
          </w:p>
          <w:p w:rsidR="00F431AF" w:rsidRPr="008F7A3C" w:rsidRDefault="00F431AF" w:rsidP="00EA643B">
            <w:pPr>
              <w:ind w:firstLine="0"/>
              <w:rPr>
                <w:rFonts w:ascii="Times New Roman" w:hAnsi="Times New Roman"/>
                <w:lang w:val="en-GB"/>
              </w:rPr>
            </w:pPr>
            <w:r w:rsidRPr="008F7A3C">
              <w:rPr>
                <w:rFonts w:ascii="Times New Roman" w:hAnsi="Times New Roman"/>
                <w:lang w:val="en-GB"/>
              </w:rPr>
              <w:t xml:space="preserve">When the </w:t>
            </w:r>
            <w:r w:rsidR="003A0664">
              <w:rPr>
                <w:rFonts w:ascii="Times New Roman" w:hAnsi="Times New Roman"/>
                <w:lang w:val="en-GB"/>
              </w:rPr>
              <w:t xml:space="preserve">tenderer, </w:t>
            </w:r>
            <w:r w:rsidRPr="008F7A3C">
              <w:rPr>
                <w:rFonts w:ascii="Times New Roman" w:hAnsi="Times New Roman"/>
                <w:lang w:val="en-GB"/>
              </w:rPr>
              <w:t xml:space="preserve">selected </w:t>
            </w:r>
            <w:r w:rsidR="003A0664">
              <w:rPr>
                <w:rFonts w:ascii="Times New Roman" w:hAnsi="Times New Roman"/>
                <w:lang w:val="en-GB"/>
              </w:rPr>
              <w:t xml:space="preserve">for </w:t>
            </w:r>
            <w:r w:rsidRPr="008F7A3C">
              <w:rPr>
                <w:rFonts w:ascii="Times New Roman" w:hAnsi="Times New Roman"/>
                <w:lang w:val="en-GB"/>
              </w:rPr>
              <w:t>Contractor in this tender</w:t>
            </w:r>
            <w:r w:rsidR="002C7E95">
              <w:rPr>
                <w:rFonts w:ascii="Times New Roman" w:hAnsi="Times New Roman"/>
                <w:lang w:val="en-GB"/>
              </w:rPr>
              <w:t xml:space="preserve"> procedure</w:t>
            </w:r>
            <w:r w:rsidRPr="008F7A3C">
              <w:rPr>
                <w:rFonts w:ascii="Times New Roman" w:hAnsi="Times New Roman"/>
                <w:lang w:val="en-GB"/>
              </w:rPr>
              <w:t xml:space="preserve">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89699A" w:rsidRDefault="0089699A" w:rsidP="0089699A">
            <w:pPr>
              <w:ind w:firstLine="0"/>
              <w:rPr>
                <w:rFonts w:ascii="Times New Roman" w:hAnsi="Times New Roman"/>
                <w:lang w:val="en-GB"/>
              </w:rPr>
            </w:pPr>
            <w:r w:rsidRPr="0089699A">
              <w:rPr>
                <w:rFonts w:ascii="Times New Roman" w:hAnsi="Times New Roman"/>
                <w:lang w:val="en-GB"/>
              </w:rPr>
              <w:t xml:space="preserve">The bank guarantee must be unconditional, irrevocable, </w:t>
            </w:r>
            <w:r>
              <w:rPr>
                <w:rFonts w:ascii="Times New Roman" w:hAnsi="Times New Roman"/>
                <w:lang w:val="en-GB"/>
              </w:rPr>
              <w:t xml:space="preserve">with possibility to be acquired </w:t>
            </w:r>
            <w:r w:rsidRPr="0089699A">
              <w:rPr>
                <w:rFonts w:ascii="Times New Roman" w:hAnsi="Times New Roman"/>
                <w:lang w:val="en-GB"/>
              </w:rPr>
              <w:t>wholly or part</w:t>
            </w:r>
            <w:r>
              <w:rPr>
                <w:rFonts w:ascii="Times New Roman" w:hAnsi="Times New Roman"/>
                <w:lang w:val="en-GB"/>
              </w:rPr>
              <w:t>ially</w:t>
            </w:r>
            <w:r w:rsidRPr="0089699A">
              <w:rPr>
                <w:rFonts w:ascii="Times New Roman" w:hAnsi="Times New Roman"/>
                <w:lang w:val="en-GB"/>
              </w:rPr>
              <w:t>, depending on the claim for compensation. The guarantee must contain the obligation of the guarantor bank to make an unconditional payment at the first written request of the contracting authority in case the contractor has not fulfilled any of the obligations under the contract.</w:t>
            </w:r>
          </w:p>
          <w:p w:rsidR="00F41E1C" w:rsidRPr="0089699A" w:rsidRDefault="0089699A" w:rsidP="0089699A">
            <w:pPr>
              <w:ind w:firstLine="0"/>
              <w:rPr>
                <w:rFonts w:ascii="Times New Roman" w:hAnsi="Times New Roman"/>
                <w:lang w:val="en-GB"/>
              </w:rPr>
            </w:pPr>
            <w:r w:rsidRPr="0089699A">
              <w:rPr>
                <w:rFonts w:ascii="Times New Roman" w:hAnsi="Times New Roman"/>
                <w:lang w:val="en-GB"/>
              </w:rPr>
              <w:t>Upon submission of the guarantee,</w:t>
            </w:r>
            <w:r w:rsidR="009A6F42">
              <w:rPr>
                <w:rFonts w:ascii="Times New Roman" w:hAnsi="Times New Roman"/>
                <w:lang w:val="en-GB"/>
              </w:rPr>
              <w:t xml:space="preserve"> </w:t>
            </w:r>
            <w:r w:rsidRPr="0089699A">
              <w:rPr>
                <w:rFonts w:ascii="Times New Roman" w:hAnsi="Times New Roman"/>
                <w:lang w:val="en-GB"/>
              </w:rPr>
              <w:t>the document</w:t>
            </w:r>
            <w:r w:rsidR="009A6F42">
              <w:rPr>
                <w:rFonts w:ascii="Times New Roman" w:hAnsi="Times New Roman"/>
                <w:lang w:val="en-GB"/>
              </w:rPr>
              <w:t>,</w:t>
            </w:r>
            <w:r w:rsidRPr="0089699A">
              <w:rPr>
                <w:rFonts w:ascii="Times New Roman" w:hAnsi="Times New Roman"/>
                <w:lang w:val="en-GB"/>
              </w:rPr>
              <w:t xml:space="preserve"> according to the type in which it is presented, expressly mentions the subject of the contract for which the guarantee is presented.</w:t>
            </w:r>
          </w:p>
          <w:p w:rsidR="008D41E5" w:rsidRPr="008D41E5" w:rsidRDefault="008D41E5" w:rsidP="008D41E5">
            <w:pPr>
              <w:ind w:firstLine="0"/>
              <w:rPr>
                <w:rFonts w:ascii="Times New Roman" w:hAnsi="Times New Roman"/>
                <w:lang w:val="en-GB"/>
              </w:rPr>
            </w:pPr>
            <w:r w:rsidRPr="008D41E5">
              <w:rPr>
                <w:rFonts w:ascii="Times New Roman" w:hAnsi="Times New Roman"/>
                <w:lang w:val="en-GB"/>
              </w:rPr>
              <w:t xml:space="preserve">The </w:t>
            </w:r>
            <w:r>
              <w:rPr>
                <w:rFonts w:ascii="Times New Roman" w:hAnsi="Times New Roman"/>
                <w:lang w:val="en-GB"/>
              </w:rPr>
              <w:t>Contracting authority</w:t>
            </w:r>
            <w:r w:rsidRPr="008D41E5">
              <w:rPr>
                <w:rFonts w:ascii="Times New Roman" w:hAnsi="Times New Roman"/>
                <w:lang w:val="en-GB"/>
              </w:rPr>
              <w:t xml:space="preserve"> shall release the performance guarantee without interest for the period during which the funds have been legally staying with him.</w:t>
            </w:r>
          </w:p>
          <w:p w:rsidR="00F41E1C" w:rsidRDefault="008D41E5" w:rsidP="008D41E5">
            <w:pPr>
              <w:ind w:firstLine="0"/>
              <w:rPr>
                <w:rFonts w:ascii="Times New Roman" w:hAnsi="Times New Roman"/>
                <w:lang w:val="en-GB"/>
              </w:rPr>
            </w:pPr>
            <w:r w:rsidRPr="008D41E5">
              <w:rPr>
                <w:rFonts w:ascii="Times New Roman" w:hAnsi="Times New Roman"/>
                <w:lang w:val="en-GB"/>
              </w:rPr>
              <w:t xml:space="preserve">The Bank's performance guarantee or insurance cover for the Contractor's obligations should be valid until 30 (thirty) calendar days after the expiration of the public procurement contract but </w:t>
            </w:r>
            <w:r w:rsidRPr="008D41E5">
              <w:rPr>
                <w:rFonts w:ascii="Times New Roman" w:hAnsi="Times New Roman"/>
                <w:lang w:val="en-GB"/>
              </w:rPr>
              <w:lastRenderedPageBreak/>
              <w:t>no</w:t>
            </w:r>
            <w:r>
              <w:rPr>
                <w:rFonts w:ascii="Times New Roman" w:hAnsi="Times New Roman"/>
                <w:lang w:val="en-GB"/>
              </w:rPr>
              <w:t>t</w:t>
            </w:r>
            <w:r w:rsidRPr="008D41E5">
              <w:rPr>
                <w:rFonts w:ascii="Times New Roman" w:hAnsi="Times New Roman"/>
                <w:lang w:val="en-GB"/>
              </w:rPr>
              <w:t xml:space="preserve"> earlier than the date of approval by the Contracting Authority of the Final Report and annexes to drawn up by the Contractor.</w:t>
            </w:r>
          </w:p>
          <w:p w:rsidR="00DE7D17" w:rsidRPr="008D41E5" w:rsidRDefault="00DE7D17" w:rsidP="008D41E5">
            <w:pPr>
              <w:ind w:firstLine="0"/>
              <w:rPr>
                <w:rFonts w:ascii="Times New Roman" w:hAnsi="Times New Roman"/>
                <w:lang w:val="en-GB"/>
              </w:rPr>
            </w:pPr>
          </w:p>
          <w:p w:rsidR="00E37172" w:rsidRPr="00E37172" w:rsidRDefault="00E37172" w:rsidP="00EA643B">
            <w:pPr>
              <w:tabs>
                <w:tab w:val="left" w:pos="720"/>
              </w:tabs>
              <w:ind w:firstLine="0"/>
              <w:rPr>
                <w:rFonts w:ascii="Times New Roman" w:hAnsi="Times New Roman"/>
                <w:b/>
                <w:u w:val="single"/>
              </w:rPr>
            </w:pPr>
            <w:r w:rsidRPr="00E37172">
              <w:rPr>
                <w:rFonts w:ascii="Times New Roman" w:hAnsi="Times New Roman"/>
                <w:b/>
                <w:u w:val="single"/>
                <w:lang w:val="ru-RU"/>
              </w:rPr>
              <w:t xml:space="preserve">V. </w:t>
            </w:r>
            <w:r w:rsidRPr="00E37172">
              <w:rPr>
                <w:rFonts w:ascii="Times New Roman" w:hAnsi="Times New Roman"/>
                <w:b/>
                <w:u w:val="single"/>
              </w:rPr>
              <w:t>EXAMINATION, EVALUATION AND RANKING OF TENDERS</w:t>
            </w:r>
          </w:p>
          <w:p w:rsidR="00612682" w:rsidRPr="00342802" w:rsidRDefault="00612682" w:rsidP="00EA643B">
            <w:pPr>
              <w:pStyle w:val="Style"/>
              <w:spacing w:before="120"/>
              <w:ind w:left="0" w:firstLine="0"/>
            </w:pPr>
            <w:r w:rsidRPr="000A3AF6">
              <w:rPr>
                <w:lang w:val="en-US"/>
              </w:rPr>
              <w:t xml:space="preserve">For the </w:t>
            </w:r>
            <w:r>
              <w:rPr>
                <w:lang w:val="en-US"/>
              </w:rPr>
              <w:t xml:space="preserve">implementation of the tender </w:t>
            </w:r>
            <w:r w:rsidRPr="000A3AF6">
              <w:rPr>
                <w:lang w:val="en-US"/>
              </w:rPr>
              <w:t>procedure</w:t>
            </w:r>
            <w:r>
              <w:rPr>
                <w:lang w:val="en-US"/>
              </w:rPr>
              <w:t xml:space="preserve"> 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007451AE">
              <w:t xml:space="preserve"> </w:t>
            </w:r>
            <w:r w:rsidR="00342802">
              <w:rPr>
                <w:lang w:val="en-US"/>
              </w:rPr>
              <w:t xml:space="preserve">with </w:t>
            </w:r>
            <w:r w:rsidR="007451AE" w:rsidRPr="000A3AF6">
              <w:rPr>
                <w:lang w:val="en-US"/>
              </w:rPr>
              <w:t>an odd number of members</w:t>
            </w:r>
            <w:r w:rsidRPr="000A3AF6">
              <w:rPr>
                <w:lang w:val="en-US"/>
              </w:rPr>
              <w:t xml:space="preserve">. The </w:t>
            </w:r>
            <w:r>
              <w:rPr>
                <w:lang w:val="en-US"/>
              </w:rPr>
              <w:t>Committee</w:t>
            </w:r>
            <w:r w:rsidRPr="000A3AF6">
              <w:rPr>
                <w:lang w:val="en-US"/>
              </w:rPr>
              <w:t xml:space="preserve"> 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r w:rsidRPr="000A3AF6">
              <w:rPr>
                <w:lang w:val="en-US"/>
              </w:rPr>
              <w:t>.</w:t>
            </w:r>
          </w:p>
          <w:p w:rsidR="00612682" w:rsidRDefault="00612682" w:rsidP="00EA643B">
            <w:pPr>
              <w:pStyle w:val="Style"/>
              <w:spacing w:before="120"/>
              <w:ind w:left="0" w:right="0" w:firstLine="0"/>
              <w:rPr>
                <w:lang w:val="en-US"/>
              </w:rPr>
            </w:pPr>
            <w:r w:rsidRPr="000A3AF6">
              <w:rPr>
                <w:lang w:val="en-US"/>
              </w:rPr>
              <w:t xml:space="preserve">The </w:t>
            </w:r>
            <w:r>
              <w:rPr>
                <w:lang w:val="en-US"/>
              </w:rPr>
              <w:t>Evaluation committee is</w:t>
            </w:r>
            <w:r w:rsidRPr="000A3AF6">
              <w:rPr>
                <w:lang w:val="en-US"/>
              </w:rPr>
              <w:t xml:space="preserve"> appointed by the </w:t>
            </w:r>
            <w:r>
              <w:rPr>
                <w:lang w:val="en-US"/>
              </w:rPr>
              <w:t xml:space="preserve">Contracting authority </w:t>
            </w:r>
            <w:r w:rsidRPr="000A3AF6">
              <w:rPr>
                <w:lang w:val="en-US"/>
              </w:rPr>
              <w:t xml:space="preserve">for review, evaluation and ranking of bids began work after receiving the submissions and record of art. 48, para. 6 </w:t>
            </w:r>
            <w:r>
              <w:rPr>
                <w:lang w:val="en-US"/>
              </w:rPr>
              <w:t xml:space="preserve">of </w:t>
            </w:r>
            <w:r w:rsidRPr="00C6493E">
              <w:t>IR</w:t>
            </w:r>
            <w:r>
              <w:t>PPL</w:t>
            </w:r>
            <w:r w:rsidRPr="000A3AF6">
              <w:rPr>
                <w:lang w:val="en-US"/>
              </w:rPr>
              <w:t>.</w:t>
            </w:r>
          </w:p>
          <w:p w:rsidR="00612682" w:rsidRPr="000D49A8" w:rsidRDefault="00612682" w:rsidP="00EA643B">
            <w:pPr>
              <w:pStyle w:val="Style"/>
              <w:spacing w:before="120"/>
              <w:ind w:left="0" w:firstLine="0"/>
              <w:rPr>
                <w:lang w:val="en-US"/>
              </w:rPr>
            </w:pPr>
            <w:r w:rsidRPr="000D49A8">
              <w:rPr>
                <w:lang w:val="en-US"/>
              </w:rPr>
              <w:t xml:space="preserve">The submitted </w:t>
            </w:r>
            <w:r>
              <w:rPr>
                <w:lang w:val="en-US"/>
              </w:rPr>
              <w:t>offers</w:t>
            </w:r>
            <w:r w:rsidRPr="000D49A8">
              <w:rPr>
                <w:lang w:val="en-US"/>
              </w:rPr>
              <w:t xml:space="preserve"> will be opened in a public meeting of the </w:t>
            </w:r>
            <w:r>
              <w:rPr>
                <w:lang w:val="en-US"/>
              </w:rPr>
              <w:t xml:space="preserve">Committee </w:t>
            </w:r>
            <w:r w:rsidRPr="000D49A8">
              <w:rPr>
                <w:lang w:val="en-US"/>
              </w:rPr>
              <w:t xml:space="preserve">on the date and time indicated in the notice of the administrative building of the </w:t>
            </w:r>
            <w:r>
              <w:rPr>
                <w:lang w:val="en-US"/>
              </w:rPr>
              <w:t>EMEPA</w:t>
            </w:r>
            <w:r w:rsidRPr="000D49A8">
              <w:rPr>
                <w:lang w:val="en-US"/>
              </w:rPr>
              <w:t>.</w:t>
            </w:r>
          </w:p>
          <w:p w:rsidR="00612682" w:rsidRPr="000D49A8" w:rsidRDefault="00612682" w:rsidP="00EA643B">
            <w:pPr>
              <w:pStyle w:val="Style"/>
              <w:spacing w:before="120"/>
              <w:ind w:left="0" w:firstLine="0"/>
              <w:rPr>
                <w:lang w:val="en-US"/>
              </w:rPr>
            </w:pPr>
            <w:r>
              <w:rPr>
                <w:lang w:val="en-US"/>
              </w:rPr>
              <w:t>If a</w:t>
            </w:r>
            <w:r w:rsidRPr="000D49A8">
              <w:rPr>
                <w:lang w:val="en-US"/>
              </w:rPr>
              <w:t xml:space="preserve"> change</w:t>
            </w:r>
            <w:r>
              <w:rPr>
                <w:lang w:val="en-US"/>
              </w:rPr>
              <w:t xml:space="preserve"> is needed</w:t>
            </w:r>
            <w:r w:rsidRPr="000D49A8">
              <w:rPr>
                <w:lang w:val="en-US"/>
              </w:rPr>
              <w:t xml:space="preserve"> in the date, time or place for opening </w:t>
            </w:r>
            <w:r>
              <w:rPr>
                <w:lang w:val="en-US"/>
              </w:rPr>
              <w:t xml:space="preserve">of the offers, the tenderers will be </w:t>
            </w:r>
            <w:r w:rsidRPr="000D49A8">
              <w:rPr>
                <w:lang w:val="en-US"/>
              </w:rPr>
              <w:t>notified by the buyer profile at least 48 hours before newly defined hour.</w:t>
            </w:r>
          </w:p>
          <w:p w:rsidR="00612682" w:rsidRDefault="00612682" w:rsidP="00EA643B">
            <w:pPr>
              <w:pStyle w:val="Style"/>
              <w:spacing w:before="120"/>
              <w:ind w:left="0" w:right="0" w:firstLine="0"/>
              <w:rPr>
                <w:lang w:val="en-US"/>
              </w:rPr>
            </w:pPr>
            <w:r w:rsidRPr="000D49A8">
              <w:rPr>
                <w:lang w:val="en-US"/>
              </w:rPr>
              <w:t xml:space="preserve">The </w:t>
            </w:r>
            <w:r>
              <w:rPr>
                <w:lang w:val="en-US"/>
              </w:rPr>
              <w:t xml:space="preserve">Committee </w:t>
            </w:r>
            <w:r w:rsidRPr="000D49A8">
              <w:rPr>
                <w:lang w:val="en-US"/>
              </w:rPr>
              <w:t>shall evaluate</w:t>
            </w:r>
            <w:r w:rsidR="003B6515">
              <w:rPr>
                <w:lang w:val="en-US"/>
              </w:rPr>
              <w:t xml:space="preserve"> </w:t>
            </w:r>
            <w:proofErr w:type="spellStart"/>
            <w:r w:rsidR="003B6515">
              <w:rPr>
                <w:lang w:val="en-US"/>
              </w:rPr>
              <w:t>theoffers</w:t>
            </w:r>
            <w:proofErr w:type="spellEnd"/>
            <w:r w:rsidR="003B6515">
              <w:rPr>
                <w:lang w:val="en-US"/>
              </w:rPr>
              <w:t xml:space="preserve"> </w:t>
            </w:r>
            <w:r w:rsidRPr="000D49A8">
              <w:rPr>
                <w:lang w:val="en-US"/>
              </w:rPr>
              <w:t xml:space="preserve">in accordance with the previously announced terms, criteria and indicators for evaluation. Decisions of the </w:t>
            </w:r>
            <w:r>
              <w:rPr>
                <w:lang w:val="en-US"/>
              </w:rPr>
              <w:t xml:space="preserve">Committee </w:t>
            </w:r>
            <w:r w:rsidRPr="000D49A8">
              <w:rPr>
                <w:lang w:val="en-US"/>
              </w:rPr>
              <w:t>shall be taken by a majority of its members. When a member of the committee opposes the decision, he signed a protocol with the dissenting opinion in writing his reasons.</w:t>
            </w:r>
          </w:p>
          <w:p w:rsidR="009A6F42" w:rsidRDefault="009A6F42" w:rsidP="00EA643B">
            <w:pPr>
              <w:pStyle w:val="Style"/>
              <w:spacing w:before="120"/>
              <w:ind w:left="0" w:firstLine="0"/>
              <w:rPr>
                <w:lang w:val="en-US"/>
              </w:rPr>
            </w:pPr>
          </w:p>
          <w:p w:rsidR="00612682" w:rsidRDefault="00612682" w:rsidP="00EA643B">
            <w:pPr>
              <w:pStyle w:val="Style"/>
              <w:spacing w:before="120"/>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will be</w:t>
            </w:r>
            <w:r w:rsidRPr="000D49A8">
              <w:rPr>
                <w:lang w:val="en-US"/>
              </w:rPr>
              <w:t xml:space="preserve"> open</w:t>
            </w:r>
            <w:r>
              <w:rPr>
                <w:lang w:val="en-US"/>
              </w:rPr>
              <w:t xml:space="preserve">ed at a </w:t>
            </w:r>
            <w:r w:rsidRPr="000D49A8">
              <w:rPr>
                <w:lang w:val="en-US"/>
              </w:rPr>
              <w:t xml:space="preserve">public meeting </w:t>
            </w:r>
            <w:r>
              <w:rPr>
                <w:lang w:val="en-US"/>
              </w:rPr>
              <w:t xml:space="preserve">in </w:t>
            </w:r>
            <w:r w:rsidRPr="000D49A8">
              <w:rPr>
                <w:lang w:val="en-US"/>
              </w:rPr>
              <w:t xml:space="preserve">which may be present tenderers or their authorized representatives, and representatives of </w:t>
            </w:r>
            <w:r w:rsidR="00C20BC5">
              <w:rPr>
                <w:lang w:val="en-US"/>
              </w:rPr>
              <w:t xml:space="preserve">the </w:t>
            </w:r>
            <w:r w:rsidRPr="000D49A8">
              <w:rPr>
                <w:lang w:val="en-US"/>
              </w:rPr>
              <w:t>mass media.</w:t>
            </w:r>
          </w:p>
          <w:p w:rsidR="0089699A" w:rsidRDefault="0089699A" w:rsidP="00EA643B">
            <w:pPr>
              <w:pStyle w:val="Style"/>
              <w:spacing w:before="120"/>
              <w:ind w:left="0" w:firstLine="0"/>
              <w:rPr>
                <w:lang w:val="en-US"/>
              </w:rPr>
            </w:pPr>
          </w:p>
          <w:p w:rsidR="00680DA1" w:rsidRDefault="00680DA1" w:rsidP="00EA643B">
            <w:pPr>
              <w:pStyle w:val="Style"/>
              <w:spacing w:before="120"/>
              <w:ind w:left="0" w:right="0" w:firstLine="0"/>
              <w:rPr>
                <w:lang w:val="en-US"/>
              </w:rPr>
            </w:pPr>
            <w:r>
              <w:rPr>
                <w:lang w:val="en-US"/>
              </w:rPr>
              <w:t xml:space="preserve">The </w:t>
            </w:r>
            <w:r w:rsidRPr="00F90C49">
              <w:rPr>
                <w:lang w:val="en-US"/>
              </w:rPr>
              <w:t xml:space="preserve">review, </w:t>
            </w:r>
            <w:r>
              <w:rPr>
                <w:lang w:val="en-US"/>
              </w:rPr>
              <w:t xml:space="preserve">the </w:t>
            </w:r>
            <w:r w:rsidRPr="00F90C49">
              <w:rPr>
                <w:lang w:val="en-US"/>
              </w:rPr>
              <w:t>evaluat</w:t>
            </w:r>
            <w:r w:rsidR="009A6F42">
              <w:rPr>
                <w:lang w:val="en-US"/>
              </w:rPr>
              <w:t>ion</w:t>
            </w:r>
            <w:r w:rsidRPr="00F90C49">
              <w:rPr>
                <w:lang w:val="en-US"/>
              </w:rPr>
              <w:t xml:space="preserve"> and </w:t>
            </w:r>
            <w:r>
              <w:rPr>
                <w:lang w:val="en-US"/>
              </w:rPr>
              <w:t xml:space="preserve">the </w:t>
            </w:r>
            <w:r w:rsidRPr="00F90C49">
              <w:rPr>
                <w:lang w:val="en-US"/>
              </w:rPr>
              <w:t>rank</w:t>
            </w:r>
            <w:r>
              <w:rPr>
                <w:lang w:val="en-US"/>
              </w:rPr>
              <w:t>ing</w:t>
            </w:r>
            <w:r w:rsidRPr="00F90C49">
              <w:rPr>
                <w:lang w:val="en-US"/>
              </w:rPr>
              <w:t xml:space="preserve"> of the tenders submitted in accordance with Art. 54, art. 56, art. 57 and Art. 58 of the Implementing Regulations of the Law on Public Procurement.</w:t>
            </w:r>
          </w:p>
          <w:p w:rsidR="00612682" w:rsidRDefault="00612682" w:rsidP="00EA643B">
            <w:pPr>
              <w:pStyle w:val="Style"/>
              <w:spacing w:before="120"/>
              <w:ind w:left="0" w:right="0" w:firstLine="0"/>
              <w:rPr>
                <w:lang w:val="en-US"/>
              </w:rPr>
            </w:pPr>
            <w:r>
              <w:rPr>
                <w:lang w:val="en-US"/>
              </w:rPr>
              <w:t xml:space="preserve">The Committee with a </w:t>
            </w:r>
            <w:r w:rsidRPr="00F75E86">
              <w:rPr>
                <w:lang w:val="en-US"/>
              </w:rPr>
              <w:t>reasoned justification on the g</w:t>
            </w:r>
            <w:r>
              <w:rPr>
                <w:lang w:val="en-US"/>
              </w:rPr>
              <w:t xml:space="preserve">rounds of </w:t>
            </w:r>
            <w:r w:rsidR="00A17BF7">
              <w:rPr>
                <w:lang w:val="en-US"/>
              </w:rPr>
              <w:t xml:space="preserve">article </w:t>
            </w:r>
            <w:r>
              <w:rPr>
                <w:lang w:val="en-US"/>
              </w:rPr>
              <w:t>107 of the PPL</w:t>
            </w:r>
            <w:r w:rsidRPr="00F75E86">
              <w:rPr>
                <w:lang w:val="en-US"/>
              </w:rPr>
              <w:t xml:space="preserve"> provides for </w:t>
            </w:r>
            <w:r>
              <w:rPr>
                <w:lang w:val="en-US"/>
              </w:rPr>
              <w:t>rejection</w:t>
            </w:r>
            <w:r w:rsidRPr="00F75E86">
              <w:rPr>
                <w:lang w:val="en-US"/>
              </w:rPr>
              <w:t xml:space="preserve"> from </w:t>
            </w:r>
            <w:r>
              <w:rPr>
                <w:lang w:val="en-US"/>
              </w:rPr>
              <w:t>the tender</w:t>
            </w:r>
            <w:r w:rsidRPr="00F75E86">
              <w:rPr>
                <w:lang w:val="en-US"/>
              </w:rPr>
              <w:t xml:space="preserve"> any participant who does not meet the set selection criteria or does not fulfill other conditions specified in the contract notice.</w:t>
            </w:r>
          </w:p>
          <w:p w:rsidR="00612682" w:rsidRPr="00B95827" w:rsidRDefault="00612682" w:rsidP="00EA643B">
            <w:pPr>
              <w:pStyle w:val="Style"/>
              <w:spacing w:before="120"/>
              <w:ind w:left="0" w:firstLine="0"/>
              <w:rPr>
                <w:lang w:val="en-US"/>
              </w:rPr>
            </w:pPr>
            <w:r>
              <w:rPr>
                <w:lang w:val="en-US"/>
              </w:rPr>
              <w:lastRenderedPageBreak/>
              <w:t>A tenderer will be rejected</w:t>
            </w:r>
            <w:r w:rsidRPr="00B95827">
              <w:rPr>
                <w:lang w:val="en-US"/>
              </w:rPr>
              <w:t xml:space="preserve"> who has submitted an offer which does not meet:</w:t>
            </w:r>
          </w:p>
          <w:p w:rsidR="00612682" w:rsidRPr="00B95827" w:rsidRDefault="00612682" w:rsidP="00EA643B">
            <w:pPr>
              <w:pStyle w:val="Style"/>
              <w:spacing w:before="120"/>
              <w:ind w:firstLine="0"/>
              <w:rPr>
                <w:lang w:val="en-US"/>
              </w:rPr>
            </w:pPr>
            <w:r w:rsidRPr="00B95827">
              <w:rPr>
                <w:lang w:val="en-US"/>
              </w:rPr>
              <w:t xml:space="preserve">a) the previously announced terms of the </w:t>
            </w:r>
            <w:r>
              <w:rPr>
                <w:lang w:val="en-US"/>
              </w:rPr>
              <w:t>tender</w:t>
            </w:r>
            <w:r w:rsidRPr="00B95827">
              <w:rPr>
                <w:lang w:val="en-US"/>
              </w:rPr>
              <w:t>;</w:t>
            </w:r>
          </w:p>
          <w:p w:rsidR="00612682" w:rsidRPr="00B95827" w:rsidRDefault="00612682" w:rsidP="00EA643B">
            <w:pPr>
              <w:pStyle w:val="Style"/>
              <w:spacing w:before="120"/>
              <w:ind w:firstLine="0"/>
              <w:rPr>
                <w:lang w:val="en-US"/>
              </w:rPr>
            </w:pPr>
            <w:r w:rsidRPr="00B95827">
              <w:rPr>
                <w:lang w:val="en-US"/>
              </w:rPr>
              <w:t>b) rules and requirements relating to environmental, social and labor law, appli</w:t>
            </w:r>
            <w:r>
              <w:rPr>
                <w:lang w:val="en-US"/>
              </w:rPr>
              <w:t>cable collective agreements and</w:t>
            </w:r>
            <w:r w:rsidRPr="00B95827">
              <w:rPr>
                <w:lang w:val="en-US"/>
              </w:rPr>
              <w:t>/or provisions of international environmental, social and labor law, which are listed in Annex № 10 of PPL.</w:t>
            </w:r>
          </w:p>
          <w:p w:rsidR="0089699A" w:rsidRDefault="0089699A" w:rsidP="00EA643B">
            <w:pPr>
              <w:pStyle w:val="Style"/>
              <w:spacing w:before="120"/>
              <w:ind w:left="0" w:firstLine="0"/>
              <w:rPr>
                <w:lang w:val="en-US"/>
              </w:rPr>
            </w:pPr>
          </w:p>
          <w:p w:rsidR="00612682" w:rsidRPr="00B95827" w:rsidRDefault="00612682" w:rsidP="00EA643B">
            <w:pPr>
              <w:pStyle w:val="Style"/>
              <w:spacing w:before="120"/>
              <w:ind w:left="0" w:firstLine="0"/>
              <w:rPr>
                <w:lang w:val="en-US"/>
              </w:rPr>
            </w:pPr>
            <w:r>
              <w:rPr>
                <w:lang w:val="en-US"/>
              </w:rPr>
              <w:t>A tenderer will be rejected</w:t>
            </w:r>
            <w:r w:rsidRPr="00B95827">
              <w:rPr>
                <w:lang w:val="en-US"/>
              </w:rPr>
              <w:t xml:space="preserve"> who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72, para. 1 of PPL or whose offer is not accepted pursuant to Art. 72, para. 3-5 from PPA</w:t>
            </w:r>
          </w:p>
          <w:p w:rsidR="0089699A" w:rsidRDefault="00612682" w:rsidP="00EA643B">
            <w:pPr>
              <w:pStyle w:val="Style"/>
              <w:spacing w:before="120"/>
              <w:ind w:left="0" w:firstLine="0"/>
              <w:rPr>
                <w:lang w:val="en-US"/>
              </w:rPr>
            </w:pPr>
            <w:r>
              <w:rPr>
                <w:lang w:val="en-US"/>
              </w:rPr>
              <w:t>Tenderers which are affiliates will be rejected from participation.</w:t>
            </w:r>
          </w:p>
          <w:p w:rsidR="00612682" w:rsidRDefault="00612682" w:rsidP="00EA643B">
            <w:pPr>
              <w:pStyle w:val="Style"/>
              <w:spacing w:before="120"/>
              <w:ind w:left="0" w:right="0" w:firstLine="0"/>
              <w:rPr>
                <w:lang w:val="en-US"/>
              </w:rPr>
            </w:pPr>
            <w:r w:rsidRPr="00B95827">
              <w:rPr>
                <w:lang w:val="en-US"/>
              </w:rPr>
              <w:t xml:space="preserve">When proposal in the </w:t>
            </w:r>
            <w:r>
              <w:rPr>
                <w:lang w:val="en-US"/>
              </w:rPr>
              <w:t xml:space="preserve">offer of a </w:t>
            </w:r>
            <w:r w:rsidRPr="00B95827">
              <w:rPr>
                <w:lang w:val="en-US"/>
              </w:rPr>
              <w:t>tender</w:t>
            </w:r>
            <w:r>
              <w:rPr>
                <w:lang w:val="en-US"/>
              </w:rPr>
              <w:t>er</w:t>
            </w:r>
            <w:r w:rsidRPr="00B95827">
              <w:rPr>
                <w:lang w:val="en-US"/>
              </w:rPr>
              <w:t xml:space="preserve"> related to price, subject to evaluation is more than 20 percent more favorable than the average of the proposals of other participants in the same indicator for the assessment, the Contracting authority requires</w:t>
            </w:r>
            <w:r>
              <w:rPr>
                <w:lang w:val="en-US"/>
              </w:rPr>
              <w:t xml:space="preserve"> detailed written explanation how it is calculated,</w:t>
            </w:r>
            <w:r w:rsidRPr="00B95827">
              <w:rPr>
                <w:lang w:val="en-US"/>
              </w:rPr>
              <w:t xml:space="preserve"> to be provided within 5 days of receiving the reques</w:t>
            </w:r>
            <w:r>
              <w:rPr>
                <w:lang w:val="en-US"/>
              </w:rPr>
              <w:t>t</w:t>
            </w:r>
            <w:r w:rsidRPr="00B95827">
              <w:rPr>
                <w:lang w:val="en-US"/>
              </w:rPr>
              <w:t xml:space="preserve">. With this hypothesis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DE7D17" w:rsidRDefault="00DE7D17" w:rsidP="00EA643B">
            <w:pPr>
              <w:pStyle w:val="Style"/>
              <w:spacing w:before="120"/>
              <w:ind w:left="0" w:right="0" w:firstLine="0"/>
              <w:rPr>
                <w:lang w:val="en-US"/>
              </w:rPr>
            </w:pPr>
          </w:p>
          <w:p w:rsidR="00612682" w:rsidRPr="00BF177A" w:rsidRDefault="00612682" w:rsidP="00EA643B">
            <w:pPr>
              <w:pStyle w:val="Style"/>
              <w:spacing w:before="120"/>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s will be recorded and</w:t>
            </w:r>
            <w:r w:rsidRPr="00BF177A">
              <w:rPr>
                <w:lang w:val="en-US"/>
              </w:rPr>
              <w:t xml:space="preserve"> the results of </w:t>
            </w:r>
            <w:r>
              <w:rPr>
                <w:lang w:val="en-US"/>
              </w:rPr>
              <w:t>its</w:t>
            </w:r>
            <w:r w:rsidRPr="00BF177A">
              <w:rPr>
                <w:lang w:val="en-US"/>
              </w:rPr>
              <w:t xml:space="preserve"> work </w:t>
            </w:r>
            <w:r w:rsidR="00A17BF7">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EA643B">
            <w:pPr>
              <w:pStyle w:val="Style"/>
              <w:spacing w:before="120"/>
              <w:ind w:left="0" w:firstLine="0"/>
              <w:rPr>
                <w:lang w:val="en-US"/>
              </w:rPr>
            </w:pPr>
            <w:r w:rsidRPr="00BF177A">
              <w:rPr>
                <w:lang w:val="en-US"/>
              </w:rPr>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612682">
            <w:pPr>
              <w:pStyle w:val="Style"/>
              <w:spacing w:before="120"/>
              <w:ind w:left="0" w:firstLine="0"/>
              <w:rPr>
                <w:lang w:val="en-US"/>
              </w:rPr>
            </w:pPr>
            <w:r w:rsidRPr="00BF177A">
              <w:rPr>
                <w:lang w:val="en-US"/>
              </w:rPr>
              <w:t xml:space="preserve">1.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2. The 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612682">
            <w:pPr>
              <w:pStyle w:val="Style"/>
              <w:spacing w:before="120"/>
              <w:ind w:left="0" w:firstLine="0"/>
              <w:rPr>
                <w:lang w:val="en-US"/>
              </w:rPr>
            </w:pPr>
            <w:r w:rsidRPr="00BF177A">
              <w:rPr>
                <w:lang w:val="en-US"/>
              </w:rPr>
              <w:t>3. brief description of the workflow;</w:t>
            </w:r>
          </w:p>
          <w:p w:rsidR="00612682" w:rsidRPr="00BF177A" w:rsidRDefault="00612682" w:rsidP="00612682">
            <w:pPr>
              <w:pStyle w:val="Style"/>
              <w:spacing w:before="120"/>
              <w:ind w:left="0" w:firstLine="0"/>
              <w:rPr>
                <w:lang w:val="en-US"/>
              </w:rPr>
            </w:pPr>
            <w:r w:rsidRPr="00BF177A">
              <w:rPr>
                <w:lang w:val="en-US"/>
              </w:rPr>
              <w:t xml:space="preserve">4. the </w:t>
            </w:r>
            <w:r>
              <w:rPr>
                <w:lang w:val="en-US"/>
              </w:rPr>
              <w:t>tenderers</w:t>
            </w:r>
            <w:r w:rsidRPr="00BF177A">
              <w:rPr>
                <w:lang w:val="en-US"/>
              </w:rPr>
              <w:t xml:space="preserve"> in the procedure;</w:t>
            </w:r>
          </w:p>
          <w:p w:rsidR="00612682" w:rsidRDefault="00612682" w:rsidP="00612682">
            <w:pPr>
              <w:pStyle w:val="Style"/>
              <w:spacing w:before="120"/>
              <w:ind w:left="0" w:right="0" w:firstLine="0"/>
              <w:rPr>
                <w:lang w:val="en-US"/>
              </w:rPr>
            </w:pPr>
            <w:r w:rsidRPr="00BF177A">
              <w:rPr>
                <w:lang w:val="en-US"/>
              </w:rPr>
              <w:t xml:space="preserve">5.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6. the ranking of the </w:t>
            </w:r>
            <w:r>
              <w:rPr>
                <w:lang w:val="en-US"/>
              </w:rPr>
              <w:t>tenderers</w:t>
            </w:r>
            <w:r w:rsidRPr="00BF177A">
              <w:rPr>
                <w:lang w:val="en-US"/>
              </w:rPr>
              <w:t>, if applicable;</w:t>
            </w:r>
          </w:p>
          <w:p w:rsidR="00612682" w:rsidRPr="00BF177A" w:rsidRDefault="00612682" w:rsidP="00612682">
            <w:pPr>
              <w:pStyle w:val="Style"/>
              <w:spacing w:before="120"/>
              <w:ind w:left="0" w:firstLine="0"/>
              <w:rPr>
                <w:lang w:val="en-US"/>
              </w:rPr>
            </w:pPr>
            <w:r w:rsidRPr="00BF177A">
              <w:rPr>
                <w:lang w:val="en-US"/>
              </w:rPr>
              <w:t xml:space="preserve">7. proposal </w:t>
            </w:r>
            <w:r>
              <w:rPr>
                <w:lang w:val="en-US"/>
              </w:rPr>
              <w:t>for rejection of tenderers</w:t>
            </w:r>
            <w:r w:rsidRPr="00BF177A">
              <w:rPr>
                <w:lang w:val="en-US"/>
              </w:rPr>
              <w:t>, if applicable;</w:t>
            </w:r>
          </w:p>
          <w:p w:rsidR="00612682" w:rsidRPr="00BF177A" w:rsidRDefault="00612682" w:rsidP="00612682">
            <w:pPr>
              <w:pStyle w:val="Style"/>
              <w:spacing w:before="120"/>
              <w:ind w:left="0" w:firstLine="0"/>
              <w:rPr>
                <w:lang w:val="en-US"/>
              </w:rPr>
            </w:pPr>
            <w:r w:rsidRPr="00BF177A">
              <w:rPr>
                <w:lang w:val="en-US"/>
              </w:rPr>
              <w:t xml:space="preserve">8. reasons for admission or </w:t>
            </w:r>
            <w:r>
              <w:rPr>
                <w:lang w:val="en-US"/>
              </w:rPr>
              <w:t>rejection</w:t>
            </w:r>
            <w:r w:rsidRPr="00BF177A">
              <w:rPr>
                <w:lang w:val="en-US"/>
              </w:rPr>
              <w:t xml:space="preserve"> of each participant;</w:t>
            </w:r>
          </w:p>
          <w:p w:rsidR="00612682" w:rsidRPr="00BF177A" w:rsidRDefault="00612682" w:rsidP="00612682">
            <w:pPr>
              <w:pStyle w:val="Style"/>
              <w:spacing w:before="120"/>
              <w:ind w:left="0" w:firstLine="0"/>
              <w:rPr>
                <w:lang w:val="en-US"/>
              </w:rPr>
            </w:pPr>
            <w:r w:rsidRPr="00BF177A">
              <w:rPr>
                <w:lang w:val="en-US"/>
              </w:rPr>
              <w:lastRenderedPageBreak/>
              <w:t xml:space="preserve">9. proposal </w:t>
            </w:r>
            <w:r>
              <w:rPr>
                <w:lang w:val="en-US"/>
              </w:rPr>
              <w:t>for sign a</w:t>
            </w:r>
            <w:r w:rsidRPr="00BF177A">
              <w:rPr>
                <w:lang w:val="en-US"/>
              </w:rPr>
              <w:t xml:space="preserve"> contract with ranked first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612682" w:rsidRDefault="00612682" w:rsidP="00612682">
            <w:pPr>
              <w:pStyle w:val="Style"/>
              <w:spacing w:before="120"/>
              <w:ind w:left="0" w:firstLine="0"/>
              <w:rPr>
                <w:lang w:val="en-US"/>
              </w:rPr>
            </w:pPr>
            <w:r w:rsidRPr="00BF177A">
              <w:rPr>
                <w:lang w:val="en-US"/>
              </w:rPr>
              <w:t xml:space="preserve">10. </w:t>
            </w:r>
            <w:proofErr w:type="gramStart"/>
            <w:r w:rsidRPr="00BF177A">
              <w:rPr>
                <w:lang w:val="en-US"/>
              </w:rPr>
              <w:t>description</w:t>
            </w:r>
            <w:proofErr w:type="gramEnd"/>
            <w:r w:rsidRPr="00BF177A">
              <w:rPr>
                <w:lang w:val="en-US"/>
              </w:rPr>
              <w:t xml:space="preserve"> of the submitted samples and/or photos where applicable.</w:t>
            </w:r>
          </w:p>
          <w:p w:rsidR="00612682" w:rsidRPr="00BF177A" w:rsidRDefault="00612682" w:rsidP="00612682">
            <w:pPr>
              <w:pStyle w:val="Style"/>
              <w:spacing w:before="120"/>
              <w:ind w:left="0" w:firstLine="0"/>
              <w:rPr>
                <w:lang w:val="en-US"/>
              </w:rPr>
            </w:pPr>
            <w:r w:rsidRPr="00BF177A">
              <w:rPr>
                <w:lang w:val="en-US"/>
              </w:rPr>
              <w:t xml:space="preserve">All documents produced in the course of the committee's work as protocols, evaluation tables, the reasons for dissenting opinions and others shall be </w:t>
            </w:r>
            <w:r>
              <w:rPr>
                <w:lang w:val="en-US"/>
              </w:rPr>
              <w:t>attached to t</w:t>
            </w:r>
            <w:r w:rsidRPr="00BF177A">
              <w:rPr>
                <w:lang w:val="en-US"/>
              </w:rPr>
              <w:t>he report.</w:t>
            </w:r>
          </w:p>
          <w:p w:rsidR="00612682" w:rsidRDefault="00612682" w:rsidP="00612682">
            <w:pPr>
              <w:pStyle w:val="Style"/>
              <w:spacing w:before="120"/>
              <w:ind w:left="0" w:right="0" w:firstLine="0"/>
              <w:rPr>
                <w:lang w:val="en-US"/>
              </w:rPr>
            </w:pPr>
            <w:r w:rsidRPr="00BF177A">
              <w:rPr>
                <w:lang w:val="en-US"/>
              </w:rPr>
              <w:t>The report under Art</w:t>
            </w:r>
            <w:r>
              <w:rPr>
                <w:lang w:val="en-US"/>
              </w:rPr>
              <w:t>icle 103, Paragraph 3 of the PPL</w:t>
            </w:r>
            <w:r w:rsidRPr="00BF177A">
              <w:rPr>
                <w:lang w:val="en-US"/>
              </w:rPr>
              <w:t xml:space="preserve"> shall be submitted to the contracting authority for approval.</w:t>
            </w:r>
          </w:p>
          <w:p w:rsidR="00612682" w:rsidRDefault="00612682" w:rsidP="00A17BF7">
            <w:pPr>
              <w:pStyle w:val="Style"/>
              <w:spacing w:before="120"/>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612682">
            <w:pPr>
              <w:pStyle w:val="Style"/>
              <w:spacing w:before="120"/>
              <w:ind w:firstLine="0"/>
              <w:rPr>
                <w:lang w:val="en-US"/>
              </w:rPr>
            </w:pPr>
            <w:r w:rsidRPr="00BF177A">
              <w:rPr>
                <w:lang w:val="en-US"/>
              </w:rPr>
              <w:t xml:space="preserve">1. The information in it is not sufficient for the decision to terminate the </w:t>
            </w:r>
            <w:r>
              <w:rPr>
                <w:lang w:val="en-US"/>
              </w:rPr>
              <w:t>tender</w:t>
            </w:r>
            <w:r w:rsidRPr="00BF177A">
              <w:rPr>
                <w:lang w:val="en-US"/>
              </w:rPr>
              <w:t xml:space="preserve"> and / or</w:t>
            </w:r>
          </w:p>
          <w:p w:rsidR="00612682" w:rsidRPr="00BF177A" w:rsidRDefault="00612682" w:rsidP="00612682">
            <w:pPr>
              <w:pStyle w:val="Style"/>
              <w:spacing w:before="120"/>
              <w:ind w:firstLine="0"/>
              <w:rPr>
                <w:lang w:val="en-US"/>
              </w:rPr>
            </w:pPr>
            <w:r w:rsidRPr="00BF177A">
              <w:rPr>
                <w:lang w:val="en-US"/>
              </w:rPr>
              <w:t xml:space="preserve">2. </w:t>
            </w:r>
            <w:proofErr w:type="gramStart"/>
            <w:r w:rsidRPr="00BF177A">
              <w:rPr>
                <w:lang w:val="en-US"/>
              </w:rPr>
              <w:t>finds</w:t>
            </w:r>
            <w:proofErr w:type="gramEnd"/>
            <w:r w:rsidRPr="00BF177A">
              <w:rPr>
                <w:lang w:val="en-US"/>
              </w:rPr>
              <w:t xml:space="preserve"> a violation in the work of the </w:t>
            </w:r>
            <w:proofErr w:type="spellStart"/>
            <w:r w:rsidRPr="00BF177A">
              <w:rPr>
                <w:lang w:val="en-US"/>
              </w:rPr>
              <w:t>Committeewhich</w:t>
            </w:r>
            <w:proofErr w:type="spellEnd"/>
            <w:r w:rsidRPr="00BF177A">
              <w:rPr>
                <w:lang w:val="en-US"/>
              </w:rPr>
              <w:t xml:space="preserve"> </w:t>
            </w:r>
            <w:proofErr w:type="spellStart"/>
            <w:r w:rsidRPr="00BF177A">
              <w:rPr>
                <w:lang w:val="en-US"/>
              </w:rPr>
              <w:t>can</w:t>
            </w:r>
            <w:r w:rsidR="003B6515">
              <w:rPr>
                <w:lang w:val="en-US"/>
              </w:rPr>
              <w:t xml:space="preserve"> not</w:t>
            </w:r>
            <w:proofErr w:type="spellEnd"/>
            <w:r w:rsidRPr="00BF177A">
              <w:rPr>
                <w:lang w:val="en-US"/>
              </w:rPr>
              <w:t xml:space="preserve"> be removed without having to </w:t>
            </w:r>
            <w:r>
              <w:rPr>
                <w:lang w:val="en-US"/>
              </w:rPr>
              <w:t>terminate</w:t>
            </w:r>
            <w:r w:rsidRPr="00BF177A">
              <w:rPr>
                <w:lang w:val="en-US"/>
              </w:rPr>
              <w:t xml:space="preserve"> the </w:t>
            </w:r>
            <w:r>
              <w:rPr>
                <w:lang w:val="en-US"/>
              </w:rPr>
              <w:t>tender</w:t>
            </w:r>
            <w:r w:rsidR="003B6515">
              <w:rPr>
                <w:lang w:val="en-US"/>
              </w:rPr>
              <w:t xml:space="preserve"> procedure</w:t>
            </w:r>
            <w:r w:rsidRPr="00BF177A">
              <w:rPr>
                <w:lang w:val="en-US"/>
              </w:rPr>
              <w:t>.</w:t>
            </w:r>
          </w:p>
          <w:p w:rsidR="00612682" w:rsidRPr="00BF177A" w:rsidRDefault="00612682" w:rsidP="00612682">
            <w:pPr>
              <w:pStyle w:val="Style"/>
              <w:spacing w:before="120"/>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w:t>
            </w:r>
            <w:r w:rsidR="003B6515">
              <w:rPr>
                <w:lang w:val="en-US"/>
              </w:rPr>
              <w:t xml:space="preserve">to be made </w:t>
            </w:r>
            <w:r w:rsidRPr="00BF177A">
              <w:rPr>
                <w:lang w:val="en-US"/>
              </w:rPr>
              <w:t>by the committee, but only to indicate:</w:t>
            </w:r>
          </w:p>
          <w:p w:rsidR="00612682" w:rsidRDefault="00612682" w:rsidP="00612682">
            <w:pPr>
              <w:pStyle w:val="Style"/>
              <w:spacing w:before="120"/>
              <w:ind w:firstLine="0"/>
              <w:rPr>
                <w:lang w:val="en-US"/>
              </w:rPr>
            </w:pPr>
            <w:r w:rsidRPr="00BF177A">
              <w:rPr>
                <w:lang w:val="en-US"/>
              </w:rPr>
              <w:t xml:space="preserve">1. What information should be included so that there </w:t>
            </w:r>
            <w:r>
              <w:rPr>
                <w:lang w:val="en-US"/>
              </w:rPr>
              <w:t>will be</w:t>
            </w:r>
            <w:r w:rsidRPr="00BF177A">
              <w:rPr>
                <w:lang w:val="en-US"/>
              </w:rPr>
              <w:t xml:space="preserve"> sufficient grounds for the Commi</w:t>
            </w:r>
            <w:r w:rsidR="00A17BF7">
              <w:rPr>
                <w:lang w:val="en-US"/>
              </w:rPr>
              <w:t>ttee</w:t>
            </w:r>
            <w:r w:rsidRPr="00BF177A">
              <w:rPr>
                <w:lang w:val="en-US"/>
              </w:rPr>
              <w:t>'s proposals in the cases of p. 1;</w:t>
            </w:r>
          </w:p>
          <w:p w:rsidR="00612682" w:rsidRPr="00BF177A" w:rsidRDefault="00612682" w:rsidP="00612682">
            <w:pPr>
              <w:pStyle w:val="Style"/>
              <w:spacing w:before="120"/>
              <w:ind w:firstLine="0"/>
              <w:rPr>
                <w:lang w:val="en-US"/>
              </w:rPr>
            </w:pPr>
            <w:r w:rsidRPr="00BF177A">
              <w:rPr>
                <w:lang w:val="en-US"/>
              </w:rPr>
              <w:t>2. The offense, which must be removed in cases under item. 2.</w:t>
            </w:r>
          </w:p>
          <w:p w:rsidR="00612682" w:rsidRDefault="00612682" w:rsidP="00612682">
            <w:pPr>
              <w:pStyle w:val="Style"/>
              <w:ind w:firstLine="0"/>
              <w:rPr>
                <w:lang w:val="en-US"/>
              </w:rPr>
            </w:pPr>
          </w:p>
          <w:p w:rsidR="00612682" w:rsidRPr="00BF177A" w:rsidRDefault="00612682" w:rsidP="00612682">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612682" w:rsidRDefault="00612682" w:rsidP="00612682">
            <w:pPr>
              <w:pStyle w:val="Style"/>
              <w:ind w:left="0" w:right="0" w:firstLine="0"/>
              <w:rPr>
                <w:lang w:val="en-US"/>
              </w:rPr>
            </w:pPr>
          </w:p>
          <w:p w:rsidR="00612682" w:rsidRDefault="00612682" w:rsidP="00612682">
            <w:pPr>
              <w:pStyle w:val="Style"/>
              <w:ind w:left="0" w:right="0" w:firstLine="0"/>
              <w:rPr>
                <w:lang w:val="en-US"/>
              </w:rPr>
            </w:pPr>
            <w:r w:rsidRPr="00BF177A">
              <w:rPr>
                <w:lang w:val="en-US"/>
              </w:rPr>
              <w:t xml:space="preserve">Within 10 days of approval of the report </w:t>
            </w:r>
            <w:r>
              <w:rPr>
                <w:lang w:val="en-US"/>
              </w:rPr>
              <w:t xml:space="preserve">the </w:t>
            </w:r>
            <w:r w:rsidRPr="00BF177A">
              <w:rPr>
                <w:lang w:val="en-US"/>
              </w:rPr>
              <w:t>contracting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2B7DD9" w:rsidRDefault="002B7DD9" w:rsidP="00612682">
            <w:pPr>
              <w:pStyle w:val="Style"/>
              <w:ind w:left="0" w:right="0" w:firstLine="0"/>
              <w:rPr>
                <w:lang w:val="en-US"/>
              </w:rPr>
            </w:pPr>
          </w:p>
          <w:p w:rsidR="00E37172" w:rsidRPr="00E37172" w:rsidRDefault="00E37172" w:rsidP="00110DD2">
            <w:pPr>
              <w:ind w:firstLine="0"/>
              <w:rPr>
                <w:rFonts w:ascii="Times New Roman" w:hAnsi="Times New Roman"/>
                <w:b/>
                <w:u w:val="single"/>
              </w:rPr>
            </w:pPr>
            <w:r w:rsidRPr="00E37172">
              <w:rPr>
                <w:rFonts w:ascii="Times New Roman" w:hAnsi="Times New Roman"/>
                <w:b/>
                <w:u w:val="single"/>
              </w:rPr>
              <w:t xml:space="preserve">VІ. </w:t>
            </w:r>
            <w:r w:rsidRPr="00595F1C">
              <w:rPr>
                <w:rFonts w:ascii="Times New Roman" w:hAnsi="Times New Roman"/>
                <w:b/>
                <w:u w:val="single"/>
              </w:rPr>
              <w:t>CONTRACT FOR PUBLIC PROCUREMENT</w:t>
            </w:r>
          </w:p>
          <w:p w:rsidR="00FD6FA8" w:rsidRPr="00FD6FA8" w:rsidRDefault="00FD6FA8" w:rsidP="00FD6FA8">
            <w:pPr>
              <w:ind w:firstLine="0"/>
              <w:outlineLvl w:val="4"/>
              <w:rPr>
                <w:rFonts w:ascii="Times New Roman" w:hAnsi="Times New Roman"/>
                <w:b/>
                <w:bCs/>
                <w:iCs/>
                <w:lang w:val="en-US"/>
              </w:rPr>
            </w:pPr>
            <w:r w:rsidRPr="00FD6FA8">
              <w:rPr>
                <w:rFonts w:ascii="Times New Roman" w:hAnsi="Times New Roman"/>
                <w:b/>
                <w:bCs/>
                <w:iCs/>
                <w:lang w:val="en-US"/>
              </w:rPr>
              <w:t xml:space="preserve">1. </w:t>
            </w:r>
            <w:r w:rsidRPr="00FD6FA8">
              <w:rPr>
                <w:rFonts w:ascii="Times New Roman" w:hAnsi="Times New Roman"/>
                <w:bCs/>
                <w:iCs/>
                <w:lang w:val="en-US"/>
              </w:rPr>
              <w:t>The contracting authority concludes procurement contract with the selected contractor under the provisions of Article 112 of the PPA provided that upon signing the contract the selected contractor has fulfilled the conditions of Art. 112 par. 1 of PPL.</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2. </w:t>
            </w:r>
            <w:r w:rsidRPr="00FD6FA8">
              <w:rPr>
                <w:rFonts w:ascii="Times New Roman" w:hAnsi="Times New Roman"/>
                <w:bCs/>
                <w:iCs/>
                <w:lang w:val="en-US"/>
              </w:rPr>
              <w:t xml:space="preserve">The contracting authority concludes into a written contract award with ranked first participant, </w:t>
            </w:r>
            <w:r w:rsidRPr="00FD6FA8">
              <w:rPr>
                <w:rFonts w:ascii="Times New Roman" w:hAnsi="Times New Roman"/>
                <w:bCs/>
                <w:iCs/>
                <w:lang w:val="en-US"/>
              </w:rPr>
              <w:lastRenderedPageBreak/>
              <w:t>and before signing the contract the selected contractor shall submit relevant documents issued by a competent authority attesting the absence of grounds for removal as follows:</w:t>
            </w:r>
          </w:p>
          <w:p w:rsidR="00FD6FA8" w:rsidRPr="00FD6FA8" w:rsidRDefault="00FD6FA8" w:rsidP="00FD6FA8">
            <w:pPr>
              <w:spacing w:before="240" w:after="60"/>
              <w:ind w:firstLine="0"/>
              <w:outlineLvl w:val="4"/>
              <w:rPr>
                <w:rFonts w:ascii="Times New Roman" w:hAnsi="Times New Roman"/>
                <w:b/>
                <w:bCs/>
                <w:iCs/>
                <w:lang w:val="en-US"/>
              </w:rPr>
            </w:pPr>
            <w:r w:rsidRPr="00FD6FA8">
              <w:rPr>
                <w:rFonts w:ascii="Times New Roman" w:hAnsi="Times New Roman"/>
                <w:b/>
                <w:bCs/>
                <w:iCs/>
                <w:lang w:val="en-US"/>
              </w:rPr>
              <w:t xml:space="preserve">2.1. </w:t>
            </w:r>
            <w:r w:rsidRPr="00FD6FA8">
              <w:rPr>
                <w:rFonts w:ascii="Times New Roman" w:hAnsi="Times New Roman"/>
                <w:bCs/>
                <w:iCs/>
                <w:lang w:val="en-US"/>
              </w:rPr>
              <w:t>The circumstances under Art. 54, para. 1 pt. 1 of the PPL - criminal records.</w:t>
            </w:r>
          </w:p>
          <w:p w:rsidR="00FD6FA8" w:rsidRPr="00FD6FA8" w:rsidRDefault="00FD6FA8" w:rsidP="00FD6FA8">
            <w:pPr>
              <w:spacing w:before="240" w:after="60"/>
              <w:ind w:firstLine="0"/>
              <w:outlineLvl w:val="4"/>
              <w:rPr>
                <w:rFonts w:ascii="Times New Roman" w:hAnsi="Times New Roman"/>
                <w:b/>
                <w:bCs/>
                <w:iCs/>
                <w:lang w:val="en-US"/>
              </w:rPr>
            </w:pPr>
            <w:r w:rsidRPr="00FD6FA8">
              <w:rPr>
                <w:rFonts w:ascii="Times New Roman" w:hAnsi="Times New Roman"/>
                <w:b/>
                <w:bCs/>
                <w:iCs/>
                <w:lang w:val="en-US"/>
              </w:rPr>
              <w:t xml:space="preserve">2.2. </w:t>
            </w:r>
            <w:r w:rsidRPr="00FD6FA8">
              <w:rPr>
                <w:rFonts w:ascii="Times New Roman" w:hAnsi="Times New Roman"/>
                <w:bCs/>
                <w:iCs/>
                <w:lang w:val="en-US"/>
              </w:rPr>
              <w:t>The fact of art. 54, para. 1 pt. 3 of the PPA - a certificate from the revenue authorities and a certificate from the municipality where the seat of the Contracting Authority and the municipality where the seat of the participant.</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2.3. </w:t>
            </w:r>
            <w:r w:rsidRPr="00FD6FA8">
              <w:rPr>
                <w:rFonts w:ascii="Times New Roman" w:hAnsi="Times New Roman"/>
                <w:bCs/>
                <w:iCs/>
                <w:lang w:val="en-US"/>
              </w:rPr>
              <w:t xml:space="preserve">The fact of art. 54, para. 1, p. 6 of the Public Procurement Law - a certificate from the authorities of the Executive Agency "General </w:t>
            </w:r>
            <w:proofErr w:type="spellStart"/>
            <w:r w:rsidRPr="00FD6FA8">
              <w:rPr>
                <w:rFonts w:ascii="Times New Roman" w:hAnsi="Times New Roman"/>
                <w:bCs/>
                <w:iCs/>
                <w:lang w:val="en-US"/>
              </w:rPr>
              <w:t>Labour</w:t>
            </w:r>
            <w:proofErr w:type="spellEnd"/>
            <w:r w:rsidRPr="00FD6FA8">
              <w:rPr>
                <w:rFonts w:ascii="Times New Roman" w:hAnsi="Times New Roman"/>
                <w:bCs/>
                <w:iCs/>
                <w:lang w:val="en-US"/>
              </w:rPr>
              <w:t xml:space="preserve"> Inspectorate".</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When the participant realizes is a foreigner, he shall submit the relevant documents issued by a competent authority under the law of the country in which the bidder is established.</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3. </w:t>
            </w:r>
            <w:r w:rsidRPr="00FD6FA8">
              <w:rPr>
                <w:rFonts w:ascii="Times New Roman" w:hAnsi="Times New Roman"/>
                <w:bCs/>
                <w:iCs/>
                <w:lang w:val="en-US"/>
              </w:rPr>
              <w:t>In the event that the selected contractor is an association of natural and / or legal entities, the contract is concluded after the contractor submit a certified copy of the certificate of tax registration and registration or equivalent documents under the laws of the State in which the grouping is found .</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4. </w:t>
            </w:r>
            <w:r w:rsidRPr="00FD6FA8">
              <w:rPr>
                <w:rFonts w:ascii="Times New Roman" w:hAnsi="Times New Roman"/>
                <w:bCs/>
                <w:iCs/>
                <w:lang w:val="en-US"/>
              </w:rPr>
              <w:t>The contracting authority not conclude a contract when the participant ranked:</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 Refuse to enter into a contract;</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 Does not fulfill any of the conditions of Article 112, para. 1 of the PPL, or</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 Proves that there are no grounds for exclusion from the procedure.</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5. </w:t>
            </w:r>
            <w:r w:rsidRPr="00FD6FA8">
              <w:rPr>
                <w:rFonts w:ascii="Times New Roman" w:hAnsi="Times New Roman"/>
                <w:bCs/>
                <w:iCs/>
                <w:lang w:val="en-US"/>
              </w:rPr>
              <w:t>Demonstration of the lack of grounds for removal of the participant realizes is under Article 58.</w:t>
            </w:r>
          </w:p>
          <w:p w:rsidR="008878E8" w:rsidRDefault="008878E8" w:rsidP="00FD6FA8">
            <w:pPr>
              <w:ind w:firstLine="0"/>
              <w:outlineLvl w:val="4"/>
              <w:rPr>
                <w:rFonts w:ascii="Times New Roman" w:hAnsi="Times New Roman"/>
                <w:b/>
                <w:bCs/>
                <w:iCs/>
                <w:lang w:val="en-US"/>
              </w:rPr>
            </w:pPr>
          </w:p>
          <w:p w:rsidR="00FD6FA8" w:rsidRDefault="00FD6FA8" w:rsidP="00FD6FA8">
            <w:pPr>
              <w:ind w:firstLine="0"/>
              <w:outlineLvl w:val="4"/>
              <w:rPr>
                <w:rFonts w:ascii="Times New Roman" w:hAnsi="Times New Roman"/>
                <w:bCs/>
                <w:iCs/>
                <w:lang w:val="en-US"/>
              </w:rPr>
            </w:pPr>
            <w:r w:rsidRPr="00FD6FA8">
              <w:rPr>
                <w:rFonts w:ascii="Times New Roman" w:hAnsi="Times New Roman"/>
                <w:b/>
                <w:bCs/>
                <w:iCs/>
                <w:lang w:val="en-US"/>
              </w:rPr>
              <w:t xml:space="preserve">6. </w:t>
            </w:r>
            <w:r w:rsidRPr="00FD6FA8">
              <w:rPr>
                <w:rFonts w:ascii="Times New Roman" w:hAnsi="Times New Roman"/>
                <w:bCs/>
                <w:iCs/>
                <w:lang w:val="en-US"/>
              </w:rPr>
              <w:t>In accordance with Article 67, paragraph 6 of the participant realizes provide updated documents evidencing lack of grounds for exclusion from the procedure, as well as compliance with set selection criteria. Documents presented to the subcontractors and third parties, if any.</w:t>
            </w:r>
          </w:p>
          <w:p w:rsidR="0089699A" w:rsidRPr="00DD7126" w:rsidRDefault="008878E8" w:rsidP="0089699A">
            <w:pPr>
              <w:tabs>
                <w:tab w:val="left" w:pos="360"/>
              </w:tabs>
              <w:autoSpaceDE w:val="0"/>
              <w:autoSpaceDN w:val="0"/>
              <w:adjustRightInd w:val="0"/>
              <w:spacing w:before="0" w:after="120"/>
              <w:ind w:firstLine="0"/>
              <w:rPr>
                <w:rFonts w:ascii="Times New Roman" w:hAnsi="Times New Roman"/>
                <w:lang w:val="en-GB" w:eastAsia="en-US"/>
              </w:rPr>
            </w:pPr>
            <w:r w:rsidRPr="002312B4">
              <w:rPr>
                <w:rFonts w:ascii="Times New Roman" w:hAnsi="Times New Roman"/>
                <w:b/>
                <w:bCs/>
                <w:iCs/>
              </w:rPr>
              <w:t xml:space="preserve">7. </w:t>
            </w:r>
            <w:r w:rsidR="0089699A" w:rsidRPr="00DD7126">
              <w:rPr>
                <w:rFonts w:ascii="Times New Roman" w:hAnsi="Times New Roman"/>
                <w:lang w:val="en-GB" w:eastAsia="en-US"/>
              </w:rPr>
              <w:t xml:space="preserve">Before </w:t>
            </w:r>
            <w:r w:rsidR="0089699A">
              <w:rPr>
                <w:rFonts w:ascii="Times New Roman" w:hAnsi="Times New Roman"/>
                <w:lang w:val="en-GB" w:eastAsia="en-US"/>
              </w:rPr>
              <w:t xml:space="preserve">the public procurement contract sign, the selected contractor sends to the Contracting </w:t>
            </w:r>
            <w:r w:rsidR="0089699A">
              <w:rPr>
                <w:rFonts w:ascii="Times New Roman" w:hAnsi="Times New Roman"/>
                <w:lang w:val="en-GB" w:eastAsia="en-US"/>
              </w:rPr>
              <w:lastRenderedPageBreak/>
              <w:t>authority, in its own template, proofs for the declared in the offer team of experts, as follows:</w:t>
            </w:r>
          </w:p>
          <w:p w:rsidR="0089699A" w:rsidRPr="00971A6A" w:rsidRDefault="0089699A" w:rsidP="0089699A">
            <w:pPr>
              <w:numPr>
                <w:ilvl w:val="0"/>
                <w:numId w:val="38"/>
              </w:numPr>
              <w:spacing w:before="0"/>
              <w:rPr>
                <w:rFonts w:ascii="Times New Roman" w:hAnsi="Times New Roman"/>
                <w:lang w:val="en-GB" w:eastAsia="en-US"/>
              </w:rPr>
            </w:pPr>
            <w:r w:rsidRPr="00971A6A">
              <w:rPr>
                <w:rFonts w:ascii="Times New Roman" w:hAnsi="Times New Roman"/>
                <w:lang w:val="en-GB" w:eastAsia="en-US"/>
              </w:rPr>
              <w:t>Curriculum vitae (CV) of the experts who will carry out / responsible for execution of the order with specified:</w:t>
            </w:r>
          </w:p>
          <w:p w:rsidR="0089699A" w:rsidRPr="00971A6A" w:rsidRDefault="0089699A" w:rsidP="0089699A">
            <w:pPr>
              <w:numPr>
                <w:ilvl w:val="0"/>
                <w:numId w:val="38"/>
              </w:numPr>
              <w:spacing w:before="0"/>
              <w:rPr>
                <w:rFonts w:ascii="Times New Roman" w:hAnsi="Times New Roman"/>
                <w:lang w:val="en-GB" w:eastAsia="en-US"/>
              </w:rPr>
            </w:pPr>
            <w:r w:rsidRPr="00971A6A">
              <w:rPr>
                <w:rFonts w:ascii="Times New Roman" w:hAnsi="Times New Roman"/>
                <w:lang w:val="en-GB" w:eastAsia="en-US"/>
              </w:rPr>
              <w:t>Education;</w:t>
            </w:r>
          </w:p>
          <w:p w:rsidR="0089699A" w:rsidRPr="00971A6A" w:rsidRDefault="0089699A" w:rsidP="0089699A">
            <w:pPr>
              <w:numPr>
                <w:ilvl w:val="0"/>
                <w:numId w:val="38"/>
              </w:numPr>
              <w:spacing w:before="0"/>
              <w:rPr>
                <w:rFonts w:ascii="Times New Roman" w:hAnsi="Times New Roman"/>
                <w:lang w:val="en-GB" w:eastAsia="en-US"/>
              </w:rPr>
            </w:pPr>
            <w:r w:rsidRPr="00971A6A">
              <w:rPr>
                <w:rFonts w:ascii="Times New Roman" w:hAnsi="Times New Roman"/>
                <w:lang w:val="en-GB" w:eastAsia="en-US"/>
              </w:rPr>
              <w:t>Degree;</w:t>
            </w:r>
          </w:p>
          <w:p w:rsidR="0089699A" w:rsidRPr="00971A6A" w:rsidRDefault="0089699A" w:rsidP="0089699A">
            <w:pPr>
              <w:numPr>
                <w:ilvl w:val="0"/>
                <w:numId w:val="38"/>
              </w:numPr>
              <w:spacing w:before="0"/>
              <w:rPr>
                <w:rFonts w:ascii="Times New Roman" w:hAnsi="Times New Roman"/>
                <w:lang w:val="en-GB" w:eastAsia="en-US"/>
              </w:rPr>
            </w:pPr>
            <w:r w:rsidRPr="00971A6A">
              <w:rPr>
                <w:rFonts w:ascii="Times New Roman" w:hAnsi="Times New Roman"/>
                <w:lang w:val="en-GB" w:eastAsia="en-US"/>
              </w:rPr>
              <w:t>professional qualification;</w:t>
            </w:r>
          </w:p>
          <w:p w:rsidR="0089699A" w:rsidRPr="00971A6A" w:rsidRDefault="0089699A" w:rsidP="0089699A">
            <w:pPr>
              <w:numPr>
                <w:ilvl w:val="0"/>
                <w:numId w:val="38"/>
              </w:numPr>
              <w:spacing w:before="0"/>
              <w:rPr>
                <w:rFonts w:ascii="Times New Roman" w:hAnsi="Times New Roman"/>
                <w:lang w:val="en-GB" w:eastAsia="en-US"/>
              </w:rPr>
            </w:pPr>
            <w:r w:rsidRPr="00971A6A">
              <w:rPr>
                <w:rFonts w:ascii="Times New Roman" w:hAnsi="Times New Roman"/>
                <w:lang w:val="en-GB" w:eastAsia="en-US"/>
              </w:rPr>
              <w:t>professional specialty;</w:t>
            </w:r>
          </w:p>
          <w:p w:rsidR="0089699A" w:rsidRPr="00971A6A" w:rsidRDefault="0089699A" w:rsidP="0089699A">
            <w:pPr>
              <w:numPr>
                <w:ilvl w:val="0"/>
                <w:numId w:val="38"/>
              </w:numPr>
              <w:spacing w:before="0"/>
              <w:rPr>
                <w:rFonts w:ascii="Times New Roman" w:hAnsi="Times New Roman"/>
                <w:lang w:val="en-GB" w:eastAsia="en-US"/>
              </w:rPr>
            </w:pPr>
            <w:r w:rsidRPr="00971A6A">
              <w:rPr>
                <w:rFonts w:ascii="Times New Roman" w:hAnsi="Times New Roman"/>
                <w:lang w:val="en-GB" w:eastAsia="en-US"/>
              </w:rPr>
              <w:t>experience</w:t>
            </w:r>
          </w:p>
          <w:p w:rsidR="0089699A" w:rsidRPr="00971A6A" w:rsidRDefault="0089699A" w:rsidP="0089699A">
            <w:pPr>
              <w:numPr>
                <w:ilvl w:val="0"/>
                <w:numId w:val="38"/>
              </w:numPr>
              <w:spacing w:before="0"/>
              <w:rPr>
                <w:rFonts w:ascii="Times New Roman" w:hAnsi="Times New Roman"/>
                <w:lang w:val="en-GB" w:eastAsia="en-US"/>
              </w:rPr>
            </w:pPr>
            <w:proofErr w:type="gramStart"/>
            <w:r w:rsidRPr="00971A6A">
              <w:rPr>
                <w:rFonts w:ascii="Times New Roman" w:hAnsi="Times New Roman"/>
                <w:lang w:val="en-GB" w:eastAsia="en-US"/>
              </w:rPr>
              <w:t>declaration</w:t>
            </w:r>
            <w:proofErr w:type="gramEnd"/>
            <w:r w:rsidRPr="00971A6A">
              <w:rPr>
                <w:rFonts w:ascii="Times New Roman" w:hAnsi="Times New Roman"/>
                <w:lang w:val="en-GB" w:eastAsia="en-US"/>
              </w:rPr>
              <w:t xml:space="preserve"> for disposal and commitment of the relevant expert for implementation of the contract, signed by the expert.</w:t>
            </w:r>
          </w:p>
          <w:p w:rsidR="00FD6FA8" w:rsidRPr="002312B4" w:rsidRDefault="00FD6FA8" w:rsidP="00FD6FA8">
            <w:pPr>
              <w:ind w:firstLine="0"/>
              <w:outlineLvl w:val="4"/>
              <w:rPr>
                <w:rFonts w:ascii="Times New Roman" w:hAnsi="Times New Roman"/>
                <w:b/>
                <w:bCs/>
                <w:iCs/>
              </w:rPr>
            </w:pPr>
          </w:p>
          <w:p w:rsidR="008878E8" w:rsidRDefault="008878E8" w:rsidP="00FD6FA8">
            <w:pPr>
              <w:ind w:firstLine="0"/>
              <w:outlineLvl w:val="4"/>
              <w:rPr>
                <w:rFonts w:ascii="Times New Roman" w:hAnsi="Times New Roman"/>
                <w:bCs/>
                <w:iCs/>
              </w:rPr>
            </w:pPr>
          </w:p>
          <w:p w:rsidR="008878E8" w:rsidRDefault="008878E8" w:rsidP="00FD6FA8">
            <w:pPr>
              <w:ind w:firstLine="0"/>
              <w:outlineLvl w:val="4"/>
              <w:rPr>
                <w:rFonts w:ascii="Times New Roman" w:hAnsi="Times New Roman"/>
                <w:bCs/>
                <w:iCs/>
              </w:rPr>
            </w:pPr>
          </w:p>
          <w:p w:rsidR="00595F1C" w:rsidRPr="00595F1C" w:rsidRDefault="00595F1C" w:rsidP="00FD6FA8">
            <w:pPr>
              <w:ind w:firstLine="0"/>
              <w:outlineLvl w:val="0"/>
              <w:rPr>
                <w:rFonts w:ascii="Times New Roman" w:hAnsi="Times New Roman"/>
                <w:b/>
                <w:u w:val="single"/>
              </w:rPr>
            </w:pPr>
            <w:r w:rsidRPr="00595F1C">
              <w:rPr>
                <w:rFonts w:ascii="Times New Roman" w:hAnsi="Times New Roman"/>
                <w:b/>
                <w:u w:val="single"/>
              </w:rPr>
              <w:t>VIІ. APPEAL</w:t>
            </w:r>
          </w:p>
          <w:p w:rsidR="00595F1C" w:rsidRDefault="00595F1C" w:rsidP="00A35D96">
            <w:pPr>
              <w:ind w:firstLine="0"/>
              <w:rPr>
                <w:rFonts w:ascii="Times New Roman" w:hAnsi="Times New Roman"/>
                <w:lang w:val="en-US"/>
              </w:rPr>
            </w:pPr>
            <w:r w:rsidRPr="00595F1C">
              <w:rPr>
                <w:rFonts w:ascii="Times New Roman" w:hAnsi="Times New Roman"/>
              </w:rPr>
              <w:t>Any decision of the Contracting Authority in the procedure for award of the contract is subject to appeal on its legality before the Commission for Protection of Competition. On appeal be also any act or omission of the Contracting Authority, which prevents access or participation of the parties in the procedure.</w:t>
            </w:r>
          </w:p>
          <w:p w:rsidR="00B00B93" w:rsidRPr="00B00B93" w:rsidRDefault="00B00B93" w:rsidP="00A35D96">
            <w:pPr>
              <w:ind w:firstLine="0"/>
              <w:rPr>
                <w:rFonts w:ascii="Times New Roman" w:hAnsi="Times New Roman"/>
                <w:lang w:val="en-US"/>
              </w:rPr>
            </w:pPr>
          </w:p>
          <w:p w:rsidR="00595F1C" w:rsidRPr="00595F1C" w:rsidRDefault="00595F1C" w:rsidP="00A35D96">
            <w:pPr>
              <w:ind w:firstLine="0"/>
              <w:rPr>
                <w:rFonts w:ascii="Times New Roman" w:hAnsi="Times New Roman"/>
              </w:rPr>
            </w:pPr>
            <w:r w:rsidRPr="00595F1C">
              <w:rPr>
                <w:rFonts w:ascii="Times New Roman" w:hAnsi="Times New Roman"/>
              </w:rPr>
              <w:t xml:space="preserve">Complaints may be brought by any persons under Art. 198 of the </w:t>
            </w:r>
            <w:r w:rsidR="00D70883">
              <w:rPr>
                <w:rFonts w:ascii="Times New Roman" w:hAnsi="Times New Roman"/>
              </w:rPr>
              <w:t>PPL</w:t>
            </w:r>
            <w:r w:rsidRPr="00595F1C">
              <w:rPr>
                <w:rFonts w:ascii="Times New Roman" w:hAnsi="Times New Roman"/>
              </w:rPr>
              <w:t xml:space="preserve"> in 10 days, according to Art. 197 of </w:t>
            </w:r>
            <w:r w:rsidR="00D70883">
              <w:rPr>
                <w:rFonts w:ascii="Times New Roman" w:hAnsi="Times New Roman"/>
              </w:rPr>
              <w:t>PPL</w:t>
            </w:r>
            <w:r w:rsidRPr="00595F1C">
              <w:rPr>
                <w:rFonts w:ascii="Times New Roman" w:hAnsi="Times New Roman"/>
              </w:rPr>
              <w:t>;</w:t>
            </w:r>
          </w:p>
          <w:p w:rsidR="00595F1C" w:rsidRPr="00595F1C" w:rsidRDefault="00595F1C" w:rsidP="00A35D96">
            <w:pPr>
              <w:ind w:firstLine="0"/>
              <w:rPr>
                <w:rFonts w:ascii="Times New Roman" w:hAnsi="Times New Roman"/>
              </w:rPr>
            </w:pPr>
            <w:r w:rsidRPr="00595F1C">
              <w:rPr>
                <w:rFonts w:ascii="Times New Roman" w:hAnsi="Times New Roman"/>
              </w:rPr>
              <w:t xml:space="preserve">An appeal shall be </w:t>
            </w:r>
            <w:r w:rsidR="00B00B93">
              <w:rPr>
                <w:rFonts w:ascii="Times New Roman" w:hAnsi="Times New Roman"/>
                <w:lang w:val="en-US"/>
              </w:rPr>
              <w:t>sent</w:t>
            </w:r>
            <w:r w:rsidRPr="00595F1C">
              <w:rPr>
                <w:rFonts w:ascii="Times New Roman" w:hAnsi="Times New Roman"/>
              </w:rPr>
              <w:t xml:space="preserve"> in Bulgarian</w:t>
            </w:r>
            <w:r w:rsidR="00B00B93">
              <w:rPr>
                <w:rFonts w:ascii="Times New Roman" w:hAnsi="Times New Roman"/>
                <w:lang w:val="en-US"/>
              </w:rPr>
              <w:t xml:space="preserve"> language</w:t>
            </w:r>
            <w:r w:rsidRPr="00595F1C">
              <w:rPr>
                <w:rFonts w:ascii="Times New Roman" w:hAnsi="Times New Roman"/>
              </w:rPr>
              <w:t xml:space="preserve"> simultaneously to the Commission for Protection of Competition and to the Contracting Authority, whose decision, act or omission complained of.</w:t>
            </w:r>
          </w:p>
          <w:p w:rsidR="00110DD2" w:rsidRDefault="00110DD2" w:rsidP="00110DD2">
            <w:pPr>
              <w:ind w:firstLine="0"/>
              <w:outlineLvl w:val="0"/>
              <w:rPr>
                <w:rFonts w:ascii="Times New Roman" w:hAnsi="Times New Roman"/>
                <w:b/>
                <w:u w:val="single"/>
              </w:rPr>
            </w:pPr>
          </w:p>
          <w:p w:rsidR="00595F1C" w:rsidRPr="00595F1C" w:rsidRDefault="00CA15EA" w:rsidP="00110DD2">
            <w:pPr>
              <w:ind w:firstLine="0"/>
              <w:outlineLvl w:val="0"/>
              <w:rPr>
                <w:rFonts w:ascii="Times New Roman" w:hAnsi="Times New Roman"/>
                <w:b/>
                <w:u w:val="single"/>
              </w:rPr>
            </w:pPr>
            <w:r>
              <w:rPr>
                <w:rFonts w:ascii="Times New Roman" w:hAnsi="Times New Roman"/>
                <w:b/>
                <w:u w:val="single"/>
                <w:lang w:val="en-US"/>
              </w:rPr>
              <w:t>VIII</w:t>
            </w:r>
            <w:r w:rsidR="00595F1C" w:rsidRPr="00595F1C">
              <w:rPr>
                <w:rFonts w:ascii="Times New Roman" w:hAnsi="Times New Roman"/>
                <w:b/>
                <w:u w:val="single"/>
              </w:rPr>
              <w:t>. GENERAL INSTRUCTIONS</w:t>
            </w:r>
          </w:p>
          <w:p w:rsidR="00B55E42" w:rsidRDefault="00B55E42" w:rsidP="00B55E42">
            <w:pPr>
              <w:widowControl w:val="0"/>
              <w:shd w:val="clear" w:color="auto" w:fill="FFFFFF" w:themeFill="background1"/>
              <w:ind w:firstLine="0"/>
              <w:rPr>
                <w:rFonts w:ascii="Times New Roman" w:eastAsia="Calibri" w:hAnsi="Times New Roman"/>
                <w:lang w:val="en-US"/>
              </w:rPr>
            </w:pPr>
            <w:r w:rsidRPr="00B55E42">
              <w:rPr>
                <w:rFonts w:ascii="Times New Roman" w:eastAsia="Calibri" w:hAnsi="Times New Roman"/>
                <w:b/>
              </w:rPr>
              <w:t>1.</w:t>
            </w:r>
            <w:r>
              <w:rPr>
                <w:rFonts w:ascii="Times New Roman" w:eastAsia="Calibri" w:hAnsi="Times New Roman"/>
              </w:rPr>
              <w:t xml:space="preserve"> </w:t>
            </w:r>
            <w:r w:rsidRPr="00067295">
              <w:rPr>
                <w:rFonts w:ascii="Times New Roman" w:eastAsia="Calibri" w:hAnsi="Times New Roman"/>
                <w:lang w:val="en-US"/>
              </w:rPr>
              <w:t>Information on obligations related to taxes and social security, employment protection and working conditions in force in the Republic of Bulgaria:</w:t>
            </w:r>
          </w:p>
          <w:p w:rsidR="00B55E42" w:rsidRPr="00067295" w:rsidRDefault="00B55E42" w:rsidP="00B55E42">
            <w:pPr>
              <w:widowControl w:val="0"/>
              <w:shd w:val="clear" w:color="auto" w:fill="FFFFFF" w:themeFill="background1"/>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B55E42" w:rsidRPr="00067295" w:rsidRDefault="00B55E42" w:rsidP="00B55E42">
            <w:pPr>
              <w:widowControl w:val="0"/>
              <w:shd w:val="clear" w:color="auto" w:fill="FFFFFF" w:themeFill="background1"/>
              <w:spacing w:before="0"/>
              <w:ind w:firstLine="0"/>
              <w:rPr>
                <w:rFonts w:ascii="Times New Roman" w:eastAsia="Calibri" w:hAnsi="Times New Roman"/>
                <w:lang w:val="en-US"/>
              </w:rPr>
            </w:pPr>
          </w:p>
          <w:p w:rsidR="00B55E42" w:rsidRPr="00067295" w:rsidRDefault="00B55E42" w:rsidP="00B55E42">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b/>
                <w:lang w:val="en-US"/>
              </w:rPr>
              <w:t>On obligations related to taxes and social security contributions</w:t>
            </w:r>
            <w:r w:rsidRPr="00067295">
              <w:rPr>
                <w:rFonts w:ascii="Times New Roman" w:eastAsia="Calibri" w:hAnsi="Times New Roman"/>
                <w:lang w:val="en-US"/>
              </w:rPr>
              <w:t>:</w:t>
            </w:r>
          </w:p>
          <w:p w:rsidR="00B55E42" w:rsidRPr="00067295" w:rsidRDefault="00B55E42" w:rsidP="00B55E42">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National Revenue Agency :</w:t>
            </w:r>
          </w:p>
          <w:p w:rsidR="00B55E42" w:rsidRDefault="00B55E42" w:rsidP="00B55E42">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lastRenderedPageBreak/>
              <w:t>Information phone</w:t>
            </w:r>
            <w:r>
              <w:rPr>
                <w:rFonts w:ascii="Times New Roman" w:eastAsia="Calibri" w:hAnsi="Times New Roman"/>
                <w:lang w:val="en-US"/>
              </w:rPr>
              <w:t xml:space="preserve"> of</w:t>
            </w:r>
            <w:r w:rsidRPr="00067295">
              <w:rPr>
                <w:rFonts w:ascii="Times New Roman" w:eastAsia="Calibri" w:hAnsi="Times New Roman"/>
                <w:lang w:val="en-US"/>
              </w:rPr>
              <w:t xml:space="preserve"> NRA - 0700 18 700; </w:t>
            </w:r>
          </w:p>
          <w:p w:rsidR="00B55E42" w:rsidRPr="00067295" w:rsidRDefault="00B55E42" w:rsidP="00B55E42">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 xml:space="preserve">Internet address: </w:t>
            </w:r>
            <w:hyperlink r:id="rId22" w:history="1">
              <w:r w:rsidRPr="007B379E">
                <w:rPr>
                  <w:rStyle w:val="Hyperlink"/>
                  <w:rFonts w:ascii="Times New Roman" w:eastAsia="Calibri" w:hAnsi="Times New Roman"/>
                  <w:lang w:val="en-US"/>
                </w:rPr>
                <w:t>www.nap.bg</w:t>
              </w:r>
            </w:hyperlink>
          </w:p>
          <w:p w:rsidR="00B55E42" w:rsidRPr="00067295" w:rsidRDefault="00B55E42" w:rsidP="00B55E42">
            <w:pPr>
              <w:widowControl w:val="0"/>
              <w:shd w:val="clear" w:color="auto" w:fill="FFFFFF" w:themeFill="background1"/>
              <w:spacing w:before="0"/>
              <w:ind w:firstLine="0"/>
              <w:rPr>
                <w:rFonts w:ascii="Times New Roman" w:eastAsia="Calibri" w:hAnsi="Times New Roman"/>
                <w:lang w:val="en-US"/>
              </w:rPr>
            </w:pPr>
          </w:p>
          <w:p w:rsidR="00B55E42" w:rsidRPr="00067295" w:rsidRDefault="00B55E42" w:rsidP="00B55E42">
            <w:pPr>
              <w:widowControl w:val="0"/>
              <w:shd w:val="clear" w:color="auto" w:fill="FFFFFF" w:themeFill="background1"/>
              <w:ind w:firstLine="0"/>
              <w:rPr>
                <w:rFonts w:ascii="Times New Roman" w:eastAsia="Calibri" w:hAnsi="Times New Roman"/>
                <w:b/>
                <w:lang w:val="en-US"/>
              </w:rPr>
            </w:pPr>
            <w:r w:rsidRPr="00067295">
              <w:rPr>
                <w:rFonts w:ascii="Times New Roman" w:eastAsia="Calibri" w:hAnsi="Times New Roman"/>
                <w:b/>
                <w:lang w:val="en-US"/>
              </w:rPr>
              <w:t>On obligations for environmental protection:</w:t>
            </w:r>
          </w:p>
          <w:p w:rsidR="00B55E42" w:rsidRPr="00067295" w:rsidRDefault="00B55E42" w:rsidP="00B55E42">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Ministry of Environment and Water</w:t>
            </w:r>
          </w:p>
          <w:p w:rsidR="00B55E42" w:rsidRPr="00067295" w:rsidRDefault="00B55E42" w:rsidP="00B55E42">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 xml:space="preserve">1000 Sofia, № </w:t>
            </w:r>
            <w:r>
              <w:rPr>
                <w:rFonts w:ascii="Times New Roman" w:eastAsia="Calibri" w:hAnsi="Times New Roman"/>
                <w:lang w:val="en-US"/>
              </w:rPr>
              <w:t xml:space="preserve">22 </w:t>
            </w:r>
            <w:r w:rsidRPr="00067295">
              <w:rPr>
                <w:rFonts w:ascii="Times New Roman" w:eastAsia="Calibri" w:hAnsi="Times New Roman"/>
                <w:lang w:val="en-US"/>
              </w:rPr>
              <w:t>"</w:t>
            </w:r>
            <w:proofErr w:type="spellStart"/>
            <w:r>
              <w:rPr>
                <w:rFonts w:ascii="Times New Roman" w:eastAsia="Calibri" w:hAnsi="Times New Roman"/>
                <w:lang w:val="en-US"/>
              </w:rPr>
              <w:t>Knyaginya</w:t>
            </w:r>
            <w:proofErr w:type="spellEnd"/>
            <w:r>
              <w:rPr>
                <w:rFonts w:ascii="Times New Roman" w:eastAsia="Calibri" w:hAnsi="Times New Roman"/>
                <w:lang w:val="en-US"/>
              </w:rPr>
              <w:t xml:space="preserve"> Maria </w:t>
            </w:r>
            <w:proofErr w:type="spellStart"/>
            <w:r>
              <w:rPr>
                <w:rFonts w:ascii="Times New Roman" w:eastAsia="Calibri" w:hAnsi="Times New Roman"/>
                <w:lang w:val="en-US"/>
              </w:rPr>
              <w:t>Louiza</w:t>
            </w:r>
            <w:proofErr w:type="spellEnd"/>
            <w:r w:rsidRPr="00067295">
              <w:rPr>
                <w:rFonts w:ascii="Times New Roman" w:eastAsia="Calibri" w:hAnsi="Times New Roman"/>
                <w:lang w:val="en-US"/>
              </w:rPr>
              <w:t>"</w:t>
            </w:r>
            <w:r>
              <w:rPr>
                <w:rFonts w:ascii="Times New Roman" w:eastAsia="Calibri" w:hAnsi="Times New Roman"/>
                <w:lang w:val="en-US"/>
              </w:rPr>
              <w:t xml:space="preserve"> </w:t>
            </w:r>
            <w:proofErr w:type="spellStart"/>
            <w:r>
              <w:rPr>
                <w:rFonts w:ascii="Times New Roman" w:eastAsia="Calibri" w:hAnsi="Times New Roman"/>
                <w:lang w:val="en-US"/>
              </w:rPr>
              <w:t>blvd.</w:t>
            </w:r>
            <w:proofErr w:type="spellEnd"/>
            <w:r w:rsidRPr="00067295">
              <w:rPr>
                <w:rFonts w:ascii="Times New Roman" w:eastAsia="Calibri" w:hAnsi="Times New Roman"/>
                <w:lang w:val="en-US"/>
              </w:rPr>
              <w:t xml:space="preserve"> </w:t>
            </w:r>
          </w:p>
          <w:p w:rsidR="00B55E42" w:rsidRPr="00067295" w:rsidRDefault="00B55E42" w:rsidP="00B55E42">
            <w:pPr>
              <w:widowControl w:val="0"/>
              <w:shd w:val="clear" w:color="auto" w:fill="FFFFFF" w:themeFill="background1"/>
              <w:ind w:firstLine="0"/>
              <w:rPr>
                <w:rFonts w:ascii="Times New Roman" w:eastAsia="Calibri" w:hAnsi="Times New Roman"/>
                <w:lang w:val="en-US"/>
              </w:rPr>
            </w:pPr>
            <w:r>
              <w:rPr>
                <w:rFonts w:ascii="Times New Roman" w:eastAsia="Calibri" w:hAnsi="Times New Roman"/>
                <w:lang w:val="en-US"/>
              </w:rPr>
              <w:t xml:space="preserve">Phone: + 359 </w:t>
            </w:r>
            <w:r w:rsidRPr="00067295">
              <w:rPr>
                <w:rFonts w:ascii="Times New Roman" w:eastAsia="Calibri" w:hAnsi="Times New Roman"/>
                <w:lang w:val="en-US"/>
              </w:rPr>
              <w:t>2</w:t>
            </w:r>
            <w:r>
              <w:rPr>
                <w:rFonts w:ascii="Times New Roman" w:eastAsia="Calibri" w:hAnsi="Times New Roman"/>
                <w:lang w:val="en-US"/>
              </w:rPr>
              <w:t xml:space="preserve"> </w:t>
            </w:r>
            <w:r w:rsidRPr="00067295">
              <w:rPr>
                <w:rFonts w:ascii="Times New Roman" w:eastAsia="Calibri" w:hAnsi="Times New Roman"/>
                <w:lang w:val="en-US"/>
              </w:rPr>
              <w:t>940 63</w:t>
            </w:r>
            <w:r>
              <w:rPr>
                <w:rFonts w:ascii="Times New Roman" w:eastAsia="Calibri" w:hAnsi="Times New Roman"/>
                <w:lang w:val="en-US"/>
              </w:rPr>
              <w:t xml:space="preserve"> </w:t>
            </w:r>
            <w:r w:rsidRPr="00067295">
              <w:rPr>
                <w:rFonts w:ascii="Times New Roman" w:eastAsia="Calibri" w:hAnsi="Times New Roman"/>
                <w:lang w:val="en-US"/>
              </w:rPr>
              <w:t>31</w:t>
            </w:r>
          </w:p>
          <w:p w:rsidR="00B55E42" w:rsidRPr="00067295" w:rsidRDefault="00B55E42" w:rsidP="00B55E42">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Internet address:</w:t>
            </w:r>
          </w:p>
          <w:p w:rsidR="00B55E42" w:rsidRPr="00067295" w:rsidRDefault="007C60AD" w:rsidP="00B55E42">
            <w:pPr>
              <w:widowControl w:val="0"/>
              <w:shd w:val="clear" w:color="auto" w:fill="FFFFFF" w:themeFill="background1"/>
              <w:ind w:firstLine="0"/>
              <w:rPr>
                <w:rFonts w:ascii="Times New Roman" w:eastAsia="Calibri" w:hAnsi="Times New Roman"/>
                <w:lang w:val="en-US"/>
              </w:rPr>
            </w:pPr>
            <w:hyperlink r:id="rId23" w:history="1">
              <w:r w:rsidR="00B55E42" w:rsidRPr="007B379E">
                <w:rPr>
                  <w:rStyle w:val="Hyperlink"/>
                  <w:rFonts w:ascii="Times New Roman" w:eastAsia="Calibri" w:hAnsi="Times New Roman"/>
                  <w:lang w:val="en-US"/>
                </w:rPr>
                <w:t>http://www3.moew.government.bg/</w:t>
              </w:r>
            </w:hyperlink>
          </w:p>
          <w:p w:rsidR="00B55E42" w:rsidRPr="00067295" w:rsidRDefault="00B55E42" w:rsidP="00B55E42">
            <w:pPr>
              <w:widowControl w:val="0"/>
              <w:shd w:val="clear" w:color="auto" w:fill="FFFFFF" w:themeFill="background1"/>
              <w:spacing w:before="0"/>
              <w:ind w:firstLine="0"/>
              <w:rPr>
                <w:rFonts w:ascii="Times New Roman" w:eastAsia="Calibri" w:hAnsi="Times New Roman"/>
                <w:lang w:val="en-US"/>
              </w:rPr>
            </w:pPr>
          </w:p>
          <w:p w:rsidR="00B55E42" w:rsidRDefault="00B55E42" w:rsidP="00B55E42">
            <w:pPr>
              <w:widowControl w:val="0"/>
              <w:shd w:val="clear" w:color="auto" w:fill="FFFFFF" w:themeFill="background1"/>
              <w:spacing w:before="0" w:line="276" w:lineRule="auto"/>
              <w:ind w:firstLine="0"/>
              <w:rPr>
                <w:rFonts w:ascii="Times New Roman" w:eastAsia="Calibri" w:hAnsi="Times New Roman"/>
                <w:b/>
                <w:lang w:val="en-US"/>
              </w:rPr>
            </w:pPr>
          </w:p>
          <w:p w:rsidR="00B55E42" w:rsidRPr="00067295" w:rsidRDefault="00B55E42" w:rsidP="00B55E42">
            <w:pPr>
              <w:widowControl w:val="0"/>
              <w:shd w:val="clear" w:color="auto" w:fill="FFFFFF" w:themeFill="background1"/>
              <w:spacing w:before="0" w:line="276" w:lineRule="auto"/>
              <w:ind w:firstLine="0"/>
              <w:rPr>
                <w:rFonts w:ascii="Times New Roman" w:eastAsia="Calibri" w:hAnsi="Times New Roman"/>
                <w:b/>
                <w:lang w:val="en-US"/>
              </w:rPr>
            </w:pPr>
            <w:r w:rsidRPr="00067295">
              <w:rPr>
                <w:rFonts w:ascii="Times New Roman" w:eastAsia="Calibri" w:hAnsi="Times New Roman"/>
                <w:b/>
                <w:lang w:val="en-US"/>
              </w:rPr>
              <w:t>On obligations of employment protection and working conditions:</w:t>
            </w:r>
          </w:p>
          <w:p w:rsidR="00B55E42" w:rsidRPr="00067295" w:rsidRDefault="00B55E42" w:rsidP="00B55E42">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 xml:space="preserve">Ministry of </w:t>
            </w:r>
            <w:proofErr w:type="spellStart"/>
            <w:r w:rsidRPr="00067295">
              <w:rPr>
                <w:rFonts w:ascii="Times New Roman" w:eastAsia="Calibri" w:hAnsi="Times New Roman"/>
                <w:lang w:val="en-US"/>
              </w:rPr>
              <w:t>Labour</w:t>
            </w:r>
            <w:proofErr w:type="spellEnd"/>
            <w:r w:rsidRPr="00067295">
              <w:rPr>
                <w:rFonts w:ascii="Times New Roman" w:eastAsia="Calibri" w:hAnsi="Times New Roman"/>
                <w:lang w:val="en-US"/>
              </w:rPr>
              <w:t xml:space="preserve"> and Social Policy:</w:t>
            </w:r>
          </w:p>
          <w:p w:rsidR="00B55E42" w:rsidRPr="00067295" w:rsidRDefault="00B55E42" w:rsidP="00B55E42">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Internet address: http://www.mlsp.government.bg</w:t>
            </w:r>
          </w:p>
          <w:p w:rsidR="00B55E42" w:rsidRPr="00067295" w:rsidRDefault="00B55E42" w:rsidP="00B55E42">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 xml:space="preserve">Sofia 1051, </w:t>
            </w:r>
            <w:proofErr w:type="spellStart"/>
            <w:r w:rsidRPr="00067295">
              <w:rPr>
                <w:rFonts w:ascii="Times New Roman" w:eastAsia="Calibri" w:hAnsi="Times New Roman"/>
                <w:lang w:val="en-US"/>
              </w:rPr>
              <w:t>ul</w:t>
            </w:r>
            <w:proofErr w:type="spellEnd"/>
            <w:r w:rsidRPr="00067295">
              <w:rPr>
                <w:rFonts w:ascii="Times New Roman" w:eastAsia="Calibri" w:hAnsi="Times New Roman"/>
                <w:lang w:val="en-US"/>
              </w:rPr>
              <w:t xml:space="preserve">. </w:t>
            </w:r>
            <w:proofErr w:type="spellStart"/>
            <w:r w:rsidRPr="00067295">
              <w:rPr>
                <w:rFonts w:ascii="Times New Roman" w:eastAsia="Calibri" w:hAnsi="Times New Roman"/>
                <w:lang w:val="en-US"/>
              </w:rPr>
              <w:t>Triaditsa</w:t>
            </w:r>
            <w:proofErr w:type="spellEnd"/>
            <w:r w:rsidRPr="00067295">
              <w:rPr>
                <w:rFonts w:ascii="Times New Roman" w:eastAsia="Calibri" w:hAnsi="Times New Roman"/>
                <w:lang w:val="en-US"/>
              </w:rPr>
              <w:t xml:space="preserve"> №2</w:t>
            </w:r>
          </w:p>
          <w:p w:rsidR="00B55E42" w:rsidRPr="00067295" w:rsidRDefault="00B55E42" w:rsidP="00B55E42">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Phone:</w:t>
            </w:r>
            <w:r>
              <w:rPr>
                <w:rFonts w:ascii="Times New Roman" w:eastAsia="Calibri" w:hAnsi="Times New Roman"/>
                <w:lang w:val="en-US"/>
              </w:rPr>
              <w:t xml:space="preserve">+359 2 </w:t>
            </w:r>
            <w:r w:rsidRPr="00067295">
              <w:rPr>
                <w:rFonts w:ascii="Times New Roman" w:eastAsia="Calibri" w:hAnsi="Times New Roman"/>
                <w:lang w:val="en-US"/>
              </w:rPr>
              <w:t>81</w:t>
            </w:r>
            <w:r>
              <w:rPr>
                <w:rFonts w:ascii="Times New Roman" w:eastAsia="Calibri" w:hAnsi="Times New Roman"/>
                <w:lang w:val="en-US"/>
              </w:rPr>
              <w:t xml:space="preserve"> </w:t>
            </w:r>
            <w:r w:rsidRPr="00067295">
              <w:rPr>
                <w:rFonts w:ascii="Times New Roman" w:eastAsia="Calibri" w:hAnsi="Times New Roman"/>
                <w:lang w:val="en-US"/>
              </w:rPr>
              <w:t>19</w:t>
            </w:r>
            <w:r>
              <w:rPr>
                <w:rFonts w:ascii="Times New Roman" w:eastAsia="Calibri" w:hAnsi="Times New Roman"/>
                <w:lang w:val="en-US"/>
              </w:rPr>
              <w:t> </w:t>
            </w:r>
            <w:r w:rsidRPr="00067295">
              <w:rPr>
                <w:rFonts w:ascii="Times New Roman" w:eastAsia="Calibri" w:hAnsi="Times New Roman"/>
                <w:lang w:val="en-US"/>
              </w:rPr>
              <w:t>443</w:t>
            </w:r>
          </w:p>
          <w:p w:rsidR="00B55E42" w:rsidRDefault="00B55E42" w:rsidP="00A35D96">
            <w:pPr>
              <w:shd w:val="clear" w:color="auto" w:fill="FFFFFF" w:themeFill="background1"/>
              <w:ind w:firstLine="0"/>
              <w:rPr>
                <w:rFonts w:ascii="Times New Roman" w:hAnsi="Times New Roman"/>
                <w:b/>
              </w:rPr>
            </w:pPr>
          </w:p>
          <w:p w:rsidR="00B55E42" w:rsidRDefault="00B55E42" w:rsidP="00A35D96">
            <w:pPr>
              <w:shd w:val="clear" w:color="auto" w:fill="FFFFFF" w:themeFill="background1"/>
              <w:ind w:firstLine="0"/>
              <w:rPr>
                <w:rFonts w:ascii="Times New Roman" w:hAnsi="Times New Roman"/>
                <w:b/>
              </w:rPr>
            </w:pPr>
          </w:p>
          <w:p w:rsidR="00A35D96" w:rsidRPr="00C6493E" w:rsidRDefault="00CF3D45" w:rsidP="00A35D96">
            <w:pPr>
              <w:shd w:val="clear" w:color="auto" w:fill="FFFFFF" w:themeFill="background1"/>
              <w:ind w:firstLine="0"/>
              <w:rPr>
                <w:rFonts w:ascii="Times New Roman" w:hAnsi="Times New Roman"/>
              </w:rPr>
            </w:pPr>
            <w:r w:rsidRPr="00CF3D45">
              <w:rPr>
                <w:rFonts w:ascii="Times New Roman" w:hAnsi="Times New Roman"/>
                <w:b/>
              </w:rPr>
              <w:t>2</w:t>
            </w:r>
            <w:r w:rsidR="00A35D96" w:rsidRPr="00CF3D45">
              <w:rPr>
                <w:rFonts w:ascii="Times New Roman" w:hAnsi="Times New Roman"/>
                <w:b/>
              </w:rPr>
              <w:t>.</w:t>
            </w:r>
            <w:r w:rsidR="00A35D96" w:rsidRPr="00C6493E">
              <w:rPr>
                <w:rFonts w:ascii="Times New Roman" w:hAnsi="Times New Roman"/>
              </w:rPr>
              <w:t xml:space="preserve"> The periods referred to in this document are calculated as follows: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a) where the period is specified in days, it expires at the end of the last day of that period;</w:t>
            </w:r>
          </w:p>
          <w:p w:rsidR="00A35D96" w:rsidRDefault="00A35D96" w:rsidP="00A35D96">
            <w:pPr>
              <w:shd w:val="clear" w:color="auto" w:fill="FFFFFF" w:themeFill="background1"/>
              <w:ind w:firstLine="0"/>
              <w:rPr>
                <w:rFonts w:ascii="Times New Roman" w:hAnsi="Times New Roman"/>
                <w:lang w:val="en-US"/>
              </w:rPr>
            </w:pPr>
            <w:r w:rsidRPr="00C6493E">
              <w:rPr>
                <w:rFonts w:ascii="Times New Roman" w:hAnsi="Times New Roman"/>
              </w:rPr>
              <w:t>b) the last day of a period is a public holiday or day off, which should be a concrete action, it is considered that period expires at the end of the first working day following the holiday.</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The terms in the documentation are calendar days.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When the period is working days, this is explicitly stated in the indication of the relevant period.</w:t>
            </w:r>
          </w:p>
          <w:p w:rsidR="00D00341" w:rsidRDefault="00D00341" w:rsidP="00337E59">
            <w:pPr>
              <w:shd w:val="clear" w:color="auto" w:fill="FFFFFF" w:themeFill="background1"/>
              <w:ind w:firstLine="0"/>
              <w:rPr>
                <w:rFonts w:ascii="Times New Roman" w:hAnsi="Times New Roman"/>
                <w:i/>
              </w:rPr>
            </w:pPr>
          </w:p>
          <w:p w:rsidR="00595F1C" w:rsidRPr="00337E59" w:rsidRDefault="00A35D96" w:rsidP="00337E59">
            <w:pPr>
              <w:shd w:val="clear" w:color="auto" w:fill="FFFFFF" w:themeFill="background1"/>
              <w:ind w:firstLine="0"/>
              <w:rPr>
                <w:rFonts w:ascii="Times New Roman" w:hAnsi="Times New Roman"/>
                <w:i/>
              </w:rPr>
            </w:pPr>
            <w:r w:rsidRPr="000B52F3">
              <w:rPr>
                <w:rFonts w:ascii="Times New Roman" w:hAnsi="Times New Roman"/>
                <w:i/>
              </w:rPr>
              <w:t xml:space="preserve">In matters relating to the conduct of the procedure 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r w:rsidR="009A6F42">
              <w:rPr>
                <w:rFonts w:ascii="Times New Roman" w:hAnsi="Times New Roman"/>
                <w:i/>
                <w:lang w:val="en-US"/>
              </w:rPr>
              <w:t>La</w:t>
            </w:r>
            <w:r w:rsidRPr="000B52F3">
              <w:rPr>
                <w:rFonts w:ascii="Times New Roman" w:hAnsi="Times New Roman"/>
                <w:i/>
                <w:lang w:val="en-US"/>
              </w:rPr>
              <w:t>w</w:t>
            </w:r>
            <w:r w:rsidRPr="000B52F3">
              <w:rPr>
                <w:rFonts w:ascii="Times New Roman" w:hAnsi="Times New Roman"/>
                <w:i/>
              </w:rPr>
              <w:t xml:space="preserve"> and the </w:t>
            </w:r>
            <w:r w:rsidR="000B52F3" w:rsidRPr="000B52F3">
              <w:rPr>
                <w:rFonts w:ascii="Times New Roman" w:hAnsi="Times New Roman"/>
                <w:i/>
              </w:rPr>
              <w:t xml:space="preserve">Implementation </w:t>
            </w:r>
            <w:r w:rsidRPr="000B52F3">
              <w:rPr>
                <w:rFonts w:ascii="Times New Roman" w:hAnsi="Times New Roman"/>
                <w:i/>
              </w:rPr>
              <w:t xml:space="preserve">Regulations of the Public Procurement </w:t>
            </w:r>
            <w:r w:rsidR="009A6F42">
              <w:rPr>
                <w:rFonts w:ascii="Times New Roman" w:hAnsi="Times New Roman"/>
                <w:i/>
                <w:lang w:val="en-US"/>
              </w:rPr>
              <w:t>La</w:t>
            </w:r>
            <w:r w:rsidRPr="000B52F3">
              <w:rPr>
                <w:rFonts w:ascii="Times New Roman" w:hAnsi="Times New Roman"/>
                <w:i/>
                <w:lang w:val="en-US"/>
              </w:rPr>
              <w:t>w</w:t>
            </w:r>
            <w:r w:rsidRPr="000B52F3">
              <w:rPr>
                <w:rFonts w:ascii="Times New Roman" w:hAnsi="Times New Roman"/>
                <w:i/>
              </w:rPr>
              <w:t>.</w:t>
            </w:r>
          </w:p>
        </w:tc>
      </w:tr>
    </w:tbl>
    <w:p w:rsidR="00951264" w:rsidRDefault="00951264" w:rsidP="00337E59">
      <w:pPr>
        <w:ind w:right="374" w:firstLine="0"/>
        <w:rPr>
          <w:rFonts w:ascii="Times New Roman" w:hAnsi="Times New Roman"/>
          <w:noProof/>
          <w:lang w:val="en-US"/>
        </w:rPr>
      </w:pPr>
    </w:p>
    <w:sectPr w:rsidR="00951264" w:rsidSect="00030732">
      <w:headerReference w:type="default" r:id="rId24"/>
      <w:footerReference w:type="default" r:id="rId25"/>
      <w:headerReference w:type="first" r:id="rId26"/>
      <w:footerReference w:type="first" r:id="rId27"/>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93" w:rsidRDefault="00CA3E93">
      <w:r>
        <w:separator/>
      </w:r>
    </w:p>
  </w:endnote>
  <w:endnote w:type="continuationSeparator" w:id="0">
    <w:p w:rsidR="00CA3E93" w:rsidRDefault="00CA3E93">
      <w:r>
        <w:continuationSeparator/>
      </w:r>
    </w:p>
  </w:endnote>
  <w:endnote w:type="continuationNotice" w:id="1">
    <w:p w:rsidR="00CA3E93" w:rsidRDefault="00CA3E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AD" w:rsidRPr="003460F3" w:rsidRDefault="007C60AD"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7D59C6">
      <w:rPr>
        <w:rStyle w:val="PageNumber"/>
        <w:rFonts w:ascii="Times New Roman" w:hAnsi="Times New Roman"/>
        <w:noProof/>
      </w:rPr>
      <w:t>16</w:t>
    </w:r>
    <w:r w:rsidRPr="003460F3">
      <w:rPr>
        <w:rStyle w:val="PageNumber"/>
        <w:rFonts w:ascii="Times New Roman" w:hAnsi="Times New Roman"/>
      </w:rPr>
      <w:fldChar w:fldCharType="end"/>
    </w:r>
  </w:p>
  <w:p w:rsidR="007C60AD" w:rsidRPr="0088219E" w:rsidRDefault="007C60AD"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AD" w:rsidRPr="0088219E" w:rsidRDefault="007C60AD"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93" w:rsidRDefault="00CA3E93">
      <w:r>
        <w:separator/>
      </w:r>
    </w:p>
  </w:footnote>
  <w:footnote w:type="continuationSeparator" w:id="0">
    <w:p w:rsidR="00CA3E93" w:rsidRDefault="00CA3E93">
      <w:r>
        <w:continuationSeparator/>
      </w:r>
    </w:p>
  </w:footnote>
  <w:footnote w:type="continuationNotice" w:id="1">
    <w:p w:rsidR="00CA3E93" w:rsidRDefault="00CA3E93">
      <w:pPr>
        <w:spacing w:before="0"/>
      </w:pPr>
    </w:p>
  </w:footnote>
  <w:footnote w:id="2">
    <w:p w:rsidR="007C60AD" w:rsidRPr="00670694" w:rsidRDefault="007C60AD" w:rsidP="00622B02">
      <w:pPr>
        <w:pStyle w:val="FootnoteText"/>
        <w:spacing w:before="0"/>
        <w:rPr>
          <w:rFonts w:ascii="Calibri" w:hAnsi="Calibri"/>
          <w:i/>
          <w:color w:val="000000"/>
          <w:sz w:val="18"/>
          <w:szCs w:val="18"/>
        </w:rPr>
      </w:pPr>
      <w:r w:rsidRPr="00670694">
        <w:rPr>
          <w:rStyle w:val="FootnoteReference"/>
          <w:rFonts w:ascii="Calibri" w:hAnsi="Calibri"/>
          <w:i/>
          <w:color w:val="000000"/>
          <w:sz w:val="18"/>
          <w:szCs w:val="18"/>
        </w:rPr>
        <w:footnoteRef/>
      </w:r>
      <w:r w:rsidRPr="00670694">
        <w:rPr>
          <w:rFonts w:ascii="Calibri" w:hAnsi="Calibri"/>
          <w:i/>
          <w:color w:val="000000"/>
          <w:sz w:val="18"/>
          <w:szCs w:val="18"/>
        </w:rPr>
        <w:t xml:space="preserve"> Съгласно Правилника за прилагане на Закона за обществените поръчки (ППЗОП):</w:t>
      </w:r>
    </w:p>
    <w:p w:rsidR="007C60AD" w:rsidRPr="00670694" w:rsidRDefault="007C60AD" w:rsidP="00622B02">
      <w:pPr>
        <w:pStyle w:val="FootnoteText"/>
        <w:spacing w:before="0"/>
        <w:rPr>
          <w:rFonts w:ascii="Calibri" w:hAnsi="Calibri"/>
          <w:i/>
          <w:color w:val="000000"/>
          <w:sz w:val="18"/>
          <w:szCs w:val="18"/>
        </w:rPr>
      </w:pPr>
      <w:r w:rsidRPr="00670694">
        <w:rPr>
          <w:rFonts w:ascii="Calibri" w:hAnsi="Calibri"/>
          <w:i/>
          <w:color w:val="000000"/>
          <w:sz w:val="18"/>
          <w:szCs w:val="18"/>
        </w:rPr>
        <w:t>Чл. 40. (1) Лицата по чл. 54, ал. 2 и чл. 55, ал. 3 ЗОП са:</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лицата, които представляват участника или кандидата;</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лицата, които са членове на управителни и надзорни органи на участника или кандидата;</w:t>
      </w:r>
    </w:p>
    <w:p w:rsidR="007C60AD" w:rsidRPr="00670694" w:rsidRDefault="007C60AD"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C60AD" w:rsidRPr="00670694" w:rsidRDefault="007C60AD" w:rsidP="00622B02">
      <w:pPr>
        <w:pStyle w:val="FootnoteText"/>
        <w:spacing w:before="0"/>
        <w:rPr>
          <w:rFonts w:ascii="Calibri" w:hAnsi="Calibri"/>
          <w:i/>
          <w:color w:val="000000"/>
          <w:sz w:val="18"/>
          <w:szCs w:val="18"/>
        </w:rPr>
      </w:pPr>
      <w:r w:rsidRPr="00670694">
        <w:rPr>
          <w:rFonts w:ascii="Calibri" w:hAnsi="Calibri"/>
          <w:i/>
          <w:color w:val="000000"/>
          <w:sz w:val="18"/>
          <w:szCs w:val="18"/>
        </w:rPr>
        <w:t>(2) Лицата по ал. 1, т. 1 и 2 са, както следва:</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1. при събирателно дружество – лицата по чл. 84, ал. 1 и чл. 89, ал. 1 от Търговския закон;</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2. при командитно дружество – неограничено отговорните съдружници по чл. 105 от Търговския закон;</w:t>
      </w:r>
    </w:p>
    <w:p w:rsidR="007C60AD" w:rsidRPr="00670694" w:rsidRDefault="007C60AD"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4. при акционерно дружество – лицата по чл. 241, ал. 1, чл. 242, ал. 1 и чл. 244, ал. 1 от Търговския закон;</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5. при командитно дружество с акции – лицата по чл. 256 във връзка с чл. 244, ал. 1 от Търговския закон;</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6. при едноличен търговец – физическото лице – търговец;</w:t>
      </w:r>
    </w:p>
    <w:p w:rsidR="007C60AD" w:rsidRPr="00670694" w:rsidRDefault="007C60AD"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 xml:space="preserve">7. при клон на чуждестранно лице – лицето, което управлява и представлява клона или има аналогични права </w:t>
      </w:r>
      <w:proofErr w:type="spellStart"/>
      <w:r w:rsidRPr="00670694">
        <w:rPr>
          <w:rFonts w:ascii="Calibri" w:hAnsi="Calibri"/>
          <w:i/>
          <w:color w:val="000000"/>
          <w:sz w:val="18"/>
          <w:szCs w:val="18"/>
        </w:rPr>
        <w:t>съгласнозаконодателството</w:t>
      </w:r>
      <w:proofErr w:type="spellEnd"/>
      <w:r w:rsidRPr="00670694">
        <w:rPr>
          <w:rFonts w:ascii="Calibri" w:hAnsi="Calibri"/>
          <w:i/>
          <w:color w:val="000000"/>
          <w:sz w:val="18"/>
          <w:szCs w:val="18"/>
        </w:rPr>
        <w:t xml:space="preserve"> на държавата, в която клонът е регистриран;</w:t>
      </w:r>
    </w:p>
    <w:p w:rsidR="007C60AD" w:rsidRPr="00670694" w:rsidRDefault="007C60AD" w:rsidP="00622B02">
      <w:pPr>
        <w:pStyle w:val="FootnoteText"/>
        <w:spacing w:before="0"/>
        <w:ind w:firstLine="708"/>
        <w:rPr>
          <w:rFonts w:ascii="Calibri" w:hAnsi="Calibri"/>
          <w:i/>
          <w:color w:val="000000"/>
          <w:sz w:val="18"/>
          <w:szCs w:val="18"/>
        </w:rPr>
      </w:pPr>
      <w:r w:rsidRPr="00670694">
        <w:rPr>
          <w:rFonts w:ascii="Calibri" w:hAnsi="Calibri"/>
          <w:i/>
          <w:color w:val="000000"/>
          <w:sz w:val="18"/>
          <w:szCs w:val="18"/>
        </w:rPr>
        <w:t xml:space="preserve">8. в случаите по т. 1 – 7 – и </w:t>
      </w:r>
      <w:proofErr w:type="spellStart"/>
      <w:r w:rsidRPr="00670694">
        <w:rPr>
          <w:rFonts w:ascii="Calibri" w:hAnsi="Calibri"/>
          <w:i/>
          <w:color w:val="000000"/>
          <w:sz w:val="18"/>
          <w:szCs w:val="18"/>
        </w:rPr>
        <w:t>прокуристите</w:t>
      </w:r>
      <w:proofErr w:type="spellEnd"/>
      <w:r w:rsidRPr="00670694">
        <w:rPr>
          <w:rFonts w:ascii="Calibri" w:hAnsi="Calibri"/>
          <w:i/>
          <w:color w:val="000000"/>
          <w:sz w:val="18"/>
          <w:szCs w:val="18"/>
        </w:rPr>
        <w:t>, когато има такива;</w:t>
      </w:r>
    </w:p>
    <w:p w:rsidR="007C60AD" w:rsidRPr="00670694" w:rsidRDefault="007C60AD" w:rsidP="00622B02">
      <w:pPr>
        <w:pStyle w:val="FootnoteText"/>
        <w:spacing w:before="0"/>
        <w:ind w:left="708" w:firstLine="0"/>
        <w:rPr>
          <w:rFonts w:ascii="Calibri" w:hAnsi="Calibri"/>
          <w:i/>
          <w:color w:val="000000"/>
          <w:sz w:val="18"/>
          <w:szCs w:val="18"/>
        </w:rPr>
      </w:pPr>
      <w:r w:rsidRPr="00670694">
        <w:rPr>
          <w:rFonts w:ascii="Calibri" w:hAnsi="Calibri"/>
          <w:i/>
          <w:color w:val="000000"/>
          <w:sz w:val="18"/>
          <w:szCs w:val="18"/>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7C60AD" w:rsidRDefault="007C60AD" w:rsidP="00622B02">
      <w:pPr>
        <w:pStyle w:val="FootnoteText"/>
        <w:spacing w:before="0"/>
        <w:ind w:firstLine="0"/>
      </w:pPr>
      <w:r w:rsidRPr="00670694">
        <w:rPr>
          <w:rFonts w:ascii="Calibri" w:hAnsi="Calibri"/>
          <w:i/>
          <w:color w:val="000000"/>
          <w:sz w:val="18"/>
          <w:szCs w:val="18"/>
        </w:rPr>
        <w:t xml:space="preserve">(3) В случаите по ал. 2, т. 8, когато лицето има повече от един прокурист, декларацията се подава само от </w:t>
      </w:r>
      <w:proofErr w:type="spellStart"/>
      <w:r w:rsidRPr="00670694">
        <w:rPr>
          <w:rFonts w:ascii="Calibri" w:hAnsi="Calibri"/>
          <w:i/>
          <w:color w:val="000000"/>
          <w:sz w:val="18"/>
          <w:szCs w:val="18"/>
        </w:rPr>
        <w:t>прокуриста</w:t>
      </w:r>
      <w:proofErr w:type="spellEnd"/>
      <w:r w:rsidRPr="00670694">
        <w:rPr>
          <w:rFonts w:ascii="Calibri" w:hAnsi="Calibri"/>
          <w:i/>
          <w:color w:val="000000"/>
          <w:sz w:val="18"/>
          <w:szCs w:val="18"/>
        </w:rPr>
        <w:t>,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3">
    <w:p w:rsidR="007C60AD" w:rsidRDefault="007C60AD" w:rsidP="00622B02">
      <w:pPr>
        <w:pStyle w:val="Heading7"/>
        <w:spacing w:before="0" w:line="240" w:lineRule="auto"/>
        <w:jc w:val="both"/>
      </w:pPr>
      <w:r w:rsidRPr="00670694">
        <w:rPr>
          <w:rStyle w:val="FootnoteReference"/>
          <w:color w:val="000000"/>
          <w:sz w:val="18"/>
          <w:szCs w:val="18"/>
        </w:rPr>
        <w:footnoteRef/>
      </w:r>
      <w:r w:rsidRPr="00670694">
        <w:rPr>
          <w:color w:val="000000"/>
          <w:sz w:val="18"/>
          <w:szCs w:val="18"/>
        </w:rPr>
        <w:t xml:space="preserve"> 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w:t>
      </w:r>
      <w:proofErr w:type="spellStart"/>
      <w:r w:rsidRPr="00670694">
        <w:rPr>
          <w:color w:val="000000"/>
          <w:sz w:val="18"/>
          <w:szCs w:val="18"/>
        </w:rPr>
        <w:t>социалноосигурителни</w:t>
      </w:r>
      <w:proofErr w:type="spellEnd"/>
      <w:r w:rsidRPr="00670694">
        <w:rPr>
          <w:color w:val="000000"/>
          <w:sz w:val="18"/>
          <w:szCs w:val="18"/>
        </w:rPr>
        <w:t xml:space="preserve"> вноски е не повече от 1 на сто от сумата на годишния общ оборот за последната приключена финансова година (чл. 54, ал. 3 от ЗОП);</w:t>
      </w:r>
    </w:p>
  </w:footnote>
  <w:footnote w:id="4">
    <w:p w:rsidR="007C60AD" w:rsidRPr="00670694" w:rsidRDefault="007C60AD"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5">
    <w:p w:rsidR="007C60AD" w:rsidRPr="006D7CC8" w:rsidRDefault="007C60AD" w:rsidP="00622B02">
      <w:pPr>
        <w:autoSpaceDE w:val="0"/>
        <w:autoSpaceDN w:val="0"/>
        <w:adjustRightInd w:val="0"/>
        <w:rPr>
          <w:rFonts w:ascii="Calibri" w:hAnsi="Calibri" w:cs="TimesNewRomanUnicode"/>
          <w:i/>
          <w:sz w:val="18"/>
          <w:szCs w:val="18"/>
        </w:rPr>
      </w:pPr>
      <w:r w:rsidRPr="00670694">
        <w:rPr>
          <w:rStyle w:val="FootnoteReference"/>
          <w:i/>
          <w:sz w:val="18"/>
          <w:szCs w:val="18"/>
        </w:rPr>
        <w:footnoteRef/>
      </w:r>
      <w:r w:rsidRPr="006D7CC8">
        <w:rPr>
          <w:rFonts w:ascii="Calibri" w:hAnsi="Calibri"/>
          <w:i/>
          <w:sz w:val="18"/>
          <w:szCs w:val="18"/>
        </w:rPr>
        <w:t xml:space="preserve"> Съгласно чл. 56, ал. 5 от ЗОП </w:t>
      </w:r>
      <w:r w:rsidRPr="006D7CC8">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D7CC8">
        <w:rPr>
          <w:rFonts w:ascii="Calibri" w:hAnsi="Calibri" w:cs="TimesNewRomanUnicode"/>
          <w:i/>
          <w:sz w:val="18"/>
          <w:szCs w:val="18"/>
        </w:rPr>
        <w:t>използвапредвидената</w:t>
      </w:r>
      <w:proofErr w:type="spellEnd"/>
      <w:r w:rsidRPr="006D7CC8">
        <w:rPr>
          <w:rFonts w:ascii="Calibri" w:hAnsi="Calibri" w:cs="TimesNewRomanUnicode"/>
          <w:i/>
          <w:sz w:val="18"/>
          <w:szCs w:val="18"/>
        </w:rPr>
        <w:t xml:space="preserve"> в чл. 56 ал. 1 възможност за времето, определено с присъдата или акта. </w:t>
      </w:r>
    </w:p>
    <w:p w:rsidR="007C60AD" w:rsidRDefault="007C60AD" w:rsidP="00622B02">
      <w:pPr>
        <w:autoSpaceDE w:val="0"/>
        <w:autoSpaceDN w:val="0"/>
        <w:adjustRightInd w:val="0"/>
      </w:pPr>
    </w:p>
  </w:footnote>
  <w:footnote w:id="6">
    <w:p w:rsidR="007C60AD" w:rsidRPr="00670694" w:rsidRDefault="007C60AD" w:rsidP="00DE33DC">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 w:id="7">
    <w:p w:rsidR="007C60AD" w:rsidRPr="00670694" w:rsidRDefault="007C60AD" w:rsidP="00622B02">
      <w:pPr>
        <w:autoSpaceDE w:val="0"/>
        <w:autoSpaceDN w:val="0"/>
        <w:adjustRightInd w:val="0"/>
        <w:rPr>
          <w:rFonts w:ascii="Calibri" w:hAnsi="Calibri" w:cs="TimesNewRomanUnicode"/>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Съгласно чл. 56, ал. 5 от ЗОП </w:t>
      </w:r>
      <w:r w:rsidRPr="00670694">
        <w:rPr>
          <w:rFonts w:ascii="Calibri" w:hAnsi="Calibri" w:cs="TimesNewRomanUnicode"/>
          <w:i/>
          <w:sz w:val="18"/>
          <w:szCs w:val="18"/>
        </w:rPr>
        <w:t xml:space="preserve">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w:t>
      </w:r>
      <w:proofErr w:type="spellStart"/>
      <w:r w:rsidRPr="00670694">
        <w:rPr>
          <w:rFonts w:ascii="Calibri" w:hAnsi="Calibri" w:cs="TimesNewRomanUnicode"/>
          <w:i/>
          <w:sz w:val="18"/>
          <w:szCs w:val="18"/>
        </w:rPr>
        <w:t>използвапредвидената</w:t>
      </w:r>
      <w:proofErr w:type="spellEnd"/>
      <w:r w:rsidRPr="00670694">
        <w:rPr>
          <w:rFonts w:ascii="Calibri" w:hAnsi="Calibri" w:cs="TimesNewRomanUnicode"/>
          <w:i/>
          <w:sz w:val="18"/>
          <w:szCs w:val="18"/>
        </w:rPr>
        <w:t xml:space="preserve"> в чл. 56 ал. 1 възможност за времето, определено с присъдата или акта. </w:t>
      </w:r>
    </w:p>
    <w:p w:rsidR="007C60AD" w:rsidRPr="00670694" w:rsidRDefault="007C60AD" w:rsidP="00622B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AD" w:rsidRDefault="007C60AD">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AD" w:rsidRDefault="007C60AD">
    <w:pPr>
      <w:pStyle w:val="Header"/>
    </w:pPr>
  </w:p>
  <w:p w:rsidR="007C60AD" w:rsidRDefault="007C60AD"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6B62B6C"/>
    <w:multiLevelType w:val="hybridMultilevel"/>
    <w:tmpl w:val="0E04211E"/>
    <w:lvl w:ilvl="0" w:tplc="04020001">
      <w:start w:val="1"/>
      <w:numFmt w:val="bullet"/>
      <w:lvlText w:val=""/>
      <w:lvlJc w:val="left"/>
      <w:pPr>
        <w:ind w:left="2030" w:hanging="360"/>
      </w:pPr>
      <w:rPr>
        <w:rFonts w:ascii="Symbol" w:hAnsi="Symbol" w:hint="default"/>
      </w:rPr>
    </w:lvl>
    <w:lvl w:ilvl="1" w:tplc="04020003" w:tentative="1">
      <w:start w:val="1"/>
      <w:numFmt w:val="bullet"/>
      <w:lvlText w:val="o"/>
      <w:lvlJc w:val="left"/>
      <w:pPr>
        <w:ind w:left="2750" w:hanging="360"/>
      </w:pPr>
      <w:rPr>
        <w:rFonts w:ascii="Courier New" w:hAnsi="Courier New" w:cs="Courier New" w:hint="default"/>
      </w:rPr>
    </w:lvl>
    <w:lvl w:ilvl="2" w:tplc="04020005" w:tentative="1">
      <w:start w:val="1"/>
      <w:numFmt w:val="bullet"/>
      <w:lvlText w:val=""/>
      <w:lvlJc w:val="left"/>
      <w:pPr>
        <w:ind w:left="3470" w:hanging="360"/>
      </w:pPr>
      <w:rPr>
        <w:rFonts w:ascii="Wingdings" w:hAnsi="Wingdings" w:hint="default"/>
      </w:rPr>
    </w:lvl>
    <w:lvl w:ilvl="3" w:tplc="04020001" w:tentative="1">
      <w:start w:val="1"/>
      <w:numFmt w:val="bullet"/>
      <w:lvlText w:val=""/>
      <w:lvlJc w:val="left"/>
      <w:pPr>
        <w:ind w:left="4190" w:hanging="360"/>
      </w:pPr>
      <w:rPr>
        <w:rFonts w:ascii="Symbol" w:hAnsi="Symbol" w:hint="default"/>
      </w:rPr>
    </w:lvl>
    <w:lvl w:ilvl="4" w:tplc="04020003" w:tentative="1">
      <w:start w:val="1"/>
      <w:numFmt w:val="bullet"/>
      <w:lvlText w:val="o"/>
      <w:lvlJc w:val="left"/>
      <w:pPr>
        <w:ind w:left="4910" w:hanging="360"/>
      </w:pPr>
      <w:rPr>
        <w:rFonts w:ascii="Courier New" w:hAnsi="Courier New" w:cs="Courier New" w:hint="default"/>
      </w:rPr>
    </w:lvl>
    <w:lvl w:ilvl="5" w:tplc="04020005" w:tentative="1">
      <w:start w:val="1"/>
      <w:numFmt w:val="bullet"/>
      <w:lvlText w:val=""/>
      <w:lvlJc w:val="left"/>
      <w:pPr>
        <w:ind w:left="5630" w:hanging="360"/>
      </w:pPr>
      <w:rPr>
        <w:rFonts w:ascii="Wingdings" w:hAnsi="Wingdings" w:hint="default"/>
      </w:rPr>
    </w:lvl>
    <w:lvl w:ilvl="6" w:tplc="04020001" w:tentative="1">
      <w:start w:val="1"/>
      <w:numFmt w:val="bullet"/>
      <w:lvlText w:val=""/>
      <w:lvlJc w:val="left"/>
      <w:pPr>
        <w:ind w:left="6350" w:hanging="360"/>
      </w:pPr>
      <w:rPr>
        <w:rFonts w:ascii="Symbol" w:hAnsi="Symbol" w:hint="default"/>
      </w:rPr>
    </w:lvl>
    <w:lvl w:ilvl="7" w:tplc="04020003" w:tentative="1">
      <w:start w:val="1"/>
      <w:numFmt w:val="bullet"/>
      <w:lvlText w:val="o"/>
      <w:lvlJc w:val="left"/>
      <w:pPr>
        <w:ind w:left="7070" w:hanging="360"/>
      </w:pPr>
      <w:rPr>
        <w:rFonts w:ascii="Courier New" w:hAnsi="Courier New" w:cs="Courier New" w:hint="default"/>
      </w:rPr>
    </w:lvl>
    <w:lvl w:ilvl="8" w:tplc="04020005" w:tentative="1">
      <w:start w:val="1"/>
      <w:numFmt w:val="bullet"/>
      <w:lvlText w:val=""/>
      <w:lvlJc w:val="left"/>
      <w:pPr>
        <w:ind w:left="7790" w:hanging="360"/>
      </w:pPr>
      <w:rPr>
        <w:rFonts w:ascii="Wingdings" w:hAnsi="Wingdings" w:hint="default"/>
      </w:rPr>
    </w:lvl>
  </w:abstractNum>
  <w:abstractNum w:abstractNumId="6">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10634ACD"/>
    <w:multiLevelType w:val="hybridMultilevel"/>
    <w:tmpl w:val="9918AD5C"/>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1">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4">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BCD6946"/>
    <w:multiLevelType w:val="multilevel"/>
    <w:tmpl w:val="AB3A41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28">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3">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5">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6">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37">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39">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1">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6"/>
  </w:num>
  <w:num w:numId="4">
    <w:abstractNumId w:val="16"/>
  </w:num>
  <w:num w:numId="5">
    <w:abstractNumId w:val="35"/>
  </w:num>
  <w:num w:numId="6">
    <w:abstractNumId w:val="38"/>
  </w:num>
  <w:num w:numId="7">
    <w:abstractNumId w:val="40"/>
  </w:num>
  <w:num w:numId="8">
    <w:abstractNumId w:val="0"/>
  </w:num>
  <w:num w:numId="9">
    <w:abstractNumId w:val="12"/>
  </w:num>
  <w:num w:numId="10">
    <w:abstractNumId w:val="18"/>
  </w:num>
  <w:num w:numId="11">
    <w:abstractNumId w:val="23"/>
  </w:num>
  <w:num w:numId="12">
    <w:abstractNumId w:val="30"/>
  </w:num>
  <w:num w:numId="13">
    <w:abstractNumId w:val="19"/>
  </w:num>
  <w:num w:numId="14">
    <w:abstractNumId w:val="17"/>
  </w:num>
  <w:num w:numId="15">
    <w:abstractNumId w:val="14"/>
  </w:num>
  <w:num w:numId="16">
    <w:abstractNumId w:val="15"/>
  </w:num>
  <w:num w:numId="17">
    <w:abstractNumId w:val="34"/>
  </w:num>
  <w:num w:numId="18">
    <w:abstractNumId w:val="13"/>
  </w:num>
  <w:num w:numId="19">
    <w:abstractNumId w:val="28"/>
  </w:num>
  <w:num w:numId="20">
    <w:abstractNumId w:val="26"/>
  </w:num>
  <w:num w:numId="21">
    <w:abstractNumId w:val="21"/>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29"/>
  </w:num>
  <w:num w:numId="24">
    <w:abstractNumId w:val="31"/>
  </w:num>
  <w:num w:numId="25">
    <w:abstractNumId w:val="22"/>
  </w:num>
  <w:num w:numId="26">
    <w:abstractNumId w:val="41"/>
  </w:num>
  <w:num w:numId="27">
    <w:abstractNumId w:val="25"/>
  </w:num>
  <w:num w:numId="28">
    <w:abstractNumId w:val="20"/>
  </w:num>
  <w:num w:numId="29">
    <w:abstractNumId w:val="11"/>
  </w:num>
  <w:num w:numId="30">
    <w:abstractNumId w:val="33"/>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39"/>
  </w:num>
  <w:num w:numId="33">
    <w:abstractNumId w:val="24"/>
  </w:num>
  <w:num w:numId="34">
    <w:abstractNumId w:val="27"/>
  </w:num>
  <w:num w:numId="35">
    <w:abstractNumId w:val="2"/>
  </w:num>
  <w:num w:numId="36">
    <w:abstractNumId w:val="6"/>
  </w:num>
  <w:num w:numId="37">
    <w:abstractNumId w:val="3"/>
  </w:num>
  <w:num w:numId="38">
    <w:abstractNumId w:val="37"/>
  </w:num>
  <w:num w:numId="39">
    <w:abstractNumId w:val="32"/>
  </w:num>
  <w:num w:numId="40">
    <w:abstractNumId w:val="8"/>
  </w:num>
  <w:num w:numId="41">
    <w:abstractNumId w:val="7"/>
  </w:num>
  <w:num w:numId="42">
    <w:abstractNumId w:val="5"/>
  </w:num>
  <w:num w:numId="4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43DF"/>
    <w:rsid w:val="0000509E"/>
    <w:rsid w:val="00010099"/>
    <w:rsid w:val="00012767"/>
    <w:rsid w:val="00012989"/>
    <w:rsid w:val="00012E9B"/>
    <w:rsid w:val="000139F5"/>
    <w:rsid w:val="00013A4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732"/>
    <w:rsid w:val="00030983"/>
    <w:rsid w:val="00030EC8"/>
    <w:rsid w:val="000313FE"/>
    <w:rsid w:val="00031CEA"/>
    <w:rsid w:val="000320DE"/>
    <w:rsid w:val="000326F1"/>
    <w:rsid w:val="00033ADA"/>
    <w:rsid w:val="00034854"/>
    <w:rsid w:val="00034B6B"/>
    <w:rsid w:val="00034C8F"/>
    <w:rsid w:val="000371AB"/>
    <w:rsid w:val="000400DD"/>
    <w:rsid w:val="00040A6C"/>
    <w:rsid w:val="000417A5"/>
    <w:rsid w:val="00041A23"/>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21FA"/>
    <w:rsid w:val="00062EE0"/>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284B"/>
    <w:rsid w:val="00073820"/>
    <w:rsid w:val="0007408A"/>
    <w:rsid w:val="000740B6"/>
    <w:rsid w:val="00074113"/>
    <w:rsid w:val="000744EB"/>
    <w:rsid w:val="0007491C"/>
    <w:rsid w:val="00074F40"/>
    <w:rsid w:val="00076275"/>
    <w:rsid w:val="00076C21"/>
    <w:rsid w:val="00076F4C"/>
    <w:rsid w:val="000811E1"/>
    <w:rsid w:val="00081BFE"/>
    <w:rsid w:val="00081C83"/>
    <w:rsid w:val="00081EE6"/>
    <w:rsid w:val="000828D2"/>
    <w:rsid w:val="00082ACE"/>
    <w:rsid w:val="00082BE4"/>
    <w:rsid w:val="00084418"/>
    <w:rsid w:val="000850F6"/>
    <w:rsid w:val="00085FE0"/>
    <w:rsid w:val="00086092"/>
    <w:rsid w:val="000871B6"/>
    <w:rsid w:val="00087A54"/>
    <w:rsid w:val="00087BAA"/>
    <w:rsid w:val="000900DD"/>
    <w:rsid w:val="0009074D"/>
    <w:rsid w:val="00091E8E"/>
    <w:rsid w:val="0009322D"/>
    <w:rsid w:val="00094ACA"/>
    <w:rsid w:val="0009550C"/>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52F3"/>
    <w:rsid w:val="000B5648"/>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3C65"/>
    <w:rsid w:val="000E42E4"/>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1678"/>
    <w:rsid w:val="00103A24"/>
    <w:rsid w:val="001047B2"/>
    <w:rsid w:val="001067BE"/>
    <w:rsid w:val="00106C4F"/>
    <w:rsid w:val="00106EA1"/>
    <w:rsid w:val="00107713"/>
    <w:rsid w:val="00110992"/>
    <w:rsid w:val="00110AE2"/>
    <w:rsid w:val="00110DD2"/>
    <w:rsid w:val="0011104C"/>
    <w:rsid w:val="00111357"/>
    <w:rsid w:val="00111E03"/>
    <w:rsid w:val="0011381A"/>
    <w:rsid w:val="00113A55"/>
    <w:rsid w:val="00113DB8"/>
    <w:rsid w:val="0011416C"/>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3001F"/>
    <w:rsid w:val="001301A3"/>
    <w:rsid w:val="0013122A"/>
    <w:rsid w:val="00131593"/>
    <w:rsid w:val="001319C3"/>
    <w:rsid w:val="00132A5F"/>
    <w:rsid w:val="00133CF2"/>
    <w:rsid w:val="00133D47"/>
    <w:rsid w:val="00135534"/>
    <w:rsid w:val="00135EA0"/>
    <w:rsid w:val="00136CDB"/>
    <w:rsid w:val="00136D63"/>
    <w:rsid w:val="00140129"/>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50484"/>
    <w:rsid w:val="001505EB"/>
    <w:rsid w:val="00151CFF"/>
    <w:rsid w:val="0015278A"/>
    <w:rsid w:val="00153004"/>
    <w:rsid w:val="001533FF"/>
    <w:rsid w:val="00153953"/>
    <w:rsid w:val="00155754"/>
    <w:rsid w:val="00155809"/>
    <w:rsid w:val="00157B1F"/>
    <w:rsid w:val="0016005F"/>
    <w:rsid w:val="00160072"/>
    <w:rsid w:val="00161731"/>
    <w:rsid w:val="001623FD"/>
    <w:rsid w:val="001639AF"/>
    <w:rsid w:val="00164445"/>
    <w:rsid w:val="0016497C"/>
    <w:rsid w:val="00164B47"/>
    <w:rsid w:val="00164EDF"/>
    <w:rsid w:val="001660D2"/>
    <w:rsid w:val="00166230"/>
    <w:rsid w:val="001666D7"/>
    <w:rsid w:val="0016725D"/>
    <w:rsid w:val="001674E5"/>
    <w:rsid w:val="00170D15"/>
    <w:rsid w:val="00171394"/>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3285"/>
    <w:rsid w:val="001943EC"/>
    <w:rsid w:val="00194620"/>
    <w:rsid w:val="001946AD"/>
    <w:rsid w:val="0019553A"/>
    <w:rsid w:val="00195DD3"/>
    <w:rsid w:val="001969F2"/>
    <w:rsid w:val="00196EC3"/>
    <w:rsid w:val="0019781E"/>
    <w:rsid w:val="00197F37"/>
    <w:rsid w:val="001A0C33"/>
    <w:rsid w:val="001A1D07"/>
    <w:rsid w:val="001A23E5"/>
    <w:rsid w:val="001A2F78"/>
    <w:rsid w:val="001A38CF"/>
    <w:rsid w:val="001A5F15"/>
    <w:rsid w:val="001A5FA3"/>
    <w:rsid w:val="001A6498"/>
    <w:rsid w:val="001A79D3"/>
    <w:rsid w:val="001A7B86"/>
    <w:rsid w:val="001A7F9A"/>
    <w:rsid w:val="001B0954"/>
    <w:rsid w:val="001B1E81"/>
    <w:rsid w:val="001B2473"/>
    <w:rsid w:val="001B25BD"/>
    <w:rsid w:val="001B4204"/>
    <w:rsid w:val="001B615D"/>
    <w:rsid w:val="001B63CA"/>
    <w:rsid w:val="001B64BB"/>
    <w:rsid w:val="001C007B"/>
    <w:rsid w:val="001C014E"/>
    <w:rsid w:val="001C070A"/>
    <w:rsid w:val="001C09D9"/>
    <w:rsid w:val="001C0BCC"/>
    <w:rsid w:val="001C1D89"/>
    <w:rsid w:val="001C1FA0"/>
    <w:rsid w:val="001C2291"/>
    <w:rsid w:val="001C28C9"/>
    <w:rsid w:val="001C3F48"/>
    <w:rsid w:val="001C59DF"/>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4E64"/>
    <w:rsid w:val="001E56CA"/>
    <w:rsid w:val="001E5E61"/>
    <w:rsid w:val="001E627F"/>
    <w:rsid w:val="001E654F"/>
    <w:rsid w:val="001E685B"/>
    <w:rsid w:val="001E6B4C"/>
    <w:rsid w:val="001E6CC4"/>
    <w:rsid w:val="001E72C2"/>
    <w:rsid w:val="001E73C7"/>
    <w:rsid w:val="001E786C"/>
    <w:rsid w:val="001E78DA"/>
    <w:rsid w:val="001E7954"/>
    <w:rsid w:val="001E7E56"/>
    <w:rsid w:val="001E7F14"/>
    <w:rsid w:val="001F010E"/>
    <w:rsid w:val="001F102D"/>
    <w:rsid w:val="001F1271"/>
    <w:rsid w:val="001F1594"/>
    <w:rsid w:val="001F1C04"/>
    <w:rsid w:val="001F24AB"/>
    <w:rsid w:val="001F25BE"/>
    <w:rsid w:val="001F27A3"/>
    <w:rsid w:val="001F3247"/>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73"/>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C23"/>
    <w:rsid w:val="00221796"/>
    <w:rsid w:val="00222938"/>
    <w:rsid w:val="00222C79"/>
    <w:rsid w:val="00224175"/>
    <w:rsid w:val="002245E2"/>
    <w:rsid w:val="00224852"/>
    <w:rsid w:val="00224A6D"/>
    <w:rsid w:val="002273E8"/>
    <w:rsid w:val="002300EA"/>
    <w:rsid w:val="002308B4"/>
    <w:rsid w:val="002312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6933"/>
    <w:rsid w:val="0024702B"/>
    <w:rsid w:val="00247045"/>
    <w:rsid w:val="002472D5"/>
    <w:rsid w:val="002478EF"/>
    <w:rsid w:val="00247AC2"/>
    <w:rsid w:val="0025085B"/>
    <w:rsid w:val="002509F4"/>
    <w:rsid w:val="00250B24"/>
    <w:rsid w:val="002510DF"/>
    <w:rsid w:val="00251C52"/>
    <w:rsid w:val="00251E3D"/>
    <w:rsid w:val="0025388A"/>
    <w:rsid w:val="00254212"/>
    <w:rsid w:val="002542F6"/>
    <w:rsid w:val="00256255"/>
    <w:rsid w:val="00256E62"/>
    <w:rsid w:val="00256F99"/>
    <w:rsid w:val="0026024E"/>
    <w:rsid w:val="00261A79"/>
    <w:rsid w:val="0026232F"/>
    <w:rsid w:val="00262376"/>
    <w:rsid w:val="00263001"/>
    <w:rsid w:val="002642FC"/>
    <w:rsid w:val="00264723"/>
    <w:rsid w:val="00264B38"/>
    <w:rsid w:val="00264DD7"/>
    <w:rsid w:val="00264F9F"/>
    <w:rsid w:val="002652C9"/>
    <w:rsid w:val="00265872"/>
    <w:rsid w:val="00266B5A"/>
    <w:rsid w:val="00270941"/>
    <w:rsid w:val="00270D87"/>
    <w:rsid w:val="00271157"/>
    <w:rsid w:val="00271753"/>
    <w:rsid w:val="0027291D"/>
    <w:rsid w:val="00272CE0"/>
    <w:rsid w:val="00272E04"/>
    <w:rsid w:val="002733FD"/>
    <w:rsid w:val="0027490E"/>
    <w:rsid w:val="00274D0F"/>
    <w:rsid w:val="002754A0"/>
    <w:rsid w:val="00275631"/>
    <w:rsid w:val="002767FA"/>
    <w:rsid w:val="00276A8F"/>
    <w:rsid w:val="00276BB2"/>
    <w:rsid w:val="00277023"/>
    <w:rsid w:val="002774D9"/>
    <w:rsid w:val="00277A5E"/>
    <w:rsid w:val="00277C57"/>
    <w:rsid w:val="002807C1"/>
    <w:rsid w:val="00280CF0"/>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025"/>
    <w:rsid w:val="00292B58"/>
    <w:rsid w:val="002932D2"/>
    <w:rsid w:val="002933E6"/>
    <w:rsid w:val="00293DC1"/>
    <w:rsid w:val="00293ED2"/>
    <w:rsid w:val="00293F4E"/>
    <w:rsid w:val="0029425B"/>
    <w:rsid w:val="00294996"/>
    <w:rsid w:val="002953B0"/>
    <w:rsid w:val="002954AF"/>
    <w:rsid w:val="00296112"/>
    <w:rsid w:val="00296F9F"/>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E7F"/>
    <w:rsid w:val="002A7587"/>
    <w:rsid w:val="002B0767"/>
    <w:rsid w:val="002B0F7D"/>
    <w:rsid w:val="002B220E"/>
    <w:rsid w:val="002B305E"/>
    <w:rsid w:val="002B3609"/>
    <w:rsid w:val="002B4B85"/>
    <w:rsid w:val="002B5968"/>
    <w:rsid w:val="002B5CB7"/>
    <w:rsid w:val="002B5E39"/>
    <w:rsid w:val="002B6B0B"/>
    <w:rsid w:val="002B70A2"/>
    <w:rsid w:val="002B72AB"/>
    <w:rsid w:val="002B7838"/>
    <w:rsid w:val="002B7980"/>
    <w:rsid w:val="002B7C9B"/>
    <w:rsid w:val="002B7DD9"/>
    <w:rsid w:val="002B7E0F"/>
    <w:rsid w:val="002C0B12"/>
    <w:rsid w:val="002C151C"/>
    <w:rsid w:val="002C2B4B"/>
    <w:rsid w:val="002C2D65"/>
    <w:rsid w:val="002C329C"/>
    <w:rsid w:val="002C3599"/>
    <w:rsid w:val="002C3DF9"/>
    <w:rsid w:val="002C4642"/>
    <w:rsid w:val="002C503B"/>
    <w:rsid w:val="002C5260"/>
    <w:rsid w:val="002C5650"/>
    <w:rsid w:val="002C5957"/>
    <w:rsid w:val="002C5AE4"/>
    <w:rsid w:val="002C5FEB"/>
    <w:rsid w:val="002C7E95"/>
    <w:rsid w:val="002D0D51"/>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13"/>
    <w:rsid w:val="002E3641"/>
    <w:rsid w:val="002E3CE5"/>
    <w:rsid w:val="002E58F3"/>
    <w:rsid w:val="002E5E46"/>
    <w:rsid w:val="002E5E83"/>
    <w:rsid w:val="002E6362"/>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803"/>
    <w:rsid w:val="0030206B"/>
    <w:rsid w:val="00303EBA"/>
    <w:rsid w:val="003041FB"/>
    <w:rsid w:val="003050FD"/>
    <w:rsid w:val="0030569D"/>
    <w:rsid w:val="003057DB"/>
    <w:rsid w:val="00305DB6"/>
    <w:rsid w:val="003066E2"/>
    <w:rsid w:val="00306EA3"/>
    <w:rsid w:val="00306F5A"/>
    <w:rsid w:val="00307181"/>
    <w:rsid w:val="003074F6"/>
    <w:rsid w:val="00307A93"/>
    <w:rsid w:val="0031024D"/>
    <w:rsid w:val="0031061A"/>
    <w:rsid w:val="00310DD3"/>
    <w:rsid w:val="00311D18"/>
    <w:rsid w:val="00311EDE"/>
    <w:rsid w:val="00312BCA"/>
    <w:rsid w:val="00313921"/>
    <w:rsid w:val="00314015"/>
    <w:rsid w:val="003142F6"/>
    <w:rsid w:val="00314B48"/>
    <w:rsid w:val="00315732"/>
    <w:rsid w:val="003157B3"/>
    <w:rsid w:val="00315934"/>
    <w:rsid w:val="00316CFF"/>
    <w:rsid w:val="00317A9E"/>
    <w:rsid w:val="00317DF4"/>
    <w:rsid w:val="00317F17"/>
    <w:rsid w:val="003207CE"/>
    <w:rsid w:val="00321947"/>
    <w:rsid w:val="003227F3"/>
    <w:rsid w:val="003230EB"/>
    <w:rsid w:val="00323AA6"/>
    <w:rsid w:val="00323DBD"/>
    <w:rsid w:val="00325E02"/>
    <w:rsid w:val="00326DBD"/>
    <w:rsid w:val="00326E35"/>
    <w:rsid w:val="00326EC3"/>
    <w:rsid w:val="003274EB"/>
    <w:rsid w:val="00327A30"/>
    <w:rsid w:val="0033121F"/>
    <w:rsid w:val="0033133D"/>
    <w:rsid w:val="003329BB"/>
    <w:rsid w:val="00332CC0"/>
    <w:rsid w:val="00333C8E"/>
    <w:rsid w:val="003347DB"/>
    <w:rsid w:val="00335328"/>
    <w:rsid w:val="003355D8"/>
    <w:rsid w:val="00335B79"/>
    <w:rsid w:val="00335C04"/>
    <w:rsid w:val="00336057"/>
    <w:rsid w:val="003368A6"/>
    <w:rsid w:val="00336C69"/>
    <w:rsid w:val="003370A2"/>
    <w:rsid w:val="003373E4"/>
    <w:rsid w:val="00337E59"/>
    <w:rsid w:val="00340135"/>
    <w:rsid w:val="00340477"/>
    <w:rsid w:val="00340EB3"/>
    <w:rsid w:val="00340F02"/>
    <w:rsid w:val="003411C4"/>
    <w:rsid w:val="00342058"/>
    <w:rsid w:val="00342802"/>
    <w:rsid w:val="00342DD0"/>
    <w:rsid w:val="003433FA"/>
    <w:rsid w:val="0034351B"/>
    <w:rsid w:val="00343A45"/>
    <w:rsid w:val="00344965"/>
    <w:rsid w:val="00345497"/>
    <w:rsid w:val="003460F3"/>
    <w:rsid w:val="003476EC"/>
    <w:rsid w:val="00350F1F"/>
    <w:rsid w:val="00351D17"/>
    <w:rsid w:val="00352FEC"/>
    <w:rsid w:val="00357142"/>
    <w:rsid w:val="00357CFA"/>
    <w:rsid w:val="0036091D"/>
    <w:rsid w:val="00360D7B"/>
    <w:rsid w:val="00360E1B"/>
    <w:rsid w:val="00361635"/>
    <w:rsid w:val="003622A2"/>
    <w:rsid w:val="003625FE"/>
    <w:rsid w:val="0036321D"/>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5606"/>
    <w:rsid w:val="00386B97"/>
    <w:rsid w:val="003871A8"/>
    <w:rsid w:val="00390238"/>
    <w:rsid w:val="003909AE"/>
    <w:rsid w:val="0039137C"/>
    <w:rsid w:val="00391A9A"/>
    <w:rsid w:val="003921F1"/>
    <w:rsid w:val="00392247"/>
    <w:rsid w:val="003930E8"/>
    <w:rsid w:val="0039486A"/>
    <w:rsid w:val="0039509B"/>
    <w:rsid w:val="003950F2"/>
    <w:rsid w:val="00395EE6"/>
    <w:rsid w:val="0039667A"/>
    <w:rsid w:val="00397017"/>
    <w:rsid w:val="00397187"/>
    <w:rsid w:val="00397A15"/>
    <w:rsid w:val="003A000A"/>
    <w:rsid w:val="003A0664"/>
    <w:rsid w:val="003A0A7B"/>
    <w:rsid w:val="003A19D5"/>
    <w:rsid w:val="003A1ED9"/>
    <w:rsid w:val="003A26A3"/>
    <w:rsid w:val="003A2A2C"/>
    <w:rsid w:val="003A3A71"/>
    <w:rsid w:val="003A4778"/>
    <w:rsid w:val="003A494A"/>
    <w:rsid w:val="003A50C6"/>
    <w:rsid w:val="003A5307"/>
    <w:rsid w:val="003A58F6"/>
    <w:rsid w:val="003A6366"/>
    <w:rsid w:val="003A68B3"/>
    <w:rsid w:val="003A6D94"/>
    <w:rsid w:val="003A7597"/>
    <w:rsid w:val="003B02D5"/>
    <w:rsid w:val="003B0A21"/>
    <w:rsid w:val="003B147B"/>
    <w:rsid w:val="003B1F4D"/>
    <w:rsid w:val="003B337C"/>
    <w:rsid w:val="003B3953"/>
    <w:rsid w:val="003B3C04"/>
    <w:rsid w:val="003B4F32"/>
    <w:rsid w:val="003B5CCA"/>
    <w:rsid w:val="003B6515"/>
    <w:rsid w:val="003B69C0"/>
    <w:rsid w:val="003B769F"/>
    <w:rsid w:val="003C05BD"/>
    <w:rsid w:val="003C0E06"/>
    <w:rsid w:val="003C142B"/>
    <w:rsid w:val="003C171F"/>
    <w:rsid w:val="003C1CE6"/>
    <w:rsid w:val="003C4531"/>
    <w:rsid w:val="003C4F6E"/>
    <w:rsid w:val="003C6366"/>
    <w:rsid w:val="003C7900"/>
    <w:rsid w:val="003D1EAB"/>
    <w:rsid w:val="003D1FC4"/>
    <w:rsid w:val="003D358F"/>
    <w:rsid w:val="003D4180"/>
    <w:rsid w:val="003D445C"/>
    <w:rsid w:val="003D4F9A"/>
    <w:rsid w:val="003D5510"/>
    <w:rsid w:val="003D5574"/>
    <w:rsid w:val="003D7161"/>
    <w:rsid w:val="003D7965"/>
    <w:rsid w:val="003D7E5B"/>
    <w:rsid w:val="003E152C"/>
    <w:rsid w:val="003E157B"/>
    <w:rsid w:val="003E1E19"/>
    <w:rsid w:val="003E25C4"/>
    <w:rsid w:val="003E25CA"/>
    <w:rsid w:val="003E3424"/>
    <w:rsid w:val="003E4112"/>
    <w:rsid w:val="003E4925"/>
    <w:rsid w:val="003E4ACF"/>
    <w:rsid w:val="003E4E96"/>
    <w:rsid w:val="003E521A"/>
    <w:rsid w:val="003E5DDC"/>
    <w:rsid w:val="003E6A54"/>
    <w:rsid w:val="003E70B4"/>
    <w:rsid w:val="003E750E"/>
    <w:rsid w:val="003E7B80"/>
    <w:rsid w:val="003F20C8"/>
    <w:rsid w:val="003F32DD"/>
    <w:rsid w:val="003F3339"/>
    <w:rsid w:val="003F3A8E"/>
    <w:rsid w:val="003F3B36"/>
    <w:rsid w:val="003F5B12"/>
    <w:rsid w:val="003F622D"/>
    <w:rsid w:val="003F6E81"/>
    <w:rsid w:val="003F7A80"/>
    <w:rsid w:val="003F7AFD"/>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4AFA"/>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61"/>
    <w:rsid w:val="00425424"/>
    <w:rsid w:val="0042544A"/>
    <w:rsid w:val="00426293"/>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36458"/>
    <w:rsid w:val="004379E2"/>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2C2B"/>
    <w:rsid w:val="00463171"/>
    <w:rsid w:val="00463577"/>
    <w:rsid w:val="004645DD"/>
    <w:rsid w:val="00464949"/>
    <w:rsid w:val="00464F0B"/>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2C86"/>
    <w:rsid w:val="004A32CE"/>
    <w:rsid w:val="004A39B0"/>
    <w:rsid w:val="004A532D"/>
    <w:rsid w:val="004A5634"/>
    <w:rsid w:val="004A5DBF"/>
    <w:rsid w:val="004A5E2B"/>
    <w:rsid w:val="004A62A9"/>
    <w:rsid w:val="004A64DA"/>
    <w:rsid w:val="004A650D"/>
    <w:rsid w:val="004A71F5"/>
    <w:rsid w:val="004A7DC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3933"/>
    <w:rsid w:val="004C486B"/>
    <w:rsid w:val="004C4E91"/>
    <w:rsid w:val="004C4F4A"/>
    <w:rsid w:val="004C5E78"/>
    <w:rsid w:val="004C6536"/>
    <w:rsid w:val="004C6A08"/>
    <w:rsid w:val="004C7C89"/>
    <w:rsid w:val="004D0366"/>
    <w:rsid w:val="004D0BFB"/>
    <w:rsid w:val="004D1EB9"/>
    <w:rsid w:val="004D22D5"/>
    <w:rsid w:val="004D2325"/>
    <w:rsid w:val="004D2F79"/>
    <w:rsid w:val="004D3180"/>
    <w:rsid w:val="004D3194"/>
    <w:rsid w:val="004D3805"/>
    <w:rsid w:val="004D3919"/>
    <w:rsid w:val="004D4730"/>
    <w:rsid w:val="004D6166"/>
    <w:rsid w:val="004D6528"/>
    <w:rsid w:val="004D67C1"/>
    <w:rsid w:val="004D6EF5"/>
    <w:rsid w:val="004D763B"/>
    <w:rsid w:val="004D79EE"/>
    <w:rsid w:val="004E0BFE"/>
    <w:rsid w:val="004E111F"/>
    <w:rsid w:val="004E167E"/>
    <w:rsid w:val="004E1750"/>
    <w:rsid w:val="004E1775"/>
    <w:rsid w:val="004E190E"/>
    <w:rsid w:val="004E19B9"/>
    <w:rsid w:val="004E1F7E"/>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2561"/>
    <w:rsid w:val="005235B7"/>
    <w:rsid w:val="005238FE"/>
    <w:rsid w:val="00524F28"/>
    <w:rsid w:val="005250A2"/>
    <w:rsid w:val="00525BD5"/>
    <w:rsid w:val="005265E9"/>
    <w:rsid w:val="005273A7"/>
    <w:rsid w:val="00530309"/>
    <w:rsid w:val="00530738"/>
    <w:rsid w:val="00530ACB"/>
    <w:rsid w:val="00530C22"/>
    <w:rsid w:val="00530D4B"/>
    <w:rsid w:val="00531367"/>
    <w:rsid w:val="005313D7"/>
    <w:rsid w:val="00531DB5"/>
    <w:rsid w:val="005320BF"/>
    <w:rsid w:val="005323B9"/>
    <w:rsid w:val="0053335C"/>
    <w:rsid w:val="00533375"/>
    <w:rsid w:val="00533C5D"/>
    <w:rsid w:val="00534041"/>
    <w:rsid w:val="00534310"/>
    <w:rsid w:val="00535C7B"/>
    <w:rsid w:val="00535D7D"/>
    <w:rsid w:val="00535F8B"/>
    <w:rsid w:val="00536BDE"/>
    <w:rsid w:val="005372C7"/>
    <w:rsid w:val="0053754A"/>
    <w:rsid w:val="00540564"/>
    <w:rsid w:val="00540A80"/>
    <w:rsid w:val="00540C25"/>
    <w:rsid w:val="00541DF9"/>
    <w:rsid w:val="00542AA1"/>
    <w:rsid w:val="00542C27"/>
    <w:rsid w:val="00542C96"/>
    <w:rsid w:val="00544083"/>
    <w:rsid w:val="005452E6"/>
    <w:rsid w:val="0054575F"/>
    <w:rsid w:val="00545F1E"/>
    <w:rsid w:val="00545F3A"/>
    <w:rsid w:val="0054626F"/>
    <w:rsid w:val="00546F1C"/>
    <w:rsid w:val="005478E5"/>
    <w:rsid w:val="00550BE9"/>
    <w:rsid w:val="00550C94"/>
    <w:rsid w:val="005528B7"/>
    <w:rsid w:val="00553839"/>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1D20"/>
    <w:rsid w:val="00571F5D"/>
    <w:rsid w:val="005729B7"/>
    <w:rsid w:val="00573A48"/>
    <w:rsid w:val="005760F4"/>
    <w:rsid w:val="0057746C"/>
    <w:rsid w:val="00580C8F"/>
    <w:rsid w:val="00582F06"/>
    <w:rsid w:val="005843DC"/>
    <w:rsid w:val="005860DD"/>
    <w:rsid w:val="0058614A"/>
    <w:rsid w:val="005861B4"/>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A1202"/>
    <w:rsid w:val="005A19AA"/>
    <w:rsid w:val="005A2C37"/>
    <w:rsid w:val="005A309E"/>
    <w:rsid w:val="005A335C"/>
    <w:rsid w:val="005A3825"/>
    <w:rsid w:val="005A3CC9"/>
    <w:rsid w:val="005A410C"/>
    <w:rsid w:val="005A4478"/>
    <w:rsid w:val="005A544C"/>
    <w:rsid w:val="005A5C0B"/>
    <w:rsid w:val="005A6473"/>
    <w:rsid w:val="005A64FE"/>
    <w:rsid w:val="005A6656"/>
    <w:rsid w:val="005A6A97"/>
    <w:rsid w:val="005A6AE0"/>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ECE"/>
    <w:rsid w:val="005C7FDB"/>
    <w:rsid w:val="005D05E1"/>
    <w:rsid w:val="005D086B"/>
    <w:rsid w:val="005D23AA"/>
    <w:rsid w:val="005D310F"/>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478"/>
    <w:rsid w:val="005F3D18"/>
    <w:rsid w:val="005F581F"/>
    <w:rsid w:val="005F5DCD"/>
    <w:rsid w:val="005F6627"/>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10C7F"/>
    <w:rsid w:val="006111BA"/>
    <w:rsid w:val="006116C4"/>
    <w:rsid w:val="00611B00"/>
    <w:rsid w:val="00611BF2"/>
    <w:rsid w:val="00611C2E"/>
    <w:rsid w:val="0061239E"/>
    <w:rsid w:val="006124DE"/>
    <w:rsid w:val="00612682"/>
    <w:rsid w:val="00613721"/>
    <w:rsid w:val="00614380"/>
    <w:rsid w:val="006162E5"/>
    <w:rsid w:val="00616300"/>
    <w:rsid w:val="006167DE"/>
    <w:rsid w:val="00616BD9"/>
    <w:rsid w:val="00617F26"/>
    <w:rsid w:val="006210BB"/>
    <w:rsid w:val="006211BD"/>
    <w:rsid w:val="006220CE"/>
    <w:rsid w:val="0062263D"/>
    <w:rsid w:val="0062291C"/>
    <w:rsid w:val="00622B02"/>
    <w:rsid w:val="00623204"/>
    <w:rsid w:val="006233E1"/>
    <w:rsid w:val="00623D0D"/>
    <w:rsid w:val="00623E4D"/>
    <w:rsid w:val="00626586"/>
    <w:rsid w:val="0063011E"/>
    <w:rsid w:val="0063084A"/>
    <w:rsid w:val="00630D58"/>
    <w:rsid w:val="00630DAE"/>
    <w:rsid w:val="006319D1"/>
    <w:rsid w:val="00632399"/>
    <w:rsid w:val="00634B60"/>
    <w:rsid w:val="006353EE"/>
    <w:rsid w:val="00635747"/>
    <w:rsid w:val="00637E52"/>
    <w:rsid w:val="006402DE"/>
    <w:rsid w:val="006404D5"/>
    <w:rsid w:val="00640768"/>
    <w:rsid w:val="00640802"/>
    <w:rsid w:val="00640C28"/>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7A0E"/>
    <w:rsid w:val="00651260"/>
    <w:rsid w:val="00651D66"/>
    <w:rsid w:val="00652473"/>
    <w:rsid w:val="00653595"/>
    <w:rsid w:val="00653928"/>
    <w:rsid w:val="00653A70"/>
    <w:rsid w:val="00653F71"/>
    <w:rsid w:val="006545B1"/>
    <w:rsid w:val="006546DF"/>
    <w:rsid w:val="006552D9"/>
    <w:rsid w:val="00655431"/>
    <w:rsid w:val="00655F45"/>
    <w:rsid w:val="006561B6"/>
    <w:rsid w:val="00660DAA"/>
    <w:rsid w:val="0066126D"/>
    <w:rsid w:val="006612CF"/>
    <w:rsid w:val="00661CA4"/>
    <w:rsid w:val="006622C6"/>
    <w:rsid w:val="00663122"/>
    <w:rsid w:val="006631B3"/>
    <w:rsid w:val="00663D5D"/>
    <w:rsid w:val="006648A2"/>
    <w:rsid w:val="0066494C"/>
    <w:rsid w:val="0066623F"/>
    <w:rsid w:val="00666539"/>
    <w:rsid w:val="00673238"/>
    <w:rsid w:val="006743EE"/>
    <w:rsid w:val="00674643"/>
    <w:rsid w:val="00675137"/>
    <w:rsid w:val="00675540"/>
    <w:rsid w:val="00675BEE"/>
    <w:rsid w:val="0067626B"/>
    <w:rsid w:val="006769E5"/>
    <w:rsid w:val="00677D19"/>
    <w:rsid w:val="00677F2C"/>
    <w:rsid w:val="006801C5"/>
    <w:rsid w:val="0068044F"/>
    <w:rsid w:val="00680807"/>
    <w:rsid w:val="0068082F"/>
    <w:rsid w:val="00680DA1"/>
    <w:rsid w:val="006811D0"/>
    <w:rsid w:val="00682180"/>
    <w:rsid w:val="00682195"/>
    <w:rsid w:val="0068249B"/>
    <w:rsid w:val="00682B76"/>
    <w:rsid w:val="00682C17"/>
    <w:rsid w:val="0068306A"/>
    <w:rsid w:val="00683A29"/>
    <w:rsid w:val="00684280"/>
    <w:rsid w:val="006843D1"/>
    <w:rsid w:val="00684A2E"/>
    <w:rsid w:val="00684EC2"/>
    <w:rsid w:val="00685BFC"/>
    <w:rsid w:val="00685C74"/>
    <w:rsid w:val="00686008"/>
    <w:rsid w:val="0068624F"/>
    <w:rsid w:val="006863EA"/>
    <w:rsid w:val="006870AD"/>
    <w:rsid w:val="00687D90"/>
    <w:rsid w:val="00687E7A"/>
    <w:rsid w:val="00690A8A"/>
    <w:rsid w:val="006912CE"/>
    <w:rsid w:val="00691F14"/>
    <w:rsid w:val="006925A2"/>
    <w:rsid w:val="00692F39"/>
    <w:rsid w:val="00693160"/>
    <w:rsid w:val="006937E7"/>
    <w:rsid w:val="006940A4"/>
    <w:rsid w:val="006953F3"/>
    <w:rsid w:val="00695419"/>
    <w:rsid w:val="006956E5"/>
    <w:rsid w:val="006965AB"/>
    <w:rsid w:val="00696CF4"/>
    <w:rsid w:val="00697426"/>
    <w:rsid w:val="00697BA1"/>
    <w:rsid w:val="006A0E16"/>
    <w:rsid w:val="006A1CFF"/>
    <w:rsid w:val="006A3121"/>
    <w:rsid w:val="006A42C7"/>
    <w:rsid w:val="006A54A1"/>
    <w:rsid w:val="006A6B5B"/>
    <w:rsid w:val="006A7743"/>
    <w:rsid w:val="006A7B93"/>
    <w:rsid w:val="006B0929"/>
    <w:rsid w:val="006B09F0"/>
    <w:rsid w:val="006B0CCA"/>
    <w:rsid w:val="006B0CEF"/>
    <w:rsid w:val="006B119D"/>
    <w:rsid w:val="006B1244"/>
    <w:rsid w:val="006B1D79"/>
    <w:rsid w:val="006B2624"/>
    <w:rsid w:val="006B42F8"/>
    <w:rsid w:val="006B56CE"/>
    <w:rsid w:val="006B57D6"/>
    <w:rsid w:val="006B667E"/>
    <w:rsid w:val="006B74F1"/>
    <w:rsid w:val="006B787F"/>
    <w:rsid w:val="006B7A0F"/>
    <w:rsid w:val="006C0DDD"/>
    <w:rsid w:val="006C2811"/>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2646"/>
    <w:rsid w:val="006E2D71"/>
    <w:rsid w:val="006E3037"/>
    <w:rsid w:val="006E4EF3"/>
    <w:rsid w:val="006E58AB"/>
    <w:rsid w:val="006E6158"/>
    <w:rsid w:val="006E6A3A"/>
    <w:rsid w:val="006E70C4"/>
    <w:rsid w:val="006E7639"/>
    <w:rsid w:val="006F05DA"/>
    <w:rsid w:val="006F072E"/>
    <w:rsid w:val="006F2222"/>
    <w:rsid w:val="006F3FBB"/>
    <w:rsid w:val="006F564D"/>
    <w:rsid w:val="006F7833"/>
    <w:rsid w:val="006F7F86"/>
    <w:rsid w:val="00700C79"/>
    <w:rsid w:val="00700F67"/>
    <w:rsid w:val="007015E8"/>
    <w:rsid w:val="00701DE8"/>
    <w:rsid w:val="00701F4E"/>
    <w:rsid w:val="00703639"/>
    <w:rsid w:val="00703A6B"/>
    <w:rsid w:val="00703D04"/>
    <w:rsid w:val="007043FA"/>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44F3"/>
    <w:rsid w:val="00715CA7"/>
    <w:rsid w:val="00715CE3"/>
    <w:rsid w:val="00715EA4"/>
    <w:rsid w:val="0071613C"/>
    <w:rsid w:val="007161F9"/>
    <w:rsid w:val="00716350"/>
    <w:rsid w:val="007167DA"/>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7FA"/>
    <w:rsid w:val="00736C58"/>
    <w:rsid w:val="007374F8"/>
    <w:rsid w:val="00737549"/>
    <w:rsid w:val="007378F4"/>
    <w:rsid w:val="007405EC"/>
    <w:rsid w:val="007411C7"/>
    <w:rsid w:val="0074158F"/>
    <w:rsid w:val="00744ACD"/>
    <w:rsid w:val="007451AE"/>
    <w:rsid w:val="0074555C"/>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87E"/>
    <w:rsid w:val="007564D7"/>
    <w:rsid w:val="00757308"/>
    <w:rsid w:val="00757EA1"/>
    <w:rsid w:val="0076040D"/>
    <w:rsid w:val="00760EC3"/>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A12"/>
    <w:rsid w:val="00772CA0"/>
    <w:rsid w:val="00772D6D"/>
    <w:rsid w:val="007732DB"/>
    <w:rsid w:val="007736E5"/>
    <w:rsid w:val="00774BB6"/>
    <w:rsid w:val="00775A68"/>
    <w:rsid w:val="0077663C"/>
    <w:rsid w:val="00776DC1"/>
    <w:rsid w:val="007777AE"/>
    <w:rsid w:val="00780D86"/>
    <w:rsid w:val="007827E8"/>
    <w:rsid w:val="007839A7"/>
    <w:rsid w:val="007852BC"/>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56CA"/>
    <w:rsid w:val="00796AB6"/>
    <w:rsid w:val="00796C58"/>
    <w:rsid w:val="007A02F4"/>
    <w:rsid w:val="007A0BF8"/>
    <w:rsid w:val="007A0C7C"/>
    <w:rsid w:val="007A1C32"/>
    <w:rsid w:val="007A2799"/>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0AD"/>
    <w:rsid w:val="007C6195"/>
    <w:rsid w:val="007C6402"/>
    <w:rsid w:val="007C6461"/>
    <w:rsid w:val="007C6576"/>
    <w:rsid w:val="007C6FDA"/>
    <w:rsid w:val="007C7722"/>
    <w:rsid w:val="007D06CE"/>
    <w:rsid w:val="007D0852"/>
    <w:rsid w:val="007D16D5"/>
    <w:rsid w:val="007D2E8E"/>
    <w:rsid w:val="007D3A92"/>
    <w:rsid w:val="007D41B3"/>
    <w:rsid w:val="007D4A0E"/>
    <w:rsid w:val="007D4E09"/>
    <w:rsid w:val="007D4ED7"/>
    <w:rsid w:val="007D59C6"/>
    <w:rsid w:val="007D695D"/>
    <w:rsid w:val="007D6CD5"/>
    <w:rsid w:val="007D77DD"/>
    <w:rsid w:val="007E07C2"/>
    <w:rsid w:val="007E0878"/>
    <w:rsid w:val="007E0E44"/>
    <w:rsid w:val="007E1481"/>
    <w:rsid w:val="007E1BA4"/>
    <w:rsid w:val="007E3A56"/>
    <w:rsid w:val="007E3EE2"/>
    <w:rsid w:val="007E600B"/>
    <w:rsid w:val="007F040B"/>
    <w:rsid w:val="007F08EF"/>
    <w:rsid w:val="007F0A4E"/>
    <w:rsid w:val="007F0A55"/>
    <w:rsid w:val="007F15AE"/>
    <w:rsid w:val="007F209D"/>
    <w:rsid w:val="007F22C7"/>
    <w:rsid w:val="007F2D1C"/>
    <w:rsid w:val="007F4670"/>
    <w:rsid w:val="007F469C"/>
    <w:rsid w:val="007F48B4"/>
    <w:rsid w:val="007F61F7"/>
    <w:rsid w:val="007F6C9D"/>
    <w:rsid w:val="007F6DD1"/>
    <w:rsid w:val="007F760C"/>
    <w:rsid w:val="007F7ED6"/>
    <w:rsid w:val="008000CF"/>
    <w:rsid w:val="008003FB"/>
    <w:rsid w:val="00801A4B"/>
    <w:rsid w:val="00801C1C"/>
    <w:rsid w:val="00802410"/>
    <w:rsid w:val="00805020"/>
    <w:rsid w:val="00806AE7"/>
    <w:rsid w:val="00806CF8"/>
    <w:rsid w:val="008116A9"/>
    <w:rsid w:val="0081219F"/>
    <w:rsid w:val="00812327"/>
    <w:rsid w:val="00815356"/>
    <w:rsid w:val="00815C57"/>
    <w:rsid w:val="00816874"/>
    <w:rsid w:val="00816884"/>
    <w:rsid w:val="0081724B"/>
    <w:rsid w:val="008174D7"/>
    <w:rsid w:val="00817B38"/>
    <w:rsid w:val="00817BBB"/>
    <w:rsid w:val="00821D4F"/>
    <w:rsid w:val="00822332"/>
    <w:rsid w:val="008225B3"/>
    <w:rsid w:val="00823F18"/>
    <w:rsid w:val="00824370"/>
    <w:rsid w:val="00825027"/>
    <w:rsid w:val="008253D2"/>
    <w:rsid w:val="0082577E"/>
    <w:rsid w:val="00826518"/>
    <w:rsid w:val="00826921"/>
    <w:rsid w:val="00826A81"/>
    <w:rsid w:val="0083004A"/>
    <w:rsid w:val="00831B77"/>
    <w:rsid w:val="00831D92"/>
    <w:rsid w:val="00832D8D"/>
    <w:rsid w:val="008331AF"/>
    <w:rsid w:val="00833C33"/>
    <w:rsid w:val="00833DED"/>
    <w:rsid w:val="00834458"/>
    <w:rsid w:val="00834DE4"/>
    <w:rsid w:val="008358F2"/>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EF2"/>
    <w:rsid w:val="00852F2E"/>
    <w:rsid w:val="00853769"/>
    <w:rsid w:val="008545F0"/>
    <w:rsid w:val="008547E6"/>
    <w:rsid w:val="008548BA"/>
    <w:rsid w:val="008549F4"/>
    <w:rsid w:val="00855170"/>
    <w:rsid w:val="00856D0B"/>
    <w:rsid w:val="00856F79"/>
    <w:rsid w:val="008574DB"/>
    <w:rsid w:val="00860623"/>
    <w:rsid w:val="0086246A"/>
    <w:rsid w:val="00862E8A"/>
    <w:rsid w:val="008630D0"/>
    <w:rsid w:val="0086323F"/>
    <w:rsid w:val="00863A77"/>
    <w:rsid w:val="00863D62"/>
    <w:rsid w:val="00864A5A"/>
    <w:rsid w:val="00864D12"/>
    <w:rsid w:val="00865229"/>
    <w:rsid w:val="00865986"/>
    <w:rsid w:val="00865B88"/>
    <w:rsid w:val="00866535"/>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091"/>
    <w:rsid w:val="00880DE0"/>
    <w:rsid w:val="00880DE1"/>
    <w:rsid w:val="008814CA"/>
    <w:rsid w:val="0088219E"/>
    <w:rsid w:val="00882423"/>
    <w:rsid w:val="00882EB6"/>
    <w:rsid w:val="00882ECB"/>
    <w:rsid w:val="00885076"/>
    <w:rsid w:val="008852AF"/>
    <w:rsid w:val="00886C08"/>
    <w:rsid w:val="008878E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99A"/>
    <w:rsid w:val="00896CB0"/>
    <w:rsid w:val="00897D36"/>
    <w:rsid w:val="008A1EAB"/>
    <w:rsid w:val="008A395E"/>
    <w:rsid w:val="008A5423"/>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1E5"/>
    <w:rsid w:val="008D44AB"/>
    <w:rsid w:val="008D57DF"/>
    <w:rsid w:val="008D6507"/>
    <w:rsid w:val="008D6D48"/>
    <w:rsid w:val="008E1BFF"/>
    <w:rsid w:val="008E2386"/>
    <w:rsid w:val="008E2819"/>
    <w:rsid w:val="008E2C57"/>
    <w:rsid w:val="008E2DD5"/>
    <w:rsid w:val="008E2DE6"/>
    <w:rsid w:val="008E3154"/>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4934"/>
    <w:rsid w:val="008F5343"/>
    <w:rsid w:val="008F5AAD"/>
    <w:rsid w:val="008F5F34"/>
    <w:rsid w:val="008F7C65"/>
    <w:rsid w:val="0090098C"/>
    <w:rsid w:val="00900D0B"/>
    <w:rsid w:val="00900D38"/>
    <w:rsid w:val="009016D7"/>
    <w:rsid w:val="00901FD2"/>
    <w:rsid w:val="00902139"/>
    <w:rsid w:val="009021CB"/>
    <w:rsid w:val="00902A66"/>
    <w:rsid w:val="009030EA"/>
    <w:rsid w:val="00903A20"/>
    <w:rsid w:val="0090459D"/>
    <w:rsid w:val="00904D14"/>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5A7"/>
    <w:rsid w:val="00917A12"/>
    <w:rsid w:val="00917A3D"/>
    <w:rsid w:val="0092003A"/>
    <w:rsid w:val="009204E3"/>
    <w:rsid w:val="00920893"/>
    <w:rsid w:val="0092187F"/>
    <w:rsid w:val="009219F4"/>
    <w:rsid w:val="00921AF3"/>
    <w:rsid w:val="0092333B"/>
    <w:rsid w:val="009234C4"/>
    <w:rsid w:val="00923B96"/>
    <w:rsid w:val="009243C2"/>
    <w:rsid w:val="009243C7"/>
    <w:rsid w:val="00924443"/>
    <w:rsid w:val="009249F8"/>
    <w:rsid w:val="00926614"/>
    <w:rsid w:val="00927134"/>
    <w:rsid w:val="00930364"/>
    <w:rsid w:val="009303C4"/>
    <w:rsid w:val="009304F8"/>
    <w:rsid w:val="009310F8"/>
    <w:rsid w:val="00931491"/>
    <w:rsid w:val="0093224A"/>
    <w:rsid w:val="009347AB"/>
    <w:rsid w:val="0093584C"/>
    <w:rsid w:val="0093593B"/>
    <w:rsid w:val="00936D86"/>
    <w:rsid w:val="00936ED6"/>
    <w:rsid w:val="0093709D"/>
    <w:rsid w:val="0093751F"/>
    <w:rsid w:val="00937F1F"/>
    <w:rsid w:val="00940E14"/>
    <w:rsid w:val="00941498"/>
    <w:rsid w:val="009416F4"/>
    <w:rsid w:val="00942013"/>
    <w:rsid w:val="0094340F"/>
    <w:rsid w:val="00945B5E"/>
    <w:rsid w:val="00945BC7"/>
    <w:rsid w:val="009467A6"/>
    <w:rsid w:val="00946AF0"/>
    <w:rsid w:val="00946E4B"/>
    <w:rsid w:val="00947248"/>
    <w:rsid w:val="009472A6"/>
    <w:rsid w:val="009475C8"/>
    <w:rsid w:val="00950306"/>
    <w:rsid w:val="009503C8"/>
    <w:rsid w:val="00950468"/>
    <w:rsid w:val="00951264"/>
    <w:rsid w:val="00952108"/>
    <w:rsid w:val="00952D2A"/>
    <w:rsid w:val="0095417A"/>
    <w:rsid w:val="00954CF1"/>
    <w:rsid w:val="00955420"/>
    <w:rsid w:val="00955BB0"/>
    <w:rsid w:val="009564EB"/>
    <w:rsid w:val="0095661A"/>
    <w:rsid w:val="00957205"/>
    <w:rsid w:val="00957F0E"/>
    <w:rsid w:val="00960290"/>
    <w:rsid w:val="00960FD4"/>
    <w:rsid w:val="00961000"/>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A6A"/>
    <w:rsid w:val="00973E70"/>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97180"/>
    <w:rsid w:val="009A050D"/>
    <w:rsid w:val="009A0ACE"/>
    <w:rsid w:val="009A0D2A"/>
    <w:rsid w:val="009A2B89"/>
    <w:rsid w:val="009A2FF6"/>
    <w:rsid w:val="009A32D4"/>
    <w:rsid w:val="009A3433"/>
    <w:rsid w:val="009A349A"/>
    <w:rsid w:val="009A4ED3"/>
    <w:rsid w:val="009A6EF0"/>
    <w:rsid w:val="009A6F42"/>
    <w:rsid w:val="009A79A7"/>
    <w:rsid w:val="009B0F43"/>
    <w:rsid w:val="009B1612"/>
    <w:rsid w:val="009B2F4A"/>
    <w:rsid w:val="009B3AE5"/>
    <w:rsid w:val="009B47E0"/>
    <w:rsid w:val="009B5494"/>
    <w:rsid w:val="009B5755"/>
    <w:rsid w:val="009B72D8"/>
    <w:rsid w:val="009B790A"/>
    <w:rsid w:val="009B7D3F"/>
    <w:rsid w:val="009C031F"/>
    <w:rsid w:val="009C0991"/>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841"/>
    <w:rsid w:val="009D43CD"/>
    <w:rsid w:val="009D4604"/>
    <w:rsid w:val="009D4B3B"/>
    <w:rsid w:val="009D52D0"/>
    <w:rsid w:val="009D534D"/>
    <w:rsid w:val="009D5957"/>
    <w:rsid w:val="009D59F4"/>
    <w:rsid w:val="009D5BA1"/>
    <w:rsid w:val="009D5D98"/>
    <w:rsid w:val="009D611D"/>
    <w:rsid w:val="009D6482"/>
    <w:rsid w:val="009D7270"/>
    <w:rsid w:val="009D768C"/>
    <w:rsid w:val="009D784E"/>
    <w:rsid w:val="009E05DD"/>
    <w:rsid w:val="009E0BFB"/>
    <w:rsid w:val="009E0E25"/>
    <w:rsid w:val="009E110E"/>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7FF"/>
    <w:rsid w:val="00A01AB0"/>
    <w:rsid w:val="00A02626"/>
    <w:rsid w:val="00A02823"/>
    <w:rsid w:val="00A02B20"/>
    <w:rsid w:val="00A02BF4"/>
    <w:rsid w:val="00A02F79"/>
    <w:rsid w:val="00A036DD"/>
    <w:rsid w:val="00A0443F"/>
    <w:rsid w:val="00A047CC"/>
    <w:rsid w:val="00A04CF1"/>
    <w:rsid w:val="00A05F48"/>
    <w:rsid w:val="00A05FCB"/>
    <w:rsid w:val="00A06470"/>
    <w:rsid w:val="00A07165"/>
    <w:rsid w:val="00A07194"/>
    <w:rsid w:val="00A0783E"/>
    <w:rsid w:val="00A07AC0"/>
    <w:rsid w:val="00A1306E"/>
    <w:rsid w:val="00A133A8"/>
    <w:rsid w:val="00A141BA"/>
    <w:rsid w:val="00A147D2"/>
    <w:rsid w:val="00A1498A"/>
    <w:rsid w:val="00A153D0"/>
    <w:rsid w:val="00A15561"/>
    <w:rsid w:val="00A15D68"/>
    <w:rsid w:val="00A1612B"/>
    <w:rsid w:val="00A16888"/>
    <w:rsid w:val="00A16D51"/>
    <w:rsid w:val="00A17BF7"/>
    <w:rsid w:val="00A17CB2"/>
    <w:rsid w:val="00A202D6"/>
    <w:rsid w:val="00A2050F"/>
    <w:rsid w:val="00A2149D"/>
    <w:rsid w:val="00A2351F"/>
    <w:rsid w:val="00A23C76"/>
    <w:rsid w:val="00A256A4"/>
    <w:rsid w:val="00A25BFA"/>
    <w:rsid w:val="00A25E5D"/>
    <w:rsid w:val="00A25F8C"/>
    <w:rsid w:val="00A26002"/>
    <w:rsid w:val="00A27BD4"/>
    <w:rsid w:val="00A30069"/>
    <w:rsid w:val="00A30646"/>
    <w:rsid w:val="00A31CE8"/>
    <w:rsid w:val="00A329D0"/>
    <w:rsid w:val="00A333E1"/>
    <w:rsid w:val="00A33AA0"/>
    <w:rsid w:val="00A34B56"/>
    <w:rsid w:val="00A34B5C"/>
    <w:rsid w:val="00A356B2"/>
    <w:rsid w:val="00A35C10"/>
    <w:rsid w:val="00A35D96"/>
    <w:rsid w:val="00A363B1"/>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38BC"/>
    <w:rsid w:val="00A45C4A"/>
    <w:rsid w:val="00A4641A"/>
    <w:rsid w:val="00A46E4D"/>
    <w:rsid w:val="00A47830"/>
    <w:rsid w:val="00A47F07"/>
    <w:rsid w:val="00A50138"/>
    <w:rsid w:val="00A51178"/>
    <w:rsid w:val="00A5130E"/>
    <w:rsid w:val="00A5138A"/>
    <w:rsid w:val="00A514A3"/>
    <w:rsid w:val="00A5292A"/>
    <w:rsid w:val="00A52E30"/>
    <w:rsid w:val="00A539C0"/>
    <w:rsid w:val="00A54140"/>
    <w:rsid w:val="00A5462D"/>
    <w:rsid w:val="00A54BDB"/>
    <w:rsid w:val="00A556B1"/>
    <w:rsid w:val="00A56937"/>
    <w:rsid w:val="00A60685"/>
    <w:rsid w:val="00A60A76"/>
    <w:rsid w:val="00A61443"/>
    <w:rsid w:val="00A61801"/>
    <w:rsid w:val="00A62F82"/>
    <w:rsid w:val="00A64045"/>
    <w:rsid w:val="00A64C76"/>
    <w:rsid w:val="00A64C7B"/>
    <w:rsid w:val="00A65074"/>
    <w:rsid w:val="00A65A77"/>
    <w:rsid w:val="00A65AEA"/>
    <w:rsid w:val="00A65DCC"/>
    <w:rsid w:val="00A6641A"/>
    <w:rsid w:val="00A668F5"/>
    <w:rsid w:val="00A66D65"/>
    <w:rsid w:val="00A67C6C"/>
    <w:rsid w:val="00A67E3B"/>
    <w:rsid w:val="00A7221A"/>
    <w:rsid w:val="00A72C88"/>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E6F"/>
    <w:rsid w:val="00AA6F8F"/>
    <w:rsid w:val="00AA71EB"/>
    <w:rsid w:val="00AA77CA"/>
    <w:rsid w:val="00AB101F"/>
    <w:rsid w:val="00AB14AE"/>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2FC"/>
    <w:rsid w:val="00AC19AE"/>
    <w:rsid w:val="00AC290D"/>
    <w:rsid w:val="00AC2A65"/>
    <w:rsid w:val="00AC2CB1"/>
    <w:rsid w:val="00AC3B94"/>
    <w:rsid w:val="00AC4363"/>
    <w:rsid w:val="00AC5367"/>
    <w:rsid w:val="00AC5536"/>
    <w:rsid w:val="00AC5D1D"/>
    <w:rsid w:val="00AC6468"/>
    <w:rsid w:val="00AC6B9E"/>
    <w:rsid w:val="00AC6DF5"/>
    <w:rsid w:val="00AC725D"/>
    <w:rsid w:val="00AD100F"/>
    <w:rsid w:val="00AD1A57"/>
    <w:rsid w:val="00AD1DE6"/>
    <w:rsid w:val="00AD35B5"/>
    <w:rsid w:val="00AD41C9"/>
    <w:rsid w:val="00AD451E"/>
    <w:rsid w:val="00AD4DA9"/>
    <w:rsid w:val="00AD5CE8"/>
    <w:rsid w:val="00AD5D60"/>
    <w:rsid w:val="00AD5DAF"/>
    <w:rsid w:val="00AD5E80"/>
    <w:rsid w:val="00AD6245"/>
    <w:rsid w:val="00AD6CA8"/>
    <w:rsid w:val="00AD6DB9"/>
    <w:rsid w:val="00AD7264"/>
    <w:rsid w:val="00AE1663"/>
    <w:rsid w:val="00AE1BE9"/>
    <w:rsid w:val="00AE2213"/>
    <w:rsid w:val="00AE26ED"/>
    <w:rsid w:val="00AE27D6"/>
    <w:rsid w:val="00AE2D16"/>
    <w:rsid w:val="00AE355E"/>
    <w:rsid w:val="00AE35C1"/>
    <w:rsid w:val="00AE3C54"/>
    <w:rsid w:val="00AE3CA0"/>
    <w:rsid w:val="00AE400D"/>
    <w:rsid w:val="00AE40DF"/>
    <w:rsid w:val="00AE5061"/>
    <w:rsid w:val="00AE511E"/>
    <w:rsid w:val="00AE51DE"/>
    <w:rsid w:val="00AE56D4"/>
    <w:rsid w:val="00AE578B"/>
    <w:rsid w:val="00AE5B6F"/>
    <w:rsid w:val="00AE6661"/>
    <w:rsid w:val="00AE6D42"/>
    <w:rsid w:val="00AE79EB"/>
    <w:rsid w:val="00AE7CBE"/>
    <w:rsid w:val="00AE7CCE"/>
    <w:rsid w:val="00AF0257"/>
    <w:rsid w:val="00AF09EE"/>
    <w:rsid w:val="00AF0FF1"/>
    <w:rsid w:val="00AF15A2"/>
    <w:rsid w:val="00AF2614"/>
    <w:rsid w:val="00AF30F6"/>
    <w:rsid w:val="00AF39CF"/>
    <w:rsid w:val="00AF3D13"/>
    <w:rsid w:val="00AF4ACB"/>
    <w:rsid w:val="00AF4B8E"/>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C36"/>
    <w:rsid w:val="00B10219"/>
    <w:rsid w:val="00B11099"/>
    <w:rsid w:val="00B11598"/>
    <w:rsid w:val="00B11BA3"/>
    <w:rsid w:val="00B11CCB"/>
    <w:rsid w:val="00B11E39"/>
    <w:rsid w:val="00B1220B"/>
    <w:rsid w:val="00B1243D"/>
    <w:rsid w:val="00B124F5"/>
    <w:rsid w:val="00B126BA"/>
    <w:rsid w:val="00B13773"/>
    <w:rsid w:val="00B1465D"/>
    <w:rsid w:val="00B16048"/>
    <w:rsid w:val="00B16942"/>
    <w:rsid w:val="00B17151"/>
    <w:rsid w:val="00B17529"/>
    <w:rsid w:val="00B175F0"/>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68C"/>
    <w:rsid w:val="00B5591D"/>
    <w:rsid w:val="00B55E42"/>
    <w:rsid w:val="00B56440"/>
    <w:rsid w:val="00B566DA"/>
    <w:rsid w:val="00B5687C"/>
    <w:rsid w:val="00B5714D"/>
    <w:rsid w:val="00B57DD2"/>
    <w:rsid w:val="00B57F8E"/>
    <w:rsid w:val="00B60B9F"/>
    <w:rsid w:val="00B611C4"/>
    <w:rsid w:val="00B61B0B"/>
    <w:rsid w:val="00B61E28"/>
    <w:rsid w:val="00B628D0"/>
    <w:rsid w:val="00B63BBD"/>
    <w:rsid w:val="00B63E81"/>
    <w:rsid w:val="00B63EFA"/>
    <w:rsid w:val="00B6414E"/>
    <w:rsid w:val="00B6451B"/>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9AF"/>
    <w:rsid w:val="00B81DF0"/>
    <w:rsid w:val="00B83F2A"/>
    <w:rsid w:val="00B84321"/>
    <w:rsid w:val="00B84470"/>
    <w:rsid w:val="00B84A98"/>
    <w:rsid w:val="00B8535B"/>
    <w:rsid w:val="00B85CF6"/>
    <w:rsid w:val="00B862EB"/>
    <w:rsid w:val="00B8674A"/>
    <w:rsid w:val="00B868FD"/>
    <w:rsid w:val="00B869C0"/>
    <w:rsid w:val="00B90C13"/>
    <w:rsid w:val="00B9128F"/>
    <w:rsid w:val="00B91442"/>
    <w:rsid w:val="00B917B5"/>
    <w:rsid w:val="00B925A9"/>
    <w:rsid w:val="00B93B1F"/>
    <w:rsid w:val="00B94EAE"/>
    <w:rsid w:val="00B94FE6"/>
    <w:rsid w:val="00B96590"/>
    <w:rsid w:val="00B96FF4"/>
    <w:rsid w:val="00B972A8"/>
    <w:rsid w:val="00B97B9C"/>
    <w:rsid w:val="00B97C59"/>
    <w:rsid w:val="00BA0295"/>
    <w:rsid w:val="00BA0C13"/>
    <w:rsid w:val="00BA1DB9"/>
    <w:rsid w:val="00BA1F5B"/>
    <w:rsid w:val="00BA2E5B"/>
    <w:rsid w:val="00BA2F4D"/>
    <w:rsid w:val="00BA2F60"/>
    <w:rsid w:val="00BA306A"/>
    <w:rsid w:val="00BA3E5E"/>
    <w:rsid w:val="00BA49DD"/>
    <w:rsid w:val="00BA4BF2"/>
    <w:rsid w:val="00BA5ECC"/>
    <w:rsid w:val="00BA602D"/>
    <w:rsid w:val="00BA64AC"/>
    <w:rsid w:val="00BA6839"/>
    <w:rsid w:val="00BB05D0"/>
    <w:rsid w:val="00BB05E8"/>
    <w:rsid w:val="00BB1BB3"/>
    <w:rsid w:val="00BB1C9A"/>
    <w:rsid w:val="00BB2A25"/>
    <w:rsid w:val="00BB2CFF"/>
    <w:rsid w:val="00BB4423"/>
    <w:rsid w:val="00BB4769"/>
    <w:rsid w:val="00BB4E3E"/>
    <w:rsid w:val="00BB4E4B"/>
    <w:rsid w:val="00BB4F22"/>
    <w:rsid w:val="00BB587E"/>
    <w:rsid w:val="00BB5A6E"/>
    <w:rsid w:val="00BB61B9"/>
    <w:rsid w:val="00BB6309"/>
    <w:rsid w:val="00BB696A"/>
    <w:rsid w:val="00BC0EA6"/>
    <w:rsid w:val="00BC136A"/>
    <w:rsid w:val="00BC206A"/>
    <w:rsid w:val="00BC22BA"/>
    <w:rsid w:val="00BC28B0"/>
    <w:rsid w:val="00BC3E32"/>
    <w:rsid w:val="00BC458F"/>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BC"/>
    <w:rsid w:val="00BE1D0A"/>
    <w:rsid w:val="00BE2E90"/>
    <w:rsid w:val="00BE44DE"/>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93"/>
    <w:rsid w:val="00C105F3"/>
    <w:rsid w:val="00C10814"/>
    <w:rsid w:val="00C108E3"/>
    <w:rsid w:val="00C11263"/>
    <w:rsid w:val="00C1376A"/>
    <w:rsid w:val="00C13924"/>
    <w:rsid w:val="00C14004"/>
    <w:rsid w:val="00C14A1D"/>
    <w:rsid w:val="00C14B79"/>
    <w:rsid w:val="00C15B37"/>
    <w:rsid w:val="00C15B98"/>
    <w:rsid w:val="00C15C09"/>
    <w:rsid w:val="00C16291"/>
    <w:rsid w:val="00C17B02"/>
    <w:rsid w:val="00C20BC5"/>
    <w:rsid w:val="00C20EF3"/>
    <w:rsid w:val="00C216D0"/>
    <w:rsid w:val="00C21A11"/>
    <w:rsid w:val="00C21FC9"/>
    <w:rsid w:val="00C220A4"/>
    <w:rsid w:val="00C225E8"/>
    <w:rsid w:val="00C23C10"/>
    <w:rsid w:val="00C2457C"/>
    <w:rsid w:val="00C24AA3"/>
    <w:rsid w:val="00C24BDD"/>
    <w:rsid w:val="00C24DB8"/>
    <w:rsid w:val="00C2550B"/>
    <w:rsid w:val="00C2569F"/>
    <w:rsid w:val="00C25739"/>
    <w:rsid w:val="00C25E43"/>
    <w:rsid w:val="00C2609C"/>
    <w:rsid w:val="00C263C0"/>
    <w:rsid w:val="00C26EB8"/>
    <w:rsid w:val="00C304A3"/>
    <w:rsid w:val="00C3120E"/>
    <w:rsid w:val="00C31997"/>
    <w:rsid w:val="00C3222B"/>
    <w:rsid w:val="00C328E2"/>
    <w:rsid w:val="00C32A3B"/>
    <w:rsid w:val="00C337DE"/>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5F7"/>
    <w:rsid w:val="00C617D7"/>
    <w:rsid w:val="00C620B4"/>
    <w:rsid w:val="00C623EF"/>
    <w:rsid w:val="00C62B24"/>
    <w:rsid w:val="00C63161"/>
    <w:rsid w:val="00C63A51"/>
    <w:rsid w:val="00C63A6E"/>
    <w:rsid w:val="00C649DC"/>
    <w:rsid w:val="00C65514"/>
    <w:rsid w:val="00C66004"/>
    <w:rsid w:val="00C664A6"/>
    <w:rsid w:val="00C673C7"/>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68"/>
    <w:rsid w:val="00C74970"/>
    <w:rsid w:val="00C74FC4"/>
    <w:rsid w:val="00C762BC"/>
    <w:rsid w:val="00C762FB"/>
    <w:rsid w:val="00C77B61"/>
    <w:rsid w:val="00C77F28"/>
    <w:rsid w:val="00C8086E"/>
    <w:rsid w:val="00C808DD"/>
    <w:rsid w:val="00C80A75"/>
    <w:rsid w:val="00C80CC4"/>
    <w:rsid w:val="00C81636"/>
    <w:rsid w:val="00C827D6"/>
    <w:rsid w:val="00C82E19"/>
    <w:rsid w:val="00C82EE9"/>
    <w:rsid w:val="00C82FD4"/>
    <w:rsid w:val="00C8345A"/>
    <w:rsid w:val="00C837D0"/>
    <w:rsid w:val="00C845DF"/>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15EA"/>
    <w:rsid w:val="00CA2D7C"/>
    <w:rsid w:val="00CA3E87"/>
    <w:rsid w:val="00CA3E93"/>
    <w:rsid w:val="00CA3F04"/>
    <w:rsid w:val="00CA4D91"/>
    <w:rsid w:val="00CA5C2A"/>
    <w:rsid w:val="00CA605B"/>
    <w:rsid w:val="00CA6756"/>
    <w:rsid w:val="00CA732D"/>
    <w:rsid w:val="00CA7895"/>
    <w:rsid w:val="00CA7D22"/>
    <w:rsid w:val="00CB0446"/>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C00"/>
    <w:rsid w:val="00CF3D45"/>
    <w:rsid w:val="00CF3DC3"/>
    <w:rsid w:val="00CF40D7"/>
    <w:rsid w:val="00CF4192"/>
    <w:rsid w:val="00CF44A3"/>
    <w:rsid w:val="00CF4E2A"/>
    <w:rsid w:val="00CF4E98"/>
    <w:rsid w:val="00CF56C4"/>
    <w:rsid w:val="00CF5E95"/>
    <w:rsid w:val="00CF632B"/>
    <w:rsid w:val="00D00341"/>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7092"/>
    <w:rsid w:val="00D0782B"/>
    <w:rsid w:val="00D109E8"/>
    <w:rsid w:val="00D11EE0"/>
    <w:rsid w:val="00D12041"/>
    <w:rsid w:val="00D12947"/>
    <w:rsid w:val="00D12CC1"/>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0A9"/>
    <w:rsid w:val="00D30577"/>
    <w:rsid w:val="00D30FF2"/>
    <w:rsid w:val="00D32ADC"/>
    <w:rsid w:val="00D32E2B"/>
    <w:rsid w:val="00D3302B"/>
    <w:rsid w:val="00D37AC4"/>
    <w:rsid w:val="00D37E89"/>
    <w:rsid w:val="00D41A93"/>
    <w:rsid w:val="00D41C32"/>
    <w:rsid w:val="00D42138"/>
    <w:rsid w:val="00D428A8"/>
    <w:rsid w:val="00D42ED9"/>
    <w:rsid w:val="00D43A73"/>
    <w:rsid w:val="00D43CE5"/>
    <w:rsid w:val="00D44DBB"/>
    <w:rsid w:val="00D45489"/>
    <w:rsid w:val="00D45494"/>
    <w:rsid w:val="00D46212"/>
    <w:rsid w:val="00D475CC"/>
    <w:rsid w:val="00D47655"/>
    <w:rsid w:val="00D47B27"/>
    <w:rsid w:val="00D47D9C"/>
    <w:rsid w:val="00D501B8"/>
    <w:rsid w:val="00D50F06"/>
    <w:rsid w:val="00D50F4D"/>
    <w:rsid w:val="00D511B8"/>
    <w:rsid w:val="00D51479"/>
    <w:rsid w:val="00D51839"/>
    <w:rsid w:val="00D532F8"/>
    <w:rsid w:val="00D5541B"/>
    <w:rsid w:val="00D55758"/>
    <w:rsid w:val="00D55840"/>
    <w:rsid w:val="00D55C3B"/>
    <w:rsid w:val="00D56F9F"/>
    <w:rsid w:val="00D576DF"/>
    <w:rsid w:val="00D57802"/>
    <w:rsid w:val="00D57DCD"/>
    <w:rsid w:val="00D6008B"/>
    <w:rsid w:val="00D61B6E"/>
    <w:rsid w:val="00D61CD9"/>
    <w:rsid w:val="00D6230B"/>
    <w:rsid w:val="00D62840"/>
    <w:rsid w:val="00D628CD"/>
    <w:rsid w:val="00D63370"/>
    <w:rsid w:val="00D633A1"/>
    <w:rsid w:val="00D633D3"/>
    <w:rsid w:val="00D64170"/>
    <w:rsid w:val="00D641E3"/>
    <w:rsid w:val="00D6570A"/>
    <w:rsid w:val="00D660B7"/>
    <w:rsid w:val="00D66DC8"/>
    <w:rsid w:val="00D67C33"/>
    <w:rsid w:val="00D70883"/>
    <w:rsid w:val="00D724A7"/>
    <w:rsid w:val="00D727C8"/>
    <w:rsid w:val="00D728AB"/>
    <w:rsid w:val="00D72D33"/>
    <w:rsid w:val="00D740CE"/>
    <w:rsid w:val="00D74103"/>
    <w:rsid w:val="00D74338"/>
    <w:rsid w:val="00D74405"/>
    <w:rsid w:val="00D74561"/>
    <w:rsid w:val="00D74C43"/>
    <w:rsid w:val="00D75451"/>
    <w:rsid w:val="00D757C8"/>
    <w:rsid w:val="00D76B1A"/>
    <w:rsid w:val="00D80176"/>
    <w:rsid w:val="00D8029C"/>
    <w:rsid w:val="00D8103E"/>
    <w:rsid w:val="00D820FA"/>
    <w:rsid w:val="00D828A1"/>
    <w:rsid w:val="00D82B3C"/>
    <w:rsid w:val="00D82CC3"/>
    <w:rsid w:val="00D8336D"/>
    <w:rsid w:val="00D834E1"/>
    <w:rsid w:val="00D83F91"/>
    <w:rsid w:val="00D842CD"/>
    <w:rsid w:val="00D84478"/>
    <w:rsid w:val="00D85919"/>
    <w:rsid w:val="00D85C6E"/>
    <w:rsid w:val="00D85E03"/>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132"/>
    <w:rsid w:val="00DA7D01"/>
    <w:rsid w:val="00DB07F5"/>
    <w:rsid w:val="00DB11DA"/>
    <w:rsid w:val="00DB159B"/>
    <w:rsid w:val="00DB1DF7"/>
    <w:rsid w:val="00DB2158"/>
    <w:rsid w:val="00DB22B8"/>
    <w:rsid w:val="00DB239A"/>
    <w:rsid w:val="00DB240F"/>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B5B"/>
    <w:rsid w:val="00DD3D22"/>
    <w:rsid w:val="00DD3DE0"/>
    <w:rsid w:val="00DD3E79"/>
    <w:rsid w:val="00DD3F95"/>
    <w:rsid w:val="00DD53D3"/>
    <w:rsid w:val="00DD53FA"/>
    <w:rsid w:val="00DD67C1"/>
    <w:rsid w:val="00DD68F1"/>
    <w:rsid w:val="00DD6D09"/>
    <w:rsid w:val="00DD7126"/>
    <w:rsid w:val="00DE07B2"/>
    <w:rsid w:val="00DE084A"/>
    <w:rsid w:val="00DE0B82"/>
    <w:rsid w:val="00DE23B8"/>
    <w:rsid w:val="00DE2F0B"/>
    <w:rsid w:val="00DE33DC"/>
    <w:rsid w:val="00DE3DF9"/>
    <w:rsid w:val="00DE3E3D"/>
    <w:rsid w:val="00DE4573"/>
    <w:rsid w:val="00DE4C44"/>
    <w:rsid w:val="00DE4EBD"/>
    <w:rsid w:val="00DE68DE"/>
    <w:rsid w:val="00DE6B32"/>
    <w:rsid w:val="00DE6C78"/>
    <w:rsid w:val="00DE6EF0"/>
    <w:rsid w:val="00DE74B2"/>
    <w:rsid w:val="00DE760F"/>
    <w:rsid w:val="00DE7D17"/>
    <w:rsid w:val="00DF020D"/>
    <w:rsid w:val="00DF0D52"/>
    <w:rsid w:val="00DF1324"/>
    <w:rsid w:val="00DF1CCE"/>
    <w:rsid w:val="00DF3453"/>
    <w:rsid w:val="00DF3D79"/>
    <w:rsid w:val="00DF4668"/>
    <w:rsid w:val="00DF4781"/>
    <w:rsid w:val="00DF50F4"/>
    <w:rsid w:val="00DF51DD"/>
    <w:rsid w:val="00DF5502"/>
    <w:rsid w:val="00DF5534"/>
    <w:rsid w:val="00DF58FE"/>
    <w:rsid w:val="00DF64ED"/>
    <w:rsid w:val="00DF70F5"/>
    <w:rsid w:val="00DF788D"/>
    <w:rsid w:val="00DF7A1D"/>
    <w:rsid w:val="00E00338"/>
    <w:rsid w:val="00E00DB3"/>
    <w:rsid w:val="00E01211"/>
    <w:rsid w:val="00E012A3"/>
    <w:rsid w:val="00E016EC"/>
    <w:rsid w:val="00E01724"/>
    <w:rsid w:val="00E0186D"/>
    <w:rsid w:val="00E018D4"/>
    <w:rsid w:val="00E027B1"/>
    <w:rsid w:val="00E0283E"/>
    <w:rsid w:val="00E033B5"/>
    <w:rsid w:val="00E052AE"/>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2ADF"/>
    <w:rsid w:val="00E236A5"/>
    <w:rsid w:val="00E23A19"/>
    <w:rsid w:val="00E251EB"/>
    <w:rsid w:val="00E25734"/>
    <w:rsid w:val="00E25B07"/>
    <w:rsid w:val="00E26601"/>
    <w:rsid w:val="00E30612"/>
    <w:rsid w:val="00E30B0C"/>
    <w:rsid w:val="00E317A9"/>
    <w:rsid w:val="00E31C7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993"/>
    <w:rsid w:val="00E43A9E"/>
    <w:rsid w:val="00E43B60"/>
    <w:rsid w:val="00E44E3F"/>
    <w:rsid w:val="00E45D74"/>
    <w:rsid w:val="00E46829"/>
    <w:rsid w:val="00E472DC"/>
    <w:rsid w:val="00E477FC"/>
    <w:rsid w:val="00E50288"/>
    <w:rsid w:val="00E50C6B"/>
    <w:rsid w:val="00E50D2D"/>
    <w:rsid w:val="00E51012"/>
    <w:rsid w:val="00E51196"/>
    <w:rsid w:val="00E51574"/>
    <w:rsid w:val="00E53704"/>
    <w:rsid w:val="00E53C13"/>
    <w:rsid w:val="00E53CC4"/>
    <w:rsid w:val="00E56ABC"/>
    <w:rsid w:val="00E57E87"/>
    <w:rsid w:val="00E57ED9"/>
    <w:rsid w:val="00E60F87"/>
    <w:rsid w:val="00E61188"/>
    <w:rsid w:val="00E611E6"/>
    <w:rsid w:val="00E61479"/>
    <w:rsid w:val="00E61B58"/>
    <w:rsid w:val="00E6235B"/>
    <w:rsid w:val="00E629E2"/>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4B8"/>
    <w:rsid w:val="00E7644B"/>
    <w:rsid w:val="00E76659"/>
    <w:rsid w:val="00E77A3A"/>
    <w:rsid w:val="00E77D05"/>
    <w:rsid w:val="00E80646"/>
    <w:rsid w:val="00E80BA3"/>
    <w:rsid w:val="00E831A1"/>
    <w:rsid w:val="00E852BA"/>
    <w:rsid w:val="00E8574D"/>
    <w:rsid w:val="00E86941"/>
    <w:rsid w:val="00E87D97"/>
    <w:rsid w:val="00E90010"/>
    <w:rsid w:val="00E924DC"/>
    <w:rsid w:val="00E93516"/>
    <w:rsid w:val="00E947E6"/>
    <w:rsid w:val="00E951D3"/>
    <w:rsid w:val="00E951E8"/>
    <w:rsid w:val="00E95A38"/>
    <w:rsid w:val="00E95BAD"/>
    <w:rsid w:val="00E95D4E"/>
    <w:rsid w:val="00E95F96"/>
    <w:rsid w:val="00E96E42"/>
    <w:rsid w:val="00EA0643"/>
    <w:rsid w:val="00EA08A7"/>
    <w:rsid w:val="00EA0CFE"/>
    <w:rsid w:val="00EA1708"/>
    <w:rsid w:val="00EA28EB"/>
    <w:rsid w:val="00EA4E3E"/>
    <w:rsid w:val="00EA4EBD"/>
    <w:rsid w:val="00EA52C7"/>
    <w:rsid w:val="00EA6146"/>
    <w:rsid w:val="00EA620F"/>
    <w:rsid w:val="00EA643B"/>
    <w:rsid w:val="00EA65F3"/>
    <w:rsid w:val="00EA6DD8"/>
    <w:rsid w:val="00EA6EE2"/>
    <w:rsid w:val="00EA7808"/>
    <w:rsid w:val="00EA7849"/>
    <w:rsid w:val="00EA7EE1"/>
    <w:rsid w:val="00EA7FE2"/>
    <w:rsid w:val="00EB105F"/>
    <w:rsid w:val="00EB1ADE"/>
    <w:rsid w:val="00EB30A9"/>
    <w:rsid w:val="00EB3895"/>
    <w:rsid w:val="00EB476F"/>
    <w:rsid w:val="00EB4F90"/>
    <w:rsid w:val="00EB59F9"/>
    <w:rsid w:val="00EB73B4"/>
    <w:rsid w:val="00EB7862"/>
    <w:rsid w:val="00EB7927"/>
    <w:rsid w:val="00EC0BC0"/>
    <w:rsid w:val="00EC0E3C"/>
    <w:rsid w:val="00EC10F3"/>
    <w:rsid w:val="00EC1C33"/>
    <w:rsid w:val="00EC3072"/>
    <w:rsid w:val="00EC3A5C"/>
    <w:rsid w:val="00EC3A74"/>
    <w:rsid w:val="00EC56E2"/>
    <w:rsid w:val="00EC5703"/>
    <w:rsid w:val="00EC63A6"/>
    <w:rsid w:val="00EC6425"/>
    <w:rsid w:val="00EC7E4E"/>
    <w:rsid w:val="00ED0144"/>
    <w:rsid w:val="00ED016C"/>
    <w:rsid w:val="00ED01BE"/>
    <w:rsid w:val="00ED0526"/>
    <w:rsid w:val="00ED0726"/>
    <w:rsid w:val="00ED0A7A"/>
    <w:rsid w:val="00ED0B93"/>
    <w:rsid w:val="00ED1108"/>
    <w:rsid w:val="00ED2E7C"/>
    <w:rsid w:val="00ED3B86"/>
    <w:rsid w:val="00ED411E"/>
    <w:rsid w:val="00ED4386"/>
    <w:rsid w:val="00ED665C"/>
    <w:rsid w:val="00ED6EA3"/>
    <w:rsid w:val="00ED7B58"/>
    <w:rsid w:val="00ED7C95"/>
    <w:rsid w:val="00EE0106"/>
    <w:rsid w:val="00EE05BF"/>
    <w:rsid w:val="00EE1805"/>
    <w:rsid w:val="00EE1A04"/>
    <w:rsid w:val="00EE230D"/>
    <w:rsid w:val="00EE25AF"/>
    <w:rsid w:val="00EE301A"/>
    <w:rsid w:val="00EE382D"/>
    <w:rsid w:val="00EE3E50"/>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453B"/>
    <w:rsid w:val="00EF4542"/>
    <w:rsid w:val="00EF5861"/>
    <w:rsid w:val="00EF606A"/>
    <w:rsid w:val="00EF7F3E"/>
    <w:rsid w:val="00F002F8"/>
    <w:rsid w:val="00F008C3"/>
    <w:rsid w:val="00F00BC4"/>
    <w:rsid w:val="00F01BA2"/>
    <w:rsid w:val="00F02537"/>
    <w:rsid w:val="00F03227"/>
    <w:rsid w:val="00F034C5"/>
    <w:rsid w:val="00F035B2"/>
    <w:rsid w:val="00F0402B"/>
    <w:rsid w:val="00F04496"/>
    <w:rsid w:val="00F05323"/>
    <w:rsid w:val="00F07E22"/>
    <w:rsid w:val="00F1223F"/>
    <w:rsid w:val="00F12363"/>
    <w:rsid w:val="00F1274B"/>
    <w:rsid w:val="00F13205"/>
    <w:rsid w:val="00F14F60"/>
    <w:rsid w:val="00F1677D"/>
    <w:rsid w:val="00F16C25"/>
    <w:rsid w:val="00F17052"/>
    <w:rsid w:val="00F17402"/>
    <w:rsid w:val="00F206EC"/>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074"/>
    <w:rsid w:val="00F26223"/>
    <w:rsid w:val="00F26502"/>
    <w:rsid w:val="00F265D4"/>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6A1"/>
    <w:rsid w:val="00F36A8A"/>
    <w:rsid w:val="00F36ACB"/>
    <w:rsid w:val="00F372C9"/>
    <w:rsid w:val="00F37E20"/>
    <w:rsid w:val="00F4012D"/>
    <w:rsid w:val="00F40B15"/>
    <w:rsid w:val="00F41671"/>
    <w:rsid w:val="00F41D58"/>
    <w:rsid w:val="00F41E1C"/>
    <w:rsid w:val="00F422B0"/>
    <w:rsid w:val="00F42422"/>
    <w:rsid w:val="00F42689"/>
    <w:rsid w:val="00F42B41"/>
    <w:rsid w:val="00F42D1C"/>
    <w:rsid w:val="00F42F6F"/>
    <w:rsid w:val="00F431AF"/>
    <w:rsid w:val="00F431CB"/>
    <w:rsid w:val="00F435B7"/>
    <w:rsid w:val="00F440C9"/>
    <w:rsid w:val="00F4571B"/>
    <w:rsid w:val="00F457CE"/>
    <w:rsid w:val="00F45C2A"/>
    <w:rsid w:val="00F46482"/>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4EC7"/>
    <w:rsid w:val="00F5573D"/>
    <w:rsid w:val="00F55FBB"/>
    <w:rsid w:val="00F56C39"/>
    <w:rsid w:val="00F56EAC"/>
    <w:rsid w:val="00F60754"/>
    <w:rsid w:val="00F618D6"/>
    <w:rsid w:val="00F618EE"/>
    <w:rsid w:val="00F62384"/>
    <w:rsid w:val="00F63808"/>
    <w:rsid w:val="00F63936"/>
    <w:rsid w:val="00F63BE0"/>
    <w:rsid w:val="00F63C00"/>
    <w:rsid w:val="00F64496"/>
    <w:rsid w:val="00F64D43"/>
    <w:rsid w:val="00F64FAA"/>
    <w:rsid w:val="00F6547A"/>
    <w:rsid w:val="00F65BA8"/>
    <w:rsid w:val="00F70DF1"/>
    <w:rsid w:val="00F7232B"/>
    <w:rsid w:val="00F72AC9"/>
    <w:rsid w:val="00F72E1B"/>
    <w:rsid w:val="00F732BC"/>
    <w:rsid w:val="00F75311"/>
    <w:rsid w:val="00F7543E"/>
    <w:rsid w:val="00F75B73"/>
    <w:rsid w:val="00F75DF2"/>
    <w:rsid w:val="00F75F9D"/>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5DE"/>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7BA"/>
    <w:rsid w:val="00FB7338"/>
    <w:rsid w:val="00FB7674"/>
    <w:rsid w:val="00FB769B"/>
    <w:rsid w:val="00FB7C44"/>
    <w:rsid w:val="00FC0539"/>
    <w:rsid w:val="00FC073A"/>
    <w:rsid w:val="00FC1111"/>
    <w:rsid w:val="00FC1B3C"/>
    <w:rsid w:val="00FC1EC6"/>
    <w:rsid w:val="00FC230F"/>
    <w:rsid w:val="00FC2EC9"/>
    <w:rsid w:val="00FC47DD"/>
    <w:rsid w:val="00FC54BD"/>
    <w:rsid w:val="00FC5EB8"/>
    <w:rsid w:val="00FC6DD4"/>
    <w:rsid w:val="00FC73F4"/>
    <w:rsid w:val="00FC7C7C"/>
    <w:rsid w:val="00FD0428"/>
    <w:rsid w:val="00FD080D"/>
    <w:rsid w:val="00FD0DA0"/>
    <w:rsid w:val="00FD18E6"/>
    <w:rsid w:val="00FD18F3"/>
    <w:rsid w:val="00FD2210"/>
    <w:rsid w:val="00FD2271"/>
    <w:rsid w:val="00FD2EF8"/>
    <w:rsid w:val="00FD3936"/>
    <w:rsid w:val="00FD408D"/>
    <w:rsid w:val="00FD4386"/>
    <w:rsid w:val="00FD4553"/>
    <w:rsid w:val="00FD4988"/>
    <w:rsid w:val="00FD6FA8"/>
    <w:rsid w:val="00FE08EC"/>
    <w:rsid w:val="00FE0ED2"/>
    <w:rsid w:val="00FE1592"/>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 w:type="paragraph" w:customStyle="1" w:styleId="CharCharChar3">
    <w:name w:val="Char Char Char3"/>
    <w:basedOn w:val="Normal"/>
    <w:rsid w:val="005F6627"/>
    <w:pPr>
      <w:tabs>
        <w:tab w:val="left" w:pos="709"/>
      </w:tabs>
      <w:spacing w:before="0"/>
      <w:ind w:firstLine="0"/>
      <w:jc w:val="left"/>
    </w:pPr>
    <w:rPr>
      <w:rFonts w:ascii="Tahoma" w:hAnsi="Tahoma" w:cs="Tahoma"/>
      <w:lang w:val="pl-PL" w:eastAsia="pl-PL"/>
    </w:rPr>
  </w:style>
  <w:style w:type="paragraph" w:customStyle="1" w:styleId="-0">
    <w:name w:val="ВЕСКО-0"/>
    <w:basedOn w:val="Normal"/>
    <w:qFormat/>
    <w:rsid w:val="00550C94"/>
    <w:pPr>
      <w:spacing w:after="120" w:line="0" w:lineRule="atLeast"/>
      <w:ind w:firstLine="0"/>
    </w:pPr>
    <w:rPr>
      <w:rFonts w:ascii="Times New Roman" w:hAnsi="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0301972">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0171707">
      <w:bodyDiv w:val="1"/>
      <w:marLeft w:val="0"/>
      <w:marRight w:val="0"/>
      <w:marTop w:val="0"/>
      <w:marBottom w:val="0"/>
      <w:divBdr>
        <w:top w:val="none" w:sz="0" w:space="0" w:color="auto"/>
        <w:left w:val="none" w:sz="0" w:space="0" w:color="auto"/>
        <w:bottom w:val="none" w:sz="0" w:space="0" w:color="auto"/>
        <w:right w:val="none" w:sz="0" w:space="0" w:color="auto"/>
      </w:divBdr>
      <w:divsChild>
        <w:div w:id="1311247125">
          <w:marLeft w:val="0"/>
          <w:marRight w:val="0"/>
          <w:marTop w:val="0"/>
          <w:marBottom w:val="0"/>
          <w:divBdr>
            <w:top w:val="none" w:sz="0" w:space="0" w:color="auto"/>
            <w:left w:val="none" w:sz="0" w:space="0" w:color="auto"/>
            <w:bottom w:val="none" w:sz="0" w:space="0" w:color="auto"/>
            <w:right w:val="none" w:sz="0" w:space="0" w:color="auto"/>
          </w:divBdr>
        </w:div>
        <w:div w:id="505706730">
          <w:marLeft w:val="0"/>
          <w:marRight w:val="0"/>
          <w:marTop w:val="0"/>
          <w:marBottom w:val="0"/>
          <w:divBdr>
            <w:top w:val="none" w:sz="0" w:space="0" w:color="auto"/>
            <w:left w:val="none" w:sz="0" w:space="0" w:color="auto"/>
            <w:bottom w:val="none" w:sz="0" w:space="0" w:color="auto"/>
            <w:right w:val="none" w:sz="0" w:space="0" w:color="auto"/>
          </w:divBdr>
        </w:div>
        <w:div w:id="1568762386">
          <w:marLeft w:val="0"/>
          <w:marRight w:val="0"/>
          <w:marTop w:val="0"/>
          <w:marBottom w:val="0"/>
          <w:divBdr>
            <w:top w:val="none" w:sz="0" w:space="0" w:color="auto"/>
            <w:left w:val="none" w:sz="0" w:space="0" w:color="auto"/>
            <w:bottom w:val="none" w:sz="0" w:space="0" w:color="auto"/>
            <w:right w:val="none" w:sz="0" w:space="0" w:color="auto"/>
          </w:divBdr>
        </w:div>
        <w:div w:id="1668634055">
          <w:marLeft w:val="0"/>
          <w:marRight w:val="0"/>
          <w:marTop w:val="0"/>
          <w:marBottom w:val="0"/>
          <w:divBdr>
            <w:top w:val="none" w:sz="0" w:space="0" w:color="auto"/>
            <w:left w:val="none" w:sz="0" w:space="0" w:color="auto"/>
            <w:bottom w:val="none" w:sz="0" w:space="0" w:color="auto"/>
            <w:right w:val="none" w:sz="0" w:space="0" w:color="auto"/>
          </w:divBdr>
        </w:div>
        <w:div w:id="1257178507">
          <w:marLeft w:val="0"/>
          <w:marRight w:val="0"/>
          <w:marTop w:val="0"/>
          <w:marBottom w:val="0"/>
          <w:divBdr>
            <w:top w:val="none" w:sz="0" w:space="0" w:color="auto"/>
            <w:left w:val="none" w:sz="0" w:space="0" w:color="auto"/>
            <w:bottom w:val="none" w:sz="0" w:space="0" w:color="auto"/>
            <w:right w:val="none" w:sz="0" w:space="0" w:color="auto"/>
          </w:divBdr>
        </w:div>
        <w:div w:id="1100444184">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190728655">
      <w:bodyDiv w:val="1"/>
      <w:marLeft w:val="0"/>
      <w:marRight w:val="0"/>
      <w:marTop w:val="0"/>
      <w:marBottom w:val="0"/>
      <w:divBdr>
        <w:top w:val="none" w:sz="0" w:space="0" w:color="auto"/>
        <w:left w:val="none" w:sz="0" w:space="0" w:color="auto"/>
        <w:bottom w:val="none" w:sz="0" w:space="0" w:color="auto"/>
        <w:right w:val="none" w:sz="0" w:space="0" w:color="auto"/>
      </w:divBdr>
      <w:divsChild>
        <w:div w:id="2060082935">
          <w:marLeft w:val="0"/>
          <w:marRight w:val="0"/>
          <w:marTop w:val="0"/>
          <w:marBottom w:val="0"/>
          <w:divBdr>
            <w:top w:val="none" w:sz="0" w:space="0" w:color="auto"/>
            <w:left w:val="none" w:sz="0" w:space="0" w:color="auto"/>
            <w:bottom w:val="none" w:sz="0" w:space="0" w:color="auto"/>
            <w:right w:val="none" w:sz="0" w:space="0" w:color="auto"/>
          </w:divBdr>
        </w:div>
        <w:div w:id="1177386793">
          <w:marLeft w:val="0"/>
          <w:marRight w:val="0"/>
          <w:marTop w:val="0"/>
          <w:marBottom w:val="0"/>
          <w:divBdr>
            <w:top w:val="none" w:sz="0" w:space="0" w:color="auto"/>
            <w:left w:val="none" w:sz="0" w:space="0" w:color="auto"/>
            <w:bottom w:val="none" w:sz="0" w:space="0" w:color="auto"/>
            <w:right w:val="none" w:sz="0" w:space="0" w:color="auto"/>
          </w:divBdr>
        </w:div>
        <w:div w:id="2093577655">
          <w:marLeft w:val="0"/>
          <w:marRight w:val="0"/>
          <w:marTop w:val="0"/>
          <w:marBottom w:val="0"/>
          <w:divBdr>
            <w:top w:val="none" w:sz="0" w:space="0" w:color="auto"/>
            <w:left w:val="none" w:sz="0" w:space="0" w:color="auto"/>
            <w:bottom w:val="none" w:sz="0" w:space="0" w:color="auto"/>
            <w:right w:val="none" w:sz="0" w:space="0" w:color="auto"/>
          </w:divBdr>
        </w:div>
        <w:div w:id="471678212">
          <w:marLeft w:val="0"/>
          <w:marRight w:val="0"/>
          <w:marTop w:val="0"/>
          <w:marBottom w:val="0"/>
          <w:divBdr>
            <w:top w:val="none" w:sz="0" w:space="0" w:color="auto"/>
            <w:left w:val="none" w:sz="0" w:space="0" w:color="auto"/>
            <w:bottom w:val="none" w:sz="0" w:space="0" w:color="auto"/>
            <w:right w:val="none" w:sz="0" w:space="0" w:color="auto"/>
          </w:divBdr>
        </w:div>
        <w:div w:id="1809740096">
          <w:marLeft w:val="0"/>
          <w:marRight w:val="0"/>
          <w:marTop w:val="0"/>
          <w:marBottom w:val="0"/>
          <w:divBdr>
            <w:top w:val="none" w:sz="0" w:space="0" w:color="auto"/>
            <w:left w:val="none" w:sz="0" w:space="0" w:color="auto"/>
            <w:bottom w:val="none" w:sz="0" w:space="0" w:color="auto"/>
            <w:right w:val="none" w:sz="0" w:space="0" w:color="auto"/>
          </w:divBdr>
        </w:div>
        <w:div w:id="1370034782">
          <w:marLeft w:val="0"/>
          <w:marRight w:val="0"/>
          <w:marTop w:val="0"/>
          <w:marBottom w:val="0"/>
          <w:divBdr>
            <w:top w:val="none" w:sz="0" w:space="0" w:color="auto"/>
            <w:left w:val="none" w:sz="0" w:space="0" w:color="auto"/>
            <w:bottom w:val="none" w:sz="0" w:space="0" w:color="auto"/>
            <w:right w:val="none" w:sz="0" w:space="0" w:color="auto"/>
          </w:divBdr>
        </w:div>
        <w:div w:id="487484447">
          <w:marLeft w:val="0"/>
          <w:marRight w:val="0"/>
          <w:marTop w:val="0"/>
          <w:marBottom w:val="0"/>
          <w:divBdr>
            <w:top w:val="none" w:sz="0" w:space="0" w:color="auto"/>
            <w:left w:val="none" w:sz="0" w:space="0" w:color="auto"/>
            <w:bottom w:val="none" w:sz="0" w:space="0" w:color="auto"/>
            <w:right w:val="none" w:sz="0" w:space="0" w:color="auto"/>
          </w:divBdr>
        </w:div>
        <w:div w:id="182592071">
          <w:marLeft w:val="0"/>
          <w:marRight w:val="0"/>
          <w:marTop w:val="0"/>
          <w:marBottom w:val="0"/>
          <w:divBdr>
            <w:top w:val="none" w:sz="0" w:space="0" w:color="auto"/>
            <w:left w:val="none" w:sz="0" w:space="0" w:color="auto"/>
            <w:bottom w:val="none" w:sz="0" w:space="0" w:color="auto"/>
            <w:right w:val="none" w:sz="0" w:space="0" w:color="auto"/>
          </w:divBdr>
        </w:div>
        <w:div w:id="66342817">
          <w:marLeft w:val="0"/>
          <w:marRight w:val="0"/>
          <w:marTop w:val="0"/>
          <w:marBottom w:val="0"/>
          <w:divBdr>
            <w:top w:val="none" w:sz="0" w:space="0" w:color="auto"/>
            <w:left w:val="none" w:sz="0" w:space="0" w:color="auto"/>
            <w:bottom w:val="none" w:sz="0" w:space="0" w:color="auto"/>
            <w:right w:val="none" w:sz="0" w:space="0" w:color="auto"/>
          </w:divBdr>
        </w:div>
        <w:div w:id="2033874500">
          <w:marLeft w:val="0"/>
          <w:marRight w:val="0"/>
          <w:marTop w:val="0"/>
          <w:marBottom w:val="0"/>
          <w:divBdr>
            <w:top w:val="none" w:sz="0" w:space="0" w:color="auto"/>
            <w:left w:val="none" w:sz="0" w:space="0" w:color="auto"/>
            <w:bottom w:val="none" w:sz="0" w:space="0" w:color="auto"/>
            <w:right w:val="none" w:sz="0" w:space="0" w:color="auto"/>
          </w:divBdr>
        </w:div>
        <w:div w:id="876619906">
          <w:marLeft w:val="0"/>
          <w:marRight w:val="0"/>
          <w:marTop w:val="0"/>
          <w:marBottom w:val="0"/>
          <w:divBdr>
            <w:top w:val="none" w:sz="0" w:space="0" w:color="auto"/>
            <w:left w:val="none" w:sz="0" w:space="0" w:color="auto"/>
            <w:bottom w:val="none" w:sz="0" w:space="0" w:color="auto"/>
            <w:right w:val="none" w:sz="0" w:space="0" w:color="auto"/>
          </w:divBdr>
        </w:div>
        <w:div w:id="536628876">
          <w:marLeft w:val="0"/>
          <w:marRight w:val="0"/>
          <w:marTop w:val="0"/>
          <w:marBottom w:val="0"/>
          <w:divBdr>
            <w:top w:val="none" w:sz="0" w:space="0" w:color="auto"/>
            <w:left w:val="none" w:sz="0" w:space="0" w:color="auto"/>
            <w:bottom w:val="none" w:sz="0" w:space="0" w:color="auto"/>
            <w:right w:val="none" w:sz="0" w:space="0" w:color="auto"/>
          </w:divBdr>
        </w:div>
        <w:div w:id="2103598048">
          <w:marLeft w:val="0"/>
          <w:marRight w:val="0"/>
          <w:marTop w:val="0"/>
          <w:marBottom w:val="0"/>
          <w:divBdr>
            <w:top w:val="none" w:sz="0" w:space="0" w:color="auto"/>
            <w:left w:val="none" w:sz="0" w:space="0" w:color="auto"/>
            <w:bottom w:val="none" w:sz="0" w:space="0" w:color="auto"/>
            <w:right w:val="none" w:sz="0" w:space="0" w:color="auto"/>
          </w:divBdr>
        </w:div>
      </w:divsChild>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35982804">
      <w:bodyDiv w:val="1"/>
      <w:marLeft w:val="0"/>
      <w:marRight w:val="0"/>
      <w:marTop w:val="0"/>
      <w:marBottom w:val="0"/>
      <w:divBdr>
        <w:top w:val="none" w:sz="0" w:space="0" w:color="auto"/>
        <w:left w:val="none" w:sz="0" w:space="0" w:color="auto"/>
        <w:bottom w:val="none" w:sz="0" w:space="0" w:color="auto"/>
        <w:right w:val="none" w:sz="0" w:space="0" w:color="auto"/>
      </w:divBdr>
      <w:divsChild>
        <w:div w:id="454712285">
          <w:marLeft w:val="0"/>
          <w:marRight w:val="0"/>
          <w:marTop w:val="0"/>
          <w:marBottom w:val="0"/>
          <w:divBdr>
            <w:top w:val="none" w:sz="0" w:space="0" w:color="auto"/>
            <w:left w:val="none" w:sz="0" w:space="0" w:color="auto"/>
            <w:bottom w:val="none" w:sz="0" w:space="0" w:color="auto"/>
            <w:right w:val="none" w:sz="0" w:space="0" w:color="auto"/>
          </w:divBdr>
          <w:divsChild>
            <w:div w:id="1469200519">
              <w:marLeft w:val="0"/>
              <w:marRight w:val="0"/>
              <w:marTop w:val="0"/>
              <w:marBottom w:val="0"/>
              <w:divBdr>
                <w:top w:val="none" w:sz="0" w:space="0" w:color="auto"/>
                <w:left w:val="none" w:sz="0" w:space="0" w:color="auto"/>
                <w:bottom w:val="none" w:sz="0" w:space="0" w:color="auto"/>
                <w:right w:val="none" w:sz="0" w:space="0" w:color="auto"/>
              </w:divBdr>
              <w:divsChild>
                <w:div w:id="1378554153">
                  <w:marLeft w:val="0"/>
                  <w:marRight w:val="0"/>
                  <w:marTop w:val="0"/>
                  <w:marBottom w:val="0"/>
                  <w:divBdr>
                    <w:top w:val="none" w:sz="0" w:space="0" w:color="auto"/>
                    <w:left w:val="none" w:sz="0" w:space="0" w:color="auto"/>
                    <w:bottom w:val="none" w:sz="0" w:space="0" w:color="auto"/>
                    <w:right w:val="none" w:sz="0" w:space="0" w:color="auto"/>
                  </w:divBdr>
                  <w:divsChild>
                    <w:div w:id="1962103295">
                      <w:marLeft w:val="0"/>
                      <w:marRight w:val="0"/>
                      <w:marTop w:val="0"/>
                      <w:marBottom w:val="0"/>
                      <w:divBdr>
                        <w:top w:val="none" w:sz="0" w:space="0" w:color="auto"/>
                        <w:left w:val="none" w:sz="0" w:space="0" w:color="auto"/>
                        <w:bottom w:val="none" w:sz="0" w:space="0" w:color="auto"/>
                        <w:right w:val="none" w:sz="0" w:space="0" w:color="auto"/>
                      </w:divBdr>
                      <w:divsChild>
                        <w:div w:id="1824007587">
                          <w:marLeft w:val="0"/>
                          <w:marRight w:val="0"/>
                          <w:marTop w:val="0"/>
                          <w:marBottom w:val="0"/>
                          <w:divBdr>
                            <w:top w:val="none" w:sz="0" w:space="0" w:color="auto"/>
                            <w:left w:val="none" w:sz="0" w:space="0" w:color="auto"/>
                            <w:bottom w:val="none" w:sz="0" w:space="0" w:color="auto"/>
                            <w:right w:val="none" w:sz="0" w:space="0" w:color="auto"/>
                          </w:divBdr>
                          <w:divsChild>
                            <w:div w:id="1335911621">
                              <w:marLeft w:val="0"/>
                              <w:marRight w:val="0"/>
                              <w:marTop w:val="0"/>
                              <w:marBottom w:val="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321887707">
                                              <w:marLeft w:val="0"/>
                                              <w:marRight w:val="0"/>
                                              <w:marTop w:val="0"/>
                                              <w:marBottom w:val="0"/>
                                              <w:divBdr>
                                                <w:top w:val="none" w:sz="0" w:space="0" w:color="auto"/>
                                                <w:left w:val="none" w:sz="0" w:space="0" w:color="auto"/>
                                                <w:bottom w:val="none" w:sz="0" w:space="0" w:color="auto"/>
                                                <w:right w:val="none" w:sz="0" w:space="0" w:color="auto"/>
                                              </w:divBdr>
                                            </w:div>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20Navigate('&#1087;&#1088;&#1080;&#1083;10');" TargetMode="External"/><Relationship Id="rId18" Type="http://schemas.openxmlformats.org/officeDocument/2006/relationships/hyperlink" Target="http://www.moew.government.b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udoos.bg" TargetMode="External"/><Relationship Id="rId7" Type="http://schemas.openxmlformats.org/officeDocument/2006/relationships/footnotes" Target="footnotes.xml"/><Relationship Id="rId12" Type="http://schemas.openxmlformats.org/officeDocument/2006/relationships/hyperlink" Target="http://pudoos.bg/?p=17300" TargetMode="External"/><Relationship Id="rId17" Type="http://schemas.openxmlformats.org/officeDocument/2006/relationships/hyperlink" Target="http://www.nap.b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p.bg/page?id=178" TargetMode="External"/><Relationship Id="rId20" Type="http://schemas.openxmlformats.org/officeDocument/2006/relationships/hyperlink" Target="http://pudoos.bg/%d0%bf%d1%80%d0%be%d1%84%d0%b8%d0%bb-%d0%bd%d0%b0-%d0%ba%d1%83%d0%bf%d1%83%d0%b2%d0%b0%d1%87%d0%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javascript:%20Navigate('&#1095;&#1083;72_&#1072;&#1083;3-5');" TargetMode="External"/><Relationship Id="rId23" Type="http://schemas.openxmlformats.org/officeDocument/2006/relationships/hyperlink" Target="http://www3.moew.government.bg/" TargetMode="External"/><Relationship Id="rId28" Type="http://schemas.openxmlformats.org/officeDocument/2006/relationships/fontTable" Target="fontTable.xml"/><Relationship Id="rId10" Type="http://schemas.openxmlformats.org/officeDocument/2006/relationships/hyperlink" Target="http://pudoos.bg" TargetMode="External"/><Relationship Id="rId19" Type="http://schemas.openxmlformats.org/officeDocument/2006/relationships/hyperlink" Target="http://www.mlsp.government.bg/" TargetMode="Externa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javascript:%20Navigate('&#1095;&#1083;72_&#1072;&#1083;1');" TargetMode="External"/><Relationship Id="rId22" Type="http://schemas.openxmlformats.org/officeDocument/2006/relationships/hyperlink" Target="http://www.nap.b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A5DB-CDB0-44E2-B016-A3B08BDA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36</Pages>
  <Words>17452</Words>
  <Characters>99481</Characters>
  <Application>Microsoft Office Word</Application>
  <DocSecurity>0</DocSecurity>
  <Lines>829</Lines>
  <Paragraphs>233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116700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105</cp:revision>
  <cp:lastPrinted>2016-03-29T11:13:00Z</cp:lastPrinted>
  <dcterms:created xsi:type="dcterms:W3CDTF">2017-03-15T08:42:00Z</dcterms:created>
  <dcterms:modified xsi:type="dcterms:W3CDTF">2017-12-12T12:32:00Z</dcterms:modified>
</cp:coreProperties>
</file>