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D1656E" w:rsidRDefault="00B46E18" w:rsidP="00D47655">
            <w:pPr>
              <w:spacing w:before="0"/>
              <w:ind w:firstLine="0"/>
              <w:rPr>
                <w:noProof/>
                <w:lang w:val="en-GB"/>
              </w:rPr>
            </w:pPr>
            <w:r w:rsidRPr="00D1656E">
              <w:rPr>
                <w:rFonts w:ascii="Times New Roman" w:hAnsi="Times New Roman"/>
                <w:b/>
                <w:noProof/>
                <w:lang w:val="en-GB"/>
              </w:rPr>
              <w:t>ОДОБРЯВАМ:</w:t>
            </w:r>
          </w:p>
        </w:tc>
        <w:tc>
          <w:tcPr>
            <w:tcW w:w="5509" w:type="dxa"/>
          </w:tcPr>
          <w:p w:rsidR="00B46E18" w:rsidRPr="00D1656E" w:rsidRDefault="00D47655" w:rsidP="00B46E18">
            <w:pPr>
              <w:spacing w:before="0"/>
              <w:ind w:firstLine="0"/>
              <w:rPr>
                <w:noProof/>
                <w:lang w:val="en-GB"/>
              </w:rPr>
            </w:pPr>
            <w:r w:rsidRPr="00D1656E">
              <w:rPr>
                <w:rFonts w:ascii="Times New Roman" w:hAnsi="Times New Roman"/>
                <w:b/>
                <w:noProof/>
                <w:lang w:val="en-GB"/>
              </w:rPr>
              <w:t>APPROVED BY</w:t>
            </w:r>
            <w:r w:rsidR="00B46E18" w:rsidRPr="00D1656E">
              <w:rPr>
                <w:rFonts w:ascii="Times New Roman" w:hAnsi="Times New Roman"/>
                <w:b/>
                <w:noProof/>
                <w:lang w:val="en-GB"/>
              </w:rPr>
              <w:t>:</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BA55E0" w:rsidRDefault="00DB05C0" w:rsidP="00DB3E90">
            <w:pPr>
              <w:spacing w:before="0"/>
              <w:ind w:firstLine="0"/>
              <w:rPr>
                <w:noProof/>
              </w:rPr>
            </w:pPr>
            <w:r>
              <w:rPr>
                <w:rFonts w:ascii="Times New Roman" w:hAnsi="Times New Roman"/>
                <w:b/>
                <w:noProof/>
              </w:rPr>
              <w:t>РЕНЕТА КОЛЕВА</w:t>
            </w:r>
          </w:p>
        </w:tc>
        <w:tc>
          <w:tcPr>
            <w:tcW w:w="5509" w:type="dxa"/>
          </w:tcPr>
          <w:p w:rsidR="00B46E18" w:rsidRPr="00E00FFA" w:rsidRDefault="00DB05C0" w:rsidP="00EC0E3C">
            <w:pPr>
              <w:spacing w:before="0"/>
              <w:ind w:firstLine="0"/>
              <w:rPr>
                <w:noProof/>
                <w:lang w:val="en-US"/>
              </w:rPr>
            </w:pPr>
            <w:r>
              <w:rPr>
                <w:rFonts w:ascii="Times New Roman" w:hAnsi="Times New Roman"/>
                <w:b/>
                <w:noProof/>
                <w:lang w:val="en-GB"/>
              </w:rPr>
              <w:t>RENETA KOLEVA</w:t>
            </w: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r w:rsidRPr="00D1656E">
              <w:rPr>
                <w:rFonts w:ascii="Times New Roman" w:hAnsi="Times New Roman"/>
                <w:b/>
                <w:noProof/>
                <w:lang w:val="en-GB"/>
              </w:rPr>
              <w:t>ИЗПЪЛНИТЕЛЕН ДИРЕКТОР НА ПУДООС</w:t>
            </w:r>
          </w:p>
        </w:tc>
        <w:tc>
          <w:tcPr>
            <w:tcW w:w="5509" w:type="dxa"/>
          </w:tcPr>
          <w:p w:rsidR="00B46E18" w:rsidRPr="00D1656E" w:rsidRDefault="00D47655" w:rsidP="00DB05C0">
            <w:pPr>
              <w:spacing w:before="0"/>
              <w:ind w:firstLine="0"/>
              <w:rPr>
                <w:noProof/>
                <w:lang w:val="en-GB"/>
              </w:rPr>
            </w:pPr>
            <w:r w:rsidRPr="00D1656E">
              <w:rPr>
                <w:rFonts w:ascii="Times New Roman" w:hAnsi="Times New Roman"/>
                <w:b/>
                <w:noProof/>
                <w:lang w:val="en-GB"/>
              </w:rPr>
              <w:t>EXECUTIVE DIRECTOR OF EMEPA</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D37AC4" w:rsidRPr="00D1656E" w:rsidTr="00967022">
        <w:trPr>
          <w:trHeight w:val="273"/>
          <w:jc w:val="center"/>
        </w:trPr>
        <w:tc>
          <w:tcPr>
            <w:tcW w:w="5456" w:type="dxa"/>
          </w:tcPr>
          <w:p w:rsidR="00D37AC4" w:rsidRPr="00D37AC4" w:rsidRDefault="00D37AC4" w:rsidP="00D37AC4">
            <w:pPr>
              <w:ind w:hanging="15"/>
              <w:jc w:val="center"/>
              <w:rPr>
                <w:rFonts w:ascii="Times New Roman" w:hAnsi="Times New Roman"/>
                <w:b/>
                <w:noProof/>
                <w:lang w:val="en-GB"/>
              </w:rPr>
            </w:pPr>
            <w:r w:rsidRPr="00D37AC4">
              <w:rPr>
                <w:rFonts w:ascii="Times New Roman" w:hAnsi="Times New Roman"/>
                <w:b/>
                <w:noProof/>
                <w:lang w:val="en-GB"/>
              </w:rPr>
              <w:t>Д О К У М Е Н Т А Ц И Я</w:t>
            </w:r>
          </w:p>
        </w:tc>
        <w:tc>
          <w:tcPr>
            <w:tcW w:w="5509" w:type="dxa"/>
          </w:tcPr>
          <w:p w:rsidR="00D37AC4" w:rsidRPr="00D1656E" w:rsidRDefault="004D2F79" w:rsidP="00D47655">
            <w:pPr>
              <w:spacing w:before="0"/>
              <w:ind w:firstLine="0"/>
              <w:jc w:val="center"/>
              <w:rPr>
                <w:rFonts w:ascii="Times New Roman" w:hAnsi="Times New Roman"/>
                <w:b/>
                <w:noProof/>
                <w:lang w:val="en-GB"/>
              </w:rPr>
            </w:pPr>
            <w:r>
              <w:rPr>
                <w:rFonts w:ascii="Times New Roman" w:hAnsi="Times New Roman"/>
                <w:b/>
                <w:noProof/>
                <w:lang w:val="en-GB"/>
              </w:rPr>
              <w:t xml:space="preserve">TENDER </w:t>
            </w:r>
            <w:r w:rsidR="00D37AC4" w:rsidRPr="00D1656E">
              <w:rPr>
                <w:rFonts w:ascii="Times New Roman" w:hAnsi="Times New Roman"/>
                <w:b/>
                <w:noProof/>
                <w:lang w:val="en-GB"/>
              </w:rPr>
              <w:t xml:space="preserve">DOCUMENTATION </w:t>
            </w:r>
          </w:p>
        </w:tc>
      </w:tr>
      <w:tr w:rsidR="00D37AC4" w:rsidRPr="00D1656E" w:rsidTr="00967022">
        <w:trPr>
          <w:trHeight w:val="273"/>
          <w:jc w:val="center"/>
        </w:trPr>
        <w:tc>
          <w:tcPr>
            <w:tcW w:w="5456" w:type="dxa"/>
          </w:tcPr>
          <w:p w:rsidR="00D37AC4" w:rsidRPr="00D37AC4" w:rsidRDefault="00D37AC4" w:rsidP="006925A2">
            <w:pPr>
              <w:ind w:hanging="15"/>
              <w:jc w:val="center"/>
              <w:rPr>
                <w:rFonts w:ascii="Times New Roman" w:hAnsi="Times New Roman"/>
                <w:b/>
                <w:noProof/>
                <w:lang w:val="en-GB"/>
              </w:rPr>
            </w:pPr>
            <w:r w:rsidRPr="00D37AC4">
              <w:rPr>
                <w:rFonts w:ascii="Times New Roman" w:hAnsi="Times New Roman"/>
                <w:b/>
                <w:noProof/>
                <w:lang w:val="en-GB"/>
              </w:rPr>
              <w:t xml:space="preserve">ЗА </w:t>
            </w:r>
            <w:r w:rsidRPr="00E951D3">
              <w:rPr>
                <w:rFonts w:ascii="Times New Roman" w:hAnsi="Times New Roman"/>
                <w:b/>
                <w:noProof/>
                <w:lang w:val="en-GB"/>
              </w:rPr>
              <w:t xml:space="preserve">УЧАСТИЕ В </w:t>
            </w:r>
            <w:r w:rsidR="006925A2" w:rsidRPr="00E951D3">
              <w:rPr>
                <w:rFonts w:ascii="Times New Roman" w:hAnsi="Times New Roman"/>
                <w:b/>
                <w:noProof/>
              </w:rPr>
              <w:t>ОТКРИТА ПРОЦЕДУРА</w:t>
            </w:r>
            <w:r w:rsidR="004D2F79" w:rsidRPr="00E951D3">
              <w:rPr>
                <w:rFonts w:ascii="Times New Roman" w:hAnsi="Times New Roman"/>
                <w:b/>
                <w:noProof/>
                <w:lang w:val="en-GB"/>
              </w:rPr>
              <w:t xml:space="preserve"> ЗА ВЪЗЛАГАНЕ НА ОБЩЕСТВЕНА ПОРЪЧКА </w:t>
            </w:r>
            <w:r w:rsidRPr="00E951D3">
              <w:rPr>
                <w:rFonts w:ascii="Times New Roman" w:hAnsi="Times New Roman"/>
                <w:b/>
                <w:noProof/>
                <w:lang w:val="en-GB"/>
              </w:rPr>
              <w:t>С ПРЕДМЕТ:</w:t>
            </w:r>
          </w:p>
        </w:tc>
        <w:tc>
          <w:tcPr>
            <w:tcW w:w="5509" w:type="dxa"/>
          </w:tcPr>
          <w:p w:rsidR="00D37AC4" w:rsidRPr="00D1656E" w:rsidRDefault="00E951D3" w:rsidP="005F581F">
            <w:pPr>
              <w:spacing w:before="0"/>
              <w:ind w:firstLine="0"/>
              <w:jc w:val="center"/>
              <w:rPr>
                <w:rFonts w:ascii="Times New Roman" w:hAnsi="Times New Roman"/>
                <w:b/>
                <w:noProof/>
                <w:lang w:val="en-GB"/>
              </w:rPr>
            </w:pPr>
            <w:r w:rsidRPr="00E951D3">
              <w:rPr>
                <w:rFonts w:ascii="Times New Roman" w:hAnsi="Times New Roman"/>
                <w:b/>
                <w:noProof/>
                <w:lang w:val="en-GB"/>
              </w:rPr>
              <w:t>FOR PARTICIPATION IN AN OPEN PROCEDURE FOR AWARDING PUBLIC PROCUREMENT CONTRACT WITH THE FOLLOWING SUBJECT:</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jc w:val="center"/>
              <w:rPr>
                <w:rFonts w:ascii="Times New Roman" w:hAnsi="Times New Roman"/>
                <w:b/>
                <w:noProof/>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B97B9C" w:rsidRDefault="00967022" w:rsidP="00B46E18">
            <w:pPr>
              <w:spacing w:before="0"/>
              <w:ind w:firstLine="0"/>
              <w:jc w:val="center"/>
              <w:rPr>
                <w:rFonts w:ascii="Times New Roman" w:hAnsi="Times New Roman"/>
                <w:b/>
                <w:noProof/>
                <w:highlight w:val="yellow"/>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B97B9C" w:rsidRDefault="0039486A" w:rsidP="006F589C">
            <w:pPr>
              <w:spacing w:before="0"/>
              <w:ind w:firstLine="0"/>
              <w:jc w:val="center"/>
              <w:rPr>
                <w:rFonts w:ascii="Times New Roman" w:hAnsi="Times New Roman"/>
                <w:b/>
                <w:noProof/>
                <w:highlight w:val="yellow"/>
                <w:lang w:val="en-GB"/>
              </w:rPr>
            </w:pPr>
            <w:r w:rsidRPr="005A3CC9">
              <w:rPr>
                <w:rFonts w:ascii="Times New Roman" w:hAnsi="Times New Roman"/>
                <w:b/>
                <w:noProof/>
                <w:lang w:val="en-GB"/>
              </w:rPr>
              <w:t>,,</w:t>
            </w:r>
            <w:r w:rsidR="00BA55E0" w:rsidRPr="00BA55E0">
              <w:rPr>
                <w:rFonts w:ascii="Times New Roman" w:hAnsi="Times New Roman"/>
                <w:b/>
                <w:noProof/>
                <w:lang w:val="en-GB"/>
              </w:rPr>
              <w:t>Извършване на доставка на мо</w:t>
            </w:r>
            <w:r w:rsidR="00595613">
              <w:rPr>
                <w:rFonts w:ascii="Times New Roman" w:hAnsi="Times New Roman"/>
                <w:b/>
                <w:noProof/>
                <w:lang w:val="en-GB"/>
              </w:rPr>
              <w:t>торни превозни средства за пет</w:t>
            </w:r>
            <w:r w:rsidR="006F589C">
              <w:rPr>
                <w:rFonts w:ascii="Times New Roman" w:hAnsi="Times New Roman"/>
                <w:b/>
                <w:noProof/>
              </w:rPr>
              <w:t>те</w:t>
            </w:r>
            <w:r w:rsidR="00BA55E0" w:rsidRPr="00BA55E0">
              <w:rPr>
                <w:rFonts w:ascii="Times New Roman" w:hAnsi="Times New Roman"/>
                <w:b/>
                <w:noProof/>
                <w:lang w:val="en-GB"/>
              </w:rPr>
              <w:t xml:space="preserve"> пилотни центъра във всяка от общините: Шумен, Разград, Съединение, Левски и Созопол“</w:t>
            </w:r>
          </w:p>
        </w:tc>
        <w:tc>
          <w:tcPr>
            <w:tcW w:w="5509" w:type="dxa"/>
          </w:tcPr>
          <w:p w:rsidR="00B46E18" w:rsidRPr="00970B29" w:rsidRDefault="000E2ADA" w:rsidP="005A3CC9">
            <w:pPr>
              <w:spacing w:before="0"/>
              <w:ind w:firstLine="0"/>
              <w:jc w:val="center"/>
              <w:rPr>
                <w:rFonts w:ascii="Times New Roman" w:hAnsi="Times New Roman"/>
                <w:b/>
                <w:noProof/>
                <w:lang w:val="en-GB"/>
              </w:rPr>
            </w:pPr>
            <w:proofErr w:type="gramStart"/>
            <w:r w:rsidRPr="00F12363">
              <w:rPr>
                <w:rFonts w:ascii="Times New Roman" w:hAnsi="Times New Roman"/>
                <w:b/>
              </w:rPr>
              <w:t>,,</w:t>
            </w:r>
            <w:r w:rsidRPr="00F12363">
              <w:rPr>
                <w:rFonts w:ascii="Times New Roman" w:hAnsi="Times New Roman"/>
                <w:b/>
                <w:lang w:val="en-US"/>
              </w:rPr>
              <w:t>Performance</w:t>
            </w:r>
            <w:proofErr w:type="gramEnd"/>
            <w:r w:rsidRPr="00F12363">
              <w:rPr>
                <w:rFonts w:ascii="Times New Roman" w:hAnsi="Times New Roman"/>
                <w:b/>
                <w:lang w:val="en-US"/>
              </w:rPr>
              <w:t xml:space="preserve"> of a supply of motor vehic</w:t>
            </w:r>
            <w:r>
              <w:rPr>
                <w:rFonts w:ascii="Times New Roman" w:hAnsi="Times New Roman"/>
                <w:b/>
                <w:lang w:val="en-US"/>
              </w:rPr>
              <w:t xml:space="preserve">les for the five pilot centers </w:t>
            </w:r>
            <w:r w:rsidRPr="00F12363">
              <w:rPr>
                <w:rFonts w:ascii="Times New Roman" w:hAnsi="Times New Roman"/>
                <w:b/>
                <w:lang w:val="en-US"/>
              </w:rPr>
              <w:t>in each of the municipalities</w:t>
            </w:r>
            <w:r w:rsidRPr="00F12363">
              <w:rPr>
                <w:rFonts w:ascii="Times New Roman" w:hAnsi="Times New Roman"/>
                <w:b/>
              </w:rPr>
              <w:t xml:space="preserve">: </w:t>
            </w:r>
            <w:r w:rsidRPr="00F12363">
              <w:rPr>
                <w:rFonts w:ascii="Times New Roman" w:hAnsi="Times New Roman"/>
                <w:b/>
                <w:lang w:val="en-US"/>
              </w:rPr>
              <w:t>Shumen</w:t>
            </w:r>
            <w:r w:rsidRPr="00F12363">
              <w:rPr>
                <w:rFonts w:ascii="Times New Roman" w:hAnsi="Times New Roman"/>
                <w:b/>
              </w:rPr>
              <w:t xml:space="preserve">, </w:t>
            </w:r>
            <w:proofErr w:type="spellStart"/>
            <w:r w:rsidRPr="00F12363">
              <w:rPr>
                <w:rFonts w:ascii="Times New Roman" w:hAnsi="Times New Roman"/>
                <w:b/>
                <w:lang w:val="en-US"/>
              </w:rPr>
              <w:t>Razgrad</w:t>
            </w:r>
            <w:proofErr w:type="spellEnd"/>
            <w:r w:rsidRPr="00F12363">
              <w:rPr>
                <w:rFonts w:ascii="Times New Roman" w:hAnsi="Times New Roman"/>
                <w:b/>
              </w:rPr>
              <w:t>,</w:t>
            </w:r>
            <w:r w:rsidRPr="00F12363">
              <w:rPr>
                <w:rFonts w:ascii="Times New Roman" w:hAnsi="Times New Roman"/>
                <w:b/>
                <w:lang w:val="en-US"/>
              </w:rPr>
              <w:t xml:space="preserve"> </w:t>
            </w:r>
            <w:proofErr w:type="spellStart"/>
            <w:r w:rsidRPr="00F12363">
              <w:rPr>
                <w:rFonts w:ascii="Times New Roman" w:hAnsi="Times New Roman"/>
                <w:b/>
                <w:lang w:val="en-US"/>
              </w:rPr>
              <w:t>Saedinenie</w:t>
            </w:r>
            <w:proofErr w:type="spellEnd"/>
            <w:r w:rsidRPr="00F12363">
              <w:rPr>
                <w:rFonts w:ascii="Times New Roman" w:hAnsi="Times New Roman"/>
                <w:b/>
              </w:rPr>
              <w:t xml:space="preserve">, </w:t>
            </w:r>
            <w:proofErr w:type="spellStart"/>
            <w:r w:rsidRPr="00F12363">
              <w:rPr>
                <w:rFonts w:ascii="Times New Roman" w:hAnsi="Times New Roman"/>
                <w:b/>
                <w:lang w:val="en-US"/>
              </w:rPr>
              <w:t>Levski</w:t>
            </w:r>
            <w:proofErr w:type="spellEnd"/>
            <w:r w:rsidRPr="00F12363">
              <w:rPr>
                <w:rFonts w:ascii="Times New Roman" w:hAnsi="Times New Roman"/>
                <w:b/>
                <w:lang w:val="en-US"/>
              </w:rPr>
              <w:t xml:space="preserve"> and </w:t>
            </w:r>
            <w:proofErr w:type="spellStart"/>
            <w:r w:rsidRPr="00F12363">
              <w:rPr>
                <w:rFonts w:ascii="Times New Roman" w:hAnsi="Times New Roman"/>
                <w:b/>
                <w:lang w:val="en-US"/>
              </w:rPr>
              <w:t>Sozopol</w:t>
            </w:r>
            <w:proofErr w:type="spellEnd"/>
            <w:r w:rsidRPr="00F12363">
              <w:rPr>
                <w:rFonts w:ascii="Times New Roman" w:hAnsi="Times New Roman"/>
                <w:b/>
              </w:rPr>
              <w:t>“</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5A3CC9" w:rsidRDefault="00967022" w:rsidP="005A3CC9">
            <w:pPr>
              <w:spacing w:before="0"/>
              <w:ind w:firstLine="0"/>
              <w:rPr>
                <w:rFonts w:ascii="Times New Roman" w:hAnsi="Times New Roman"/>
                <w:i/>
                <w:noProof/>
              </w:rPr>
            </w:pPr>
          </w:p>
        </w:tc>
        <w:tc>
          <w:tcPr>
            <w:tcW w:w="5509" w:type="dxa"/>
          </w:tcPr>
          <w:p w:rsidR="00967022" w:rsidRPr="00C8345A" w:rsidRDefault="00967022" w:rsidP="005A3CC9">
            <w:pPr>
              <w:tabs>
                <w:tab w:val="left" w:pos="0"/>
                <w:tab w:val="left" w:pos="31"/>
              </w:tabs>
              <w:spacing w:before="0"/>
              <w:ind w:firstLine="0"/>
              <w:rPr>
                <w:rFonts w:ascii="Times New Roman" w:hAnsi="Times New Roman"/>
                <w:b/>
                <w:noProof/>
                <w:sz w:val="22"/>
                <w:szCs w:val="22"/>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186"/>
          <w:jc w:val="center"/>
        </w:trPr>
        <w:tc>
          <w:tcPr>
            <w:tcW w:w="5456" w:type="dxa"/>
            <w:vAlign w:val="bottom"/>
          </w:tcPr>
          <w:p w:rsidR="00B46E18" w:rsidRPr="00D1656E" w:rsidRDefault="00B46E18" w:rsidP="00B46E18">
            <w:pPr>
              <w:spacing w:before="0"/>
              <w:ind w:right="216" w:firstLine="0"/>
              <w:rPr>
                <w:rFonts w:ascii="Times New Roman" w:hAnsi="Times New Roman"/>
                <w:i/>
                <w:noProof/>
                <w:lang w:val="en-GB"/>
              </w:rPr>
            </w:pPr>
          </w:p>
        </w:tc>
        <w:tc>
          <w:tcPr>
            <w:tcW w:w="5509" w:type="dxa"/>
          </w:tcPr>
          <w:p w:rsidR="00B46E18" w:rsidRPr="00D1656E" w:rsidRDefault="00B46E18" w:rsidP="00952D2A">
            <w:pPr>
              <w:spacing w:before="0"/>
              <w:ind w:right="216" w:firstLine="26"/>
              <w:rPr>
                <w:rFonts w:ascii="Times New Roman" w:hAnsi="Times New Roman"/>
                <w:b/>
                <w:noProof/>
                <w:lang w:val="en-GB"/>
              </w:rPr>
            </w:pPr>
          </w:p>
        </w:tc>
      </w:tr>
      <w:tr w:rsidR="00B46E18" w:rsidRPr="00D1656E" w:rsidTr="00967022">
        <w:trPr>
          <w:trHeight w:val="168"/>
          <w:jc w:val="center"/>
        </w:trPr>
        <w:tc>
          <w:tcPr>
            <w:tcW w:w="5456" w:type="dxa"/>
            <w:vAlign w:val="center"/>
          </w:tcPr>
          <w:p w:rsidR="00B46E18" w:rsidRPr="00D1656E" w:rsidRDefault="00B46E18" w:rsidP="00B46E18">
            <w:pPr>
              <w:pStyle w:val="Title"/>
              <w:ind w:right="216"/>
              <w:rPr>
                <w:rFonts w:ascii="Times New Roman" w:hAnsi="Times New Roman"/>
                <w:noProof/>
                <w:sz w:val="24"/>
                <w:szCs w:val="24"/>
                <w:lang w:val="en-GB"/>
              </w:rPr>
            </w:pPr>
          </w:p>
        </w:tc>
        <w:tc>
          <w:tcPr>
            <w:tcW w:w="5509" w:type="dxa"/>
          </w:tcPr>
          <w:p w:rsidR="00B46E18" w:rsidRPr="00D1656E" w:rsidRDefault="00B46E18" w:rsidP="00952D2A">
            <w:pPr>
              <w:spacing w:before="0"/>
              <w:ind w:right="216"/>
              <w:jc w:val="center"/>
              <w:rPr>
                <w:rFonts w:ascii="Times New Roman" w:hAnsi="Times New Roman"/>
                <w:b/>
                <w:noProof/>
                <w:lang w:val="en-GB"/>
              </w:rPr>
            </w:pPr>
          </w:p>
        </w:tc>
      </w:tr>
      <w:tr w:rsidR="00B46E18" w:rsidRPr="00D1656E" w:rsidTr="00967022">
        <w:trPr>
          <w:trHeight w:val="70"/>
          <w:jc w:val="center"/>
        </w:trPr>
        <w:tc>
          <w:tcPr>
            <w:tcW w:w="5456" w:type="dxa"/>
            <w:vAlign w:val="center"/>
          </w:tcPr>
          <w:p w:rsidR="00B46E18" w:rsidRPr="00D1656E" w:rsidRDefault="00B5555E" w:rsidP="00B5555E">
            <w:pPr>
              <w:spacing w:before="0"/>
              <w:ind w:right="216"/>
              <w:jc w:val="center"/>
              <w:rPr>
                <w:rFonts w:ascii="Times New Roman" w:hAnsi="Times New Roman"/>
                <w:b/>
                <w:i/>
                <w:noProof/>
                <w:lang w:val="en-GB"/>
              </w:rPr>
            </w:pPr>
            <w:r w:rsidRPr="00B5555E">
              <w:rPr>
                <w:rFonts w:ascii="Times New Roman" w:hAnsi="Times New Roman"/>
                <w:b/>
                <w:noProof/>
                <w:lang w:val="en-GB"/>
              </w:rPr>
              <w:t>201</w:t>
            </w:r>
            <w:r>
              <w:rPr>
                <w:rFonts w:ascii="Times New Roman" w:hAnsi="Times New Roman"/>
                <w:b/>
                <w:noProof/>
                <w:lang w:val="en-GB"/>
              </w:rPr>
              <w:t>8</w:t>
            </w:r>
            <w:r w:rsidRPr="00B5555E">
              <w:rPr>
                <w:rFonts w:ascii="Times New Roman" w:hAnsi="Times New Roman"/>
                <w:b/>
                <w:noProof/>
                <w:lang w:val="en-GB"/>
              </w:rPr>
              <w:t xml:space="preserve"> </w:t>
            </w:r>
            <w:r w:rsidR="00B46E18" w:rsidRPr="00B5555E">
              <w:rPr>
                <w:rFonts w:ascii="Times New Roman" w:hAnsi="Times New Roman"/>
                <w:b/>
                <w:noProof/>
                <w:lang w:val="en-GB"/>
              </w:rPr>
              <w:t>г.</w:t>
            </w:r>
          </w:p>
        </w:tc>
        <w:tc>
          <w:tcPr>
            <w:tcW w:w="5509" w:type="dxa"/>
          </w:tcPr>
          <w:p w:rsidR="00B46E18" w:rsidRPr="00D1656E" w:rsidRDefault="00B5555E" w:rsidP="00B5555E">
            <w:pPr>
              <w:spacing w:before="0"/>
              <w:ind w:right="216"/>
              <w:jc w:val="center"/>
              <w:rPr>
                <w:rFonts w:ascii="Times New Roman" w:hAnsi="Times New Roman"/>
                <w:b/>
                <w:noProof/>
                <w:lang w:val="en-GB"/>
              </w:rPr>
            </w:pPr>
            <w:r w:rsidRPr="00D1656E">
              <w:rPr>
                <w:rFonts w:ascii="Times New Roman" w:hAnsi="Times New Roman"/>
                <w:b/>
                <w:noProof/>
                <w:lang w:val="en-GB"/>
              </w:rPr>
              <w:t>201</w:t>
            </w:r>
            <w:r>
              <w:rPr>
                <w:rFonts w:ascii="Times New Roman" w:hAnsi="Times New Roman"/>
                <w:b/>
                <w:noProof/>
                <w:lang w:val="en-GB"/>
              </w:rPr>
              <w:t>8</w:t>
            </w:r>
          </w:p>
        </w:tc>
      </w:tr>
    </w:tbl>
    <w:p w:rsidR="00BF2A1C" w:rsidRDefault="00BF2A1C" w:rsidP="00B46E18">
      <w:pPr>
        <w:pStyle w:val="BodyText"/>
        <w:spacing w:before="0"/>
        <w:ind w:right="374"/>
        <w:jc w:val="left"/>
        <w:rPr>
          <w:rFonts w:ascii="Times New Roman" w:hAnsi="Times New Roman"/>
          <w:noProof/>
          <w:sz w:val="22"/>
          <w:szCs w:val="22"/>
          <w:lang w:val="en-GB"/>
        </w:rPr>
      </w:pPr>
      <w:bookmarkStart w:id="0" w:name="_Toc259708701"/>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5A3CC9" w:rsidRDefault="005A3CC9">
      <w:pPr>
        <w:spacing w:before="0"/>
        <w:ind w:firstLine="0"/>
        <w:jc w:val="left"/>
        <w:rPr>
          <w:rFonts w:ascii="Times New Roman" w:hAnsi="Times New Roman"/>
          <w:b/>
          <w:noProof/>
          <w:sz w:val="22"/>
          <w:szCs w:val="22"/>
          <w:lang w:val="en-GB" w:eastAsia="en-US"/>
        </w:rPr>
      </w:pPr>
      <w:r>
        <w:rPr>
          <w:rFonts w:ascii="Times New Roman" w:hAnsi="Times New Roman"/>
          <w:noProof/>
          <w:sz w:val="22"/>
          <w:szCs w:val="22"/>
          <w:lang w:val="en-GB"/>
        </w:rPr>
        <w:br w:type="page"/>
      </w:r>
    </w:p>
    <w:tbl>
      <w:tblPr>
        <w:tblW w:w="11025"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742"/>
        <w:gridCol w:w="5283"/>
      </w:tblGrid>
      <w:tr w:rsidR="00BF2A1C" w:rsidRPr="00D1656E" w:rsidTr="007D695D">
        <w:tc>
          <w:tcPr>
            <w:tcW w:w="5742" w:type="dxa"/>
            <w:shd w:val="clear" w:color="auto" w:fill="auto"/>
          </w:tcPr>
          <w:p w:rsidR="00801A4B" w:rsidRPr="00801A4B" w:rsidRDefault="00801A4B" w:rsidP="00801A4B">
            <w:pPr>
              <w:spacing w:before="0"/>
              <w:ind w:firstLine="0"/>
              <w:jc w:val="left"/>
              <w:rPr>
                <w:rFonts w:ascii="Times New Roman" w:hAnsi="Times New Roman"/>
                <w:b/>
                <w:noProof/>
                <w:u w:val="single"/>
              </w:rPr>
            </w:pPr>
            <w:r w:rsidRPr="00801A4B">
              <w:rPr>
                <w:rFonts w:ascii="Times New Roman" w:hAnsi="Times New Roman"/>
                <w:b/>
                <w:noProof/>
                <w:u w:val="single"/>
              </w:rPr>
              <w:lastRenderedPageBreak/>
              <w:t>СЪДЪРЖАНИЕ</w:t>
            </w:r>
          </w:p>
          <w:p w:rsidR="00801A4B" w:rsidRDefault="00801A4B" w:rsidP="00801A4B">
            <w:pPr>
              <w:spacing w:before="0"/>
              <w:ind w:firstLine="0"/>
              <w:jc w:val="left"/>
              <w:rPr>
                <w:rFonts w:ascii="Times New Roman" w:hAnsi="Times New Roman"/>
                <w:noProof/>
              </w:rPr>
            </w:pPr>
          </w:p>
          <w:p w:rsidR="007D77DD" w:rsidRDefault="00801A4B" w:rsidP="004F7CE7">
            <w:pPr>
              <w:pStyle w:val="ListParagraph"/>
              <w:numPr>
                <w:ilvl w:val="0"/>
                <w:numId w:val="21"/>
              </w:numPr>
              <w:rPr>
                <w:rFonts w:ascii="Times New Roman" w:hAnsi="Times New Roman"/>
                <w:b/>
                <w:noProof/>
              </w:rPr>
            </w:pPr>
            <w:r w:rsidRPr="007D77DD">
              <w:rPr>
                <w:rFonts w:ascii="Times New Roman" w:hAnsi="Times New Roman"/>
                <w:b/>
                <w:noProof/>
              </w:rPr>
              <w:t>РЕШЕНИЕ ЗА ОТКРИВАНЕ НА ПРОЦЕДУРАТА</w:t>
            </w:r>
            <w:r w:rsidR="00030732" w:rsidRPr="007D77DD">
              <w:rPr>
                <w:rFonts w:ascii="Times New Roman" w:hAnsi="Times New Roman"/>
                <w:b/>
                <w:noProof/>
              </w:rPr>
              <w:t>.</w:t>
            </w:r>
            <w:r w:rsidRPr="007D77DD">
              <w:rPr>
                <w:rFonts w:ascii="Times New Roman" w:hAnsi="Times New Roman"/>
                <w:b/>
                <w:noProof/>
              </w:rPr>
              <w:tab/>
            </w:r>
          </w:p>
          <w:p w:rsidR="00801A4B" w:rsidRDefault="00801A4B" w:rsidP="004F7CE7">
            <w:pPr>
              <w:pStyle w:val="ListParagraph"/>
              <w:numPr>
                <w:ilvl w:val="0"/>
                <w:numId w:val="21"/>
              </w:numPr>
              <w:rPr>
                <w:rFonts w:ascii="Times New Roman" w:hAnsi="Times New Roman"/>
                <w:b/>
                <w:noProof/>
              </w:rPr>
            </w:pPr>
            <w:r w:rsidRPr="007D77DD">
              <w:rPr>
                <w:rFonts w:ascii="Times New Roman" w:hAnsi="Times New Roman"/>
                <w:b/>
                <w:noProof/>
              </w:rPr>
              <w:t>ОБЯВЛЕНИЕ ЗА ОБЩЕСТВЕНАТА ПОРЪЧКА</w:t>
            </w:r>
            <w:r w:rsidR="00030732" w:rsidRPr="007D77DD">
              <w:rPr>
                <w:rFonts w:ascii="Times New Roman" w:hAnsi="Times New Roman"/>
                <w:b/>
                <w:noProof/>
              </w:rPr>
              <w:t>.</w:t>
            </w:r>
          </w:p>
          <w:p w:rsidR="00801A4B" w:rsidRPr="007D77DD" w:rsidRDefault="00030732" w:rsidP="004F7CE7">
            <w:pPr>
              <w:pStyle w:val="ListParagraph"/>
              <w:numPr>
                <w:ilvl w:val="0"/>
                <w:numId w:val="21"/>
              </w:numPr>
              <w:spacing w:after="0" w:line="240" w:lineRule="auto"/>
              <w:rPr>
                <w:rFonts w:ascii="Times New Roman" w:hAnsi="Times New Roman"/>
                <w:b/>
                <w:noProof/>
                <w:sz w:val="24"/>
                <w:szCs w:val="24"/>
              </w:rPr>
            </w:pPr>
            <w:r w:rsidRPr="007D77DD">
              <w:rPr>
                <w:rFonts w:ascii="Times New Roman" w:hAnsi="Times New Roman"/>
                <w:b/>
                <w:noProof/>
                <w:sz w:val="24"/>
                <w:szCs w:val="24"/>
              </w:rPr>
              <w:t xml:space="preserve">ИЗИСКВАНИЯ И УКАЗАНИЯ: </w:t>
            </w:r>
            <w:r w:rsidR="00801A4B" w:rsidRPr="007D77DD">
              <w:rPr>
                <w:rFonts w:ascii="Times New Roman" w:hAnsi="Times New Roman"/>
                <w:b/>
                <w:noProof/>
                <w:sz w:val="24"/>
                <w:szCs w:val="24"/>
              </w:rPr>
              <w:tab/>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Раздел І. Предмет на поръчката.</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 xml:space="preserve">1. Критерий за </w:t>
            </w:r>
            <w:r w:rsidR="00CF4192">
              <w:rPr>
                <w:rFonts w:ascii="Times New Roman" w:hAnsi="Times New Roman"/>
                <w:noProof/>
              </w:rPr>
              <w:t>възлагане на поръчката</w:t>
            </w:r>
            <w:r w:rsidRPr="007D77DD">
              <w:rPr>
                <w:rFonts w:ascii="Times New Roman" w:hAnsi="Times New Roman"/>
                <w:noProof/>
              </w:rPr>
              <w:t>;</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2. Място и срок за изпълнение на поръчката;</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3. Срок на валидност на офертите;</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4. Прогнозна стойност.</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5. Разходи за изработване на офертите;</w:t>
            </w:r>
          </w:p>
          <w:p w:rsidR="00801A4B" w:rsidRPr="007D77DD" w:rsidRDefault="00030732" w:rsidP="003A26A3">
            <w:pPr>
              <w:spacing w:before="0"/>
              <w:ind w:firstLine="0"/>
              <w:rPr>
                <w:rFonts w:ascii="Times New Roman" w:hAnsi="Times New Roman"/>
                <w:noProof/>
              </w:rPr>
            </w:pPr>
            <w:r w:rsidRPr="007D77DD">
              <w:rPr>
                <w:rFonts w:ascii="Times New Roman" w:hAnsi="Times New Roman"/>
                <w:noProof/>
              </w:rPr>
              <w:t>Раздел ІІ. Участие в процедурата.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1. Обща информация;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2. Изисквания към обединенията;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3. Изисквания към Подизпълнители;</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4. Лично състояние на участниците;</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5. „Профил на купувача”;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6. Искане за разяснения;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7. Общи указания – разяснения;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 xml:space="preserve">Раздел ІII. Оферта.  </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1. Подготовка на офертата;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2. Опаковане и подаване/приемане на офертата;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3. Съдържание на офертата;</w:t>
            </w:r>
          </w:p>
          <w:p w:rsidR="004B371D" w:rsidRPr="007D77DD" w:rsidRDefault="004B371D" w:rsidP="00034854">
            <w:pPr>
              <w:spacing w:before="0"/>
              <w:ind w:firstLine="0"/>
              <w:rPr>
                <w:rFonts w:ascii="Times New Roman" w:hAnsi="Times New Roman"/>
                <w:noProof/>
              </w:rPr>
            </w:pPr>
            <w:r w:rsidRPr="007D77DD">
              <w:rPr>
                <w:rFonts w:ascii="Times New Roman" w:hAnsi="Times New Roman"/>
                <w:noProof/>
              </w:rPr>
              <w:t>3.1. „Документи относно личното съ</w:t>
            </w:r>
            <w:r w:rsidR="00D37AC4">
              <w:rPr>
                <w:rFonts w:ascii="Times New Roman" w:hAnsi="Times New Roman"/>
                <w:noProof/>
              </w:rPr>
              <w:t>стояние и критериите за подбор“</w:t>
            </w:r>
            <w:r w:rsidRPr="007D77DD">
              <w:rPr>
                <w:rFonts w:ascii="Times New Roman" w:hAnsi="Times New Roman"/>
                <w:noProof/>
              </w:rPr>
              <w:t xml:space="preserve"> – с информацията и документите за деклариране и доказване на личното състояние на участника и съответствието му си критериите за подбор;</w:t>
            </w:r>
          </w:p>
          <w:p w:rsidR="004B371D" w:rsidRDefault="007D77DD" w:rsidP="00034854">
            <w:pPr>
              <w:spacing w:before="0"/>
              <w:ind w:firstLine="0"/>
              <w:rPr>
                <w:rFonts w:ascii="Times New Roman" w:hAnsi="Times New Roman"/>
                <w:noProof/>
              </w:rPr>
            </w:pPr>
            <w:r w:rsidRPr="007D77DD">
              <w:rPr>
                <w:rFonts w:ascii="Times New Roman" w:hAnsi="Times New Roman"/>
                <w:noProof/>
              </w:rPr>
              <w:t xml:space="preserve"> - Изисквания за икономическото и финансовото състояние на участника</w:t>
            </w:r>
            <w:r w:rsidR="003A26A3">
              <w:rPr>
                <w:rFonts w:ascii="Times New Roman" w:hAnsi="Times New Roman"/>
                <w:noProof/>
              </w:rPr>
              <w:t>;</w:t>
            </w:r>
          </w:p>
          <w:p w:rsidR="003A26A3" w:rsidRPr="007D77DD" w:rsidRDefault="003A26A3" w:rsidP="00034854">
            <w:pPr>
              <w:spacing w:before="0"/>
              <w:ind w:firstLine="0"/>
              <w:rPr>
                <w:rFonts w:ascii="Times New Roman" w:hAnsi="Times New Roman"/>
                <w:noProof/>
              </w:rPr>
            </w:pPr>
            <w:r>
              <w:rPr>
                <w:rFonts w:ascii="Times New Roman" w:hAnsi="Times New Roman"/>
                <w:noProof/>
              </w:rPr>
              <w:t xml:space="preserve">- </w:t>
            </w:r>
            <w:r w:rsidRPr="003A26A3">
              <w:rPr>
                <w:rFonts w:ascii="Times New Roman" w:hAnsi="Times New Roman"/>
                <w:noProof/>
              </w:rPr>
              <w:t>Изисквания за Технически и професио</w:t>
            </w:r>
            <w:r w:rsidR="00D37AC4">
              <w:rPr>
                <w:rFonts w:ascii="Times New Roman" w:hAnsi="Times New Roman"/>
                <w:noProof/>
              </w:rPr>
              <w:t>нални способности на участника</w:t>
            </w:r>
            <w:r>
              <w:rPr>
                <w:rFonts w:ascii="Times New Roman" w:hAnsi="Times New Roman"/>
                <w:noProof/>
              </w:rPr>
              <w:t>;</w:t>
            </w:r>
          </w:p>
          <w:p w:rsidR="004B371D" w:rsidRDefault="0066126D" w:rsidP="00034854">
            <w:pPr>
              <w:spacing w:before="0"/>
              <w:ind w:firstLine="0"/>
              <w:rPr>
                <w:rFonts w:ascii="Times New Roman" w:hAnsi="Times New Roman"/>
                <w:noProof/>
              </w:rPr>
            </w:pPr>
            <w:r w:rsidRPr="0066126D">
              <w:rPr>
                <w:rFonts w:ascii="Times New Roman" w:hAnsi="Times New Roman"/>
                <w:noProof/>
              </w:rPr>
              <w:t>3.2. „Техническо предложение“ (чл. 39, ал. 3, т. 1 от ППЗОП)</w:t>
            </w:r>
            <w:r>
              <w:rPr>
                <w:rFonts w:ascii="Times New Roman" w:hAnsi="Times New Roman"/>
                <w:noProof/>
              </w:rPr>
              <w:t>;</w:t>
            </w:r>
          </w:p>
          <w:p w:rsidR="004B371D" w:rsidRDefault="0066126D" w:rsidP="00034854">
            <w:pPr>
              <w:spacing w:before="0"/>
              <w:ind w:firstLine="0"/>
              <w:rPr>
                <w:rFonts w:ascii="Times New Roman" w:hAnsi="Times New Roman"/>
                <w:noProof/>
              </w:rPr>
            </w:pPr>
            <w:r w:rsidRPr="0066126D">
              <w:rPr>
                <w:rFonts w:ascii="Times New Roman" w:hAnsi="Times New Roman"/>
                <w:noProof/>
              </w:rPr>
              <w:t>3.3. „Предлагани ценови параметри“ (чл. 39, ал. 3, т. 2 от ППЗОП)</w:t>
            </w:r>
            <w:r>
              <w:rPr>
                <w:rFonts w:ascii="Times New Roman" w:hAnsi="Times New Roman"/>
                <w:noProof/>
              </w:rPr>
              <w:t>;</w:t>
            </w:r>
          </w:p>
          <w:p w:rsidR="00034854" w:rsidRPr="00034854" w:rsidRDefault="00034854" w:rsidP="00034854">
            <w:pPr>
              <w:spacing w:before="0"/>
              <w:ind w:firstLine="0"/>
              <w:rPr>
                <w:rFonts w:ascii="Times New Roman" w:hAnsi="Times New Roman"/>
              </w:rPr>
            </w:pPr>
            <w:r w:rsidRPr="00034854">
              <w:rPr>
                <w:rFonts w:ascii="Times New Roman" w:hAnsi="Times New Roman"/>
              </w:rPr>
              <w:t xml:space="preserve">Раздел </w:t>
            </w:r>
            <w:r w:rsidR="00E00FFA">
              <w:rPr>
                <w:rFonts w:ascii="Times New Roman" w:hAnsi="Times New Roman"/>
                <w:lang w:val="en-US"/>
              </w:rPr>
              <w:t>I</w:t>
            </w:r>
            <w:r w:rsidRPr="00034854">
              <w:rPr>
                <w:rFonts w:ascii="Times New Roman" w:hAnsi="Times New Roman"/>
              </w:rPr>
              <w:t>V. Гаранция за изпълнение</w:t>
            </w:r>
            <w:r>
              <w:rPr>
                <w:rFonts w:ascii="Times New Roman" w:hAnsi="Times New Roman"/>
              </w:rPr>
              <w:t>.</w:t>
            </w:r>
          </w:p>
          <w:p w:rsidR="0066126D" w:rsidRDefault="00034854" w:rsidP="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 Разглеждане, оценка и класиране на офертите</w:t>
            </w:r>
            <w:r>
              <w:rPr>
                <w:rFonts w:ascii="Times New Roman" w:hAnsi="Times New Roman"/>
                <w:noProof/>
              </w:rPr>
              <w:t>.</w:t>
            </w:r>
          </w:p>
          <w:p w:rsidR="004B371D" w:rsidRDefault="00034854" w:rsidP="00034854">
            <w:pPr>
              <w:spacing w:before="0"/>
              <w:ind w:firstLine="0"/>
              <w:jc w:val="left"/>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VІ. Сключване на договор за обществена поръчка</w:t>
            </w:r>
            <w:r>
              <w:rPr>
                <w:rFonts w:ascii="Times New Roman" w:hAnsi="Times New Roman"/>
                <w:noProof/>
              </w:rPr>
              <w:t>.</w:t>
            </w:r>
          </w:p>
          <w:p w:rsidR="00034854" w:rsidRDefault="00034854" w:rsidP="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VIІ. Обжалване</w:t>
            </w:r>
            <w:r>
              <w:rPr>
                <w:rFonts w:ascii="Times New Roman" w:hAnsi="Times New Roman"/>
                <w:noProof/>
              </w:rPr>
              <w:t>.</w:t>
            </w:r>
          </w:p>
          <w:p w:rsidR="00034854" w:rsidRPr="00034854" w:rsidRDefault="00034854" w:rsidP="00034854">
            <w:pPr>
              <w:spacing w:before="0"/>
              <w:ind w:firstLine="0"/>
              <w:rPr>
                <w:rFonts w:ascii="Times New Roman" w:hAnsi="Times New Roman"/>
                <w:noProof/>
              </w:rPr>
            </w:pPr>
            <w:r>
              <w:rPr>
                <w:rFonts w:ascii="Times New Roman" w:hAnsi="Times New Roman"/>
                <w:noProof/>
              </w:rPr>
              <w:t xml:space="preserve">Раздел </w:t>
            </w:r>
            <w:r w:rsidR="00E00FFA">
              <w:rPr>
                <w:rFonts w:ascii="Times New Roman" w:hAnsi="Times New Roman"/>
                <w:noProof/>
                <w:lang w:val="en-US"/>
              </w:rPr>
              <w:t>VIII</w:t>
            </w:r>
            <w:r w:rsidRPr="00034854">
              <w:rPr>
                <w:rFonts w:ascii="Times New Roman" w:hAnsi="Times New Roman"/>
                <w:noProof/>
              </w:rPr>
              <w:t>. Общи указания</w:t>
            </w:r>
            <w:r>
              <w:rPr>
                <w:rFonts w:ascii="Times New Roman" w:hAnsi="Times New Roman"/>
                <w:noProof/>
              </w:rPr>
              <w:t>.</w:t>
            </w:r>
          </w:p>
          <w:p w:rsidR="008331AF" w:rsidRPr="008331AF" w:rsidRDefault="008331AF" w:rsidP="004F7CE7">
            <w:pPr>
              <w:pStyle w:val="ListParagraph"/>
              <w:numPr>
                <w:ilvl w:val="0"/>
                <w:numId w:val="21"/>
              </w:numPr>
              <w:rPr>
                <w:rFonts w:ascii="Times New Roman" w:hAnsi="Times New Roman"/>
                <w:b/>
                <w:noProof/>
              </w:rPr>
            </w:pPr>
            <w:r>
              <w:rPr>
                <w:rFonts w:ascii="Times New Roman" w:hAnsi="Times New Roman"/>
                <w:b/>
                <w:noProof/>
              </w:rPr>
              <w:t>МЕТОДИКА ЗА ОЦЕНКА.</w:t>
            </w:r>
          </w:p>
          <w:p w:rsidR="00DB68C6" w:rsidRDefault="00DB68C6" w:rsidP="004F7CE7">
            <w:pPr>
              <w:pStyle w:val="ListParagraph"/>
              <w:numPr>
                <w:ilvl w:val="0"/>
                <w:numId w:val="21"/>
              </w:numPr>
              <w:rPr>
                <w:rFonts w:ascii="Times New Roman" w:hAnsi="Times New Roman"/>
                <w:b/>
                <w:noProof/>
              </w:rPr>
            </w:pPr>
            <w:r>
              <w:rPr>
                <w:rFonts w:ascii="Times New Roman" w:hAnsi="Times New Roman"/>
                <w:b/>
                <w:noProof/>
              </w:rPr>
              <w:t>ТЕХНИЧЕСК</w:t>
            </w:r>
            <w:r w:rsidR="00ED0144">
              <w:rPr>
                <w:rFonts w:ascii="Times New Roman" w:hAnsi="Times New Roman"/>
                <w:b/>
                <w:noProof/>
              </w:rPr>
              <w:t>А</w:t>
            </w:r>
            <w:r>
              <w:rPr>
                <w:rFonts w:ascii="Times New Roman" w:hAnsi="Times New Roman"/>
                <w:b/>
                <w:noProof/>
              </w:rPr>
              <w:t xml:space="preserve"> СПЕЦИФИКАЦИ</w:t>
            </w:r>
            <w:r w:rsidR="00ED0144">
              <w:rPr>
                <w:rFonts w:ascii="Times New Roman" w:hAnsi="Times New Roman"/>
                <w:b/>
                <w:noProof/>
              </w:rPr>
              <w:t>Я</w:t>
            </w:r>
            <w:r w:rsidRPr="007D77DD">
              <w:rPr>
                <w:rFonts w:ascii="Times New Roman" w:hAnsi="Times New Roman"/>
                <w:b/>
                <w:noProof/>
              </w:rPr>
              <w:t>.</w:t>
            </w:r>
            <w:r w:rsidRPr="007D77DD">
              <w:rPr>
                <w:rFonts w:ascii="Times New Roman" w:hAnsi="Times New Roman"/>
                <w:b/>
                <w:noProof/>
              </w:rPr>
              <w:tab/>
            </w:r>
          </w:p>
          <w:p w:rsidR="00DB68C6" w:rsidRDefault="00ED0144" w:rsidP="004F7CE7">
            <w:pPr>
              <w:pStyle w:val="ListParagraph"/>
              <w:numPr>
                <w:ilvl w:val="0"/>
                <w:numId w:val="21"/>
              </w:numPr>
              <w:rPr>
                <w:rFonts w:ascii="Times New Roman" w:hAnsi="Times New Roman"/>
                <w:b/>
                <w:noProof/>
              </w:rPr>
            </w:pPr>
            <w:r>
              <w:rPr>
                <w:rFonts w:ascii="Times New Roman" w:hAnsi="Times New Roman"/>
                <w:b/>
                <w:noProof/>
              </w:rPr>
              <w:t xml:space="preserve">ПРОЕКТ НА ДОГОВОР </w:t>
            </w:r>
            <w:r w:rsidR="00DB68C6" w:rsidRPr="007D77DD">
              <w:rPr>
                <w:rFonts w:ascii="Times New Roman" w:hAnsi="Times New Roman"/>
                <w:b/>
                <w:noProof/>
              </w:rPr>
              <w:t>.</w:t>
            </w:r>
          </w:p>
          <w:p w:rsidR="00BF2A1C" w:rsidRPr="00DB68C6" w:rsidRDefault="00DB68C6" w:rsidP="004F7CE7">
            <w:pPr>
              <w:pStyle w:val="ListParagraph"/>
              <w:numPr>
                <w:ilvl w:val="0"/>
                <w:numId w:val="21"/>
              </w:numPr>
              <w:rPr>
                <w:rFonts w:ascii="Times New Roman" w:hAnsi="Times New Roman"/>
                <w:b/>
                <w:noProof/>
              </w:rPr>
            </w:pPr>
            <w:r>
              <w:rPr>
                <w:rFonts w:ascii="Times New Roman" w:hAnsi="Times New Roman"/>
                <w:b/>
                <w:noProof/>
              </w:rPr>
              <w:t>ОБРАЗЦИ.</w:t>
            </w:r>
          </w:p>
        </w:tc>
        <w:tc>
          <w:tcPr>
            <w:tcW w:w="5283" w:type="dxa"/>
            <w:shd w:val="clear" w:color="auto" w:fill="auto"/>
          </w:tcPr>
          <w:p w:rsidR="00BF2A1C" w:rsidRPr="00BF2A1C" w:rsidRDefault="00BF2A1C" w:rsidP="00BF2A1C">
            <w:pPr>
              <w:spacing w:before="0"/>
              <w:ind w:firstLine="0"/>
              <w:rPr>
                <w:rFonts w:ascii="Times New Roman" w:hAnsi="Times New Roman"/>
                <w:b/>
                <w:noProof/>
                <w:u w:val="single"/>
                <w:lang w:val="en-US"/>
              </w:rPr>
            </w:pPr>
            <w:r w:rsidRPr="00BF2A1C">
              <w:rPr>
                <w:rFonts w:ascii="Times New Roman" w:hAnsi="Times New Roman"/>
                <w:b/>
                <w:noProof/>
                <w:u w:val="single"/>
                <w:lang w:val="en-US"/>
              </w:rPr>
              <w:t>CONTENT</w:t>
            </w:r>
          </w:p>
          <w:p w:rsidR="00BF2A1C" w:rsidRDefault="00BF2A1C" w:rsidP="00BF2A1C">
            <w:pPr>
              <w:spacing w:before="0"/>
              <w:ind w:firstLine="0"/>
              <w:rPr>
                <w:rFonts w:ascii="Times New Roman" w:hAnsi="Times New Roman"/>
                <w:noProof/>
                <w:lang w:val="en-GB"/>
              </w:rPr>
            </w:pPr>
          </w:p>
          <w:p w:rsidR="0024300B" w:rsidRDefault="00BF2A1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 xml:space="preserve">DECISION FOR OPENING </w:t>
            </w:r>
            <w:r w:rsidR="00B6559C">
              <w:rPr>
                <w:rFonts w:ascii="Times New Roman" w:hAnsi="Times New Roman"/>
                <w:b/>
                <w:noProof/>
                <w:lang w:val="en-GB"/>
              </w:rPr>
              <w:t xml:space="preserve">OF </w:t>
            </w:r>
            <w:r w:rsidRPr="0024300B">
              <w:rPr>
                <w:rFonts w:ascii="Times New Roman" w:hAnsi="Times New Roman"/>
                <w:b/>
                <w:noProof/>
                <w:lang w:val="en-GB"/>
              </w:rPr>
              <w:t>THE PROCEDURE</w:t>
            </w:r>
            <w:r w:rsidR="0024300B">
              <w:rPr>
                <w:rFonts w:ascii="Times New Roman" w:hAnsi="Times New Roman"/>
                <w:b/>
                <w:noProof/>
                <w:lang w:val="en-GB"/>
              </w:rPr>
              <w:t>.</w:t>
            </w:r>
          </w:p>
          <w:p w:rsidR="00BF2A1C" w:rsidRDefault="00BF2A1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PUBLIC PROCUREMENT NOTICE</w:t>
            </w:r>
            <w:r w:rsidR="0024300B">
              <w:rPr>
                <w:rFonts w:ascii="Times New Roman" w:hAnsi="Times New Roman"/>
                <w:b/>
                <w:noProof/>
                <w:lang w:val="en-GB"/>
              </w:rPr>
              <w:t>.</w:t>
            </w:r>
          </w:p>
          <w:p w:rsidR="000300AC" w:rsidRPr="0024300B" w:rsidRDefault="000300A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REQUEREMENTS AND INSTRUCTIONS</w:t>
            </w:r>
          </w:p>
          <w:p w:rsidR="00900D0B" w:rsidRPr="00A2149D" w:rsidRDefault="00900D0B" w:rsidP="00A2149D">
            <w:pPr>
              <w:spacing w:before="0"/>
              <w:ind w:firstLine="0"/>
              <w:rPr>
                <w:rFonts w:ascii="Times New Roman" w:hAnsi="Times New Roman"/>
              </w:rPr>
            </w:pPr>
            <w:r w:rsidRPr="00A2149D">
              <w:rPr>
                <w:rFonts w:ascii="Times New Roman" w:hAnsi="Times New Roman"/>
              </w:rPr>
              <w:t>Section I. Subject of the contract.</w:t>
            </w:r>
          </w:p>
          <w:p w:rsidR="00900D0B" w:rsidRPr="00A2149D" w:rsidRDefault="00900D0B" w:rsidP="00A2149D">
            <w:pPr>
              <w:spacing w:before="0"/>
              <w:ind w:firstLine="0"/>
              <w:rPr>
                <w:rFonts w:ascii="Times New Roman" w:hAnsi="Times New Roman"/>
              </w:rPr>
            </w:pPr>
            <w:r w:rsidRPr="00A2149D">
              <w:rPr>
                <w:rFonts w:ascii="Times New Roman" w:hAnsi="Times New Roman"/>
              </w:rPr>
              <w:t>1. Criteria for evaluation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2. Place and time of execution;</w:t>
            </w:r>
          </w:p>
          <w:p w:rsidR="00900D0B" w:rsidRPr="00A2149D" w:rsidRDefault="00900D0B" w:rsidP="00A2149D">
            <w:pPr>
              <w:spacing w:before="0"/>
              <w:ind w:firstLine="0"/>
              <w:rPr>
                <w:rFonts w:ascii="Times New Roman" w:hAnsi="Times New Roman"/>
              </w:rPr>
            </w:pPr>
            <w:r w:rsidRPr="00A2149D">
              <w:rPr>
                <w:rFonts w:ascii="Times New Roman" w:hAnsi="Times New Roman"/>
              </w:rPr>
              <w:t>3. Period of validity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4. Estimated value.</w:t>
            </w:r>
          </w:p>
          <w:p w:rsidR="00900D0B" w:rsidRPr="00A2149D" w:rsidRDefault="00900D0B" w:rsidP="00A2149D">
            <w:pPr>
              <w:spacing w:before="0"/>
              <w:ind w:firstLine="0"/>
              <w:rPr>
                <w:rFonts w:ascii="Times New Roman" w:hAnsi="Times New Roman"/>
              </w:rPr>
            </w:pPr>
            <w:r w:rsidRPr="00A2149D">
              <w:rPr>
                <w:rFonts w:ascii="Times New Roman" w:hAnsi="Times New Roman"/>
              </w:rPr>
              <w:t>5. Costs for preparing the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Section II. Participation in the procedure.</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1. General information;</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2. Requirements to consortiums;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3. Requirements to Subcontractors;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4. Personal situation of participants;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5. "Buyer profile";</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6. Request for clarification;</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7. General guidelines - clarifications;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8. Inspection of the site;</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Section III.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1. Preparation of the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2. Packaging and submission/acceptance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3. Content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3.1. „Documents concerning the personal situation and selection criteria" - with information and documents for declaring and proving the personal situation of the participant and compliance with the selection criteria;</w:t>
            </w:r>
          </w:p>
          <w:p w:rsidR="00900D0B" w:rsidRPr="00A2149D" w:rsidRDefault="00900D0B" w:rsidP="00A2149D">
            <w:pPr>
              <w:spacing w:before="0"/>
              <w:ind w:firstLine="0"/>
              <w:rPr>
                <w:rFonts w:ascii="Times New Roman" w:hAnsi="Times New Roman"/>
              </w:rPr>
            </w:pPr>
            <w:r w:rsidRPr="00A2149D">
              <w:rPr>
                <w:rFonts w:ascii="Times New Roman" w:hAnsi="Times New Roman"/>
              </w:rPr>
              <w:t> - Requirements for economic and financial situation of the participant;</w:t>
            </w:r>
          </w:p>
          <w:p w:rsidR="00900D0B" w:rsidRPr="00A2149D" w:rsidRDefault="00900D0B" w:rsidP="00A2149D">
            <w:pPr>
              <w:spacing w:before="0"/>
              <w:ind w:firstLine="0"/>
              <w:rPr>
                <w:rFonts w:ascii="Times New Roman" w:hAnsi="Times New Roman"/>
              </w:rPr>
            </w:pPr>
            <w:r w:rsidRPr="00A2149D">
              <w:rPr>
                <w:rFonts w:ascii="Times New Roman" w:hAnsi="Times New Roman"/>
              </w:rPr>
              <w:t>- Requirements for technical and professional skills of the participant;</w:t>
            </w:r>
          </w:p>
          <w:p w:rsidR="00900D0B" w:rsidRPr="00A2149D" w:rsidRDefault="00900D0B" w:rsidP="00A2149D">
            <w:pPr>
              <w:spacing w:before="0"/>
              <w:ind w:firstLine="0"/>
              <w:rPr>
                <w:rFonts w:ascii="Times New Roman" w:hAnsi="Times New Roman"/>
              </w:rPr>
            </w:pPr>
            <w:r w:rsidRPr="00A2149D">
              <w:rPr>
                <w:rFonts w:ascii="Times New Roman" w:hAnsi="Times New Roman"/>
              </w:rPr>
              <w:t>3.2. "Technical Proposal" (Art. 39, para. 3 pt. 1 of IR</w:t>
            </w:r>
            <w:r w:rsidR="00D70883">
              <w:rPr>
                <w:rFonts w:ascii="Times New Roman" w:hAnsi="Times New Roman"/>
              </w:rPr>
              <w:t>PPL</w:t>
            </w:r>
            <w:r w:rsidRPr="00A2149D">
              <w:rPr>
                <w:rFonts w:ascii="Times New Roman" w:hAnsi="Times New Roman"/>
              </w:rPr>
              <w: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3.</w:t>
            </w:r>
            <w:proofErr w:type="spellStart"/>
            <w:r w:rsidRPr="00A2149D">
              <w:rPr>
                <w:rFonts w:ascii="Times New Roman" w:hAnsi="Times New Roman"/>
              </w:rPr>
              <w:t>3</w:t>
            </w:r>
            <w:proofErr w:type="spellEnd"/>
            <w:r w:rsidRPr="00A2149D">
              <w:rPr>
                <w:rFonts w:ascii="Times New Roman" w:hAnsi="Times New Roman"/>
              </w:rPr>
              <w:t>. "Proposed price parameters" (Art. 39, para. 3 pt. 2 of IR</w:t>
            </w:r>
            <w:r w:rsidR="00D70883">
              <w:rPr>
                <w:rFonts w:ascii="Times New Roman" w:hAnsi="Times New Roman"/>
              </w:rPr>
              <w:t>PPL</w:t>
            </w:r>
            <w:r w:rsidRPr="00A2149D">
              <w:rPr>
                <w:rFonts w:ascii="Times New Roman" w:hAnsi="Times New Roman"/>
              </w:rPr>
              <w: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 xml:space="preserve">Section </w:t>
            </w:r>
            <w:r w:rsidR="00E00FFA">
              <w:rPr>
                <w:rFonts w:ascii="Times New Roman" w:hAnsi="Times New Roman"/>
                <w:lang w:val="en-US"/>
              </w:rPr>
              <w:t>I</w:t>
            </w:r>
            <w:r w:rsidRPr="00A2149D">
              <w:rPr>
                <w:rFonts w:ascii="Times New Roman" w:hAnsi="Times New Roman"/>
              </w:rPr>
              <w:t>V. Performance guarantee.</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 Examination, evaluation and ranking of offers.</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VI. Signing of the Contract.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VIІ. Appeal.</w:t>
            </w:r>
          </w:p>
          <w:p w:rsidR="00900D0B" w:rsidRDefault="00900D0B" w:rsidP="00A2149D">
            <w:pPr>
              <w:spacing w:before="0"/>
              <w:ind w:firstLine="0"/>
              <w:rPr>
                <w:rFonts w:ascii="Times New Roman" w:hAnsi="Times New Roman"/>
                <w:lang w:val="en-US"/>
              </w:rPr>
            </w:pPr>
            <w:r w:rsidRPr="00A2149D">
              <w:rPr>
                <w:rFonts w:ascii="Times New Roman" w:hAnsi="Times New Roman"/>
              </w:rPr>
              <w:t xml:space="preserve">Section </w:t>
            </w:r>
            <w:r w:rsidR="00E00FFA">
              <w:rPr>
                <w:rFonts w:ascii="Times New Roman" w:hAnsi="Times New Roman"/>
                <w:lang w:val="en-US"/>
              </w:rPr>
              <w:t>VIII</w:t>
            </w:r>
            <w:r w:rsidRPr="00A2149D">
              <w:rPr>
                <w:rFonts w:ascii="Times New Roman" w:hAnsi="Times New Roman"/>
              </w:rPr>
              <w:t>. General instructions.</w:t>
            </w:r>
          </w:p>
          <w:p w:rsidR="00A2149D" w:rsidRPr="008331AF" w:rsidRDefault="00A2149D" w:rsidP="004F7CE7">
            <w:pPr>
              <w:pStyle w:val="ListParagraph"/>
              <w:numPr>
                <w:ilvl w:val="0"/>
                <w:numId w:val="21"/>
              </w:numPr>
              <w:rPr>
                <w:rFonts w:ascii="Times New Roman" w:hAnsi="Times New Roman"/>
                <w:b/>
                <w:noProof/>
              </w:rPr>
            </w:pPr>
            <w:r>
              <w:rPr>
                <w:rFonts w:ascii="Times New Roman" w:hAnsi="Times New Roman"/>
                <w:b/>
                <w:noProof/>
                <w:lang w:val="en-US"/>
              </w:rPr>
              <w:t>ASSESSMENT METHODOLOGY</w:t>
            </w:r>
            <w:r>
              <w:rPr>
                <w:rFonts w:ascii="Times New Roman" w:hAnsi="Times New Roman"/>
                <w:b/>
                <w:noProof/>
              </w:rPr>
              <w:t>.</w:t>
            </w:r>
          </w:p>
          <w:p w:rsidR="00A2149D" w:rsidRDefault="00A2149D" w:rsidP="004F7CE7">
            <w:pPr>
              <w:pStyle w:val="ListParagraph"/>
              <w:numPr>
                <w:ilvl w:val="0"/>
                <w:numId w:val="21"/>
              </w:numPr>
              <w:rPr>
                <w:rFonts w:ascii="Times New Roman" w:hAnsi="Times New Roman"/>
                <w:b/>
                <w:noProof/>
              </w:rPr>
            </w:pPr>
            <w:r>
              <w:rPr>
                <w:rFonts w:ascii="Times New Roman" w:hAnsi="Times New Roman"/>
                <w:b/>
                <w:noProof/>
                <w:lang w:val="en-US"/>
              </w:rPr>
              <w:t>TERMS OF REFERENCE</w:t>
            </w:r>
            <w:r w:rsidRPr="007D77DD">
              <w:rPr>
                <w:rFonts w:ascii="Times New Roman" w:hAnsi="Times New Roman"/>
                <w:b/>
                <w:noProof/>
              </w:rPr>
              <w:t>.</w:t>
            </w:r>
            <w:r w:rsidRPr="007D77DD">
              <w:rPr>
                <w:rFonts w:ascii="Times New Roman" w:hAnsi="Times New Roman"/>
                <w:b/>
                <w:noProof/>
              </w:rPr>
              <w:tab/>
            </w:r>
          </w:p>
          <w:p w:rsidR="00A2149D" w:rsidRPr="00A2149D" w:rsidRDefault="000E2ADA" w:rsidP="004F7CE7">
            <w:pPr>
              <w:pStyle w:val="ListParagraph"/>
              <w:numPr>
                <w:ilvl w:val="0"/>
                <w:numId w:val="21"/>
              </w:numPr>
              <w:rPr>
                <w:rFonts w:ascii="Times New Roman" w:hAnsi="Times New Roman"/>
                <w:b/>
                <w:noProof/>
              </w:rPr>
            </w:pPr>
            <w:r>
              <w:rPr>
                <w:rFonts w:ascii="Times New Roman" w:hAnsi="Times New Roman"/>
                <w:b/>
                <w:noProof/>
                <w:lang w:val="en-US"/>
              </w:rPr>
              <w:t>DRAFT</w:t>
            </w:r>
            <w:r w:rsidR="00A2149D">
              <w:rPr>
                <w:rFonts w:ascii="Times New Roman" w:hAnsi="Times New Roman"/>
                <w:b/>
                <w:noProof/>
                <w:lang w:val="en-US"/>
              </w:rPr>
              <w:t xml:space="preserve"> CONTRACT</w:t>
            </w:r>
            <w:r w:rsidR="00A2149D" w:rsidRPr="007D77DD">
              <w:rPr>
                <w:rFonts w:ascii="Times New Roman" w:hAnsi="Times New Roman"/>
                <w:b/>
                <w:noProof/>
              </w:rPr>
              <w:t>.</w:t>
            </w:r>
          </w:p>
          <w:p w:rsidR="00A2149D" w:rsidRPr="00A2149D" w:rsidRDefault="00801C1C" w:rsidP="004F7CE7">
            <w:pPr>
              <w:pStyle w:val="ListParagraph"/>
              <w:numPr>
                <w:ilvl w:val="0"/>
                <w:numId w:val="21"/>
              </w:numPr>
              <w:rPr>
                <w:rFonts w:ascii="Times New Roman" w:hAnsi="Times New Roman"/>
                <w:b/>
                <w:noProof/>
              </w:rPr>
            </w:pPr>
            <w:r>
              <w:rPr>
                <w:rFonts w:ascii="Times New Roman" w:hAnsi="Times New Roman"/>
                <w:b/>
                <w:noProof/>
                <w:lang w:val="en-US"/>
              </w:rPr>
              <w:t>TEMPLATES</w:t>
            </w:r>
            <w:r w:rsidR="00A2149D" w:rsidRPr="00A2149D">
              <w:rPr>
                <w:rFonts w:ascii="Times New Roman" w:hAnsi="Times New Roman"/>
                <w:b/>
                <w:noProof/>
              </w:rPr>
              <w:t>.</w:t>
            </w:r>
          </w:p>
        </w:tc>
      </w:tr>
    </w:tbl>
    <w:p w:rsidR="0024300B" w:rsidRDefault="00801A4B" w:rsidP="00801A4B">
      <w:pPr>
        <w:pStyle w:val="BodyText"/>
        <w:tabs>
          <w:tab w:val="left" w:pos="3255"/>
        </w:tabs>
        <w:spacing w:before="0"/>
        <w:ind w:right="374"/>
        <w:jc w:val="left"/>
        <w:rPr>
          <w:rFonts w:ascii="Times New Roman" w:hAnsi="Times New Roman"/>
          <w:noProof/>
          <w:sz w:val="22"/>
          <w:szCs w:val="22"/>
          <w:lang w:val="en-GB"/>
        </w:rPr>
      </w:pPr>
      <w:r>
        <w:rPr>
          <w:rFonts w:ascii="Times New Roman" w:hAnsi="Times New Roman"/>
          <w:noProof/>
          <w:sz w:val="22"/>
          <w:szCs w:val="22"/>
          <w:lang w:val="en-GB"/>
        </w:rPr>
        <w:tab/>
      </w:r>
    </w:p>
    <w:p w:rsidR="00BF2A1C" w:rsidRPr="00D1656E" w:rsidRDefault="00BF2A1C" w:rsidP="00B46E18">
      <w:pPr>
        <w:pStyle w:val="BodyText"/>
        <w:spacing w:before="0"/>
        <w:ind w:right="374"/>
        <w:jc w:val="left"/>
        <w:rPr>
          <w:rFonts w:ascii="Times New Roman" w:hAnsi="Times New Roman"/>
          <w:noProof/>
          <w:sz w:val="22"/>
          <w:szCs w:val="22"/>
          <w:lang w:val="en-GB"/>
        </w:rPr>
      </w:pPr>
    </w:p>
    <w:tbl>
      <w:tblPr>
        <w:tblW w:w="1056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967022">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D1656E">
              <w:rPr>
                <w:rFonts w:ascii="Times New Roman" w:eastAsia="Arial Unicode MS" w:hAnsi="Times New Roman"/>
                <w:b/>
                <w:noProof/>
                <w:lang w:val="en-GB"/>
              </w:rPr>
              <w:lastRenderedPageBreak/>
              <w:t>РЕШЕНИЕ ЗА ОТКРИВАНЕ НА ПРОЦЕДУРАТА</w:t>
            </w:r>
          </w:p>
        </w:tc>
        <w:tc>
          <w:tcPr>
            <w:tcW w:w="5283" w:type="dxa"/>
            <w:shd w:val="clear" w:color="auto" w:fill="C0F9FC"/>
          </w:tcPr>
          <w:p w:rsidR="00B46E18" w:rsidRPr="00D1656E" w:rsidRDefault="001872E9" w:rsidP="001D46C0">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1872E9">
              <w:rPr>
                <w:rFonts w:ascii="Times New Roman" w:eastAsia="Arial Unicode MS" w:hAnsi="Times New Roman"/>
                <w:b/>
                <w:noProof/>
                <w:lang w:val="en-GB"/>
              </w:rPr>
              <w:t>DECISION FOR OPENING THE PROCEDURE</w:t>
            </w:r>
          </w:p>
        </w:tc>
      </w:tr>
    </w:tbl>
    <w:p w:rsidR="00097230" w:rsidRPr="00D1656E" w:rsidRDefault="00DC744C" w:rsidP="00952D2A">
      <w:pPr>
        <w:spacing w:before="0"/>
        <w:ind w:right="374" w:firstLine="720"/>
        <w:jc w:val="left"/>
        <w:rPr>
          <w:rFonts w:ascii="Times New Roman" w:hAnsi="Times New Roman"/>
          <w:noProof/>
          <w:lang w:val="en-GB"/>
        </w:rPr>
      </w:pPr>
      <w:bookmarkStart w:id="1" w:name="_Toc259708703"/>
      <w:bookmarkEnd w:id="0"/>
      <w:r w:rsidRPr="00D1656E">
        <w:rPr>
          <w:rFonts w:ascii="Times New Roman" w:hAnsi="Times New Roman"/>
          <w:noProof/>
          <w:lang w:val="en-GB"/>
        </w:rPr>
        <w:br w:type="page"/>
      </w:r>
    </w:p>
    <w:tbl>
      <w:tblPr>
        <w:tblW w:w="10566"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B46E18">
            <w:pPr>
              <w:ind w:hanging="32"/>
              <w:jc w:val="center"/>
              <w:rPr>
                <w:b/>
                <w:noProof/>
                <w:lang w:val="en-GB"/>
              </w:rPr>
            </w:pPr>
            <w:r w:rsidRPr="00D1656E">
              <w:rPr>
                <w:rFonts w:ascii="Times New Roman" w:eastAsia="Arial Unicode MS" w:hAnsi="Times New Roman"/>
                <w:b/>
                <w:noProof/>
                <w:lang w:val="en-GB"/>
              </w:rPr>
              <w:lastRenderedPageBreak/>
              <w:t>ОБЯВЛЕНИЕ ЗА ОБЩЕСТВЕНАТА ПОРЪЧКА</w:t>
            </w:r>
          </w:p>
        </w:tc>
        <w:tc>
          <w:tcPr>
            <w:tcW w:w="5283" w:type="dxa"/>
            <w:shd w:val="clear" w:color="auto" w:fill="C0F9FC"/>
          </w:tcPr>
          <w:p w:rsidR="00B46E18" w:rsidRPr="00D1656E" w:rsidRDefault="001D46C0" w:rsidP="001D46C0">
            <w:pPr>
              <w:ind w:hanging="32"/>
              <w:jc w:val="center"/>
              <w:rPr>
                <w:b/>
                <w:noProof/>
              </w:rPr>
            </w:pPr>
            <w:r w:rsidRPr="00D1656E">
              <w:rPr>
                <w:rFonts w:ascii="Times New Roman" w:eastAsia="Arial Unicode MS" w:hAnsi="Times New Roman"/>
                <w:b/>
                <w:noProof/>
                <w:lang w:val="en-GB"/>
              </w:rPr>
              <w:t xml:space="preserve">PUBLIC </w:t>
            </w:r>
            <w:r w:rsidR="004432AD" w:rsidRPr="00D1656E">
              <w:rPr>
                <w:rFonts w:ascii="Times New Roman" w:eastAsia="Arial Unicode MS" w:hAnsi="Times New Roman"/>
                <w:b/>
                <w:noProof/>
                <w:lang w:val="en-GB"/>
              </w:rPr>
              <w:t>PROCUREMENT NOTICE</w:t>
            </w:r>
          </w:p>
        </w:tc>
      </w:tr>
    </w:tbl>
    <w:p w:rsidR="006420E5" w:rsidRPr="00D1656E" w:rsidRDefault="00BD5B91" w:rsidP="00327A30">
      <w:pPr>
        <w:pStyle w:val="Style29"/>
        <w:widowControl/>
        <w:spacing w:line="240" w:lineRule="auto"/>
        <w:ind w:right="374" w:firstLine="709"/>
        <w:rPr>
          <w:noProof/>
          <w:lang w:val="en-GB"/>
        </w:rPr>
      </w:pPr>
      <w:r w:rsidRPr="00D1656E">
        <w:rPr>
          <w:rFonts w:eastAsia="Arial Unicode MS"/>
          <w:noProof/>
          <w:lang w:val="en-GB"/>
        </w:rPr>
        <w:br w:type="page"/>
      </w:r>
      <w:bookmarkStart w:id="2" w:name="_Toc277864826"/>
    </w:p>
    <w:p w:rsidR="006420E5" w:rsidRPr="00D1656E" w:rsidRDefault="006420E5" w:rsidP="006420E5">
      <w:pPr>
        <w:pStyle w:val="BodyText"/>
        <w:spacing w:before="0"/>
        <w:ind w:right="374"/>
        <w:jc w:val="left"/>
        <w:rPr>
          <w:rFonts w:ascii="Times New Roman" w:hAnsi="Times New Roman"/>
          <w:noProof/>
          <w:sz w:val="24"/>
          <w:szCs w:val="24"/>
          <w:lang w:val="en-GB"/>
        </w:rPr>
      </w:pPr>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C0F9FC"/>
          </w:tcPr>
          <w:p w:rsidR="00B46E18" w:rsidRPr="00030732" w:rsidRDefault="003F622D" w:rsidP="009D3841">
            <w:pPr>
              <w:ind w:firstLine="0"/>
              <w:rPr>
                <w:rFonts w:ascii="Times New Roman" w:eastAsia="Arial Unicode MS" w:hAnsi="Times New Roman"/>
                <w:b/>
                <w:noProof/>
                <w:lang w:val="en-GB"/>
              </w:rPr>
            </w:pPr>
            <w:r w:rsidRPr="003F622D">
              <w:rPr>
                <w:rFonts w:ascii="Times New Roman" w:eastAsia="Arial Unicode MS" w:hAnsi="Times New Roman"/>
                <w:b/>
                <w:noProof/>
                <w:lang w:val="en-GB"/>
              </w:rPr>
              <w:t xml:space="preserve">ИЗИСКВАНИЯ И УКАЗАНИЯЗА ПОДГОТОВКА НА ОФЕРТАТА, РЕДА И УСЛОВИЯТА ЗА ПРОВЕЖДАНЕ НА </w:t>
            </w:r>
            <w:r w:rsidR="009D3841">
              <w:rPr>
                <w:rFonts w:ascii="Times New Roman" w:eastAsia="Arial Unicode MS" w:hAnsi="Times New Roman"/>
                <w:b/>
                <w:noProof/>
              </w:rPr>
              <w:t>ОТКРИТА ПРОЦЕДУРА</w:t>
            </w:r>
            <w:r w:rsidRPr="003F622D">
              <w:rPr>
                <w:rFonts w:ascii="Times New Roman" w:eastAsia="Arial Unicode MS" w:hAnsi="Times New Roman"/>
                <w:b/>
                <w:noProof/>
                <w:lang w:val="en-GB"/>
              </w:rPr>
              <w:t xml:space="preserve"> ЗА ВЪЗЛАГАНЕ НА ОБЩЕСТВЕНА ПОРЪЧКА  </w:t>
            </w:r>
          </w:p>
        </w:tc>
        <w:tc>
          <w:tcPr>
            <w:tcW w:w="5246" w:type="dxa"/>
            <w:shd w:val="clear" w:color="auto" w:fill="C0F9FC"/>
          </w:tcPr>
          <w:p w:rsidR="00B46E18" w:rsidRPr="000300AC" w:rsidRDefault="009D3841" w:rsidP="00950468">
            <w:pPr>
              <w:spacing w:after="120"/>
              <w:ind w:left="33" w:firstLine="0"/>
              <w:rPr>
                <w:rFonts w:ascii="Times New Roman" w:hAnsi="Times New Roman"/>
                <w:b/>
                <w:noProof/>
                <w:lang w:val="en-US"/>
              </w:rPr>
            </w:pPr>
            <w:r w:rsidRPr="009D3841">
              <w:rPr>
                <w:rFonts w:ascii="Times New Roman" w:hAnsi="Times New Roman"/>
                <w:b/>
                <w:noProof/>
              </w:rPr>
              <w:t>REQUIREMENTS AND INSTRUCTIONSFOR PREPARING THE OFFER, TERMS AND CONDITIONS FOR CONDUCTING THE OPEN PROCEDURE FOR THE AWARD OF PUBLIC PROCUREMENT</w:t>
            </w:r>
          </w:p>
        </w:tc>
      </w:tr>
      <w:tr w:rsidR="00B46E18" w:rsidRPr="00D1656E" w:rsidTr="00690A8A">
        <w:trPr>
          <w:trHeight w:val="80"/>
        </w:trPr>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0300AC" w:rsidRDefault="00B46E18" w:rsidP="00690A8A">
            <w:pPr>
              <w:spacing w:after="120"/>
              <w:ind w:firstLine="0"/>
              <w:rPr>
                <w:rFonts w:ascii="Times New Roman" w:hAnsi="Times New Roman"/>
                <w:noProof/>
                <w:lang w:val="en-GB"/>
              </w:rPr>
            </w:pPr>
          </w:p>
        </w:tc>
      </w:tr>
      <w:bookmarkEnd w:id="1"/>
      <w:bookmarkEnd w:id="2"/>
      <w:tr w:rsidR="003F622D" w:rsidRPr="00D1656E" w:rsidTr="0067626B">
        <w:tc>
          <w:tcPr>
            <w:tcW w:w="5246" w:type="dxa"/>
            <w:shd w:val="clear" w:color="auto" w:fill="auto"/>
          </w:tcPr>
          <w:p w:rsidR="009D3841" w:rsidRPr="009D3841" w:rsidRDefault="009D3841" w:rsidP="009D3841">
            <w:pPr>
              <w:tabs>
                <w:tab w:val="left" w:pos="0"/>
              </w:tabs>
              <w:spacing w:before="0"/>
              <w:ind w:left="-4" w:firstLine="0"/>
              <w:rPr>
                <w:rFonts w:ascii="Times New Roman" w:hAnsi="Times New Roman"/>
              </w:rPr>
            </w:pPr>
            <w:r w:rsidRPr="009D3841">
              <w:rPr>
                <w:rFonts w:ascii="Times New Roman" w:hAnsi="Times New Roman"/>
              </w:rPr>
              <w:t>Тези указания определят общите правила за подготовката на офертата и изискванията към участниците в открита процедура, съгласно чл. 74 от Закон за обществените поръчки (ЗОП).</w:t>
            </w:r>
          </w:p>
          <w:p w:rsidR="00ED0144" w:rsidRPr="00ED0144" w:rsidRDefault="009D3841" w:rsidP="009D3841">
            <w:pPr>
              <w:tabs>
                <w:tab w:val="left" w:pos="-4"/>
                <w:tab w:val="left" w:pos="900"/>
              </w:tabs>
              <w:ind w:hanging="4"/>
              <w:rPr>
                <w:rFonts w:ascii="Times New Roman" w:hAnsi="Times New Roman"/>
              </w:rPr>
            </w:pPr>
            <w:r w:rsidRPr="009D3841">
              <w:rPr>
                <w:rFonts w:ascii="Times New Roman" w:hAnsi="Times New Roman"/>
              </w:rPr>
              <w:t>В съответствие с чл. 5, ал. 2</w:t>
            </w:r>
            <w:r w:rsidR="00E2739A">
              <w:rPr>
                <w:rFonts w:ascii="Times New Roman" w:hAnsi="Times New Roman"/>
              </w:rPr>
              <w:t>, т. 12</w:t>
            </w:r>
            <w:r w:rsidRPr="009D3841">
              <w:rPr>
                <w:rFonts w:ascii="Times New Roman" w:hAnsi="Times New Roman"/>
              </w:rPr>
              <w:t xml:space="preserve"> от Закона за </w:t>
            </w:r>
            <w:proofErr w:type="gramStart"/>
            <w:r w:rsidRPr="009D3841">
              <w:rPr>
                <w:rFonts w:ascii="Times New Roman" w:hAnsi="Times New Roman"/>
              </w:rPr>
              <w:t>обществените поръчки (ЗОП) възложител на настоящата обществена</w:t>
            </w:r>
            <w:proofErr w:type="gramEnd"/>
            <w:r w:rsidRPr="009D3841">
              <w:rPr>
                <w:rFonts w:ascii="Times New Roman" w:hAnsi="Times New Roman"/>
              </w:rPr>
              <w:t xml:space="preserve"> поръчка е Изпълнителния</w:t>
            </w:r>
            <w:r w:rsidR="001B04B5">
              <w:rPr>
                <w:rFonts w:ascii="Times New Roman" w:hAnsi="Times New Roman"/>
              </w:rPr>
              <w:t>т</w:t>
            </w:r>
            <w:r w:rsidRPr="009D3841">
              <w:rPr>
                <w:rFonts w:ascii="Times New Roman" w:hAnsi="Times New Roman"/>
              </w:rPr>
              <w:t xml:space="preserve"> директор на Предприятие за управление на дейностите по опазване на околната среда (ПУДООС).</w:t>
            </w:r>
            <w:r w:rsidR="00ED0144" w:rsidRPr="00ED0144">
              <w:rPr>
                <w:rFonts w:ascii="Times New Roman" w:hAnsi="Times New Roman"/>
              </w:rPr>
              <w:tab/>
            </w:r>
          </w:p>
          <w:p w:rsidR="00ED0144" w:rsidRPr="00ED0144" w:rsidRDefault="00ED0144" w:rsidP="00ED0144">
            <w:pPr>
              <w:tabs>
                <w:tab w:val="left" w:pos="-4"/>
                <w:tab w:val="left" w:pos="900"/>
              </w:tabs>
              <w:spacing w:before="0"/>
              <w:ind w:hanging="4"/>
              <w:rPr>
                <w:rFonts w:ascii="Times New Roman" w:hAnsi="Times New Roman"/>
                <w:b/>
                <w:u w:val="single"/>
              </w:rPr>
            </w:pPr>
          </w:p>
          <w:p w:rsidR="00ED0144" w:rsidRPr="00ED0144" w:rsidRDefault="00ED0144" w:rsidP="00ED0144">
            <w:pPr>
              <w:tabs>
                <w:tab w:val="left" w:pos="-4"/>
              </w:tabs>
              <w:spacing w:before="0"/>
              <w:ind w:hanging="4"/>
              <w:outlineLvl w:val="0"/>
              <w:rPr>
                <w:rFonts w:ascii="Times New Roman" w:hAnsi="Times New Roman"/>
              </w:rPr>
            </w:pPr>
            <w:r w:rsidRPr="00ED0144">
              <w:rPr>
                <w:rFonts w:ascii="Times New Roman" w:hAnsi="Times New Roman"/>
                <w:b/>
                <w:u w:val="single"/>
              </w:rPr>
              <w:t>І. ПРЕДМЕТ НА ПОРЪЧКАТА:</w:t>
            </w:r>
          </w:p>
          <w:p w:rsidR="00ED0144" w:rsidRPr="00ED0144" w:rsidRDefault="00ED0144" w:rsidP="00ED0144">
            <w:pPr>
              <w:tabs>
                <w:tab w:val="left" w:pos="-4"/>
              </w:tabs>
              <w:spacing w:before="0"/>
              <w:ind w:hanging="4"/>
              <w:rPr>
                <w:rFonts w:ascii="Times New Roman" w:hAnsi="Times New Roman"/>
                <w:b/>
              </w:rPr>
            </w:pPr>
          </w:p>
          <w:p w:rsidR="0009550C" w:rsidRDefault="00BA55E0" w:rsidP="00ED0144">
            <w:pPr>
              <w:tabs>
                <w:tab w:val="left" w:pos="-4"/>
              </w:tabs>
              <w:autoSpaceDE w:val="0"/>
              <w:autoSpaceDN w:val="0"/>
              <w:adjustRightInd w:val="0"/>
              <w:spacing w:before="0"/>
              <w:ind w:hanging="4"/>
              <w:outlineLvl w:val="0"/>
              <w:rPr>
                <w:rFonts w:ascii="Times New Roman" w:hAnsi="Times New Roman"/>
                <w:b/>
                <w:noProof/>
                <w:lang w:val="en-GB"/>
              </w:rPr>
            </w:pPr>
            <w:r w:rsidRPr="005A3CC9">
              <w:rPr>
                <w:rFonts w:ascii="Times New Roman" w:hAnsi="Times New Roman"/>
                <w:b/>
                <w:noProof/>
                <w:lang w:val="en-GB"/>
              </w:rPr>
              <w:t>,,</w:t>
            </w:r>
            <w:r w:rsidRPr="00BA55E0">
              <w:rPr>
                <w:rFonts w:ascii="Times New Roman" w:hAnsi="Times New Roman"/>
                <w:b/>
                <w:noProof/>
                <w:lang w:val="en-GB"/>
              </w:rPr>
              <w:t>Извършване на доставка на моторни превозни сред</w:t>
            </w:r>
            <w:r w:rsidR="00595613">
              <w:rPr>
                <w:rFonts w:ascii="Times New Roman" w:hAnsi="Times New Roman"/>
                <w:b/>
                <w:noProof/>
                <w:lang w:val="en-GB"/>
              </w:rPr>
              <w:t>ства за пет</w:t>
            </w:r>
            <w:r w:rsidR="006F589C">
              <w:rPr>
                <w:rFonts w:ascii="Times New Roman" w:hAnsi="Times New Roman"/>
                <w:b/>
                <w:noProof/>
              </w:rPr>
              <w:t>те</w:t>
            </w:r>
            <w:r w:rsidRPr="00BA55E0">
              <w:rPr>
                <w:rFonts w:ascii="Times New Roman" w:hAnsi="Times New Roman"/>
                <w:b/>
                <w:noProof/>
                <w:lang w:val="en-GB"/>
              </w:rPr>
              <w:t xml:space="preserve"> пилотни центъра във всяка от общините: Шумен, Разград, Съединение, Левски и Созопол“</w:t>
            </w:r>
            <w:r w:rsidR="00360D7B" w:rsidRPr="00866535">
              <w:rPr>
                <w:rFonts w:ascii="Times New Roman" w:hAnsi="Times New Roman"/>
                <w:b/>
                <w:noProof/>
                <w:lang w:val="en-GB"/>
              </w:rPr>
              <w:t>.</w:t>
            </w:r>
          </w:p>
          <w:p w:rsidR="007973D1" w:rsidRPr="007973D1" w:rsidRDefault="007973D1" w:rsidP="007973D1">
            <w:pPr>
              <w:tabs>
                <w:tab w:val="left" w:pos="-4"/>
              </w:tabs>
              <w:autoSpaceDE w:val="0"/>
              <w:autoSpaceDN w:val="0"/>
              <w:adjustRightInd w:val="0"/>
              <w:spacing w:before="0"/>
              <w:ind w:hanging="4"/>
              <w:outlineLvl w:val="0"/>
              <w:rPr>
                <w:rFonts w:ascii="Times New Roman" w:hAnsi="Times New Roman"/>
                <w:noProof/>
              </w:rPr>
            </w:pPr>
            <w:r w:rsidRPr="007973D1">
              <w:rPr>
                <w:rFonts w:ascii="Times New Roman" w:hAnsi="Times New Roman"/>
                <w:noProof/>
              </w:rPr>
              <w:t>В рамките на проект: „Проучване и разработване на пилотни модели за екологосъобразно събиране и временно съхранение на опасни битови отпадъци“, следва да бъде извършена доставка</w:t>
            </w:r>
            <w:r w:rsidR="00F136EC">
              <w:rPr>
                <w:rFonts w:ascii="Times New Roman" w:hAnsi="Times New Roman"/>
                <w:noProof/>
              </w:rPr>
              <w:t xml:space="preserve">, регистрация в </w:t>
            </w:r>
            <w:r w:rsidR="0086572E" w:rsidRPr="0086572E">
              <w:rPr>
                <w:rFonts w:ascii="Times New Roman" w:hAnsi="Times New Roman"/>
                <w:noProof/>
              </w:rPr>
              <w:t>орг</w:t>
            </w:r>
            <w:r w:rsidR="0086572E">
              <w:rPr>
                <w:rFonts w:ascii="Times New Roman" w:hAnsi="Times New Roman"/>
                <w:noProof/>
              </w:rPr>
              <w:t xml:space="preserve">аните на отдел „Пътна полиция“ </w:t>
            </w:r>
            <w:r w:rsidR="0086572E" w:rsidRPr="0086572E">
              <w:rPr>
                <w:rFonts w:ascii="Times New Roman" w:hAnsi="Times New Roman"/>
                <w:noProof/>
              </w:rPr>
              <w:t>към Столична дирекция на вътрешните работи и Областните дирекции на Министерство на вътрешните работи</w:t>
            </w:r>
            <w:r w:rsidR="009772BE">
              <w:rPr>
                <w:rFonts w:ascii="Times New Roman" w:hAnsi="Times New Roman"/>
                <w:noProof/>
              </w:rPr>
              <w:t xml:space="preserve"> </w:t>
            </w:r>
            <w:r w:rsidR="00F136EC">
              <w:rPr>
                <w:rFonts w:ascii="Times New Roman" w:hAnsi="Times New Roman"/>
                <w:noProof/>
              </w:rPr>
              <w:t>и гаранционно сервизно обслужване/поддръжка</w:t>
            </w:r>
            <w:r w:rsidRPr="007973D1">
              <w:rPr>
                <w:rFonts w:ascii="Times New Roman" w:hAnsi="Times New Roman"/>
                <w:noProof/>
              </w:rPr>
              <w:t xml:space="preserve"> на</w:t>
            </w:r>
            <w:r w:rsidR="00264706">
              <w:rPr>
                <w:rFonts w:ascii="Times New Roman" w:hAnsi="Times New Roman"/>
                <w:noProof/>
              </w:rPr>
              <w:t xml:space="preserve"> 12 </w:t>
            </w:r>
            <w:r w:rsidR="00264706">
              <w:rPr>
                <w:rFonts w:ascii="Times New Roman" w:hAnsi="Times New Roman"/>
                <w:noProof/>
                <w:lang w:val="en-US"/>
              </w:rPr>
              <w:t>(</w:t>
            </w:r>
            <w:r w:rsidR="00264706">
              <w:rPr>
                <w:rFonts w:ascii="Times New Roman" w:hAnsi="Times New Roman"/>
                <w:noProof/>
              </w:rPr>
              <w:t>дванадесет</w:t>
            </w:r>
            <w:r w:rsidR="00264706">
              <w:rPr>
                <w:rFonts w:ascii="Times New Roman" w:hAnsi="Times New Roman"/>
                <w:noProof/>
                <w:lang w:val="en-US"/>
              </w:rPr>
              <w:t>)</w:t>
            </w:r>
            <w:r w:rsidR="00264706">
              <w:rPr>
                <w:rFonts w:ascii="Times New Roman" w:hAnsi="Times New Roman"/>
                <w:noProof/>
              </w:rPr>
              <w:t xml:space="preserve"> бр.</w:t>
            </w:r>
            <w:r w:rsidRPr="007973D1">
              <w:rPr>
                <w:rFonts w:ascii="Times New Roman" w:hAnsi="Times New Roman"/>
                <w:noProof/>
              </w:rPr>
              <w:t xml:space="preserve"> мобилни събирателни пунктове</w:t>
            </w:r>
            <w:r w:rsidR="006F589C">
              <w:rPr>
                <w:rFonts w:ascii="Times New Roman" w:hAnsi="Times New Roman"/>
                <w:noProof/>
              </w:rPr>
              <w:t xml:space="preserve"> </w:t>
            </w:r>
            <w:r w:rsidR="006F589C">
              <w:rPr>
                <w:rFonts w:ascii="Times New Roman" w:hAnsi="Times New Roman"/>
                <w:noProof/>
                <w:lang w:val="en-US"/>
              </w:rPr>
              <w:t>(</w:t>
            </w:r>
            <w:r w:rsidR="006F589C">
              <w:rPr>
                <w:rFonts w:ascii="Times New Roman" w:hAnsi="Times New Roman"/>
                <w:noProof/>
              </w:rPr>
              <w:t xml:space="preserve">моторни-превозни средства - </w:t>
            </w:r>
            <w:r w:rsidR="00845FCB">
              <w:rPr>
                <w:rFonts w:ascii="Times New Roman" w:hAnsi="Times New Roman"/>
                <w:noProof/>
              </w:rPr>
              <w:t>микробуси</w:t>
            </w:r>
            <w:r w:rsidR="00845FCB" w:rsidRPr="007973D1">
              <w:rPr>
                <w:rFonts w:ascii="Times New Roman" w:hAnsi="Times New Roman"/>
                <w:noProof/>
                <w:lang w:val="en-GB"/>
              </w:rPr>
              <w:t xml:space="preserve"> </w:t>
            </w:r>
            <w:r w:rsidR="006F589C" w:rsidRPr="007973D1">
              <w:rPr>
                <w:rFonts w:ascii="Times New Roman" w:hAnsi="Times New Roman"/>
                <w:noProof/>
                <w:lang w:val="en-GB"/>
              </w:rPr>
              <w:t>с общо тегло</w:t>
            </w:r>
            <w:r w:rsidR="006F589C">
              <w:rPr>
                <w:rFonts w:ascii="Times New Roman" w:hAnsi="Times New Roman"/>
                <w:noProof/>
              </w:rPr>
              <w:t xml:space="preserve"> на 1 бр.</w:t>
            </w:r>
            <w:r w:rsidR="006F589C" w:rsidRPr="007973D1">
              <w:rPr>
                <w:rFonts w:ascii="Times New Roman" w:hAnsi="Times New Roman"/>
                <w:noProof/>
                <w:lang w:val="en-GB"/>
              </w:rPr>
              <w:t xml:space="preserve"> до 3.5 тона</w:t>
            </w:r>
            <w:r w:rsidR="006F589C">
              <w:rPr>
                <w:rFonts w:ascii="Times New Roman" w:hAnsi="Times New Roman"/>
                <w:noProof/>
                <w:lang w:val="en-US"/>
              </w:rPr>
              <w:t>)</w:t>
            </w:r>
            <w:r w:rsidRPr="007973D1">
              <w:rPr>
                <w:rFonts w:ascii="Times New Roman" w:hAnsi="Times New Roman"/>
                <w:noProof/>
              </w:rPr>
              <w:t xml:space="preserve"> за териториите на общинските пилотни центрове </w:t>
            </w:r>
            <w:r w:rsidR="00715886">
              <w:rPr>
                <w:rFonts w:ascii="Times New Roman" w:hAnsi="Times New Roman"/>
                <w:noProof/>
              </w:rPr>
              <w:t>за събиране</w:t>
            </w:r>
            <w:r w:rsidR="002B35D3">
              <w:rPr>
                <w:rFonts w:ascii="Times New Roman" w:hAnsi="Times New Roman"/>
                <w:noProof/>
              </w:rPr>
              <w:t xml:space="preserve"> и временно съхранение на опасни битови отпадъци</w:t>
            </w:r>
            <w:r w:rsidR="00715886">
              <w:rPr>
                <w:rFonts w:ascii="Times New Roman" w:hAnsi="Times New Roman"/>
                <w:noProof/>
              </w:rPr>
              <w:t xml:space="preserve"> </w:t>
            </w:r>
            <w:r w:rsidRPr="007973D1">
              <w:rPr>
                <w:rFonts w:ascii="Times New Roman" w:hAnsi="Times New Roman"/>
                <w:noProof/>
              </w:rPr>
              <w:t xml:space="preserve">в общините </w:t>
            </w:r>
            <w:r w:rsidRPr="007973D1">
              <w:rPr>
                <w:rFonts w:ascii="Times New Roman" w:hAnsi="Times New Roman"/>
                <w:noProof/>
                <w:lang w:val="en-GB"/>
              </w:rPr>
              <w:t>Шумен</w:t>
            </w:r>
            <w:r w:rsidRPr="007973D1">
              <w:rPr>
                <w:rFonts w:ascii="Times New Roman" w:hAnsi="Times New Roman"/>
                <w:noProof/>
              </w:rPr>
              <w:t xml:space="preserve"> </w:t>
            </w:r>
            <w:r w:rsidRPr="007973D1">
              <w:rPr>
                <w:rFonts w:ascii="Times New Roman" w:hAnsi="Times New Roman"/>
                <w:noProof/>
                <w:lang w:val="en-US"/>
              </w:rPr>
              <w:t>(</w:t>
            </w:r>
            <w:r w:rsidRPr="007973D1">
              <w:rPr>
                <w:rFonts w:ascii="Times New Roman" w:hAnsi="Times New Roman"/>
                <w:i/>
                <w:noProof/>
                <w:lang w:val="en-US"/>
              </w:rPr>
              <w:t>голям пилотен център</w:t>
            </w:r>
            <w:r w:rsidRPr="007973D1">
              <w:rPr>
                <w:rFonts w:ascii="Times New Roman" w:hAnsi="Times New Roman"/>
                <w:noProof/>
                <w:lang w:val="en-US"/>
              </w:rPr>
              <w:t>)</w:t>
            </w:r>
            <w:r w:rsidRPr="007973D1">
              <w:rPr>
                <w:rFonts w:ascii="Times New Roman" w:hAnsi="Times New Roman"/>
                <w:noProof/>
                <w:lang w:val="en-GB"/>
              </w:rPr>
              <w:t>, Разград</w:t>
            </w:r>
            <w:r>
              <w:rPr>
                <w:rFonts w:ascii="Times New Roman" w:hAnsi="Times New Roman"/>
                <w:noProof/>
                <w:lang w:val="en-GB"/>
              </w:rPr>
              <w:t xml:space="preserve"> </w:t>
            </w:r>
            <w:r w:rsidRPr="007973D1">
              <w:rPr>
                <w:rFonts w:ascii="Times New Roman" w:hAnsi="Times New Roman"/>
                <w:noProof/>
                <w:lang w:val="en-US"/>
              </w:rPr>
              <w:t>(</w:t>
            </w:r>
            <w:r w:rsidRPr="007973D1">
              <w:rPr>
                <w:rFonts w:ascii="Times New Roman" w:hAnsi="Times New Roman"/>
                <w:i/>
                <w:noProof/>
                <w:lang w:val="en-US"/>
              </w:rPr>
              <w:t>голям пилотен център</w:t>
            </w:r>
            <w:r w:rsidRPr="007973D1">
              <w:rPr>
                <w:rFonts w:ascii="Times New Roman" w:hAnsi="Times New Roman"/>
                <w:noProof/>
                <w:lang w:val="en-US"/>
              </w:rPr>
              <w:t>)</w:t>
            </w:r>
            <w:r w:rsidRPr="007973D1">
              <w:rPr>
                <w:rFonts w:ascii="Times New Roman" w:hAnsi="Times New Roman"/>
                <w:noProof/>
                <w:lang w:val="en-GB"/>
              </w:rPr>
              <w:t>, Съединение</w:t>
            </w:r>
            <w:r>
              <w:rPr>
                <w:rFonts w:ascii="Times New Roman" w:hAnsi="Times New Roman"/>
                <w:noProof/>
                <w:lang w:val="en-GB"/>
              </w:rPr>
              <w:t xml:space="preserve"> </w:t>
            </w:r>
            <w:r w:rsidRPr="007973D1">
              <w:rPr>
                <w:rFonts w:ascii="Times New Roman" w:hAnsi="Times New Roman"/>
                <w:noProof/>
                <w:lang w:val="en-US"/>
              </w:rPr>
              <w:t>(</w:t>
            </w:r>
            <w:r>
              <w:rPr>
                <w:rFonts w:ascii="Times New Roman" w:hAnsi="Times New Roman"/>
                <w:i/>
                <w:noProof/>
              </w:rPr>
              <w:t>малък</w:t>
            </w:r>
            <w:r w:rsidRPr="007973D1">
              <w:rPr>
                <w:rFonts w:ascii="Times New Roman" w:hAnsi="Times New Roman"/>
                <w:i/>
                <w:noProof/>
                <w:lang w:val="en-US"/>
              </w:rPr>
              <w:t xml:space="preserve"> пилотен център</w:t>
            </w:r>
            <w:r w:rsidRPr="007973D1">
              <w:rPr>
                <w:rFonts w:ascii="Times New Roman" w:hAnsi="Times New Roman"/>
                <w:noProof/>
                <w:lang w:val="en-US"/>
              </w:rPr>
              <w:t>)</w:t>
            </w:r>
            <w:r w:rsidRPr="007973D1">
              <w:rPr>
                <w:rFonts w:ascii="Times New Roman" w:hAnsi="Times New Roman"/>
                <w:noProof/>
                <w:lang w:val="en-GB"/>
              </w:rPr>
              <w:t>, Левски</w:t>
            </w:r>
            <w:r>
              <w:rPr>
                <w:rFonts w:ascii="Times New Roman" w:hAnsi="Times New Roman"/>
                <w:noProof/>
              </w:rPr>
              <w:t xml:space="preserve"> </w:t>
            </w:r>
            <w:r w:rsidRPr="007973D1">
              <w:rPr>
                <w:rFonts w:ascii="Times New Roman" w:hAnsi="Times New Roman"/>
                <w:noProof/>
                <w:lang w:val="en-US"/>
              </w:rPr>
              <w:t>(</w:t>
            </w:r>
            <w:r>
              <w:rPr>
                <w:rFonts w:ascii="Times New Roman" w:hAnsi="Times New Roman"/>
                <w:i/>
                <w:noProof/>
              </w:rPr>
              <w:t>малък</w:t>
            </w:r>
            <w:r w:rsidRPr="007973D1">
              <w:rPr>
                <w:rFonts w:ascii="Times New Roman" w:hAnsi="Times New Roman"/>
                <w:i/>
                <w:noProof/>
                <w:lang w:val="en-US"/>
              </w:rPr>
              <w:t xml:space="preserve"> пилотен център</w:t>
            </w:r>
            <w:r w:rsidRPr="007973D1">
              <w:rPr>
                <w:rFonts w:ascii="Times New Roman" w:hAnsi="Times New Roman"/>
                <w:noProof/>
                <w:lang w:val="en-US"/>
              </w:rPr>
              <w:t>)</w:t>
            </w:r>
            <w:r w:rsidRPr="007973D1">
              <w:rPr>
                <w:rFonts w:ascii="Times New Roman" w:hAnsi="Times New Roman"/>
                <w:noProof/>
                <w:lang w:val="en-GB"/>
              </w:rPr>
              <w:t xml:space="preserve"> и Созопол</w:t>
            </w:r>
            <w:r>
              <w:rPr>
                <w:rFonts w:ascii="Times New Roman" w:hAnsi="Times New Roman"/>
                <w:noProof/>
              </w:rPr>
              <w:t xml:space="preserve"> </w:t>
            </w:r>
            <w:r w:rsidRPr="007973D1">
              <w:rPr>
                <w:rFonts w:ascii="Times New Roman" w:hAnsi="Times New Roman"/>
                <w:noProof/>
                <w:lang w:val="en-US"/>
              </w:rPr>
              <w:t>(</w:t>
            </w:r>
            <w:r>
              <w:rPr>
                <w:rFonts w:ascii="Times New Roman" w:hAnsi="Times New Roman"/>
                <w:i/>
                <w:noProof/>
              </w:rPr>
              <w:t>малък</w:t>
            </w:r>
            <w:r w:rsidRPr="007973D1">
              <w:rPr>
                <w:rFonts w:ascii="Times New Roman" w:hAnsi="Times New Roman"/>
                <w:i/>
                <w:noProof/>
                <w:lang w:val="en-US"/>
              </w:rPr>
              <w:t xml:space="preserve"> пилотен център</w:t>
            </w:r>
            <w:r w:rsidRPr="007973D1">
              <w:rPr>
                <w:rFonts w:ascii="Times New Roman" w:hAnsi="Times New Roman"/>
                <w:noProof/>
                <w:lang w:val="en-US"/>
              </w:rPr>
              <w:t>)</w:t>
            </w:r>
            <w:r w:rsidRPr="007973D1">
              <w:rPr>
                <w:rFonts w:ascii="Times New Roman" w:hAnsi="Times New Roman"/>
                <w:noProof/>
              </w:rPr>
              <w:t>.</w:t>
            </w:r>
          </w:p>
          <w:p w:rsidR="007973D1" w:rsidRPr="007973D1" w:rsidRDefault="007973D1" w:rsidP="007973D1">
            <w:pPr>
              <w:tabs>
                <w:tab w:val="left" w:pos="-4"/>
              </w:tabs>
              <w:autoSpaceDE w:val="0"/>
              <w:autoSpaceDN w:val="0"/>
              <w:adjustRightInd w:val="0"/>
              <w:spacing w:before="0"/>
              <w:ind w:hanging="4"/>
              <w:outlineLvl w:val="0"/>
              <w:rPr>
                <w:rFonts w:ascii="Times New Roman" w:hAnsi="Times New Roman"/>
                <w:noProof/>
                <w:lang w:val="en-GB"/>
              </w:rPr>
            </w:pPr>
            <w:r w:rsidRPr="007973D1">
              <w:rPr>
                <w:rFonts w:ascii="Times New Roman" w:hAnsi="Times New Roman"/>
                <w:noProof/>
                <w:lang w:val="en-GB"/>
              </w:rPr>
              <w:t>Мобилния</w:t>
            </w:r>
            <w:r w:rsidR="00584D18">
              <w:rPr>
                <w:rFonts w:ascii="Times New Roman" w:hAnsi="Times New Roman"/>
                <w:noProof/>
              </w:rPr>
              <w:t>т</w:t>
            </w:r>
            <w:r w:rsidRPr="007973D1">
              <w:rPr>
                <w:rFonts w:ascii="Times New Roman" w:hAnsi="Times New Roman"/>
                <w:noProof/>
                <w:lang w:val="en-GB"/>
              </w:rPr>
              <w:t xml:space="preserve"> пункт ще обслужва заявките</w:t>
            </w:r>
            <w:r>
              <w:rPr>
                <w:rFonts w:ascii="Times New Roman" w:hAnsi="Times New Roman"/>
                <w:noProof/>
              </w:rPr>
              <w:t xml:space="preserve"> за събиране на битови отпадъци</w:t>
            </w:r>
            <w:r w:rsidRPr="007973D1">
              <w:rPr>
                <w:rFonts w:ascii="Times New Roman" w:hAnsi="Times New Roman"/>
                <w:noProof/>
                <w:lang w:val="en-GB"/>
              </w:rPr>
              <w:t xml:space="preserve"> на жителите на </w:t>
            </w:r>
            <w:r w:rsidR="00F136EC">
              <w:rPr>
                <w:rFonts w:ascii="Times New Roman" w:hAnsi="Times New Roman"/>
                <w:noProof/>
              </w:rPr>
              <w:t xml:space="preserve">съответните </w:t>
            </w:r>
            <w:r w:rsidRPr="007973D1">
              <w:rPr>
                <w:rFonts w:ascii="Times New Roman" w:hAnsi="Times New Roman"/>
                <w:noProof/>
                <w:lang w:val="en-GB"/>
              </w:rPr>
              <w:t>общини, както и ще информира населението за правилното третиране на опасния битов отпадък.</w:t>
            </w:r>
          </w:p>
          <w:p w:rsidR="006256F5" w:rsidRPr="00A45DC2" w:rsidRDefault="007973D1" w:rsidP="00A45DC2">
            <w:pPr>
              <w:tabs>
                <w:tab w:val="left" w:pos="-4"/>
              </w:tabs>
              <w:autoSpaceDE w:val="0"/>
              <w:autoSpaceDN w:val="0"/>
              <w:adjustRightInd w:val="0"/>
              <w:spacing w:before="0"/>
              <w:ind w:hanging="4"/>
              <w:outlineLvl w:val="0"/>
              <w:rPr>
                <w:rFonts w:ascii="Times New Roman" w:hAnsi="Times New Roman"/>
                <w:noProof/>
              </w:rPr>
            </w:pPr>
            <w:r w:rsidRPr="007973D1">
              <w:rPr>
                <w:rFonts w:ascii="Times New Roman" w:hAnsi="Times New Roman"/>
                <w:noProof/>
              </w:rPr>
              <w:t>М</w:t>
            </w:r>
            <w:r w:rsidRPr="007973D1">
              <w:rPr>
                <w:rFonts w:ascii="Times New Roman" w:hAnsi="Times New Roman"/>
                <w:noProof/>
                <w:lang w:val="en-GB"/>
              </w:rPr>
              <w:t xml:space="preserve">обилният събирателен пункт, представлява </w:t>
            </w:r>
            <w:r w:rsidR="008A5D6F">
              <w:rPr>
                <w:rFonts w:ascii="Times New Roman" w:hAnsi="Times New Roman"/>
                <w:noProof/>
              </w:rPr>
              <w:t>моторно</w:t>
            </w:r>
            <w:r w:rsidR="002543C7">
              <w:rPr>
                <w:rFonts w:ascii="Times New Roman" w:hAnsi="Times New Roman"/>
                <w:noProof/>
              </w:rPr>
              <w:t xml:space="preserve"> </w:t>
            </w:r>
            <w:r w:rsidR="008A5D6F">
              <w:rPr>
                <w:rFonts w:ascii="Times New Roman" w:hAnsi="Times New Roman"/>
                <w:noProof/>
              </w:rPr>
              <w:t xml:space="preserve">превозно средство - </w:t>
            </w:r>
            <w:r w:rsidR="00845FCB">
              <w:rPr>
                <w:rFonts w:ascii="Times New Roman" w:hAnsi="Times New Roman"/>
                <w:noProof/>
              </w:rPr>
              <w:t>микробус</w:t>
            </w:r>
            <w:r w:rsidR="00845FCB" w:rsidRPr="007973D1">
              <w:rPr>
                <w:rFonts w:ascii="Times New Roman" w:hAnsi="Times New Roman"/>
                <w:noProof/>
                <w:lang w:val="en-GB"/>
              </w:rPr>
              <w:t xml:space="preserve"> </w:t>
            </w:r>
            <w:r w:rsidRPr="007973D1">
              <w:rPr>
                <w:rFonts w:ascii="Times New Roman" w:hAnsi="Times New Roman"/>
                <w:noProof/>
                <w:lang w:val="en-GB"/>
              </w:rPr>
              <w:t xml:space="preserve">с общо </w:t>
            </w:r>
            <w:r w:rsidRPr="007973D1">
              <w:rPr>
                <w:rFonts w:ascii="Times New Roman" w:hAnsi="Times New Roman"/>
                <w:noProof/>
                <w:lang w:val="en-GB"/>
              </w:rPr>
              <w:lastRenderedPageBreak/>
              <w:t>тегло до 3.5 тона, оборудван със съдове за всеки един код</w:t>
            </w:r>
            <w:r w:rsidR="00A45DC2">
              <w:rPr>
                <w:rFonts w:ascii="Times New Roman" w:hAnsi="Times New Roman"/>
                <w:noProof/>
              </w:rPr>
              <w:t xml:space="preserve"> опасни битови</w:t>
            </w:r>
            <w:r w:rsidRPr="007973D1">
              <w:rPr>
                <w:rFonts w:ascii="Times New Roman" w:hAnsi="Times New Roman"/>
                <w:noProof/>
                <w:lang w:val="en-GB"/>
              </w:rPr>
              <w:t xml:space="preserve"> отпадъци по </w:t>
            </w:r>
            <w:r w:rsidR="00A45DC2" w:rsidRPr="00A45DC2">
              <w:rPr>
                <w:rFonts w:ascii="Times New Roman" w:hAnsi="Times New Roman"/>
                <w:noProof/>
                <w:lang w:val="en-GB"/>
              </w:rPr>
              <w:t>Наредба № 2 от 23 юли 2014 г. за класификация на отпадъците</w:t>
            </w:r>
            <w:r w:rsidR="00A45DC2">
              <w:rPr>
                <w:rFonts w:ascii="Times New Roman" w:hAnsi="Times New Roman"/>
                <w:noProof/>
              </w:rPr>
              <w:t xml:space="preserve"> </w:t>
            </w:r>
            <w:r w:rsidR="00A45DC2">
              <w:rPr>
                <w:rFonts w:ascii="Times New Roman" w:hAnsi="Times New Roman"/>
                <w:noProof/>
                <w:lang w:val="en-US"/>
              </w:rPr>
              <w:t>(</w:t>
            </w:r>
            <w:r w:rsidR="00A45DC2">
              <w:rPr>
                <w:rFonts w:ascii="Times New Roman" w:hAnsi="Times New Roman"/>
                <w:noProof/>
              </w:rPr>
              <w:t>и</w:t>
            </w:r>
            <w:r w:rsidR="00A45DC2" w:rsidRPr="00A45DC2">
              <w:rPr>
                <w:rFonts w:ascii="Times New Roman" w:hAnsi="Times New Roman"/>
                <w:noProof/>
                <w:lang w:val="en-GB"/>
              </w:rPr>
              <w:t>здадена от Министерството на околната среда и водите и Министерството на здравеопазването</w:t>
            </w:r>
            <w:r w:rsidR="00A45DC2">
              <w:rPr>
                <w:rFonts w:ascii="Times New Roman" w:hAnsi="Times New Roman"/>
                <w:noProof/>
              </w:rPr>
              <w:t xml:space="preserve">, </w:t>
            </w:r>
            <w:r w:rsidR="00A45DC2" w:rsidRPr="00A45DC2">
              <w:rPr>
                <w:rFonts w:ascii="Times New Roman" w:hAnsi="Times New Roman"/>
                <w:noProof/>
                <w:lang w:val="en-GB"/>
              </w:rPr>
              <w:t>Обн. ДВ. бр.66 от 8 Август 2014г.</w:t>
            </w:r>
            <w:r w:rsidR="00A45DC2">
              <w:rPr>
                <w:rFonts w:ascii="Times New Roman" w:hAnsi="Times New Roman"/>
                <w:noProof/>
                <w:lang w:val="en-US"/>
              </w:rPr>
              <w:t>)</w:t>
            </w:r>
            <w:r w:rsidR="00A45DC2">
              <w:rPr>
                <w:rFonts w:ascii="Times New Roman" w:hAnsi="Times New Roman"/>
                <w:noProof/>
              </w:rPr>
              <w:t>.</w:t>
            </w:r>
          </w:p>
          <w:p w:rsidR="00C845DF" w:rsidRDefault="00C845DF" w:rsidP="00ED0144">
            <w:pPr>
              <w:tabs>
                <w:tab w:val="left" w:pos="-4"/>
              </w:tabs>
              <w:autoSpaceDE w:val="0"/>
              <w:autoSpaceDN w:val="0"/>
              <w:adjustRightInd w:val="0"/>
              <w:spacing w:before="0"/>
              <w:ind w:hanging="4"/>
              <w:outlineLvl w:val="0"/>
              <w:rPr>
                <w:rFonts w:ascii="Times New Roman" w:hAnsi="Times New Roman"/>
                <w:b/>
                <w:noProof/>
                <w:lang w:val="en-GB"/>
              </w:rPr>
            </w:pPr>
          </w:p>
          <w:p w:rsidR="00ED0144" w:rsidRPr="006C3DEB" w:rsidRDefault="00ED0144" w:rsidP="00950468">
            <w:pPr>
              <w:tabs>
                <w:tab w:val="left" w:pos="-4"/>
              </w:tabs>
              <w:autoSpaceDE w:val="0"/>
              <w:autoSpaceDN w:val="0"/>
              <w:adjustRightInd w:val="0"/>
              <w:ind w:hanging="4"/>
              <w:outlineLvl w:val="0"/>
              <w:rPr>
                <w:rFonts w:ascii="Times New Roman" w:hAnsi="Times New Roman"/>
              </w:rPr>
            </w:pPr>
            <w:r w:rsidRPr="006C3DEB">
              <w:rPr>
                <w:rFonts w:ascii="Times New Roman" w:hAnsi="Times New Roman"/>
                <w:b/>
                <w:bCs/>
                <w:lang w:val="ru-RU"/>
              </w:rPr>
              <w:t xml:space="preserve">1. </w:t>
            </w:r>
            <w:r w:rsidRPr="006C3DEB">
              <w:rPr>
                <w:rFonts w:ascii="Times New Roman" w:hAnsi="Times New Roman"/>
                <w:b/>
                <w:u w:val="single"/>
              </w:rPr>
              <w:t xml:space="preserve">Критерий за </w:t>
            </w:r>
            <w:r w:rsidR="00CF4192" w:rsidRPr="006C3DEB">
              <w:rPr>
                <w:rFonts w:ascii="Times New Roman" w:hAnsi="Times New Roman"/>
                <w:b/>
                <w:u w:val="single"/>
              </w:rPr>
              <w:t>възлагане на поръчката</w:t>
            </w:r>
            <w:r w:rsidRPr="006C3DEB">
              <w:rPr>
                <w:rFonts w:ascii="Times New Roman" w:hAnsi="Times New Roman"/>
                <w:b/>
                <w:u w:val="single"/>
              </w:rPr>
              <w:t>:</w:t>
            </w:r>
          </w:p>
          <w:p w:rsidR="00ED0144" w:rsidRPr="00ED0144" w:rsidRDefault="00ED0144" w:rsidP="005372C7">
            <w:pPr>
              <w:tabs>
                <w:tab w:val="left" w:pos="-4"/>
              </w:tabs>
              <w:autoSpaceDE w:val="0"/>
              <w:autoSpaceDN w:val="0"/>
              <w:adjustRightInd w:val="0"/>
              <w:ind w:left="-90" w:hanging="4"/>
              <w:rPr>
                <w:rFonts w:ascii="Times New Roman" w:hAnsi="Times New Roman"/>
                <w:lang w:val="ru-RU"/>
              </w:rPr>
            </w:pPr>
            <w:r w:rsidRPr="006C3DEB">
              <w:rPr>
                <w:rFonts w:ascii="Times New Roman" w:hAnsi="Times New Roman"/>
              </w:rPr>
              <w:t xml:space="preserve">Класирането на </w:t>
            </w:r>
            <w:proofErr w:type="gramStart"/>
            <w:r w:rsidRPr="006C3DEB">
              <w:rPr>
                <w:rFonts w:ascii="Times New Roman" w:hAnsi="Times New Roman"/>
              </w:rPr>
              <w:t>офертите се извършва на база комплексна оценка на офертите</w:t>
            </w:r>
            <w:proofErr w:type="gramEnd"/>
            <w:r w:rsidRPr="006C3DEB">
              <w:rPr>
                <w:rFonts w:ascii="Times New Roman" w:hAnsi="Times New Roman"/>
              </w:rPr>
              <w:t>, съобразно приложената в настоящата документация методика, като избраният</w:t>
            </w:r>
            <w:r w:rsidRPr="00ED0144">
              <w:rPr>
                <w:rFonts w:ascii="Times New Roman" w:hAnsi="Times New Roman"/>
              </w:rPr>
              <w:t xml:space="preserve"> </w:t>
            </w:r>
            <w:r w:rsidRPr="00DB3E90">
              <w:rPr>
                <w:rFonts w:ascii="Times New Roman" w:hAnsi="Times New Roman"/>
              </w:rPr>
              <w:t xml:space="preserve">критерий е </w:t>
            </w:r>
            <w:r w:rsidRPr="00DB3E90">
              <w:rPr>
                <w:rFonts w:ascii="Times New Roman" w:hAnsi="Times New Roman"/>
                <w:b/>
              </w:rPr>
              <w:t>Икономически най-изгодна оферта</w:t>
            </w:r>
            <w:r w:rsidR="006B42F8" w:rsidRPr="00DB3E90">
              <w:rPr>
                <w:rFonts w:ascii="Times New Roman" w:hAnsi="Times New Roman"/>
                <w:b/>
                <w:lang w:val="en-US"/>
              </w:rPr>
              <w:t xml:space="preserve"> </w:t>
            </w:r>
            <w:r w:rsidR="007D41B3" w:rsidRPr="00DB3E90">
              <w:rPr>
                <w:rFonts w:ascii="Times New Roman" w:hAnsi="Times New Roman"/>
              </w:rPr>
              <w:t xml:space="preserve">(чл. 70, ал. 4, т. </w:t>
            </w:r>
            <w:r w:rsidR="00DB3E90" w:rsidRPr="00DB3E90">
              <w:rPr>
                <w:rFonts w:ascii="Times New Roman" w:hAnsi="Times New Roman"/>
                <w:lang w:val="en-US"/>
              </w:rPr>
              <w:t xml:space="preserve">1 </w:t>
            </w:r>
            <w:r w:rsidRPr="00DB3E90">
              <w:rPr>
                <w:rFonts w:ascii="Times New Roman" w:hAnsi="Times New Roman"/>
              </w:rPr>
              <w:t>във връзка с чл. 70 ал. 2, т. 3 от ЗОП)</w:t>
            </w:r>
            <w:r w:rsidRPr="00DB3E90">
              <w:rPr>
                <w:rFonts w:ascii="Times New Roman" w:hAnsi="Times New Roman"/>
                <w:lang w:val="ru-RU"/>
              </w:rPr>
              <w:t>.</w:t>
            </w:r>
          </w:p>
          <w:p w:rsidR="00ED0144" w:rsidRPr="00ED0144" w:rsidRDefault="00ED0144" w:rsidP="00ED0144">
            <w:pPr>
              <w:tabs>
                <w:tab w:val="left" w:pos="-4"/>
              </w:tabs>
              <w:spacing w:before="0"/>
              <w:ind w:hanging="4"/>
              <w:rPr>
                <w:rFonts w:ascii="Times New Roman" w:hAnsi="Times New Roman"/>
              </w:rPr>
            </w:pPr>
          </w:p>
          <w:p w:rsidR="00ED0144" w:rsidRPr="00ED0144" w:rsidRDefault="00ED0144" w:rsidP="00ED0144">
            <w:pPr>
              <w:tabs>
                <w:tab w:val="left" w:pos="-4"/>
              </w:tabs>
              <w:autoSpaceDE w:val="0"/>
              <w:autoSpaceDN w:val="0"/>
              <w:adjustRightInd w:val="0"/>
              <w:spacing w:before="0"/>
              <w:ind w:hanging="4"/>
              <w:outlineLvl w:val="0"/>
              <w:rPr>
                <w:rFonts w:ascii="Times New Roman" w:hAnsi="Times New Roman"/>
                <w:b/>
              </w:rPr>
            </w:pPr>
          </w:p>
          <w:p w:rsidR="00ED0144" w:rsidRPr="00ED0144" w:rsidRDefault="00ED0144" w:rsidP="00ED0144">
            <w:pPr>
              <w:tabs>
                <w:tab w:val="left" w:pos="-4"/>
              </w:tabs>
              <w:autoSpaceDE w:val="0"/>
              <w:autoSpaceDN w:val="0"/>
              <w:adjustRightInd w:val="0"/>
              <w:spacing w:before="0"/>
              <w:ind w:hanging="4"/>
              <w:outlineLvl w:val="0"/>
              <w:rPr>
                <w:rFonts w:ascii="Times New Roman" w:hAnsi="Times New Roman"/>
                <w:b/>
                <w:u w:val="single"/>
              </w:rPr>
            </w:pPr>
            <w:r w:rsidRPr="00ED0144">
              <w:rPr>
                <w:rFonts w:ascii="Times New Roman" w:hAnsi="Times New Roman"/>
                <w:b/>
              </w:rPr>
              <w:t>2.</w:t>
            </w:r>
            <w:r w:rsidRPr="00ED0144">
              <w:rPr>
                <w:rFonts w:ascii="Times New Roman" w:hAnsi="Times New Roman"/>
                <w:b/>
                <w:u w:val="single"/>
              </w:rPr>
              <w:t xml:space="preserve"> Място и срок за изпълнение на поръчката:</w:t>
            </w:r>
          </w:p>
          <w:p w:rsidR="00ED0144" w:rsidRPr="00ED0144" w:rsidRDefault="00ED0144" w:rsidP="00ED0144">
            <w:pPr>
              <w:tabs>
                <w:tab w:val="left" w:pos="-4"/>
                <w:tab w:val="left" w:pos="1080"/>
              </w:tabs>
              <w:autoSpaceDE w:val="0"/>
              <w:autoSpaceDN w:val="0"/>
              <w:adjustRightInd w:val="0"/>
              <w:spacing w:before="0"/>
              <w:ind w:hanging="4"/>
              <w:rPr>
                <w:rFonts w:ascii="Times New Roman" w:hAnsi="Times New Roman"/>
              </w:rPr>
            </w:pPr>
          </w:p>
          <w:p w:rsidR="00DB3B7D" w:rsidRPr="003F622D" w:rsidRDefault="00ED0144" w:rsidP="00DB3B7D">
            <w:pPr>
              <w:tabs>
                <w:tab w:val="left" w:pos="-4"/>
                <w:tab w:val="left" w:pos="1080"/>
              </w:tabs>
              <w:autoSpaceDE w:val="0"/>
              <w:autoSpaceDN w:val="0"/>
              <w:adjustRightInd w:val="0"/>
              <w:spacing w:before="0"/>
              <w:ind w:hanging="4"/>
              <w:rPr>
                <w:rFonts w:ascii="Times New Roman" w:hAnsi="Times New Roman"/>
              </w:rPr>
            </w:pPr>
            <w:r w:rsidRPr="00DB3B7D">
              <w:rPr>
                <w:rFonts w:ascii="Times New Roman" w:hAnsi="Times New Roman"/>
                <w:b/>
              </w:rPr>
              <w:t>2.1.</w:t>
            </w:r>
            <w:r w:rsidRPr="00ED0144">
              <w:rPr>
                <w:rFonts w:ascii="Times New Roman" w:hAnsi="Times New Roman"/>
              </w:rPr>
              <w:t xml:space="preserve"> Мястото за изпълнение на обществената поръчка:</w:t>
            </w:r>
            <w:r w:rsidR="00BA55E0">
              <w:rPr>
                <w:rFonts w:ascii="Times New Roman" w:hAnsi="Times New Roman"/>
              </w:rPr>
              <w:t xml:space="preserve"> </w:t>
            </w:r>
            <w:r w:rsidR="0075587E">
              <w:rPr>
                <w:rFonts w:ascii="Times New Roman" w:hAnsi="Times New Roman"/>
              </w:rPr>
              <w:t>на територията на Р. България</w:t>
            </w:r>
            <w:r w:rsidR="009D3841">
              <w:rPr>
                <w:rFonts w:ascii="Times New Roman" w:hAnsi="Times New Roman"/>
              </w:rPr>
              <w:t xml:space="preserve"> в обхвата на</w:t>
            </w:r>
            <w:r w:rsidR="00BA55E0" w:rsidRPr="00ED0144">
              <w:rPr>
                <w:rFonts w:ascii="Times New Roman" w:hAnsi="Times New Roman"/>
              </w:rPr>
              <w:t>:</w:t>
            </w:r>
            <w:r w:rsidR="00BA55E0">
              <w:rPr>
                <w:rFonts w:ascii="Times New Roman" w:hAnsi="Times New Roman"/>
              </w:rPr>
              <w:t xml:space="preserve"> </w:t>
            </w:r>
            <w:r w:rsidR="00BA55E0" w:rsidRPr="003F622D">
              <w:rPr>
                <w:rFonts w:ascii="Times New Roman" w:hAnsi="Times New Roman"/>
              </w:rPr>
              <w:t xml:space="preserve">община </w:t>
            </w:r>
            <w:r w:rsidR="00BA55E0" w:rsidRPr="003F622D">
              <w:rPr>
                <w:rFonts w:ascii="Times New Roman" w:hAnsi="Times New Roman"/>
                <w:noProof/>
              </w:rPr>
              <w:t>Шумен</w:t>
            </w:r>
            <w:r w:rsidR="00BA55E0" w:rsidRPr="003F622D">
              <w:rPr>
                <w:rFonts w:ascii="Times New Roman" w:hAnsi="Times New Roman"/>
              </w:rPr>
              <w:t>;</w:t>
            </w:r>
            <w:r w:rsidR="00BA55E0">
              <w:rPr>
                <w:rFonts w:ascii="Times New Roman" w:hAnsi="Times New Roman"/>
              </w:rPr>
              <w:t xml:space="preserve"> о</w:t>
            </w:r>
            <w:r w:rsidR="00BA55E0" w:rsidRPr="003F622D">
              <w:rPr>
                <w:rFonts w:ascii="Times New Roman" w:hAnsi="Times New Roman"/>
              </w:rPr>
              <w:t xml:space="preserve">бщина </w:t>
            </w:r>
            <w:r w:rsidR="00BA55E0" w:rsidRPr="003F622D">
              <w:rPr>
                <w:rFonts w:ascii="Times New Roman" w:hAnsi="Times New Roman"/>
                <w:noProof/>
              </w:rPr>
              <w:t>Разград</w:t>
            </w:r>
            <w:r w:rsidR="00BA55E0" w:rsidRPr="003F622D">
              <w:rPr>
                <w:rFonts w:ascii="Times New Roman" w:hAnsi="Times New Roman"/>
              </w:rPr>
              <w:t>;</w:t>
            </w:r>
            <w:r w:rsidR="00BA55E0">
              <w:rPr>
                <w:rFonts w:ascii="Times New Roman" w:hAnsi="Times New Roman"/>
              </w:rPr>
              <w:t xml:space="preserve"> </w:t>
            </w:r>
            <w:r w:rsidR="00BA55E0" w:rsidRPr="003F622D">
              <w:rPr>
                <w:rFonts w:ascii="Times New Roman" w:hAnsi="Times New Roman"/>
              </w:rPr>
              <w:t xml:space="preserve">община </w:t>
            </w:r>
            <w:r w:rsidR="00BA55E0" w:rsidRPr="003F622D">
              <w:rPr>
                <w:rFonts w:ascii="Times New Roman" w:hAnsi="Times New Roman"/>
                <w:noProof/>
              </w:rPr>
              <w:t>Левски</w:t>
            </w:r>
            <w:r w:rsidR="00BA55E0" w:rsidRPr="003F622D">
              <w:rPr>
                <w:rFonts w:ascii="Times New Roman" w:hAnsi="Times New Roman"/>
              </w:rPr>
              <w:t>;</w:t>
            </w:r>
            <w:r w:rsidR="00BA55E0">
              <w:rPr>
                <w:rFonts w:ascii="Times New Roman" w:hAnsi="Times New Roman"/>
              </w:rPr>
              <w:t xml:space="preserve"> о</w:t>
            </w:r>
            <w:r w:rsidR="00BA55E0" w:rsidRPr="003F622D">
              <w:rPr>
                <w:rFonts w:ascii="Times New Roman" w:hAnsi="Times New Roman"/>
              </w:rPr>
              <w:t xml:space="preserve">бщина </w:t>
            </w:r>
            <w:r w:rsidR="00BA55E0" w:rsidRPr="003F622D">
              <w:rPr>
                <w:rFonts w:ascii="Times New Roman" w:hAnsi="Times New Roman"/>
                <w:noProof/>
              </w:rPr>
              <w:t>Съединение</w:t>
            </w:r>
            <w:r w:rsidR="00BA55E0" w:rsidRPr="003F622D">
              <w:rPr>
                <w:rFonts w:ascii="Times New Roman" w:hAnsi="Times New Roman"/>
              </w:rPr>
              <w:t>;</w:t>
            </w:r>
            <w:r w:rsidR="00BA55E0">
              <w:rPr>
                <w:rFonts w:ascii="Times New Roman" w:hAnsi="Times New Roman"/>
              </w:rPr>
              <w:t xml:space="preserve"> </w:t>
            </w:r>
            <w:r w:rsidR="00BA55E0" w:rsidRPr="003F622D">
              <w:rPr>
                <w:rFonts w:ascii="Times New Roman" w:hAnsi="Times New Roman"/>
              </w:rPr>
              <w:t xml:space="preserve">община </w:t>
            </w:r>
            <w:r w:rsidR="00BA55E0" w:rsidRPr="003F622D">
              <w:rPr>
                <w:rFonts w:ascii="Times New Roman" w:hAnsi="Times New Roman"/>
                <w:noProof/>
              </w:rPr>
              <w:t>Созопол.</w:t>
            </w:r>
          </w:p>
          <w:p w:rsidR="00906C24" w:rsidRDefault="00906C24" w:rsidP="00906C24">
            <w:pPr>
              <w:tabs>
                <w:tab w:val="left" w:pos="3585"/>
              </w:tabs>
              <w:ind w:firstLine="0"/>
              <w:rPr>
                <w:rFonts w:ascii="Times New Roman" w:hAnsi="Times New Roman"/>
              </w:rPr>
            </w:pPr>
            <w:r w:rsidRPr="00F63DD8">
              <w:rPr>
                <w:rFonts w:ascii="Times New Roman" w:hAnsi="Times New Roman"/>
              </w:rPr>
              <w:t xml:space="preserve">Мястото на доставка на </w:t>
            </w:r>
            <w:r>
              <w:rPr>
                <w:rFonts w:ascii="Times New Roman" w:hAnsi="Times New Roman"/>
              </w:rPr>
              <w:t>моторните превозни средства</w:t>
            </w:r>
            <w:r w:rsidRPr="00F63DD8">
              <w:rPr>
                <w:rFonts w:ascii="Times New Roman" w:hAnsi="Times New Roman"/>
              </w:rPr>
              <w:t xml:space="preserve"> е</w:t>
            </w:r>
            <w:r w:rsidRPr="00F63DD8">
              <w:rPr>
                <w:rFonts w:ascii="Times New Roman" w:hAnsi="Times New Roman"/>
                <w:color w:val="000000"/>
              </w:rPr>
              <w:t xml:space="preserve"> в </w:t>
            </w:r>
            <w:r>
              <w:rPr>
                <w:rFonts w:ascii="Times New Roman" w:hAnsi="Times New Roman"/>
              </w:rPr>
              <w:t>изградените общински пилотни центрове, както следва:</w:t>
            </w:r>
          </w:p>
          <w:p w:rsidR="00906C24" w:rsidRDefault="00906C24" w:rsidP="00906C24">
            <w:pPr>
              <w:tabs>
                <w:tab w:val="left" w:pos="3585"/>
              </w:tabs>
              <w:ind w:firstLine="0"/>
              <w:rPr>
                <w:rFonts w:ascii="Times New Roman" w:hAnsi="Times New Roman"/>
                <w:lang w:val="ru-RU" w:eastAsia="en-US"/>
              </w:rPr>
            </w:pPr>
            <w:proofErr w:type="gramStart"/>
            <w:r>
              <w:rPr>
                <w:rFonts w:ascii="Times New Roman" w:hAnsi="Times New Roman"/>
              </w:rPr>
              <w:t>1. 3</w:t>
            </w:r>
            <w:proofErr w:type="gramEnd"/>
            <w:r>
              <w:rPr>
                <w:rFonts w:ascii="Times New Roman" w:hAnsi="Times New Roman"/>
              </w:rPr>
              <w:t xml:space="preserve"> </w:t>
            </w:r>
            <w:r>
              <w:rPr>
                <w:rFonts w:ascii="Times New Roman" w:hAnsi="Times New Roman"/>
                <w:lang w:val="en-US"/>
              </w:rPr>
              <w:t>(</w:t>
            </w:r>
            <w:r>
              <w:rPr>
                <w:rFonts w:ascii="Times New Roman" w:hAnsi="Times New Roman"/>
              </w:rPr>
              <w:t>три</w:t>
            </w:r>
            <w:r>
              <w:rPr>
                <w:rFonts w:ascii="Times New Roman" w:hAnsi="Times New Roman"/>
                <w:lang w:val="en-US"/>
              </w:rPr>
              <w:t xml:space="preserve">) </w:t>
            </w:r>
            <w:r>
              <w:rPr>
                <w:rFonts w:ascii="Times New Roman" w:hAnsi="Times New Roman"/>
              </w:rPr>
              <w:t xml:space="preserve">бр. моторни превозни средства за голям общински пилотен център в община Шумен, град Шумен, </w:t>
            </w:r>
            <w:r w:rsidRPr="001D6501">
              <w:rPr>
                <w:rFonts w:ascii="Times New Roman" w:hAnsi="Times New Roman"/>
                <w:color w:val="000000"/>
                <w:lang w:eastAsia="en-GB"/>
              </w:rPr>
              <w:t xml:space="preserve">бул. „Симеон Велики”, </w:t>
            </w:r>
            <w:r w:rsidRPr="001D6501">
              <w:rPr>
                <w:rFonts w:ascii="Times New Roman" w:hAnsi="Times New Roman"/>
                <w:lang w:val="ru-RU" w:eastAsia="en-US"/>
              </w:rPr>
              <w:t>с идентификатор</w:t>
            </w:r>
            <w:r>
              <w:rPr>
                <w:rFonts w:ascii="Times New Roman" w:hAnsi="Times New Roman"/>
                <w:lang w:val="ru-RU" w:eastAsia="en-US"/>
              </w:rPr>
              <w:t xml:space="preserve"> на имота</w:t>
            </w:r>
            <w:r w:rsidRPr="001D6501">
              <w:rPr>
                <w:rFonts w:ascii="Times New Roman" w:hAnsi="Times New Roman"/>
                <w:lang w:val="ru-RU" w:eastAsia="en-US"/>
              </w:rPr>
              <w:t xml:space="preserve"> по кадастрална карта с №: 83510.665.164</w:t>
            </w:r>
            <w:r>
              <w:rPr>
                <w:rFonts w:ascii="Times New Roman" w:hAnsi="Times New Roman"/>
                <w:lang w:val="ru-RU" w:eastAsia="en-US"/>
              </w:rPr>
              <w:t>;</w:t>
            </w:r>
          </w:p>
          <w:p w:rsidR="00906C24" w:rsidRDefault="00906C24" w:rsidP="00906C24">
            <w:pPr>
              <w:tabs>
                <w:tab w:val="left" w:pos="3585"/>
              </w:tabs>
              <w:ind w:firstLine="0"/>
              <w:rPr>
                <w:rFonts w:ascii="Times New Roman" w:hAnsi="Times New Roman"/>
                <w:lang w:val="ru-RU" w:eastAsia="en-US"/>
              </w:rPr>
            </w:pPr>
            <w:r>
              <w:rPr>
                <w:rFonts w:ascii="Times New Roman" w:hAnsi="Times New Roman"/>
                <w:lang w:val="ru-RU" w:eastAsia="en-US"/>
              </w:rPr>
              <w:t xml:space="preserve">2. </w:t>
            </w:r>
            <w:r>
              <w:rPr>
                <w:rFonts w:ascii="Times New Roman" w:hAnsi="Times New Roman"/>
              </w:rPr>
              <w:t xml:space="preserve">3 </w:t>
            </w:r>
            <w:r>
              <w:rPr>
                <w:rFonts w:ascii="Times New Roman" w:hAnsi="Times New Roman"/>
                <w:lang w:val="en-US"/>
              </w:rPr>
              <w:t>(</w:t>
            </w:r>
            <w:r>
              <w:rPr>
                <w:rFonts w:ascii="Times New Roman" w:hAnsi="Times New Roman"/>
              </w:rPr>
              <w:t>три</w:t>
            </w:r>
            <w:r>
              <w:rPr>
                <w:rFonts w:ascii="Times New Roman" w:hAnsi="Times New Roman"/>
                <w:lang w:val="en-US"/>
              </w:rPr>
              <w:t xml:space="preserve">) </w:t>
            </w:r>
            <w:r>
              <w:rPr>
                <w:rFonts w:ascii="Times New Roman" w:hAnsi="Times New Roman"/>
              </w:rPr>
              <w:t>бр. моторни превозни средства за г</w:t>
            </w:r>
            <w:r>
              <w:rPr>
                <w:rFonts w:ascii="Times New Roman" w:hAnsi="Times New Roman"/>
                <w:lang w:val="ru-RU" w:eastAsia="en-US"/>
              </w:rPr>
              <w:t xml:space="preserve">олям общински пилотен център в община Разград, град Разград, </w:t>
            </w:r>
            <w:r w:rsidRPr="00FF08FE">
              <w:rPr>
                <w:rFonts w:ascii="Times New Roman" w:hAnsi="Times New Roman"/>
                <w:color w:val="000000"/>
                <w:lang w:eastAsia="en-GB"/>
              </w:rPr>
              <w:t>ул. „Костур” №: 28</w:t>
            </w:r>
            <w:r>
              <w:rPr>
                <w:rFonts w:ascii="Times New Roman" w:hAnsi="Times New Roman"/>
                <w:color w:val="000000"/>
                <w:lang w:eastAsia="en-GB"/>
              </w:rPr>
              <w:t xml:space="preserve">, </w:t>
            </w:r>
            <w:r w:rsidRPr="001D6501">
              <w:rPr>
                <w:rFonts w:ascii="Times New Roman" w:hAnsi="Times New Roman"/>
                <w:lang w:val="ru-RU" w:eastAsia="en-US"/>
              </w:rPr>
              <w:t>с идентификатор</w:t>
            </w:r>
            <w:r>
              <w:rPr>
                <w:rFonts w:ascii="Times New Roman" w:hAnsi="Times New Roman"/>
                <w:lang w:val="ru-RU" w:eastAsia="en-US"/>
              </w:rPr>
              <w:t xml:space="preserve"> на имота</w:t>
            </w:r>
            <w:r w:rsidRPr="001D6501">
              <w:rPr>
                <w:rFonts w:ascii="Times New Roman" w:hAnsi="Times New Roman"/>
                <w:lang w:val="ru-RU" w:eastAsia="en-US"/>
              </w:rPr>
              <w:t xml:space="preserve"> по кадастрална карта с №: </w:t>
            </w:r>
            <w:r w:rsidRPr="00C62A20">
              <w:rPr>
                <w:rFonts w:ascii="Times New Roman" w:hAnsi="Times New Roman"/>
                <w:lang w:val="ru-RU" w:eastAsia="en-US"/>
              </w:rPr>
              <w:t>61710.505.570</w:t>
            </w:r>
            <w:r>
              <w:rPr>
                <w:rFonts w:ascii="Times New Roman" w:hAnsi="Times New Roman"/>
                <w:lang w:val="ru-RU" w:eastAsia="en-US"/>
              </w:rPr>
              <w:t>;</w:t>
            </w:r>
          </w:p>
          <w:p w:rsidR="00906C24" w:rsidRDefault="00906C24" w:rsidP="00906C24">
            <w:pPr>
              <w:tabs>
                <w:tab w:val="left" w:pos="3585"/>
              </w:tabs>
              <w:ind w:firstLine="0"/>
              <w:rPr>
                <w:rFonts w:ascii="Times New Roman" w:hAnsi="Times New Roman"/>
                <w:lang w:val="ru-RU" w:eastAsia="en-US"/>
              </w:rPr>
            </w:pPr>
            <w:r>
              <w:rPr>
                <w:rFonts w:ascii="Times New Roman" w:hAnsi="Times New Roman"/>
                <w:lang w:val="ru-RU" w:eastAsia="en-US"/>
              </w:rPr>
              <w:t xml:space="preserve">3. </w:t>
            </w:r>
            <w:r>
              <w:rPr>
                <w:rFonts w:ascii="Times New Roman" w:hAnsi="Times New Roman"/>
              </w:rPr>
              <w:t xml:space="preserve">2 </w:t>
            </w:r>
            <w:r>
              <w:rPr>
                <w:rFonts w:ascii="Times New Roman" w:hAnsi="Times New Roman"/>
                <w:lang w:val="en-US"/>
              </w:rPr>
              <w:t>(</w:t>
            </w:r>
            <w:r>
              <w:rPr>
                <w:rFonts w:ascii="Times New Roman" w:hAnsi="Times New Roman"/>
              </w:rPr>
              <w:t>два</w:t>
            </w:r>
            <w:r>
              <w:rPr>
                <w:rFonts w:ascii="Times New Roman" w:hAnsi="Times New Roman"/>
                <w:lang w:val="en-US"/>
              </w:rPr>
              <w:t xml:space="preserve">) </w:t>
            </w:r>
            <w:r>
              <w:rPr>
                <w:rFonts w:ascii="Times New Roman" w:hAnsi="Times New Roman"/>
              </w:rPr>
              <w:t xml:space="preserve">бр. моторни превозни средства за </w:t>
            </w:r>
            <w:r>
              <w:rPr>
                <w:rFonts w:ascii="Times New Roman" w:hAnsi="Times New Roman"/>
                <w:lang w:val="ru-RU" w:eastAsia="en-US"/>
              </w:rPr>
              <w:t xml:space="preserve">малък общински пилотен център в община Левски, град Левски, </w:t>
            </w:r>
            <w:r w:rsidRPr="002E23CF">
              <w:rPr>
                <w:rFonts w:ascii="Times New Roman" w:hAnsi="Times New Roman"/>
                <w:color w:val="000000"/>
                <w:lang w:eastAsia="en-GB"/>
              </w:rPr>
              <w:t>ул. „Промишлена зона”</w:t>
            </w:r>
            <w:r>
              <w:rPr>
                <w:rFonts w:ascii="Times New Roman" w:hAnsi="Times New Roman"/>
                <w:color w:val="000000"/>
                <w:lang w:eastAsia="en-GB"/>
              </w:rPr>
              <w:t xml:space="preserve">, </w:t>
            </w:r>
            <w:r w:rsidRPr="001D6501">
              <w:rPr>
                <w:rFonts w:ascii="Times New Roman" w:hAnsi="Times New Roman"/>
                <w:lang w:val="ru-RU" w:eastAsia="en-US"/>
              </w:rPr>
              <w:t>с идентификатор</w:t>
            </w:r>
            <w:r>
              <w:rPr>
                <w:rFonts w:ascii="Times New Roman" w:hAnsi="Times New Roman"/>
                <w:lang w:val="ru-RU" w:eastAsia="en-US"/>
              </w:rPr>
              <w:t xml:space="preserve"> на имота</w:t>
            </w:r>
            <w:r w:rsidRPr="001D6501">
              <w:rPr>
                <w:rFonts w:ascii="Times New Roman" w:hAnsi="Times New Roman"/>
                <w:lang w:val="ru-RU" w:eastAsia="en-US"/>
              </w:rPr>
              <w:t xml:space="preserve"> по кадастрална карта с №: </w:t>
            </w:r>
            <w:r w:rsidRPr="002E23CF">
              <w:rPr>
                <w:rFonts w:ascii="Times New Roman" w:hAnsi="Times New Roman"/>
                <w:lang w:eastAsia="en-US"/>
              </w:rPr>
              <w:t>43236.401.3261</w:t>
            </w:r>
            <w:r>
              <w:rPr>
                <w:rFonts w:ascii="Times New Roman" w:hAnsi="Times New Roman"/>
                <w:lang w:val="ru-RU" w:eastAsia="en-US"/>
              </w:rPr>
              <w:t>;</w:t>
            </w:r>
          </w:p>
          <w:p w:rsidR="00906C24" w:rsidRDefault="00906C24" w:rsidP="00906C24">
            <w:pPr>
              <w:tabs>
                <w:tab w:val="left" w:pos="3585"/>
              </w:tabs>
              <w:ind w:firstLine="0"/>
              <w:rPr>
                <w:rFonts w:ascii="Times New Roman" w:hAnsi="Times New Roman"/>
                <w:lang w:eastAsia="en-US"/>
              </w:rPr>
            </w:pPr>
            <w:r>
              <w:rPr>
                <w:rFonts w:ascii="Times New Roman" w:hAnsi="Times New Roman"/>
                <w:lang w:val="ru-RU" w:eastAsia="en-US"/>
              </w:rPr>
              <w:t xml:space="preserve">4. </w:t>
            </w:r>
            <w:r>
              <w:rPr>
                <w:rFonts w:ascii="Times New Roman" w:hAnsi="Times New Roman"/>
              </w:rPr>
              <w:t xml:space="preserve">2 </w:t>
            </w:r>
            <w:r>
              <w:rPr>
                <w:rFonts w:ascii="Times New Roman" w:hAnsi="Times New Roman"/>
                <w:lang w:val="en-US"/>
              </w:rPr>
              <w:t>(</w:t>
            </w:r>
            <w:r>
              <w:rPr>
                <w:rFonts w:ascii="Times New Roman" w:hAnsi="Times New Roman"/>
              </w:rPr>
              <w:t>два</w:t>
            </w:r>
            <w:r>
              <w:rPr>
                <w:rFonts w:ascii="Times New Roman" w:hAnsi="Times New Roman"/>
                <w:lang w:val="en-US"/>
              </w:rPr>
              <w:t xml:space="preserve">) </w:t>
            </w:r>
            <w:r>
              <w:rPr>
                <w:rFonts w:ascii="Times New Roman" w:hAnsi="Times New Roman"/>
              </w:rPr>
              <w:t xml:space="preserve">бр. моторни превозни средства за </w:t>
            </w:r>
            <w:r>
              <w:rPr>
                <w:rFonts w:ascii="Times New Roman" w:hAnsi="Times New Roman"/>
                <w:lang w:val="ru-RU" w:eastAsia="en-US"/>
              </w:rPr>
              <w:t xml:space="preserve">малък общински пилотен център </w:t>
            </w:r>
            <w:proofErr w:type="gramStart"/>
            <w:r>
              <w:rPr>
                <w:rFonts w:ascii="Times New Roman" w:hAnsi="Times New Roman"/>
                <w:lang w:val="ru-RU" w:eastAsia="en-US"/>
              </w:rPr>
              <w:t>в  община</w:t>
            </w:r>
            <w:proofErr w:type="gramEnd"/>
            <w:r>
              <w:rPr>
                <w:rFonts w:ascii="Times New Roman" w:hAnsi="Times New Roman"/>
                <w:lang w:val="ru-RU" w:eastAsia="en-US"/>
              </w:rPr>
              <w:t xml:space="preserve"> Съединение, град Съединение, </w:t>
            </w:r>
            <w:r w:rsidRPr="00E37D4A">
              <w:rPr>
                <w:rFonts w:ascii="Times New Roman" w:hAnsi="Times New Roman"/>
                <w:lang w:val="en-GB" w:eastAsia="en-US"/>
              </w:rPr>
              <w:t xml:space="preserve">УПИ </w:t>
            </w:r>
            <w:r w:rsidRPr="00E37D4A">
              <w:rPr>
                <w:rFonts w:ascii="Times New Roman" w:hAnsi="Times New Roman"/>
                <w:lang w:val="en-US" w:eastAsia="en-US"/>
              </w:rPr>
              <w:t>II</w:t>
            </w:r>
            <w:r w:rsidRPr="00E37D4A">
              <w:rPr>
                <w:rFonts w:ascii="Times New Roman" w:hAnsi="Times New Roman"/>
                <w:lang w:val="en-GB" w:eastAsia="en-US"/>
              </w:rPr>
              <w:t>-000384</w:t>
            </w:r>
            <w:r>
              <w:rPr>
                <w:rFonts w:ascii="Times New Roman" w:hAnsi="Times New Roman"/>
                <w:lang w:eastAsia="en-US"/>
              </w:rPr>
              <w:t>.</w:t>
            </w:r>
          </w:p>
          <w:p w:rsidR="00906C24" w:rsidRPr="00C62A20" w:rsidRDefault="00906C24" w:rsidP="00906C24">
            <w:pPr>
              <w:tabs>
                <w:tab w:val="left" w:pos="3585"/>
              </w:tabs>
              <w:ind w:firstLine="0"/>
              <w:rPr>
                <w:rFonts w:ascii="Times New Roman" w:hAnsi="Times New Roman"/>
                <w:lang w:eastAsia="en-US"/>
              </w:rPr>
            </w:pPr>
            <w:proofErr w:type="gramStart"/>
            <w:r>
              <w:rPr>
                <w:rFonts w:ascii="Times New Roman" w:hAnsi="Times New Roman"/>
                <w:lang w:eastAsia="en-US"/>
              </w:rPr>
              <w:t xml:space="preserve">5. </w:t>
            </w:r>
            <w:r>
              <w:rPr>
                <w:rFonts w:ascii="Times New Roman" w:hAnsi="Times New Roman"/>
              </w:rPr>
              <w:t>2</w:t>
            </w:r>
            <w:proofErr w:type="gramEnd"/>
            <w:r>
              <w:rPr>
                <w:rFonts w:ascii="Times New Roman" w:hAnsi="Times New Roman"/>
              </w:rPr>
              <w:t xml:space="preserve"> </w:t>
            </w:r>
            <w:r>
              <w:rPr>
                <w:rFonts w:ascii="Times New Roman" w:hAnsi="Times New Roman"/>
                <w:lang w:val="en-US"/>
              </w:rPr>
              <w:t>(</w:t>
            </w:r>
            <w:r>
              <w:rPr>
                <w:rFonts w:ascii="Times New Roman" w:hAnsi="Times New Roman"/>
              </w:rPr>
              <w:t>два</w:t>
            </w:r>
            <w:r>
              <w:rPr>
                <w:rFonts w:ascii="Times New Roman" w:hAnsi="Times New Roman"/>
                <w:lang w:val="en-US"/>
              </w:rPr>
              <w:t xml:space="preserve">) </w:t>
            </w:r>
            <w:r>
              <w:rPr>
                <w:rFonts w:ascii="Times New Roman" w:hAnsi="Times New Roman"/>
              </w:rPr>
              <w:t xml:space="preserve">бр. моторни превозни средства за </w:t>
            </w:r>
            <w:r>
              <w:rPr>
                <w:rFonts w:ascii="Times New Roman" w:hAnsi="Times New Roman"/>
                <w:lang w:val="ru-RU" w:eastAsia="en-US"/>
              </w:rPr>
              <w:t>малък</w:t>
            </w:r>
            <w:r>
              <w:rPr>
                <w:rFonts w:ascii="Times New Roman" w:hAnsi="Times New Roman"/>
                <w:lang w:eastAsia="en-US"/>
              </w:rPr>
              <w:t xml:space="preserve"> общински пилотен център в община Созопол, </w:t>
            </w:r>
            <w:r w:rsidRPr="00036E38">
              <w:rPr>
                <w:rFonts w:ascii="Times New Roman" w:hAnsi="Times New Roman"/>
                <w:lang w:eastAsia="en-US"/>
              </w:rPr>
              <w:t>землищ</w:t>
            </w:r>
            <w:r>
              <w:rPr>
                <w:rFonts w:ascii="Times New Roman" w:hAnsi="Times New Roman"/>
                <w:lang w:eastAsia="en-US"/>
              </w:rPr>
              <w:t>е</w:t>
            </w:r>
            <w:r w:rsidRPr="00036E38">
              <w:rPr>
                <w:rFonts w:ascii="Times New Roman" w:hAnsi="Times New Roman"/>
                <w:lang w:eastAsia="en-US"/>
              </w:rPr>
              <w:t xml:space="preserve">  на гр. Черноморец</w:t>
            </w:r>
            <w:r>
              <w:rPr>
                <w:rFonts w:ascii="Times New Roman" w:hAnsi="Times New Roman"/>
                <w:lang w:eastAsia="en-US"/>
              </w:rPr>
              <w:t xml:space="preserve">, </w:t>
            </w:r>
            <w:r w:rsidRPr="00C62A20">
              <w:rPr>
                <w:rFonts w:ascii="Times New Roman" w:hAnsi="Times New Roman"/>
                <w:lang w:eastAsia="en-US"/>
              </w:rPr>
              <w:t xml:space="preserve">УПИ І (с идентификатор по кадастрална карта </w:t>
            </w:r>
            <w:r w:rsidRPr="00C62A20">
              <w:rPr>
                <w:rFonts w:ascii="Times New Roman" w:hAnsi="Times New Roman"/>
                <w:lang w:eastAsia="en-US"/>
              </w:rPr>
              <w:lastRenderedPageBreak/>
              <w:t>81178.51.48)</w:t>
            </w:r>
            <w:r w:rsidR="00B1208C">
              <w:rPr>
                <w:rFonts w:ascii="Times New Roman" w:hAnsi="Times New Roman"/>
                <w:lang w:eastAsia="en-US"/>
              </w:rPr>
              <w:t xml:space="preserve"> и </w:t>
            </w:r>
            <w:r w:rsidR="00B1208C" w:rsidRPr="00B1208C">
              <w:rPr>
                <w:rFonts w:ascii="Times New Roman" w:hAnsi="Times New Roman"/>
                <w:lang w:eastAsia="en-US"/>
              </w:rPr>
              <w:t>ПИ № 81178.48.26</w:t>
            </w:r>
            <w:r>
              <w:rPr>
                <w:rFonts w:ascii="Times New Roman" w:hAnsi="Times New Roman"/>
                <w:lang w:eastAsia="en-US"/>
              </w:rPr>
              <w:t>.</w:t>
            </w:r>
          </w:p>
          <w:p w:rsidR="00906C24" w:rsidRDefault="00906C24" w:rsidP="00906C24">
            <w:pPr>
              <w:autoSpaceDE w:val="0"/>
              <w:autoSpaceDN w:val="0"/>
              <w:adjustRightInd w:val="0"/>
              <w:spacing w:before="0"/>
              <w:ind w:right="-6" w:hanging="18"/>
              <w:rPr>
                <w:rFonts w:ascii="Times New Roman" w:hAnsi="Times New Roman"/>
              </w:rPr>
            </w:pPr>
          </w:p>
          <w:p w:rsidR="00DB3B7D" w:rsidRDefault="00DB3B7D" w:rsidP="00ED0144">
            <w:pPr>
              <w:tabs>
                <w:tab w:val="left" w:pos="-4"/>
                <w:tab w:val="left" w:pos="1080"/>
              </w:tabs>
              <w:autoSpaceDE w:val="0"/>
              <w:autoSpaceDN w:val="0"/>
              <w:adjustRightInd w:val="0"/>
              <w:spacing w:before="0"/>
              <w:ind w:hanging="4"/>
              <w:rPr>
                <w:rFonts w:ascii="Times New Roman" w:hAnsi="Times New Roman"/>
                <w:color w:val="000000"/>
                <w:lang w:val="en-US"/>
              </w:rPr>
            </w:pPr>
          </w:p>
          <w:p w:rsidR="00ED0144" w:rsidRPr="006C3DEB" w:rsidRDefault="00ED0144" w:rsidP="00ED0144">
            <w:pPr>
              <w:tabs>
                <w:tab w:val="left" w:pos="-4"/>
              </w:tabs>
              <w:spacing w:before="0"/>
              <w:ind w:hanging="4"/>
              <w:rPr>
                <w:rFonts w:ascii="Times New Roman" w:hAnsi="Times New Roman"/>
                <w:b/>
              </w:rPr>
            </w:pPr>
            <w:r w:rsidRPr="006C3DEB">
              <w:rPr>
                <w:rFonts w:ascii="Times New Roman" w:hAnsi="Times New Roman"/>
                <w:b/>
              </w:rPr>
              <w:t>2.</w:t>
            </w:r>
            <w:proofErr w:type="spellStart"/>
            <w:r w:rsidRPr="006C3DEB">
              <w:rPr>
                <w:rFonts w:ascii="Times New Roman" w:hAnsi="Times New Roman"/>
                <w:b/>
              </w:rPr>
              <w:t>2</w:t>
            </w:r>
            <w:proofErr w:type="spellEnd"/>
            <w:r w:rsidRPr="006C3DEB">
              <w:rPr>
                <w:rFonts w:ascii="Times New Roman" w:hAnsi="Times New Roman"/>
                <w:b/>
              </w:rPr>
              <w:t>. Срок за изпълнение:</w:t>
            </w:r>
          </w:p>
          <w:p w:rsidR="0053428F" w:rsidRDefault="0053428F" w:rsidP="0053428F">
            <w:pPr>
              <w:suppressAutoHyphens/>
              <w:ind w:firstLine="0"/>
              <w:rPr>
                <w:rFonts w:ascii="Times New Roman" w:hAnsi="Times New Roman"/>
              </w:rPr>
            </w:pPr>
            <w:r w:rsidRPr="00F63DD8">
              <w:rPr>
                <w:rFonts w:ascii="Times New Roman" w:hAnsi="Times New Roman"/>
              </w:rPr>
              <w:t xml:space="preserve">Срокът за доставката на </w:t>
            </w:r>
            <w:r>
              <w:rPr>
                <w:rFonts w:ascii="Times New Roman" w:hAnsi="Times New Roman"/>
              </w:rPr>
              <w:t xml:space="preserve">моторните превозни средства, предмет на </w:t>
            </w:r>
            <w:proofErr w:type="gramStart"/>
            <w:r>
              <w:rPr>
                <w:rFonts w:ascii="Times New Roman" w:hAnsi="Times New Roman"/>
              </w:rPr>
              <w:t xml:space="preserve">поръчката е до </w:t>
            </w:r>
            <w:r w:rsidR="001A4F63" w:rsidRPr="001A4F63">
              <w:rPr>
                <w:rFonts w:ascii="Times New Roman" w:hAnsi="Times New Roman"/>
              </w:rPr>
              <w:t>270 (</w:t>
            </w:r>
            <w:r w:rsidR="001A4F63" w:rsidRPr="001A4F63">
              <w:rPr>
                <w:rFonts w:ascii="Times New Roman" w:hAnsi="Times New Roman"/>
                <w:i/>
              </w:rPr>
              <w:t>двеста и седемдесет</w:t>
            </w:r>
            <w:r w:rsidR="001A4F63" w:rsidRPr="001A4F63">
              <w:rPr>
                <w:rFonts w:ascii="Times New Roman" w:hAnsi="Times New Roman"/>
              </w:rPr>
              <w:t>)</w:t>
            </w:r>
            <w:r w:rsidRPr="00F63DD8">
              <w:rPr>
                <w:rFonts w:ascii="Times New Roman" w:hAnsi="Times New Roman"/>
              </w:rPr>
              <w:t xml:space="preserve"> календарни дни, считано от датата на </w:t>
            </w:r>
            <w:r>
              <w:rPr>
                <w:rFonts w:ascii="Times New Roman" w:hAnsi="Times New Roman"/>
              </w:rPr>
              <w:t>влизане в сила на договора за обществена поръчка</w:t>
            </w:r>
            <w:proofErr w:type="gramEnd"/>
            <w:r>
              <w:rPr>
                <w:rFonts w:ascii="Times New Roman" w:hAnsi="Times New Roman"/>
              </w:rPr>
              <w:t>, но не по-късно от 15.05.2019г.</w:t>
            </w:r>
          </w:p>
          <w:p w:rsidR="0053428F" w:rsidRDefault="0053428F" w:rsidP="0053428F">
            <w:pPr>
              <w:suppressAutoHyphens/>
              <w:ind w:firstLine="0"/>
              <w:rPr>
                <w:rFonts w:ascii="Times New Roman" w:hAnsi="Times New Roman"/>
                <w:color w:val="000000"/>
              </w:rPr>
            </w:pPr>
            <w:r w:rsidRPr="00F63DD8">
              <w:rPr>
                <w:rFonts w:ascii="Times New Roman" w:hAnsi="Times New Roman"/>
                <w:color w:val="000000"/>
              </w:rPr>
              <w:t>Договор</w:t>
            </w:r>
            <w:r w:rsidR="00D32952">
              <w:rPr>
                <w:rFonts w:ascii="Times New Roman" w:hAnsi="Times New Roman"/>
                <w:color w:val="000000"/>
              </w:rPr>
              <w:t>ът</w:t>
            </w:r>
            <w:r>
              <w:rPr>
                <w:rFonts w:ascii="Times New Roman" w:hAnsi="Times New Roman"/>
                <w:color w:val="000000"/>
              </w:rPr>
              <w:t xml:space="preserve"> за обществена поръчка</w:t>
            </w:r>
            <w:r w:rsidRPr="00F63DD8">
              <w:rPr>
                <w:rFonts w:ascii="Times New Roman" w:hAnsi="Times New Roman"/>
                <w:color w:val="000000"/>
              </w:rPr>
              <w:t xml:space="preserve"> влиза в сила </w:t>
            </w:r>
            <w:r>
              <w:rPr>
                <w:rFonts w:ascii="Times New Roman" w:hAnsi="Times New Roman"/>
                <w:color w:val="000000"/>
              </w:rPr>
              <w:t xml:space="preserve">считано от датата на получаване при </w:t>
            </w:r>
            <w:r w:rsidRPr="004053A4">
              <w:rPr>
                <w:rFonts w:ascii="Times New Roman" w:hAnsi="Times New Roman"/>
                <w:b/>
                <w:color w:val="000000"/>
              </w:rPr>
              <w:t>Изпълнителя</w:t>
            </w:r>
            <w:r>
              <w:rPr>
                <w:rFonts w:ascii="Times New Roman" w:hAnsi="Times New Roman"/>
                <w:color w:val="000000"/>
              </w:rPr>
              <w:t xml:space="preserve"> на </w:t>
            </w:r>
            <w:proofErr w:type="spellStart"/>
            <w:r>
              <w:rPr>
                <w:rFonts w:ascii="Times New Roman" w:hAnsi="Times New Roman"/>
                <w:color w:val="000000"/>
              </w:rPr>
              <w:t>Възлагателно</w:t>
            </w:r>
            <w:proofErr w:type="spellEnd"/>
            <w:r>
              <w:rPr>
                <w:rFonts w:ascii="Times New Roman" w:hAnsi="Times New Roman"/>
                <w:color w:val="000000"/>
              </w:rPr>
              <w:t xml:space="preserve"> писмо за стартиране изпълнението на </w:t>
            </w:r>
            <w:proofErr w:type="gramStart"/>
            <w:r>
              <w:rPr>
                <w:rFonts w:ascii="Times New Roman" w:hAnsi="Times New Roman"/>
                <w:color w:val="000000"/>
              </w:rPr>
              <w:t>договора</w:t>
            </w:r>
            <w:r w:rsidRPr="00F63DD8">
              <w:rPr>
                <w:rFonts w:ascii="Times New Roman" w:hAnsi="Times New Roman"/>
                <w:color w:val="000000"/>
              </w:rPr>
              <w:t xml:space="preserve">. </w:t>
            </w:r>
            <w:proofErr w:type="gramEnd"/>
          </w:p>
          <w:p w:rsidR="0053428F" w:rsidRPr="00F63DD8" w:rsidRDefault="0053428F" w:rsidP="0053428F">
            <w:pPr>
              <w:suppressAutoHyphens/>
              <w:ind w:firstLine="0"/>
              <w:rPr>
                <w:rFonts w:ascii="Times New Roman" w:eastAsia="MS Mincho" w:hAnsi="Times New Roman"/>
              </w:rPr>
            </w:pPr>
            <w:r w:rsidRPr="00F63DD8">
              <w:rPr>
                <w:rFonts w:ascii="Times New Roman" w:hAnsi="Times New Roman"/>
              </w:rPr>
              <w:t xml:space="preserve">Срокът на </w:t>
            </w:r>
            <w:r>
              <w:rPr>
                <w:rFonts w:ascii="Times New Roman" w:hAnsi="Times New Roman"/>
              </w:rPr>
              <w:t xml:space="preserve">действие на </w:t>
            </w:r>
            <w:proofErr w:type="gramStart"/>
            <w:r>
              <w:rPr>
                <w:rFonts w:ascii="Times New Roman" w:hAnsi="Times New Roman"/>
              </w:rPr>
              <w:t>Договора за обществена поръчка</w:t>
            </w:r>
            <w:r w:rsidRPr="00F63DD8">
              <w:rPr>
                <w:rFonts w:ascii="Times New Roman" w:hAnsi="Times New Roman"/>
              </w:rPr>
              <w:t xml:space="preserve"> </w:t>
            </w:r>
            <w:r w:rsidR="00715886">
              <w:rPr>
                <w:rFonts w:ascii="Times New Roman" w:hAnsi="Times New Roman"/>
              </w:rPr>
              <w:t>е до изтичане срока на доставка на</w:t>
            </w:r>
            <w:r>
              <w:rPr>
                <w:rFonts w:ascii="Times New Roman" w:hAnsi="Times New Roman"/>
              </w:rPr>
              <w:t xml:space="preserve"> моторните превозни </w:t>
            </w:r>
            <w:r w:rsidRPr="008D24C9">
              <w:rPr>
                <w:rFonts w:ascii="Times New Roman" w:hAnsi="Times New Roman"/>
              </w:rPr>
              <w:t>средства, предмет на Договора</w:t>
            </w:r>
            <w:proofErr w:type="gramEnd"/>
            <w:r w:rsidR="00E2739A" w:rsidRPr="008D24C9">
              <w:rPr>
                <w:rFonts w:ascii="Times New Roman" w:hAnsi="Times New Roman"/>
              </w:rPr>
              <w:t>,</w:t>
            </w:r>
            <w:r w:rsidRPr="008D24C9">
              <w:rPr>
                <w:rFonts w:ascii="Times New Roman" w:hAnsi="Times New Roman"/>
              </w:rPr>
              <w:t xml:space="preserve"> </w:t>
            </w:r>
            <w:r w:rsidR="00D55F70" w:rsidRPr="008D24C9">
              <w:rPr>
                <w:rFonts w:ascii="Times New Roman" w:hAnsi="Times New Roman"/>
              </w:rPr>
              <w:t>извършване на дъл</w:t>
            </w:r>
            <w:r w:rsidR="00715886" w:rsidRPr="008D24C9">
              <w:rPr>
                <w:rFonts w:ascii="Times New Roman" w:hAnsi="Times New Roman"/>
              </w:rPr>
              <w:t>ж</w:t>
            </w:r>
            <w:r w:rsidR="00D55F70" w:rsidRPr="008D24C9">
              <w:rPr>
                <w:rFonts w:ascii="Times New Roman" w:hAnsi="Times New Roman"/>
              </w:rPr>
              <w:t>и</w:t>
            </w:r>
            <w:r w:rsidR="00715886" w:rsidRPr="008D24C9">
              <w:rPr>
                <w:rFonts w:ascii="Times New Roman" w:hAnsi="Times New Roman"/>
              </w:rPr>
              <w:t>мите плащания, не по-късно от 15.05.2019г.</w:t>
            </w:r>
            <w:r w:rsidR="00E2739A" w:rsidRPr="008D24C9">
              <w:rPr>
                <w:rFonts w:ascii="Times New Roman" w:hAnsi="Times New Roman"/>
              </w:rPr>
              <w:t>, и изт</w:t>
            </w:r>
            <w:r w:rsidR="001B04B5" w:rsidRPr="008D24C9">
              <w:rPr>
                <w:rFonts w:ascii="Times New Roman" w:hAnsi="Times New Roman"/>
              </w:rPr>
              <w:t>и</w:t>
            </w:r>
            <w:r w:rsidR="00E2739A" w:rsidRPr="008D24C9">
              <w:rPr>
                <w:rFonts w:ascii="Times New Roman" w:hAnsi="Times New Roman"/>
              </w:rPr>
              <w:t>чане на сроковете за гаранционна поддръжка и сервизно обслужване.</w:t>
            </w:r>
          </w:p>
          <w:p w:rsidR="00C337DE" w:rsidRDefault="00C337DE" w:rsidP="00DB3B7D">
            <w:pPr>
              <w:spacing w:before="0"/>
              <w:ind w:firstLine="0"/>
              <w:rPr>
                <w:rFonts w:ascii="Times New Roman" w:hAnsi="Times New Roman"/>
                <w:i/>
                <w:lang w:val="ru-RU"/>
              </w:rPr>
            </w:pPr>
          </w:p>
          <w:p w:rsidR="00FD49F0" w:rsidRPr="00FD49F0" w:rsidRDefault="00FD49F0" w:rsidP="00ED0144">
            <w:pPr>
              <w:tabs>
                <w:tab w:val="left" w:pos="-4"/>
              </w:tabs>
              <w:spacing w:before="0"/>
              <w:ind w:hanging="4"/>
              <w:rPr>
                <w:rFonts w:ascii="Times New Roman" w:hAnsi="Times New Roman"/>
                <w:b/>
                <w:lang w:val="en-US"/>
              </w:rPr>
            </w:pPr>
          </w:p>
          <w:p w:rsidR="00ED0144" w:rsidRPr="006C3DEB" w:rsidRDefault="00ED0144" w:rsidP="00ED0144">
            <w:pPr>
              <w:tabs>
                <w:tab w:val="left" w:pos="-4"/>
              </w:tabs>
              <w:spacing w:before="0"/>
              <w:ind w:hanging="4"/>
              <w:rPr>
                <w:rFonts w:ascii="Times New Roman" w:hAnsi="Times New Roman"/>
                <w:b/>
                <w:u w:val="single"/>
              </w:rPr>
            </w:pPr>
            <w:r w:rsidRPr="006C3DEB">
              <w:rPr>
                <w:rFonts w:ascii="Times New Roman" w:hAnsi="Times New Roman"/>
                <w:b/>
              </w:rPr>
              <w:t xml:space="preserve">3. </w:t>
            </w:r>
            <w:r w:rsidRPr="006C3DEB">
              <w:rPr>
                <w:rFonts w:ascii="Times New Roman" w:hAnsi="Times New Roman"/>
                <w:b/>
                <w:u w:val="single"/>
              </w:rPr>
              <w:t>Срок на валидност на офертите:</w:t>
            </w:r>
          </w:p>
          <w:p w:rsidR="00ED0144" w:rsidRPr="00ED0144" w:rsidRDefault="00ED0144" w:rsidP="00ED0144">
            <w:pPr>
              <w:tabs>
                <w:tab w:val="left" w:pos="-4"/>
                <w:tab w:val="left" w:pos="1080"/>
              </w:tabs>
              <w:autoSpaceDE w:val="0"/>
              <w:autoSpaceDN w:val="0"/>
              <w:adjustRightInd w:val="0"/>
              <w:spacing w:before="0"/>
              <w:ind w:hanging="4"/>
              <w:rPr>
                <w:rFonts w:ascii="Times New Roman" w:hAnsi="Times New Roman"/>
              </w:rPr>
            </w:pPr>
            <w:r w:rsidRPr="006C3DEB">
              <w:rPr>
                <w:rFonts w:ascii="Times New Roman" w:hAnsi="Times New Roman"/>
              </w:rPr>
              <w:t xml:space="preserve">Срокът на валидност на </w:t>
            </w:r>
            <w:proofErr w:type="gramStart"/>
            <w:r w:rsidRPr="006C3DEB">
              <w:rPr>
                <w:rFonts w:ascii="Times New Roman" w:hAnsi="Times New Roman"/>
              </w:rPr>
              <w:t>офертите</w:t>
            </w:r>
            <w:r w:rsidRPr="00ED0144">
              <w:rPr>
                <w:rFonts w:ascii="Times New Roman" w:hAnsi="Times New Roman"/>
              </w:rPr>
              <w:t xml:space="preserve"> трябва да бъде не по-малко от </w:t>
            </w:r>
            <w:r w:rsidRPr="00ED0144">
              <w:rPr>
                <w:rFonts w:ascii="Times New Roman" w:hAnsi="Times New Roman"/>
                <w:b/>
              </w:rPr>
              <w:t xml:space="preserve">6 (шест) календарни месеца, </w:t>
            </w:r>
            <w:r w:rsidRPr="00ED0144">
              <w:rPr>
                <w:rFonts w:ascii="Times New Roman" w:hAnsi="Times New Roman"/>
              </w:rPr>
              <w:t>считано от датата посочена като краен</w:t>
            </w:r>
            <w:r w:rsidR="009262BA">
              <w:rPr>
                <w:rFonts w:ascii="Times New Roman" w:hAnsi="Times New Roman"/>
              </w:rPr>
              <w:t xml:space="preserve"> срок за получаване на офертите</w:t>
            </w:r>
            <w:proofErr w:type="gramEnd"/>
            <w:r w:rsidR="009262BA">
              <w:rPr>
                <w:rFonts w:ascii="Times New Roman" w:hAnsi="Times New Roman"/>
              </w:rPr>
              <w:t>.</w:t>
            </w:r>
          </w:p>
          <w:p w:rsidR="00ED0144" w:rsidRPr="00ED0144" w:rsidRDefault="009262BA" w:rsidP="00ED0144">
            <w:pPr>
              <w:tabs>
                <w:tab w:val="left" w:pos="-4"/>
                <w:tab w:val="left" w:pos="1080"/>
              </w:tabs>
              <w:spacing w:before="0"/>
              <w:ind w:hanging="4"/>
              <w:rPr>
                <w:rFonts w:ascii="Times New Roman" w:hAnsi="Times New Roman"/>
              </w:rPr>
            </w:pPr>
            <w:r>
              <w:rPr>
                <w:rFonts w:ascii="Times New Roman" w:hAnsi="Times New Roman"/>
              </w:rPr>
              <w:t>В случай</w:t>
            </w:r>
            <w:r w:rsidR="00ED0144" w:rsidRPr="00ED0144">
              <w:rPr>
                <w:rFonts w:ascii="Times New Roman" w:hAnsi="Times New Roman"/>
              </w:rPr>
              <w:t xml:space="preserve"> че през </w:t>
            </w:r>
            <w:proofErr w:type="gramStart"/>
            <w:r w:rsidR="00ED0144" w:rsidRPr="00ED0144">
              <w:rPr>
                <w:rFonts w:ascii="Times New Roman" w:hAnsi="Times New Roman"/>
              </w:rPr>
              <w:t>време на провеждане на про</w:t>
            </w:r>
            <w:r>
              <w:rPr>
                <w:rFonts w:ascii="Times New Roman" w:hAnsi="Times New Roman"/>
              </w:rPr>
              <w:t>цедурата за избор на изпълнител</w:t>
            </w:r>
            <w:r w:rsidR="00ED0144" w:rsidRPr="00ED0144">
              <w:rPr>
                <w:rFonts w:ascii="Times New Roman" w:hAnsi="Times New Roman"/>
              </w:rPr>
              <w:t xml:space="preserve"> изтече </w:t>
            </w:r>
            <w:r w:rsidR="00C7025A" w:rsidRPr="00ED0144">
              <w:rPr>
                <w:rFonts w:ascii="Times New Roman" w:hAnsi="Times New Roman"/>
              </w:rPr>
              <w:t>срок</w:t>
            </w:r>
            <w:r w:rsidR="00C7025A">
              <w:rPr>
                <w:rFonts w:ascii="Times New Roman" w:hAnsi="Times New Roman"/>
              </w:rPr>
              <w:t>ът</w:t>
            </w:r>
            <w:r w:rsidR="00C7025A" w:rsidRPr="00ED0144">
              <w:rPr>
                <w:rFonts w:ascii="Times New Roman" w:hAnsi="Times New Roman"/>
              </w:rPr>
              <w:t xml:space="preserve"> </w:t>
            </w:r>
            <w:r w:rsidR="00ED0144" w:rsidRPr="00ED0144">
              <w:rPr>
                <w:rFonts w:ascii="Times New Roman" w:hAnsi="Times New Roman"/>
              </w:rPr>
              <w:t>на валидност на оферта, Възложителят ще покани конкретния участник да удължи срока на валидност до времето</w:t>
            </w:r>
            <w:proofErr w:type="gramEnd"/>
            <w:r w:rsidR="00ED0144" w:rsidRPr="00ED0144">
              <w:rPr>
                <w:rFonts w:ascii="Times New Roman" w:hAnsi="Times New Roman"/>
              </w:rPr>
              <w:t xml:space="preserve"> на сключване на договор с избрания изпълнител. 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w:t>
            </w:r>
            <w:proofErr w:type="gramStart"/>
            <w:r w:rsidR="00ED0144" w:rsidRPr="00ED0144">
              <w:rPr>
                <w:rFonts w:ascii="Times New Roman" w:hAnsi="Times New Roman"/>
              </w:rPr>
              <w:t>офертата или ако представи оферта</w:t>
            </w:r>
            <w:proofErr w:type="gramEnd"/>
            <w:r w:rsidR="00ED0144" w:rsidRPr="00ED0144">
              <w:rPr>
                <w:rFonts w:ascii="Times New Roman" w:hAnsi="Times New Roman"/>
              </w:rPr>
              <w:t xml:space="preserve"> с по-кратък срок за валидност.</w:t>
            </w:r>
          </w:p>
          <w:p w:rsidR="00ED0144" w:rsidRPr="00ED0144" w:rsidRDefault="00ED0144" w:rsidP="00ED0144">
            <w:pPr>
              <w:tabs>
                <w:tab w:val="left" w:pos="-4"/>
                <w:tab w:val="left" w:pos="1080"/>
              </w:tabs>
              <w:spacing w:before="0"/>
              <w:ind w:hanging="4"/>
              <w:rPr>
                <w:rFonts w:ascii="Times New Roman" w:hAnsi="Times New Roman"/>
              </w:rPr>
            </w:pPr>
          </w:p>
          <w:p w:rsidR="00ED0144" w:rsidRPr="00ED0144" w:rsidRDefault="00ED0144" w:rsidP="00ED0144">
            <w:pPr>
              <w:tabs>
                <w:tab w:val="left" w:pos="-4"/>
                <w:tab w:val="left" w:pos="1080"/>
              </w:tabs>
              <w:spacing w:before="0"/>
              <w:ind w:hanging="4"/>
              <w:outlineLvl w:val="0"/>
              <w:rPr>
                <w:rFonts w:ascii="Times New Roman" w:hAnsi="Times New Roman"/>
                <w:b/>
              </w:rPr>
            </w:pPr>
          </w:p>
          <w:p w:rsidR="00ED0144" w:rsidRPr="00ED0144" w:rsidRDefault="00ED0144" w:rsidP="00ED0144">
            <w:pPr>
              <w:tabs>
                <w:tab w:val="left" w:pos="-4"/>
                <w:tab w:val="left" w:pos="1080"/>
              </w:tabs>
              <w:spacing w:before="0"/>
              <w:ind w:hanging="4"/>
              <w:outlineLvl w:val="0"/>
              <w:rPr>
                <w:rFonts w:ascii="Times New Roman" w:hAnsi="Times New Roman"/>
                <w:b/>
                <w:u w:val="single"/>
              </w:rPr>
            </w:pPr>
            <w:r w:rsidRPr="00ED0144">
              <w:rPr>
                <w:rFonts w:ascii="Times New Roman" w:hAnsi="Times New Roman"/>
                <w:b/>
              </w:rPr>
              <w:t>4.</w:t>
            </w:r>
            <w:r w:rsidRPr="00ED0144">
              <w:rPr>
                <w:rFonts w:ascii="Times New Roman" w:hAnsi="Times New Roman"/>
                <w:b/>
                <w:u w:val="single"/>
              </w:rPr>
              <w:t xml:space="preserve"> Прогнозна стойност:</w:t>
            </w:r>
          </w:p>
          <w:p w:rsidR="00ED0144" w:rsidRPr="003142F6" w:rsidRDefault="00ED0144" w:rsidP="005A6473">
            <w:pPr>
              <w:tabs>
                <w:tab w:val="left" w:pos="-4"/>
              </w:tabs>
              <w:ind w:hanging="4"/>
              <w:rPr>
                <w:rFonts w:ascii="Times New Roman" w:hAnsi="Times New Roman"/>
              </w:rPr>
            </w:pPr>
            <w:r w:rsidRPr="0064113A">
              <w:rPr>
                <w:rFonts w:ascii="Times New Roman" w:hAnsi="Times New Roman"/>
                <w:b/>
              </w:rPr>
              <w:t xml:space="preserve">4.1. Прогнозната стойност на настоящата поръчка е в размер на </w:t>
            </w:r>
            <w:r w:rsidR="00F75F9D" w:rsidRPr="003142F6">
              <w:rPr>
                <w:rFonts w:ascii="Times New Roman" w:hAnsi="Times New Roman"/>
                <w:b/>
              </w:rPr>
              <w:t>1 </w:t>
            </w:r>
            <w:r w:rsidR="00B1670D">
              <w:rPr>
                <w:rFonts w:ascii="Times New Roman" w:hAnsi="Times New Roman"/>
                <w:b/>
              </w:rPr>
              <w:t>372</w:t>
            </w:r>
            <w:r w:rsidR="00F75F9D" w:rsidRPr="003142F6">
              <w:rPr>
                <w:rFonts w:ascii="Times New Roman" w:hAnsi="Times New Roman"/>
                <w:b/>
              </w:rPr>
              <w:t> </w:t>
            </w:r>
            <w:r w:rsidR="00B1670D">
              <w:rPr>
                <w:rFonts w:ascii="Times New Roman" w:hAnsi="Times New Roman"/>
                <w:b/>
              </w:rPr>
              <w:t>14</w:t>
            </w:r>
            <w:r w:rsidR="00735F99">
              <w:rPr>
                <w:rFonts w:ascii="Times New Roman" w:hAnsi="Times New Roman"/>
                <w:b/>
              </w:rPr>
              <w:t>7</w:t>
            </w:r>
            <w:r w:rsidR="00F75F9D" w:rsidRPr="003142F6">
              <w:rPr>
                <w:rFonts w:ascii="Times New Roman" w:hAnsi="Times New Roman"/>
                <w:b/>
              </w:rPr>
              <w:t>.</w:t>
            </w:r>
            <w:r w:rsidR="00B1670D">
              <w:rPr>
                <w:rFonts w:ascii="Times New Roman" w:hAnsi="Times New Roman"/>
                <w:b/>
              </w:rPr>
              <w:t>00</w:t>
            </w:r>
            <w:r w:rsidR="00F75F9D" w:rsidRPr="003142F6">
              <w:rPr>
                <w:rFonts w:ascii="Times New Roman" w:hAnsi="Times New Roman"/>
                <w:b/>
              </w:rPr>
              <w:t xml:space="preserve"> </w:t>
            </w:r>
            <w:r w:rsidRPr="003142F6">
              <w:rPr>
                <w:rFonts w:ascii="Times New Roman" w:hAnsi="Times New Roman"/>
                <w:b/>
              </w:rPr>
              <w:t>лв. (</w:t>
            </w:r>
            <w:r w:rsidR="00F75F9D" w:rsidRPr="003142F6">
              <w:rPr>
                <w:rFonts w:ascii="Times New Roman" w:hAnsi="Times New Roman"/>
                <w:b/>
              </w:rPr>
              <w:t xml:space="preserve">един милион </w:t>
            </w:r>
            <w:r w:rsidR="00B1670D">
              <w:rPr>
                <w:rFonts w:ascii="Times New Roman" w:hAnsi="Times New Roman"/>
                <w:b/>
              </w:rPr>
              <w:t xml:space="preserve">триста седемдесет и </w:t>
            </w:r>
            <w:proofErr w:type="spellStart"/>
            <w:r w:rsidR="00B1670D">
              <w:rPr>
                <w:rFonts w:ascii="Times New Roman" w:hAnsi="Times New Roman"/>
                <w:b/>
              </w:rPr>
              <w:t>дв</w:t>
            </w:r>
            <w:proofErr w:type="spellEnd"/>
            <w:r w:rsidR="00FC3150">
              <w:rPr>
                <w:rFonts w:ascii="Times New Roman" w:hAnsi="Times New Roman"/>
                <w:b/>
                <w:lang w:val="en-US"/>
              </w:rPr>
              <w:t>e</w:t>
            </w:r>
            <w:bookmarkStart w:id="3" w:name="_GoBack"/>
            <w:bookmarkEnd w:id="3"/>
            <w:r w:rsidR="00B1670D">
              <w:rPr>
                <w:rFonts w:ascii="Times New Roman" w:hAnsi="Times New Roman"/>
                <w:b/>
              </w:rPr>
              <w:t xml:space="preserve"> хиляди</w:t>
            </w:r>
            <w:r w:rsidR="00F74348">
              <w:rPr>
                <w:rFonts w:ascii="Times New Roman" w:hAnsi="Times New Roman"/>
                <w:b/>
              </w:rPr>
              <w:t xml:space="preserve"> сто четиридесет и </w:t>
            </w:r>
            <w:r w:rsidR="00CC3667">
              <w:rPr>
                <w:rFonts w:ascii="Times New Roman" w:hAnsi="Times New Roman"/>
                <w:b/>
              </w:rPr>
              <w:t>седем</w:t>
            </w:r>
            <w:r w:rsidR="00B1670D">
              <w:rPr>
                <w:rFonts w:ascii="Times New Roman" w:hAnsi="Times New Roman"/>
                <w:b/>
              </w:rPr>
              <w:t xml:space="preserve"> лева</w:t>
            </w:r>
            <w:r w:rsidR="008E2DD5" w:rsidRPr="003142F6">
              <w:rPr>
                <w:rFonts w:ascii="Times New Roman" w:hAnsi="Times New Roman"/>
                <w:b/>
              </w:rPr>
              <w:t>) без ДДС</w:t>
            </w:r>
            <w:r w:rsidRPr="003142F6">
              <w:rPr>
                <w:rFonts w:ascii="Times New Roman" w:hAnsi="Times New Roman"/>
                <w:b/>
              </w:rPr>
              <w:t>.</w:t>
            </w:r>
          </w:p>
          <w:p w:rsidR="00ED0144" w:rsidRPr="00ED0144" w:rsidRDefault="00ED0144" w:rsidP="005A6473">
            <w:pPr>
              <w:tabs>
                <w:tab w:val="left" w:pos="-4"/>
              </w:tabs>
              <w:ind w:hanging="4"/>
              <w:rPr>
                <w:rFonts w:ascii="Times New Roman" w:hAnsi="Times New Roman"/>
              </w:rPr>
            </w:pPr>
            <w:r w:rsidRPr="00ED0144">
              <w:rPr>
                <w:rFonts w:ascii="Times New Roman" w:hAnsi="Times New Roman"/>
              </w:rPr>
              <w:t xml:space="preserve">Офертите на участниците не трябва да надхвърлят прогнозната стойност на настоящата поръчка. В цената се включват всички разходи, свързани с качественото изпълнение на </w:t>
            </w:r>
            <w:r w:rsidRPr="00ED0144">
              <w:rPr>
                <w:rFonts w:ascii="Times New Roman" w:hAnsi="Times New Roman"/>
              </w:rPr>
              <w:lastRenderedPageBreak/>
              <w:t xml:space="preserve">поръчката в описания вид и обхват в техническата спецификация. Участник, предложил цена, по-висока от прогнозната стойност, ще бъде отстранен от участие в </w:t>
            </w:r>
            <w:proofErr w:type="gramStart"/>
            <w:r w:rsidRPr="00ED0144">
              <w:rPr>
                <w:rFonts w:ascii="Times New Roman" w:hAnsi="Times New Roman"/>
              </w:rPr>
              <w:t xml:space="preserve">процедурата. </w:t>
            </w:r>
            <w:proofErr w:type="gramEnd"/>
          </w:p>
          <w:p w:rsidR="00ED0144" w:rsidRDefault="00ED0144" w:rsidP="00ED0144">
            <w:pPr>
              <w:tabs>
                <w:tab w:val="left" w:pos="-4"/>
              </w:tabs>
              <w:spacing w:before="0"/>
              <w:ind w:hanging="4"/>
              <w:outlineLvl w:val="0"/>
              <w:rPr>
                <w:rFonts w:ascii="Times New Roman" w:hAnsi="Times New Roman"/>
                <w:b/>
                <w:u w:val="single"/>
                <w:lang w:val="en-US"/>
              </w:rPr>
            </w:pPr>
          </w:p>
          <w:p w:rsidR="003142F6" w:rsidRPr="003142F6" w:rsidRDefault="003142F6" w:rsidP="00ED0144">
            <w:pPr>
              <w:tabs>
                <w:tab w:val="left" w:pos="-4"/>
              </w:tabs>
              <w:spacing w:before="0"/>
              <w:ind w:hanging="4"/>
              <w:outlineLvl w:val="0"/>
              <w:rPr>
                <w:rFonts w:ascii="Times New Roman" w:hAnsi="Times New Roman"/>
                <w:b/>
                <w:u w:val="single"/>
                <w:lang w:val="en-US"/>
              </w:rPr>
            </w:pPr>
          </w:p>
          <w:p w:rsidR="00ED0144" w:rsidRPr="00ED0144" w:rsidRDefault="00ED0144" w:rsidP="00ED0144">
            <w:pPr>
              <w:tabs>
                <w:tab w:val="left" w:pos="-4"/>
              </w:tabs>
              <w:spacing w:before="0"/>
              <w:ind w:hanging="4"/>
              <w:outlineLvl w:val="0"/>
              <w:rPr>
                <w:rFonts w:ascii="Times New Roman" w:hAnsi="Times New Roman"/>
                <w:b/>
                <w:u w:val="single"/>
              </w:rPr>
            </w:pPr>
            <w:r w:rsidRPr="00ED0144">
              <w:rPr>
                <w:rFonts w:ascii="Times New Roman" w:hAnsi="Times New Roman"/>
                <w:b/>
              </w:rPr>
              <w:t>5.</w:t>
            </w:r>
            <w:r w:rsidRPr="00ED0144">
              <w:rPr>
                <w:rFonts w:ascii="Times New Roman" w:hAnsi="Times New Roman"/>
                <w:b/>
                <w:u w:val="single"/>
              </w:rPr>
              <w:t xml:space="preserve"> Разходи за изработване на офертите</w:t>
            </w:r>
          </w:p>
          <w:p w:rsidR="00ED0144" w:rsidRPr="00ED0144" w:rsidRDefault="00ED0144" w:rsidP="00ED0144">
            <w:pPr>
              <w:tabs>
                <w:tab w:val="left" w:pos="-4"/>
                <w:tab w:val="left" w:pos="1080"/>
              </w:tabs>
              <w:spacing w:before="0"/>
              <w:ind w:hanging="4"/>
              <w:rPr>
                <w:rFonts w:ascii="Times New Roman" w:hAnsi="Times New Roman"/>
                <w:lang w:val="ru-RU"/>
              </w:rPr>
            </w:pPr>
            <w:r w:rsidRPr="00ED0144">
              <w:rPr>
                <w:rFonts w:ascii="Times New Roman" w:hAnsi="Times New Roman"/>
              </w:rPr>
              <w:t xml:space="preserve">Разходите за изработването и подаването на офертите са за сметка на участниците в </w:t>
            </w:r>
            <w:r w:rsidR="003A2A2C">
              <w:rPr>
                <w:rFonts w:ascii="Times New Roman" w:hAnsi="Times New Roman"/>
              </w:rPr>
              <w:t>процедурата</w:t>
            </w:r>
            <w:r w:rsidRPr="00ED0144">
              <w:rPr>
                <w:rFonts w:ascii="Times New Roman" w:hAnsi="Times New Roman"/>
              </w:rPr>
              <w:t>. Участниците не могат да имат претенции по направените от самите тях разходи по подготовката и подаването на офертите им, включително и при отстраняване от участие.</w:t>
            </w:r>
          </w:p>
          <w:p w:rsidR="00ED0144" w:rsidRDefault="00ED0144" w:rsidP="00ED0144">
            <w:pPr>
              <w:tabs>
                <w:tab w:val="left" w:pos="-4"/>
                <w:tab w:val="left" w:pos="1080"/>
              </w:tabs>
              <w:spacing w:before="0"/>
              <w:ind w:hanging="4"/>
              <w:rPr>
                <w:rFonts w:ascii="Times New Roman" w:hAnsi="Times New Roman"/>
              </w:rPr>
            </w:pPr>
          </w:p>
          <w:p w:rsidR="0064113A" w:rsidRDefault="0064113A" w:rsidP="00ED0144">
            <w:pPr>
              <w:tabs>
                <w:tab w:val="left" w:pos="-4"/>
                <w:tab w:val="left" w:pos="1080"/>
              </w:tabs>
              <w:spacing w:before="0"/>
              <w:ind w:hanging="4"/>
              <w:rPr>
                <w:rFonts w:ascii="Times New Roman" w:hAnsi="Times New Roman"/>
              </w:rPr>
            </w:pPr>
          </w:p>
          <w:p w:rsidR="00ED0144" w:rsidRPr="00ED0144" w:rsidRDefault="00ED0144" w:rsidP="00ED0144">
            <w:pPr>
              <w:tabs>
                <w:tab w:val="left" w:pos="-4"/>
              </w:tabs>
              <w:spacing w:before="0"/>
              <w:ind w:hanging="4"/>
              <w:outlineLvl w:val="0"/>
              <w:rPr>
                <w:rFonts w:ascii="Times New Roman" w:hAnsi="Times New Roman"/>
                <w:b/>
                <w:u w:val="single"/>
              </w:rPr>
            </w:pPr>
            <w:r w:rsidRPr="0076040D">
              <w:rPr>
                <w:rFonts w:ascii="Times New Roman" w:hAnsi="Times New Roman"/>
                <w:b/>
                <w:u w:val="single"/>
              </w:rPr>
              <w:t>ІІ. УЧАСТИЕ В ПРОЦЕДУРАТА</w:t>
            </w:r>
          </w:p>
          <w:p w:rsidR="00ED0144" w:rsidRPr="00ED0144" w:rsidRDefault="00ED0144" w:rsidP="00ED0144">
            <w:pPr>
              <w:pStyle w:val="Heading5"/>
              <w:tabs>
                <w:tab w:val="left" w:pos="-4"/>
              </w:tabs>
              <w:spacing w:before="0" w:after="0"/>
              <w:ind w:hanging="4"/>
              <w:rPr>
                <w:rFonts w:ascii="Times New Roman" w:hAnsi="Times New Roman"/>
                <w:i w:val="0"/>
                <w:sz w:val="24"/>
                <w:szCs w:val="24"/>
              </w:rPr>
            </w:pPr>
          </w:p>
          <w:p w:rsidR="00CF0EEE" w:rsidRPr="00ED0144" w:rsidRDefault="00ED0144" w:rsidP="00CF0EEE">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i w:val="0"/>
                <w:sz w:val="24"/>
                <w:szCs w:val="24"/>
              </w:rPr>
              <w:t>1.</w:t>
            </w:r>
            <w:r w:rsidRPr="00ED0144">
              <w:rPr>
                <w:rFonts w:ascii="Times New Roman" w:hAnsi="Times New Roman"/>
                <w:b w:val="0"/>
                <w:i w:val="0"/>
                <w:sz w:val="24"/>
                <w:szCs w:val="24"/>
              </w:rPr>
              <w:t xml:space="preserve"> </w:t>
            </w:r>
            <w:r w:rsidR="00CF0EEE">
              <w:rPr>
                <w:rFonts w:ascii="Times New Roman" w:hAnsi="Times New Roman"/>
                <w:b w:val="0"/>
                <w:i w:val="0"/>
                <w:sz w:val="24"/>
                <w:szCs w:val="24"/>
              </w:rPr>
              <w:t>У</w:t>
            </w:r>
            <w:r w:rsidR="00CF0EEE" w:rsidRPr="00ED0144">
              <w:rPr>
                <w:rFonts w:ascii="Times New Roman" w:hAnsi="Times New Roman"/>
                <w:b w:val="0"/>
                <w:i w:val="0"/>
                <w:sz w:val="24"/>
                <w:szCs w:val="24"/>
              </w:rPr>
              <w:t xml:space="preserve">частник в настоящата процедура за възлагане на обществена </w:t>
            </w:r>
            <w:proofErr w:type="gramStart"/>
            <w:r w:rsidR="00CF0EEE" w:rsidRPr="00ED0144">
              <w:rPr>
                <w:rFonts w:ascii="Times New Roman" w:hAnsi="Times New Roman"/>
                <w:b w:val="0"/>
                <w:i w:val="0"/>
                <w:sz w:val="24"/>
                <w:szCs w:val="24"/>
              </w:rPr>
              <w:t>поръчка може да бъде всяко българско или чуждестранно физическо или юридическо лице, както и техни обединения, както и всяко друго образувание, което има право да извършва услугите предмет на поръчката</w:t>
            </w:r>
            <w:proofErr w:type="gramEnd"/>
            <w:r w:rsidR="00CF0EEE" w:rsidRPr="00ED0144">
              <w:rPr>
                <w:rFonts w:ascii="Times New Roman" w:hAnsi="Times New Roman"/>
                <w:b w:val="0"/>
                <w:i w:val="0"/>
                <w:sz w:val="24"/>
                <w:szCs w:val="24"/>
              </w:rPr>
              <w:t>, съгласно законодателството на държавата, в която то е установено.</w:t>
            </w:r>
            <w:bookmarkStart w:id="4" w:name="_Ref342884756"/>
            <w:r w:rsidR="00CF0EEE">
              <w:rPr>
                <w:rFonts w:ascii="Times New Roman" w:hAnsi="Times New Roman"/>
                <w:b w:val="0"/>
                <w:i w:val="0"/>
                <w:sz w:val="24"/>
                <w:szCs w:val="24"/>
              </w:rPr>
              <w:t xml:space="preserve"> В съответствие с</w:t>
            </w:r>
            <w:r w:rsidR="00CF0EEE" w:rsidRPr="00ED0144">
              <w:rPr>
                <w:rFonts w:ascii="Times New Roman" w:hAnsi="Times New Roman"/>
                <w:b w:val="0"/>
                <w:i w:val="0"/>
                <w:sz w:val="24"/>
                <w:szCs w:val="24"/>
              </w:rPr>
              <w:t xml:space="preserve"> чл. 101, ал. 11 от ЗОП свързани лица не могат да бъдат самостоятелни участници в процедурата за възлагане на обществена поръчка, в това число и като участници в обединения.</w:t>
            </w:r>
          </w:p>
          <w:p w:rsidR="00CF0EEE" w:rsidRPr="00ED0144" w:rsidRDefault="00CF0EEE" w:rsidP="00CF0EEE">
            <w:pPr>
              <w:pStyle w:val="Heading5"/>
              <w:tabs>
                <w:tab w:val="left" w:pos="-4"/>
              </w:tabs>
              <w:spacing w:before="120" w:after="0"/>
              <w:ind w:hanging="4"/>
              <w:rPr>
                <w:rFonts w:ascii="Times New Roman" w:hAnsi="Times New Roman"/>
                <w:b w:val="0"/>
                <w:i w:val="0"/>
                <w:sz w:val="24"/>
                <w:szCs w:val="24"/>
              </w:rPr>
            </w:pPr>
            <w:r>
              <w:rPr>
                <w:rFonts w:ascii="Times New Roman" w:hAnsi="Times New Roman"/>
                <w:b w:val="0"/>
                <w:i w:val="0"/>
                <w:sz w:val="24"/>
                <w:szCs w:val="24"/>
              </w:rPr>
              <w:t>На следващо място,</w:t>
            </w:r>
            <w:r w:rsidRPr="00ED0144">
              <w:rPr>
                <w:rFonts w:ascii="Times New Roman" w:hAnsi="Times New Roman"/>
                <w:b w:val="0"/>
                <w:i w:val="0"/>
                <w:sz w:val="24"/>
                <w:szCs w:val="24"/>
              </w:rPr>
              <w:t xml:space="preserve"> клон на чуждестранно лице </w:t>
            </w:r>
            <w:r>
              <w:rPr>
                <w:rFonts w:ascii="Times New Roman" w:hAnsi="Times New Roman"/>
                <w:b w:val="0"/>
                <w:i w:val="0"/>
                <w:sz w:val="24"/>
                <w:szCs w:val="24"/>
              </w:rPr>
              <w:t>има право</w:t>
            </w:r>
            <w:r w:rsidRPr="00ED0144">
              <w:rPr>
                <w:rFonts w:ascii="Times New Roman" w:hAnsi="Times New Roman"/>
                <w:b w:val="0"/>
                <w:i w:val="0"/>
                <w:sz w:val="24"/>
                <w:szCs w:val="24"/>
              </w:rPr>
              <w:t xml:space="preserve"> да </w:t>
            </w:r>
            <w:r>
              <w:rPr>
                <w:rFonts w:ascii="Times New Roman" w:hAnsi="Times New Roman"/>
                <w:b w:val="0"/>
                <w:i w:val="0"/>
                <w:sz w:val="24"/>
                <w:szCs w:val="24"/>
              </w:rPr>
              <w:t>бъде</w:t>
            </w:r>
            <w:r w:rsidRPr="00ED0144">
              <w:rPr>
                <w:rFonts w:ascii="Times New Roman" w:hAnsi="Times New Roman"/>
                <w:b w:val="0"/>
                <w:i w:val="0"/>
                <w:sz w:val="24"/>
                <w:szCs w:val="24"/>
              </w:rPr>
              <w:t xml:space="preserve"> </w:t>
            </w:r>
            <w:proofErr w:type="gramStart"/>
            <w:r w:rsidRPr="00ED0144">
              <w:rPr>
                <w:rFonts w:ascii="Times New Roman" w:hAnsi="Times New Roman"/>
                <w:b w:val="0"/>
                <w:i w:val="0"/>
                <w:sz w:val="24"/>
                <w:szCs w:val="24"/>
              </w:rPr>
              <w:t>самостоятелен участник в процедурата, ако може самостоятелно</w:t>
            </w:r>
            <w:proofErr w:type="gramEnd"/>
            <w:r w:rsidRPr="00ED0144">
              <w:rPr>
                <w:rFonts w:ascii="Times New Roman" w:hAnsi="Times New Roman"/>
                <w:b w:val="0"/>
                <w:i w:val="0"/>
                <w:sz w:val="24"/>
                <w:szCs w:val="24"/>
              </w:rPr>
              <w:t xml:space="preserve"> да подава </w:t>
            </w:r>
            <w:r>
              <w:rPr>
                <w:rFonts w:ascii="Times New Roman" w:hAnsi="Times New Roman"/>
                <w:b w:val="0"/>
                <w:i w:val="0"/>
                <w:sz w:val="24"/>
                <w:szCs w:val="24"/>
              </w:rPr>
              <w:t>оферта и да сключва договор</w:t>
            </w:r>
            <w:r w:rsidRPr="00ED0144">
              <w:rPr>
                <w:rFonts w:ascii="Times New Roman" w:hAnsi="Times New Roman"/>
                <w:b w:val="0"/>
                <w:i w:val="0"/>
                <w:sz w:val="24"/>
                <w:szCs w:val="24"/>
              </w:rPr>
              <w:t xml:space="preserve"> съгласно законодателството на държавата, в която е установен. В такъв случай, ако за доказване на съответствие с изискванията за икономическо и финансово състояние, технически и професионални способности </w:t>
            </w:r>
            <w:proofErr w:type="gramStart"/>
            <w:r w:rsidRPr="00ED0144">
              <w:rPr>
                <w:rFonts w:ascii="Times New Roman" w:hAnsi="Times New Roman"/>
                <w:b w:val="0"/>
                <w:i w:val="0"/>
                <w:sz w:val="24"/>
                <w:szCs w:val="24"/>
              </w:rPr>
              <w:t>клонът се позовава на ресурсите на търговеца, клонът</w:t>
            </w:r>
            <w:proofErr w:type="gramEnd"/>
            <w:r w:rsidRPr="00ED0144">
              <w:rPr>
                <w:rFonts w:ascii="Times New Roman" w:hAnsi="Times New Roman"/>
                <w:b w:val="0"/>
                <w:i w:val="0"/>
                <w:sz w:val="24"/>
                <w:szCs w:val="24"/>
              </w:rPr>
              <w:t xml:space="preserve"> представя доказателства, че при изпълнение на поръчката ще има на разположение тези ресурси.</w:t>
            </w:r>
          </w:p>
          <w:p w:rsidR="00ED0144" w:rsidRPr="00ED0144" w:rsidRDefault="00ED0144" w:rsidP="00ED0144">
            <w:pPr>
              <w:pStyle w:val="Heading5"/>
              <w:tabs>
                <w:tab w:val="left" w:pos="-4"/>
              </w:tabs>
              <w:spacing w:before="0" w:after="0"/>
              <w:ind w:hanging="4"/>
              <w:rPr>
                <w:rFonts w:ascii="Times New Roman" w:hAnsi="Times New Roman"/>
                <w:i w:val="0"/>
                <w:sz w:val="24"/>
                <w:szCs w:val="24"/>
              </w:rPr>
            </w:pPr>
            <w:bookmarkStart w:id="5" w:name="_Ref342884775"/>
            <w:bookmarkEnd w:id="4"/>
          </w:p>
          <w:p w:rsidR="00ED0144" w:rsidRPr="00ED0144" w:rsidRDefault="00ED0144" w:rsidP="00ED0144">
            <w:pPr>
              <w:pStyle w:val="Heading5"/>
              <w:tabs>
                <w:tab w:val="left" w:pos="-4"/>
              </w:tabs>
              <w:spacing w:before="0" w:after="0"/>
              <w:ind w:hanging="4"/>
              <w:rPr>
                <w:rFonts w:ascii="Times New Roman" w:hAnsi="Times New Roman"/>
                <w:i w:val="0"/>
                <w:sz w:val="24"/>
                <w:szCs w:val="24"/>
              </w:rPr>
            </w:pPr>
            <w:r w:rsidRPr="00ED0144">
              <w:rPr>
                <w:rFonts w:ascii="Times New Roman" w:hAnsi="Times New Roman"/>
                <w:i w:val="0"/>
                <w:sz w:val="24"/>
                <w:szCs w:val="24"/>
              </w:rPr>
              <w:t>2. Изисквания към обединеният</w:t>
            </w:r>
            <w:bookmarkEnd w:id="5"/>
            <w:r w:rsidRPr="00ED0144">
              <w:rPr>
                <w:rFonts w:ascii="Times New Roman" w:hAnsi="Times New Roman"/>
                <w:i w:val="0"/>
                <w:sz w:val="24"/>
                <w:szCs w:val="24"/>
              </w:rPr>
              <w:t>а:</w:t>
            </w:r>
          </w:p>
          <w:p w:rsidR="00CF0EEE" w:rsidRDefault="00CF0EEE" w:rsidP="00CF0EEE">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процедурата за възлагане на обществената поръчка могат да участват обединения на физически и/или юридически лица без оглед на правната им форма или </w:t>
            </w:r>
            <w:proofErr w:type="gramStart"/>
            <w:r w:rsidRPr="00ED0144">
              <w:rPr>
                <w:rFonts w:ascii="Times New Roman" w:hAnsi="Times New Roman"/>
                <w:b w:val="0"/>
                <w:i w:val="0"/>
                <w:sz w:val="24"/>
                <w:szCs w:val="24"/>
              </w:rPr>
              <w:t xml:space="preserve">статут. </w:t>
            </w:r>
            <w:proofErr w:type="gramEnd"/>
          </w:p>
          <w:p w:rsidR="00CF0EEE" w:rsidRPr="00ED0144" w:rsidRDefault="00CF0EEE" w:rsidP="00CF0EEE">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Възложителят не поставя и няма изискване за създаване на </w:t>
            </w:r>
            <w:proofErr w:type="gramStart"/>
            <w:r w:rsidRPr="00ED0144">
              <w:rPr>
                <w:rFonts w:ascii="Times New Roman" w:hAnsi="Times New Roman"/>
                <w:b w:val="0"/>
                <w:i w:val="0"/>
                <w:sz w:val="24"/>
                <w:szCs w:val="24"/>
              </w:rPr>
              <w:t xml:space="preserve">юридическо лице, в случай че </w:t>
            </w:r>
            <w:r w:rsidRPr="00ED0144">
              <w:rPr>
                <w:rFonts w:ascii="Times New Roman" w:hAnsi="Times New Roman"/>
                <w:b w:val="0"/>
                <w:i w:val="0"/>
                <w:sz w:val="24"/>
                <w:szCs w:val="24"/>
              </w:rPr>
              <w:lastRenderedPageBreak/>
              <w:t>избраният за Изпълнител</w:t>
            </w:r>
            <w:r>
              <w:rPr>
                <w:rFonts w:ascii="Times New Roman" w:hAnsi="Times New Roman"/>
                <w:b w:val="0"/>
                <w:i w:val="0"/>
                <w:sz w:val="24"/>
                <w:szCs w:val="24"/>
              </w:rPr>
              <w:t>,</w:t>
            </w:r>
            <w:r w:rsidRPr="00ED0144">
              <w:rPr>
                <w:rFonts w:ascii="Times New Roman" w:hAnsi="Times New Roman"/>
                <w:b w:val="0"/>
                <w:i w:val="0"/>
                <w:sz w:val="24"/>
                <w:szCs w:val="24"/>
              </w:rPr>
              <w:t xml:space="preserve"> участник е обединение от физически и/или юридически</w:t>
            </w:r>
            <w:proofErr w:type="gramEnd"/>
            <w:r w:rsidRPr="00ED0144">
              <w:rPr>
                <w:rFonts w:ascii="Times New Roman" w:hAnsi="Times New Roman"/>
                <w:b w:val="0"/>
                <w:i w:val="0"/>
                <w:sz w:val="24"/>
                <w:szCs w:val="24"/>
              </w:rPr>
              <w:t xml:space="preserve"> лица.</w:t>
            </w:r>
          </w:p>
          <w:p w:rsidR="00CF0EEE" w:rsidRPr="00ED0144" w:rsidRDefault="00CF0EEE" w:rsidP="00CF0EEE">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случай че участникът е обединение, същият трябва да представи договор или друг еквивалентен документ (в оригинал или в заверен препис), от който да е видно правното основание за създаване на обединението, както и изпълнението на следните </w:t>
            </w:r>
            <w:proofErr w:type="gramStart"/>
            <w:r w:rsidRPr="00ED0144">
              <w:rPr>
                <w:rFonts w:ascii="Times New Roman" w:hAnsi="Times New Roman"/>
                <w:b w:val="0"/>
                <w:i w:val="0"/>
                <w:sz w:val="24"/>
                <w:szCs w:val="24"/>
              </w:rPr>
              <w:t xml:space="preserve">изисквания: </w:t>
            </w:r>
            <w:proofErr w:type="gramEnd"/>
          </w:p>
          <w:p w:rsidR="00CF0EEE" w:rsidRPr="00EA45F6" w:rsidRDefault="00CF0EEE" w:rsidP="00CF0EEE">
            <w:pPr>
              <w:pStyle w:val="Heading6"/>
              <w:numPr>
                <w:ilvl w:val="0"/>
                <w:numId w:val="18"/>
              </w:numPr>
              <w:tabs>
                <w:tab w:val="left" w:pos="-4"/>
              </w:tabs>
              <w:spacing w:before="0" w:after="0"/>
              <w:jc w:val="both"/>
              <w:rPr>
                <w:rFonts w:ascii="Times New Roman" w:hAnsi="Times New Roman"/>
                <w:b w:val="0"/>
                <w:sz w:val="24"/>
                <w:szCs w:val="24"/>
                <w:lang w:val="bg-BG"/>
              </w:rPr>
            </w:pPr>
            <w:proofErr w:type="gramStart"/>
            <w:r w:rsidRPr="00EA45F6">
              <w:rPr>
                <w:rFonts w:ascii="Times New Roman" w:hAnsi="Times New Roman"/>
                <w:b w:val="0"/>
                <w:sz w:val="24"/>
                <w:szCs w:val="24"/>
                <w:lang w:val="bg-BG"/>
              </w:rPr>
              <w:t>да</w:t>
            </w:r>
            <w:proofErr w:type="gramEnd"/>
            <w:r w:rsidRPr="00EA45F6">
              <w:rPr>
                <w:rFonts w:ascii="Times New Roman" w:hAnsi="Times New Roman"/>
                <w:b w:val="0"/>
                <w:sz w:val="24"/>
                <w:szCs w:val="24"/>
                <w:lang w:val="bg-BG"/>
              </w:rPr>
              <w:t xml:space="preserve"> е определен един от партньорите (съдружниците), който да представлява обединението за целите на обществената поръчка;</w:t>
            </w:r>
          </w:p>
          <w:p w:rsidR="00CF0EEE" w:rsidRPr="00EA45F6" w:rsidRDefault="00CF0EEE" w:rsidP="00CF0EEE">
            <w:pPr>
              <w:numPr>
                <w:ilvl w:val="0"/>
                <w:numId w:val="18"/>
              </w:numPr>
              <w:tabs>
                <w:tab w:val="left" w:pos="-4"/>
              </w:tabs>
              <w:spacing w:before="0"/>
              <w:rPr>
                <w:rFonts w:ascii="Times New Roman" w:hAnsi="Times New Roman"/>
              </w:rPr>
            </w:pPr>
            <w:proofErr w:type="gramStart"/>
            <w:r w:rsidRPr="00EA45F6">
              <w:rPr>
                <w:rFonts w:ascii="Times New Roman" w:hAnsi="Times New Roman"/>
              </w:rPr>
              <w:t>да</w:t>
            </w:r>
            <w:proofErr w:type="gramEnd"/>
            <w:r w:rsidRPr="00EA45F6">
              <w:rPr>
                <w:rFonts w:ascii="Times New Roman" w:hAnsi="Times New Roman"/>
              </w:rPr>
              <w:t xml:space="preserve"> е уговорена солидарна отговорност между партньорите в обединението за изпълнението на обществената поръчка;</w:t>
            </w:r>
          </w:p>
          <w:p w:rsidR="00CF0EEE" w:rsidRPr="00EA45F6" w:rsidRDefault="00CF0EEE" w:rsidP="00CF0EEE">
            <w:pPr>
              <w:numPr>
                <w:ilvl w:val="0"/>
                <w:numId w:val="18"/>
              </w:numPr>
              <w:tabs>
                <w:tab w:val="left" w:pos="-4"/>
              </w:tabs>
              <w:spacing w:before="0"/>
              <w:rPr>
                <w:rFonts w:ascii="Times New Roman" w:hAnsi="Times New Roman"/>
              </w:rPr>
            </w:pPr>
            <w:proofErr w:type="gramStart"/>
            <w:r w:rsidRPr="00EA45F6">
              <w:rPr>
                <w:rFonts w:ascii="Times New Roman" w:hAnsi="Times New Roman"/>
              </w:rPr>
              <w:t>да</w:t>
            </w:r>
            <w:proofErr w:type="gramEnd"/>
            <w:r w:rsidRPr="00EA45F6">
              <w:rPr>
                <w:rFonts w:ascii="Times New Roman" w:hAnsi="Times New Roman"/>
              </w:rPr>
              <w:t xml:space="preserve"> са описани правата и задълженията на участниците (съдружниците) в обединението;</w:t>
            </w:r>
          </w:p>
          <w:p w:rsidR="00CF0EEE" w:rsidRPr="00EA45F6" w:rsidRDefault="00CF0EEE" w:rsidP="00CF0EEE">
            <w:pPr>
              <w:numPr>
                <w:ilvl w:val="0"/>
                <w:numId w:val="18"/>
              </w:numPr>
              <w:tabs>
                <w:tab w:val="left" w:pos="-4"/>
              </w:tabs>
              <w:spacing w:before="0"/>
              <w:rPr>
                <w:rFonts w:ascii="Times New Roman" w:hAnsi="Times New Roman"/>
              </w:rPr>
            </w:pPr>
            <w:proofErr w:type="gramStart"/>
            <w:r w:rsidRPr="00EA45F6">
              <w:rPr>
                <w:rFonts w:ascii="Times New Roman" w:hAnsi="Times New Roman"/>
              </w:rPr>
              <w:t>да</w:t>
            </w:r>
            <w:proofErr w:type="gramEnd"/>
            <w:r w:rsidRPr="00EA45F6">
              <w:rPr>
                <w:rFonts w:ascii="Times New Roman" w:hAnsi="Times New Roman"/>
              </w:rPr>
              <w:t xml:space="preserve"> са разпределени отговорностите по изпълнение на поръчката между членовете (съдружниците) на обединението;</w:t>
            </w:r>
          </w:p>
          <w:p w:rsidR="00CF0EEE" w:rsidRPr="00EA45F6" w:rsidRDefault="00CF0EEE" w:rsidP="00CF0EEE">
            <w:pPr>
              <w:numPr>
                <w:ilvl w:val="0"/>
                <w:numId w:val="18"/>
              </w:numPr>
              <w:tabs>
                <w:tab w:val="left" w:pos="-4"/>
              </w:tabs>
              <w:spacing w:before="0"/>
              <w:rPr>
                <w:rFonts w:ascii="Times New Roman" w:hAnsi="Times New Roman"/>
              </w:rPr>
            </w:pPr>
            <w:proofErr w:type="gramStart"/>
            <w:r w:rsidRPr="00EA45F6">
              <w:rPr>
                <w:rFonts w:ascii="Times New Roman" w:hAnsi="Times New Roman"/>
              </w:rPr>
              <w:t>да</w:t>
            </w:r>
            <w:proofErr w:type="gramEnd"/>
            <w:r w:rsidRPr="00EA45F6">
              <w:rPr>
                <w:rFonts w:ascii="Times New Roman" w:hAnsi="Times New Roman"/>
              </w:rPr>
              <w:t xml:space="preserve"> бъдат описани дейностите, които ще изпълнява всеки член на обединението;</w:t>
            </w:r>
          </w:p>
          <w:p w:rsidR="00CF0EEE" w:rsidRPr="00ED0144" w:rsidRDefault="00CF0EEE" w:rsidP="00CF0EEE">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Ако Обединението бъде избрано за изпълнител на </w:t>
            </w:r>
            <w:proofErr w:type="gramStart"/>
            <w:r w:rsidRPr="00ED0144">
              <w:rPr>
                <w:rFonts w:ascii="Times New Roman" w:hAnsi="Times New Roman"/>
                <w:b w:val="0"/>
                <w:i w:val="0"/>
                <w:sz w:val="24"/>
                <w:szCs w:val="24"/>
              </w:rPr>
              <w:t>обществената поръчка и същото не е юридическо лице, то, след сключване на Договора за изпълнение на обществената</w:t>
            </w:r>
            <w:proofErr w:type="gramEnd"/>
            <w:r w:rsidRPr="00ED0144">
              <w:rPr>
                <w:rFonts w:ascii="Times New Roman" w:hAnsi="Times New Roman"/>
                <w:b w:val="0"/>
                <w:i w:val="0"/>
                <w:sz w:val="24"/>
                <w:szCs w:val="24"/>
              </w:rPr>
              <w:t xml:space="preserve"> поръчка, трябва задължително да открие банкова сметка на Обединението и да води самостоятелно счетоводство. Плащанията по Договора за обществена поръчка ще се извършват по банкова сметка на Обединението.</w:t>
            </w:r>
          </w:p>
          <w:p w:rsidR="00CF0EEE" w:rsidRPr="00F02994" w:rsidRDefault="00CF0EEE" w:rsidP="00CF0EEE">
            <w:pPr>
              <w:pStyle w:val="Heading5"/>
              <w:tabs>
                <w:tab w:val="left" w:pos="-4"/>
              </w:tabs>
              <w:spacing w:before="120" w:after="0"/>
              <w:ind w:hanging="4"/>
              <w:rPr>
                <w:rFonts w:ascii="Times New Roman" w:hAnsi="Times New Roman"/>
                <w:b w:val="0"/>
                <w:i w:val="0"/>
                <w:sz w:val="24"/>
                <w:szCs w:val="24"/>
                <w:lang w:val="en-US"/>
              </w:rPr>
            </w:pPr>
            <w:r>
              <w:rPr>
                <w:rFonts w:ascii="Times New Roman" w:hAnsi="Times New Roman"/>
                <w:b w:val="0"/>
                <w:i w:val="0"/>
                <w:sz w:val="24"/>
                <w:szCs w:val="24"/>
              </w:rPr>
              <w:t>В настоящата процедура</w:t>
            </w:r>
            <w:r w:rsidRPr="00ED0144">
              <w:rPr>
                <w:rFonts w:ascii="Times New Roman" w:hAnsi="Times New Roman"/>
                <w:b w:val="0"/>
                <w:i w:val="0"/>
                <w:sz w:val="24"/>
                <w:szCs w:val="24"/>
              </w:rPr>
              <w:t xml:space="preserve"> за възлагане на обществена поръчка</w:t>
            </w:r>
            <w:r>
              <w:rPr>
                <w:rFonts w:ascii="Times New Roman" w:hAnsi="Times New Roman"/>
                <w:b w:val="0"/>
                <w:i w:val="0"/>
                <w:sz w:val="24"/>
                <w:szCs w:val="24"/>
              </w:rPr>
              <w:t>,</w:t>
            </w:r>
            <w:r w:rsidRPr="00ED0144">
              <w:rPr>
                <w:rFonts w:ascii="Times New Roman" w:hAnsi="Times New Roman"/>
                <w:b w:val="0"/>
                <w:i w:val="0"/>
                <w:sz w:val="24"/>
                <w:szCs w:val="24"/>
              </w:rPr>
              <w:t xml:space="preserve"> едно физическо или юридическо лице може да у</w:t>
            </w:r>
            <w:r>
              <w:rPr>
                <w:rFonts w:ascii="Times New Roman" w:hAnsi="Times New Roman"/>
                <w:b w:val="0"/>
                <w:i w:val="0"/>
                <w:sz w:val="24"/>
                <w:szCs w:val="24"/>
              </w:rPr>
              <w:t>частва само в едно обединение.</w:t>
            </w:r>
          </w:p>
          <w:p w:rsidR="00CF0EEE" w:rsidRPr="00ED0144" w:rsidRDefault="00CF0EEE" w:rsidP="00CF0EEE">
            <w:pPr>
              <w:pStyle w:val="Heading5"/>
              <w:tabs>
                <w:tab w:val="left" w:pos="-4"/>
              </w:tabs>
              <w:spacing w:before="120" w:after="0"/>
              <w:ind w:hanging="4"/>
              <w:rPr>
                <w:rFonts w:ascii="Times New Roman" w:hAnsi="Times New Roman"/>
                <w:b w:val="0"/>
                <w:i w:val="0"/>
                <w:sz w:val="24"/>
                <w:szCs w:val="24"/>
              </w:rPr>
            </w:pPr>
            <w:proofErr w:type="gramStart"/>
            <w:r w:rsidRPr="00ED0144">
              <w:rPr>
                <w:rFonts w:ascii="Times New Roman" w:hAnsi="Times New Roman"/>
                <w:i w:val="0"/>
                <w:sz w:val="24"/>
                <w:szCs w:val="24"/>
              </w:rPr>
              <w:t>Физическо или юридическо лице, което участва в едно</w:t>
            </w:r>
            <w:r w:rsidRPr="00ED0144">
              <w:rPr>
                <w:rFonts w:ascii="Times New Roman" w:hAnsi="Times New Roman"/>
                <w:b w:val="0"/>
                <w:i w:val="0"/>
                <w:sz w:val="24"/>
                <w:szCs w:val="24"/>
              </w:rPr>
              <w:t xml:space="preserve"> обединение или като самостоятелен участник или като подизпълнител на конкретен участник или като трето лице по смисъла на ЗОП в офертата на конкретен участник, </w:t>
            </w:r>
            <w:r w:rsidRPr="00ED0144">
              <w:rPr>
                <w:rFonts w:ascii="Times New Roman" w:hAnsi="Times New Roman"/>
                <w:i w:val="0"/>
                <w:sz w:val="24"/>
                <w:szCs w:val="24"/>
              </w:rPr>
              <w:t>няма право да участва</w:t>
            </w:r>
            <w:r w:rsidR="00CF5261">
              <w:rPr>
                <w:rFonts w:ascii="Times New Roman" w:hAnsi="Times New Roman"/>
                <w:i w:val="0"/>
                <w:sz w:val="24"/>
                <w:szCs w:val="24"/>
              </w:rPr>
              <w:t xml:space="preserve"> </w:t>
            </w:r>
            <w:r>
              <w:rPr>
                <w:rFonts w:ascii="Times New Roman" w:hAnsi="Times New Roman"/>
                <w:b w:val="0"/>
                <w:i w:val="0"/>
                <w:sz w:val="24"/>
                <w:szCs w:val="24"/>
              </w:rPr>
              <w:t>като отделен</w:t>
            </w:r>
            <w:r w:rsidRPr="0083643A">
              <w:rPr>
                <w:rFonts w:ascii="Times New Roman" w:hAnsi="Times New Roman"/>
                <w:b w:val="0"/>
                <w:i w:val="0"/>
                <w:sz w:val="24"/>
                <w:szCs w:val="24"/>
              </w:rPr>
              <w:t xml:space="preserve"> участник или в друго</w:t>
            </w:r>
            <w:r w:rsidRPr="00ED0144">
              <w:rPr>
                <w:rFonts w:ascii="Times New Roman" w:hAnsi="Times New Roman"/>
                <w:b w:val="0"/>
                <w:i w:val="0"/>
                <w:sz w:val="24"/>
                <w:szCs w:val="24"/>
              </w:rPr>
              <w:t xml:space="preserve"> обединение или като подизпълнител на друг участник или като трето лице по смисъла на ЗОП в офертата на друг участник, в процедурата за възлагане на обществената поръчка.</w:t>
            </w:r>
            <w:proofErr w:type="gramEnd"/>
          </w:p>
          <w:p w:rsidR="00CF0EEE" w:rsidRPr="00ED0144" w:rsidRDefault="00CF0EEE" w:rsidP="00CF0EEE">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Съгласно чл. 101, ал. 9 от ЗОП лице, което участва в обединение или е дало съгласие и </w:t>
            </w:r>
            <w:r w:rsidRPr="00ED0144">
              <w:rPr>
                <w:rFonts w:ascii="Times New Roman" w:hAnsi="Times New Roman"/>
                <w:b w:val="0"/>
                <w:i w:val="0"/>
                <w:sz w:val="24"/>
                <w:szCs w:val="24"/>
              </w:rPr>
              <w:lastRenderedPageBreak/>
              <w:t>фигурира като подизпълнител на друг участник, не може да подава самостоятелно оферта.</w:t>
            </w:r>
          </w:p>
          <w:p w:rsidR="00CF0EEE" w:rsidRPr="00ED0144" w:rsidRDefault="00CF0EEE" w:rsidP="00CF0EEE">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случай че определеният </w:t>
            </w:r>
            <w:proofErr w:type="gramStart"/>
            <w:r w:rsidRPr="00ED0144">
              <w:rPr>
                <w:rFonts w:ascii="Times New Roman" w:hAnsi="Times New Roman"/>
                <w:b w:val="0"/>
                <w:i w:val="0"/>
                <w:sz w:val="24"/>
                <w:szCs w:val="24"/>
              </w:rPr>
              <w:t>изпълнител е неперсонифицирано обединение на физически и/или юридически лица, договорът за обществена поръчка се сключва, след като изпълнителят</w:t>
            </w:r>
            <w:proofErr w:type="gramEnd"/>
            <w:r w:rsidRPr="00ED0144">
              <w:rPr>
                <w:rFonts w:ascii="Times New Roman" w:hAnsi="Times New Roman"/>
                <w:b w:val="0"/>
                <w:i w:val="0"/>
                <w:sz w:val="24"/>
                <w:szCs w:val="24"/>
              </w:rPr>
              <w:t xml:space="preserve">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CF0EEE" w:rsidRPr="00ED0144" w:rsidRDefault="00CF0EEE" w:rsidP="00CF0EEE">
            <w:pPr>
              <w:pStyle w:val="Heading5"/>
              <w:tabs>
                <w:tab w:val="left" w:pos="-4"/>
              </w:tabs>
              <w:spacing w:before="120" w:after="0"/>
              <w:ind w:hanging="4"/>
              <w:rPr>
                <w:rFonts w:ascii="Times New Roman" w:hAnsi="Times New Roman"/>
                <w:b w:val="0"/>
                <w:i w:val="0"/>
                <w:sz w:val="24"/>
                <w:szCs w:val="24"/>
              </w:rPr>
            </w:pPr>
            <w:proofErr w:type="gramStart"/>
            <w:r>
              <w:rPr>
                <w:rFonts w:ascii="Times New Roman" w:hAnsi="Times New Roman"/>
                <w:b w:val="0"/>
                <w:i w:val="0"/>
                <w:sz w:val="24"/>
                <w:szCs w:val="24"/>
              </w:rPr>
              <w:t>П</w:t>
            </w:r>
            <w:r w:rsidRPr="00ED0144">
              <w:rPr>
                <w:rFonts w:ascii="Times New Roman" w:hAnsi="Times New Roman"/>
                <w:b w:val="0"/>
                <w:i w:val="0"/>
                <w:sz w:val="24"/>
                <w:szCs w:val="24"/>
              </w:rPr>
              <w:t>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roofErr w:type="gramEnd"/>
          </w:p>
          <w:p w:rsidR="00ED0144" w:rsidRPr="00ED0144" w:rsidRDefault="00ED0144" w:rsidP="00103A24">
            <w:pPr>
              <w:tabs>
                <w:tab w:val="left" w:pos="-4"/>
              </w:tabs>
              <w:ind w:hanging="4"/>
              <w:rPr>
                <w:rFonts w:ascii="Times New Roman" w:hAnsi="Times New Roman"/>
                <w:b/>
              </w:rPr>
            </w:pPr>
            <w:r w:rsidRPr="00ED0144">
              <w:rPr>
                <w:rFonts w:ascii="Times New Roman" w:hAnsi="Times New Roman"/>
                <w:b/>
              </w:rPr>
              <w:t>3. Изисквания към Подизпълнители:</w:t>
            </w:r>
          </w:p>
          <w:p w:rsidR="00ED0144" w:rsidRPr="00ED0144" w:rsidRDefault="00ED0144" w:rsidP="00ED014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С офертата си участниците могат без ограничения да предлагат ползването на подизпълнители.</w:t>
            </w:r>
          </w:p>
          <w:p w:rsidR="008808F5" w:rsidRPr="008808F5" w:rsidRDefault="00ED0144" w:rsidP="003C4EFC">
            <w:pPr>
              <w:pStyle w:val="Heading5"/>
              <w:tabs>
                <w:tab w:val="left" w:pos="-4"/>
              </w:tabs>
              <w:spacing w:before="0" w:after="0"/>
              <w:ind w:hanging="4"/>
              <w:rPr>
                <w:rFonts w:ascii="Times New Roman" w:hAnsi="Times New Roman"/>
                <w:b w:val="0"/>
                <w:bCs w:val="0"/>
                <w:i w:val="0"/>
              </w:rPr>
            </w:pPr>
            <w:r w:rsidRPr="00C95B81">
              <w:rPr>
                <w:rFonts w:ascii="Times New Roman" w:hAnsi="Times New Roman"/>
                <w:b w:val="0"/>
                <w:i w:val="0"/>
                <w:sz w:val="24"/>
                <w:szCs w:val="24"/>
              </w:rPr>
              <w:t xml:space="preserve">В съответствие с </w:t>
            </w:r>
            <w:r w:rsidR="008808F5" w:rsidRPr="00C95B81">
              <w:rPr>
                <w:rFonts w:ascii="Times New Roman" w:hAnsi="Times New Roman"/>
                <w:b w:val="0"/>
                <w:bCs w:val="0"/>
                <w:i w:val="0"/>
              </w:rPr>
              <w:t>чл.</w:t>
            </w:r>
            <w:r w:rsidR="008808F5" w:rsidRPr="008808F5">
              <w:rPr>
                <w:rFonts w:ascii="Times New Roman" w:hAnsi="Times New Roman"/>
                <w:b w:val="0"/>
                <w:i w:val="0"/>
              </w:rPr>
              <w:t xml:space="preserve"> 66</w:t>
            </w:r>
            <w:r w:rsidR="003C4EFC" w:rsidRPr="00C95B81">
              <w:rPr>
                <w:rFonts w:ascii="Times New Roman" w:hAnsi="Times New Roman"/>
                <w:b w:val="0"/>
                <w:i w:val="0"/>
              </w:rPr>
              <w:t>, ал. 1 и ал 2 от</w:t>
            </w:r>
            <w:r w:rsidR="008808F5" w:rsidRPr="00C95B81">
              <w:rPr>
                <w:rFonts w:ascii="Times New Roman" w:hAnsi="Times New Roman"/>
                <w:b w:val="0"/>
                <w:bCs w:val="0"/>
                <w:i w:val="0"/>
              </w:rPr>
              <w:t xml:space="preserve"> ЗОП</w:t>
            </w:r>
            <w:r w:rsidR="008808F5" w:rsidRPr="008808F5">
              <w:rPr>
                <w:rFonts w:ascii="Times New Roman" w:hAnsi="Times New Roman"/>
                <w:b w:val="0"/>
                <w:i w:val="0"/>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8808F5" w:rsidRPr="008808F5" w:rsidRDefault="008808F5" w:rsidP="00C95B81">
            <w:pPr>
              <w:spacing w:before="0"/>
              <w:ind w:firstLine="0"/>
              <w:rPr>
                <w:rFonts w:ascii="Times New Roman" w:hAnsi="Times New Roman"/>
              </w:rPr>
            </w:pPr>
            <w:r w:rsidRPr="008808F5">
              <w:rPr>
                <w:rFonts w:ascii="Times New Roman" w:hAnsi="Times New Roman"/>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ED0144" w:rsidRPr="00C95B81" w:rsidRDefault="00ED0144" w:rsidP="00ED0144">
            <w:pPr>
              <w:tabs>
                <w:tab w:val="left" w:pos="-4"/>
              </w:tabs>
              <w:spacing w:before="0"/>
              <w:ind w:hanging="4"/>
              <w:rPr>
                <w:rFonts w:ascii="Times New Roman" w:hAnsi="Times New Roman"/>
              </w:rPr>
            </w:pPr>
          </w:p>
          <w:p w:rsidR="00ED0144" w:rsidRPr="00ED0144" w:rsidRDefault="00ED0144" w:rsidP="00ED0144">
            <w:pPr>
              <w:tabs>
                <w:tab w:val="left" w:pos="-4"/>
              </w:tabs>
              <w:spacing w:before="0"/>
              <w:ind w:hanging="4"/>
              <w:rPr>
                <w:rFonts w:ascii="Times New Roman" w:hAnsi="Times New Roman"/>
                <w:b/>
              </w:rPr>
            </w:pPr>
            <w:r w:rsidRPr="00ED0144">
              <w:rPr>
                <w:rFonts w:ascii="Times New Roman" w:hAnsi="Times New Roman"/>
                <w:b/>
              </w:rPr>
              <w:t>4. Лично състояние на участниците:</w:t>
            </w:r>
          </w:p>
          <w:p w:rsidR="001002B5" w:rsidRPr="003F622D" w:rsidRDefault="001002B5" w:rsidP="001002B5">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 xml:space="preserve">В съответствие с чл. 54, </w:t>
            </w:r>
            <w:proofErr w:type="gramStart"/>
            <w:r w:rsidRPr="003F622D">
              <w:rPr>
                <w:rFonts w:ascii="Times New Roman" w:hAnsi="Times New Roman"/>
                <w:b w:val="0"/>
                <w:i w:val="0"/>
                <w:sz w:val="24"/>
                <w:szCs w:val="24"/>
              </w:rPr>
              <w:t>ал.1</w:t>
            </w:r>
            <w:proofErr w:type="gramEnd"/>
            <w:r w:rsidRPr="003F622D">
              <w:rPr>
                <w:rFonts w:ascii="Times New Roman" w:hAnsi="Times New Roman"/>
                <w:b w:val="0"/>
                <w:i w:val="0"/>
                <w:sz w:val="24"/>
                <w:szCs w:val="24"/>
              </w:rPr>
              <w:t>, т</w:t>
            </w:r>
            <w:r w:rsidR="003029E0">
              <w:rPr>
                <w:rFonts w:ascii="Times New Roman" w:hAnsi="Times New Roman"/>
                <w:b w:val="0"/>
                <w:i w:val="0"/>
                <w:sz w:val="24"/>
                <w:szCs w:val="24"/>
              </w:rPr>
              <w:t>. 1</w:t>
            </w:r>
            <w:r w:rsidRPr="003F622D">
              <w:rPr>
                <w:rFonts w:ascii="Times New Roman" w:hAnsi="Times New Roman"/>
                <w:b w:val="0"/>
                <w:i w:val="0"/>
                <w:sz w:val="24"/>
                <w:szCs w:val="24"/>
              </w:rPr>
              <w:t xml:space="preserve">-7 от ЗОП, Възложителят отстранява от участие в процедурата за възлагане на обществената поръчка всеки участник, за когото е налице </w:t>
            </w:r>
            <w:r w:rsidRPr="003F622D">
              <w:rPr>
                <w:rFonts w:ascii="Times New Roman" w:hAnsi="Times New Roman"/>
                <w:b w:val="0"/>
                <w:i w:val="0"/>
                <w:sz w:val="24"/>
                <w:szCs w:val="24"/>
              </w:rPr>
              <w:lastRenderedPageBreak/>
              <w:t>някое от следните обстоятелства:</w:t>
            </w:r>
          </w:p>
          <w:p w:rsidR="001002B5" w:rsidRPr="003F622D" w:rsidRDefault="001002B5" w:rsidP="001002B5">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4.1.</w:t>
            </w:r>
            <w:r w:rsidRPr="003F622D">
              <w:rPr>
                <w:rFonts w:ascii="Times New Roman" w:hAnsi="Times New Roman"/>
                <w:b w:val="0"/>
                <w:sz w:val="24"/>
                <w:szCs w:val="24"/>
                <w:lang w:val="bg-BG"/>
              </w:rPr>
              <w:t xml:space="preserve"> Лице по чл. 54, ал. 2 от ЗОП</w:t>
            </w:r>
            <w:r w:rsidRPr="003F622D">
              <w:rPr>
                <w:rStyle w:val="FootnoteReference"/>
                <w:rFonts w:ascii="Times New Roman" w:hAnsi="Times New Roman"/>
                <w:b w:val="0"/>
                <w:sz w:val="24"/>
                <w:szCs w:val="24"/>
              </w:rPr>
              <w:footnoteReference w:id="2"/>
            </w:r>
            <w:r w:rsidRPr="003F622D">
              <w:rPr>
                <w:rFonts w:ascii="Times New Roman" w:hAnsi="Times New Roman"/>
                <w:b w:val="0"/>
                <w:sz w:val="24"/>
                <w:szCs w:val="24"/>
                <w:lang w:val="bg-BG"/>
              </w:rPr>
              <w:t xml:space="preserve"> </w:t>
            </w:r>
            <w:proofErr w:type="gramStart"/>
            <w:r w:rsidRPr="003F622D">
              <w:rPr>
                <w:rFonts w:ascii="Times New Roman" w:hAnsi="Times New Roman"/>
                <w:b w:val="0"/>
                <w:sz w:val="24"/>
                <w:szCs w:val="24"/>
                <w:lang w:val="bg-BG"/>
              </w:rPr>
              <w:t>е</w:t>
            </w:r>
            <w:proofErr w:type="gramEnd"/>
            <w:r w:rsidRPr="003F622D">
              <w:rPr>
                <w:rFonts w:ascii="Times New Roman" w:hAnsi="Times New Roman"/>
                <w:b w:val="0"/>
                <w:sz w:val="24"/>
                <w:szCs w:val="24"/>
                <w:lang w:val="bg-BG"/>
              </w:rPr>
              <w:t xml:space="preserve"> осъдено с влязла в сила присъда, освен ако е реабилитирано, за престъпление по чл. 108а, чл. 159а - 159г, чл. 172, чл. 192а, чл. 194 - 217, чл. 219 - 252, чл. 253 - 260, чл. 301 - 307, чл. 321, 321а и чл. 352 - 353е от Наказателния кодекс или за аналогични престъпления в друга държава членка на ЕС или трета страна (чл. 54, ал. 1, т. 1 и т. 2 от ЗОП);</w:t>
            </w:r>
          </w:p>
          <w:p w:rsidR="001002B5" w:rsidRPr="003F622D" w:rsidRDefault="001002B5" w:rsidP="001002B5">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4.2.</w:t>
            </w:r>
            <w:r w:rsidRPr="003F622D">
              <w:rPr>
                <w:rFonts w:ascii="Times New Roman" w:hAnsi="Times New Roman"/>
                <w:b w:val="0"/>
                <w:sz w:val="24"/>
                <w:szCs w:val="24"/>
                <w:lang w:val="bg-BG"/>
              </w:rPr>
              <w:t xml:space="preserve"> Участникът, или член на обединението има задължения за данъци и задължителни осигурителни вноски по смисъла на чл. 162, </w:t>
            </w:r>
            <w:proofErr w:type="gramStart"/>
            <w:r w:rsidRPr="003F622D">
              <w:rPr>
                <w:rFonts w:ascii="Times New Roman" w:hAnsi="Times New Roman"/>
                <w:b w:val="0"/>
                <w:sz w:val="24"/>
                <w:szCs w:val="24"/>
                <w:lang w:val="bg-BG"/>
              </w:rPr>
              <w:t>ал.2</w:t>
            </w:r>
            <w:proofErr w:type="gramEnd"/>
            <w:r w:rsidRPr="003F622D">
              <w:rPr>
                <w:rFonts w:ascii="Times New Roman" w:hAnsi="Times New Roman"/>
                <w:b w:val="0"/>
                <w:sz w:val="24"/>
                <w:szCs w:val="24"/>
                <w:lang w:val="bg-BG"/>
              </w:rPr>
              <w:t xml:space="preserve">,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 </w:t>
            </w:r>
            <w:r w:rsidRPr="003F622D">
              <w:rPr>
                <w:rStyle w:val="FootnoteReference"/>
                <w:rFonts w:ascii="Times New Roman" w:hAnsi="Times New Roman"/>
                <w:b w:val="0"/>
                <w:sz w:val="24"/>
                <w:szCs w:val="24"/>
              </w:rPr>
              <w:footnoteReference w:id="3"/>
            </w:r>
          </w:p>
          <w:p w:rsidR="001002B5" w:rsidRPr="003F622D" w:rsidRDefault="001002B5" w:rsidP="001002B5">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4.3.</w:t>
            </w:r>
            <w:r w:rsidRPr="003F622D">
              <w:rPr>
                <w:rFonts w:ascii="Times New Roman" w:hAnsi="Times New Roman"/>
                <w:b w:val="0"/>
                <w:sz w:val="24"/>
                <w:szCs w:val="24"/>
                <w:lang w:val="bg-BG"/>
              </w:rPr>
              <w:t xml:space="preserve"> Неравнопоставеност в случаите по чл. 44, </w:t>
            </w:r>
            <w:r w:rsidRPr="003F622D">
              <w:rPr>
                <w:rFonts w:ascii="Times New Roman" w:hAnsi="Times New Roman"/>
                <w:b w:val="0"/>
                <w:sz w:val="24"/>
                <w:szCs w:val="24"/>
                <w:lang w:val="bg-BG"/>
              </w:rPr>
              <w:lastRenderedPageBreak/>
              <w:t>ал. 5 от ЗОП (чл. 54, ал. 1, т. 4 от ЗОП);</w:t>
            </w:r>
          </w:p>
          <w:p w:rsidR="001002B5" w:rsidRPr="003F622D" w:rsidRDefault="001002B5" w:rsidP="001002B5">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w:t>
            </w:r>
            <w:proofErr w:type="spellStart"/>
            <w:r w:rsidRPr="00BA49DD">
              <w:rPr>
                <w:rFonts w:ascii="Times New Roman" w:hAnsi="Times New Roman"/>
                <w:sz w:val="24"/>
                <w:szCs w:val="24"/>
                <w:lang w:val="bg-BG"/>
              </w:rPr>
              <w:t>4</w:t>
            </w:r>
            <w:proofErr w:type="spellEnd"/>
            <w:r w:rsidRPr="00BA49DD">
              <w:rPr>
                <w:rFonts w:ascii="Times New Roman" w:hAnsi="Times New Roman"/>
                <w:sz w:val="24"/>
                <w:szCs w:val="24"/>
                <w:lang w:val="bg-BG"/>
              </w:rPr>
              <w:t>.</w:t>
            </w:r>
            <w:r w:rsidRPr="003F622D">
              <w:rPr>
                <w:rFonts w:ascii="Times New Roman" w:hAnsi="Times New Roman"/>
                <w:b w:val="0"/>
                <w:sz w:val="24"/>
                <w:szCs w:val="24"/>
                <w:lang w:val="bg-BG"/>
              </w:rPr>
              <w:t xml:space="preserve"> Участникът: (</w:t>
            </w:r>
            <w:proofErr w:type="spellStart"/>
            <w:r w:rsidRPr="003F622D">
              <w:rPr>
                <w:rFonts w:ascii="Times New Roman" w:hAnsi="Times New Roman"/>
                <w:b w:val="0"/>
                <w:sz w:val="24"/>
                <w:szCs w:val="24"/>
              </w:rPr>
              <w:t>i</w:t>
            </w:r>
            <w:proofErr w:type="spellEnd"/>
            <w:r w:rsidRPr="003F622D">
              <w:rPr>
                <w:rFonts w:ascii="Times New Roman" w:hAnsi="Times New Roman"/>
                <w:b w:val="0"/>
                <w:sz w:val="24"/>
                <w:szCs w:val="24"/>
                <w:lang w:val="bg-BG"/>
              </w:rPr>
              <w:t xml:space="preserve">) е представил документ с невярно съдържание, свързан с удостоверяване </w:t>
            </w:r>
            <w:proofErr w:type="gramStart"/>
            <w:r w:rsidRPr="003F622D">
              <w:rPr>
                <w:rFonts w:ascii="Times New Roman" w:hAnsi="Times New Roman"/>
                <w:b w:val="0"/>
                <w:sz w:val="24"/>
                <w:szCs w:val="24"/>
                <w:lang w:val="bg-BG"/>
              </w:rPr>
              <w:t>липсата на основания за отстраняване или изпълнението на критериите за подбор и/или (</w:t>
            </w:r>
            <w:r w:rsidRPr="003F622D">
              <w:rPr>
                <w:rFonts w:ascii="Times New Roman" w:hAnsi="Times New Roman"/>
                <w:b w:val="0"/>
                <w:sz w:val="24"/>
                <w:szCs w:val="24"/>
              </w:rPr>
              <w:t>ii</w:t>
            </w:r>
            <w:r w:rsidRPr="003F622D">
              <w:rPr>
                <w:rFonts w:ascii="Times New Roman" w:hAnsi="Times New Roman"/>
                <w:b w:val="0"/>
                <w:sz w:val="24"/>
                <w:szCs w:val="24"/>
                <w:lang w:val="bg-BG"/>
              </w:rPr>
              <w:t>) не е предоставил изискваща се информация, свързана с удостоверяване липсата</w:t>
            </w:r>
            <w:proofErr w:type="gramEnd"/>
            <w:r w:rsidRPr="003F622D">
              <w:rPr>
                <w:rFonts w:ascii="Times New Roman" w:hAnsi="Times New Roman"/>
                <w:b w:val="0"/>
                <w:sz w:val="24"/>
                <w:szCs w:val="24"/>
                <w:lang w:val="bg-BG"/>
              </w:rPr>
              <w:t xml:space="preserve"> на основания за отстраняване или изпълнението на критериите за подбор (чл. 54, ал. 1, т. 5 от ЗОП);</w:t>
            </w:r>
          </w:p>
          <w:p w:rsidR="001002B5" w:rsidRPr="003F622D" w:rsidRDefault="001002B5" w:rsidP="001002B5">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4.5.</w:t>
            </w:r>
            <w:r w:rsidRPr="003F622D">
              <w:rPr>
                <w:rFonts w:ascii="Times New Roman" w:hAnsi="Times New Roman"/>
                <w:b w:val="0"/>
                <w:sz w:val="24"/>
                <w:szCs w:val="24"/>
                <w:lang w:val="bg-BG"/>
              </w:rPr>
              <w:t xml:space="preserve"> </w:t>
            </w:r>
            <w:r w:rsidR="00BE43F2" w:rsidRPr="00BE43F2">
              <w:rPr>
                <w:rFonts w:ascii="Times New Roman" w:hAnsi="Times New Roman"/>
                <w:b w:val="0"/>
                <w:sz w:val="24"/>
                <w:szCs w:val="24"/>
                <w:lang w:val="bg-BG"/>
              </w:rPr>
              <w:t xml:space="preserve">За участникът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w:t>
            </w:r>
            <w:proofErr w:type="gramStart"/>
            <w:r w:rsidR="00BE43F2" w:rsidRPr="00BE43F2">
              <w:rPr>
                <w:rFonts w:ascii="Times New Roman" w:hAnsi="Times New Roman"/>
                <w:b w:val="0"/>
                <w:sz w:val="24"/>
                <w:szCs w:val="24"/>
                <w:lang w:val="bg-BG"/>
              </w:rPr>
              <w:t>установен  (чл</w:t>
            </w:r>
            <w:proofErr w:type="gramEnd"/>
            <w:r w:rsidR="00BE43F2" w:rsidRPr="00BE43F2">
              <w:rPr>
                <w:rFonts w:ascii="Times New Roman" w:hAnsi="Times New Roman"/>
                <w:b w:val="0"/>
                <w:sz w:val="24"/>
                <w:szCs w:val="24"/>
                <w:lang w:val="bg-BG"/>
              </w:rPr>
              <w:t>. 54, ал. 1, т. 6 от ЗОП);</w:t>
            </w:r>
            <w:r w:rsidRPr="003F622D">
              <w:rPr>
                <w:rFonts w:ascii="Times New Roman" w:hAnsi="Times New Roman"/>
                <w:b w:val="0"/>
                <w:sz w:val="24"/>
                <w:szCs w:val="24"/>
                <w:lang w:val="bg-BG"/>
              </w:rPr>
              <w:t>;</w:t>
            </w:r>
          </w:p>
          <w:p w:rsidR="001002B5" w:rsidRDefault="001002B5" w:rsidP="001002B5">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4.6.</w:t>
            </w:r>
            <w:r w:rsidRPr="003F622D">
              <w:rPr>
                <w:rFonts w:ascii="Times New Roman" w:hAnsi="Times New Roman"/>
                <w:b w:val="0"/>
                <w:sz w:val="24"/>
                <w:szCs w:val="24"/>
                <w:lang w:val="bg-BG"/>
              </w:rPr>
              <w:t xml:space="preserve"> По отношения на лице по чл. 54, ал. 2 от ЗОП е налице конфликт на интереси по смисъла на параграф 2, т. 21 от Допълнителните разпоредби към ЗОП, който не може да бъде отстранен (чл. 54, ал. 1, т. 7)</w:t>
            </w:r>
          </w:p>
          <w:p w:rsidR="001002B5" w:rsidRPr="00026D4E" w:rsidRDefault="001002B5" w:rsidP="0063795F">
            <w:pPr>
              <w:pStyle w:val="Heading5"/>
              <w:spacing w:before="120" w:after="0"/>
              <w:ind w:firstLine="0"/>
              <w:rPr>
                <w:rFonts w:ascii="Times New Roman" w:hAnsi="Times New Roman"/>
                <w:b w:val="0"/>
                <w:i w:val="0"/>
                <w:sz w:val="24"/>
                <w:szCs w:val="24"/>
              </w:rPr>
            </w:pPr>
            <w:r w:rsidRPr="00026D4E">
              <w:rPr>
                <w:rFonts w:ascii="Times New Roman" w:hAnsi="Times New Roman"/>
                <w:i w:val="0"/>
                <w:sz w:val="24"/>
                <w:szCs w:val="24"/>
              </w:rPr>
              <w:t>4.7.</w:t>
            </w:r>
            <w:r w:rsidRPr="00026D4E">
              <w:rPr>
                <w:rFonts w:ascii="Times New Roman" w:hAnsi="Times New Roman"/>
                <w:b w:val="0"/>
                <w:i w:val="0"/>
                <w:sz w:val="24"/>
                <w:szCs w:val="24"/>
              </w:rPr>
              <w:t xml:space="preserve"> В съответствие с чл. 55, ал. 2 във връзка с чл. 55, ал. 1 от ЗОП, Възложителят ще отстрани от участие в процедурата за възлагане на обществена поръчка всеки участник, за когото са налице следните обстоятелства:</w:t>
            </w:r>
          </w:p>
          <w:p w:rsidR="001002B5" w:rsidRPr="00026D4E" w:rsidRDefault="001002B5" w:rsidP="001002B5">
            <w:pPr>
              <w:pStyle w:val="Heading6"/>
              <w:numPr>
                <w:ilvl w:val="0"/>
                <w:numId w:val="18"/>
              </w:numPr>
              <w:spacing w:before="0" w:after="0"/>
              <w:jc w:val="both"/>
              <w:rPr>
                <w:rFonts w:ascii="Times New Roman" w:hAnsi="Times New Roman"/>
                <w:b w:val="0"/>
                <w:sz w:val="24"/>
                <w:szCs w:val="24"/>
                <w:lang w:val="bg-BG"/>
              </w:rPr>
            </w:pPr>
            <w:proofErr w:type="spellStart"/>
            <w:proofErr w:type="gramStart"/>
            <w:r w:rsidRPr="00026D4E">
              <w:rPr>
                <w:rFonts w:ascii="Times New Roman" w:hAnsi="Times New Roman"/>
                <w:b w:val="0"/>
                <w:sz w:val="24"/>
                <w:szCs w:val="24"/>
              </w:rPr>
              <w:t>обявен</w:t>
            </w:r>
            <w:proofErr w:type="spellEnd"/>
            <w:proofErr w:type="gram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несъстоятелност</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производство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несъстоятелност</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процедура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ликвидация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сключил</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извън</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съдебно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споразумение</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кредиторите</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си</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смисъла</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 xml:space="preserve">на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w:t>
            </w:r>
            <w:r>
              <w:rPr>
                <w:rFonts w:ascii="Times New Roman" w:hAnsi="Times New Roman"/>
                <w:b w:val="0"/>
                <w:sz w:val="24"/>
                <w:szCs w:val="24"/>
                <w:lang w:val="bg-BG"/>
              </w:rPr>
              <w:t xml:space="preserve"> </w:t>
            </w:r>
            <w:r w:rsidRPr="00026D4E">
              <w:rPr>
                <w:rFonts w:ascii="Times New Roman" w:hAnsi="Times New Roman"/>
                <w:b w:val="0"/>
                <w:sz w:val="24"/>
                <w:szCs w:val="24"/>
              </w:rPr>
              <w:t xml:space="preserve">740 </w:t>
            </w:r>
            <w:proofErr w:type="spellStart"/>
            <w:r w:rsidRPr="00026D4E">
              <w:rPr>
                <w:rFonts w:ascii="Times New Roman" w:hAnsi="Times New Roman"/>
                <w:b w:val="0"/>
                <w:sz w:val="24"/>
                <w:szCs w:val="24"/>
              </w:rPr>
              <w:t>от</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Търговския</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закон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преустановил</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дейността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си</w:t>
            </w:r>
            <w:proofErr w:type="spellEnd"/>
            <w:r w:rsidRPr="00026D4E">
              <w:rPr>
                <w:rFonts w:ascii="Times New Roman" w:hAnsi="Times New Roman"/>
                <w:b w:val="0"/>
                <w:sz w:val="24"/>
                <w:szCs w:val="24"/>
              </w:rPr>
              <w:t xml:space="preserve">, а в </w:t>
            </w:r>
            <w:proofErr w:type="spellStart"/>
            <w:r w:rsidRPr="00026D4E">
              <w:rPr>
                <w:rFonts w:ascii="Times New Roman" w:hAnsi="Times New Roman"/>
                <w:b w:val="0"/>
                <w:sz w:val="24"/>
                <w:szCs w:val="24"/>
              </w:rPr>
              <w:t>случай</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че</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участникът</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чуждестранно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лице</w:t>
            </w:r>
            <w:proofErr w:type="spellEnd"/>
            <w:r>
              <w:rPr>
                <w:rFonts w:ascii="Times New Roman" w:hAnsi="Times New Roman"/>
                <w:b w:val="0"/>
                <w:sz w:val="24"/>
                <w:szCs w:val="24"/>
                <w:lang w:val="bg-BG"/>
              </w:rPr>
              <w:t xml:space="preserve"> </w:t>
            </w:r>
            <w:r>
              <w:rPr>
                <w:rFonts w:ascii="Times New Roman" w:hAnsi="Times New Roman"/>
                <w:b w:val="0"/>
                <w:sz w:val="24"/>
                <w:szCs w:val="24"/>
              </w:rPr>
              <w:t>–</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се</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намира</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подобно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положение</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произтичащо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от</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сходна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процедура</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съгласно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законодателството</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държавата</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която</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установен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 xml:space="preserve">. 55, </w:t>
            </w:r>
            <w:proofErr w:type="spellStart"/>
            <w:r w:rsidRPr="00026D4E">
              <w:rPr>
                <w:rFonts w:ascii="Times New Roman" w:hAnsi="Times New Roman"/>
                <w:b w:val="0"/>
                <w:sz w:val="24"/>
                <w:szCs w:val="24"/>
              </w:rPr>
              <w:t>ал</w:t>
            </w:r>
            <w:proofErr w:type="spellEnd"/>
            <w:r w:rsidRPr="00026D4E">
              <w:rPr>
                <w:rFonts w:ascii="Times New Roman" w:hAnsi="Times New Roman"/>
                <w:b w:val="0"/>
                <w:sz w:val="24"/>
                <w:szCs w:val="24"/>
              </w:rPr>
              <w:t>. 1, т. 1);</w:t>
            </w:r>
            <w:r w:rsidRPr="00026D4E">
              <w:rPr>
                <w:rStyle w:val="FootnoteReference"/>
                <w:rFonts w:ascii="Times New Roman" w:hAnsi="Times New Roman"/>
                <w:b w:val="0"/>
                <w:sz w:val="24"/>
                <w:szCs w:val="24"/>
              </w:rPr>
              <w:footnoteReference w:id="4"/>
            </w:r>
          </w:p>
          <w:p w:rsidR="001002B5" w:rsidRPr="00026D4E" w:rsidRDefault="001002B5" w:rsidP="001002B5">
            <w:pPr>
              <w:pStyle w:val="Heading6"/>
              <w:numPr>
                <w:ilvl w:val="0"/>
                <w:numId w:val="18"/>
              </w:numPr>
              <w:spacing w:before="0" w:after="0"/>
              <w:jc w:val="both"/>
              <w:rPr>
                <w:rFonts w:ascii="Times New Roman" w:hAnsi="Times New Roman"/>
                <w:b w:val="0"/>
                <w:sz w:val="24"/>
                <w:szCs w:val="24"/>
                <w:lang w:val="bg-BG"/>
              </w:rPr>
            </w:pPr>
            <w:proofErr w:type="spellStart"/>
            <w:proofErr w:type="gramStart"/>
            <w:r w:rsidRPr="00026D4E">
              <w:rPr>
                <w:rFonts w:ascii="Times New Roman" w:hAnsi="Times New Roman"/>
                <w:b w:val="0"/>
                <w:sz w:val="24"/>
                <w:szCs w:val="24"/>
              </w:rPr>
              <w:t>сключил</w:t>
            </w:r>
            <w:proofErr w:type="spellEnd"/>
            <w:proofErr w:type="gram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споразумение</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други</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лица</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цел</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нарушаване</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конкуренцията</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lastRenderedPageBreak/>
              <w:t>когато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нарушението</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установено</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акт</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компетентен</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орган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 xml:space="preserve">. 55, </w:t>
            </w:r>
            <w:proofErr w:type="spellStart"/>
            <w:r w:rsidRPr="00026D4E">
              <w:rPr>
                <w:rFonts w:ascii="Times New Roman" w:hAnsi="Times New Roman"/>
                <w:b w:val="0"/>
                <w:sz w:val="24"/>
                <w:szCs w:val="24"/>
              </w:rPr>
              <w:t>ал</w:t>
            </w:r>
            <w:proofErr w:type="spellEnd"/>
            <w:r w:rsidRPr="00026D4E">
              <w:rPr>
                <w:rFonts w:ascii="Times New Roman" w:hAnsi="Times New Roman"/>
                <w:b w:val="0"/>
                <w:sz w:val="24"/>
                <w:szCs w:val="24"/>
              </w:rPr>
              <w:t>. 1, т. 3);</w:t>
            </w:r>
          </w:p>
          <w:p w:rsidR="001002B5" w:rsidRPr="00026D4E" w:rsidRDefault="001002B5" w:rsidP="001002B5">
            <w:pPr>
              <w:pStyle w:val="Heading6"/>
              <w:numPr>
                <w:ilvl w:val="0"/>
                <w:numId w:val="18"/>
              </w:numPr>
              <w:spacing w:before="0" w:after="0"/>
              <w:jc w:val="both"/>
              <w:rPr>
                <w:rFonts w:ascii="Times New Roman" w:hAnsi="Times New Roman"/>
                <w:b w:val="0"/>
                <w:sz w:val="24"/>
                <w:szCs w:val="24"/>
                <w:lang w:val="bg-BG"/>
              </w:rPr>
            </w:pPr>
            <w:proofErr w:type="spellStart"/>
            <w:r w:rsidRPr="00026D4E">
              <w:rPr>
                <w:rFonts w:ascii="Times New Roman" w:hAnsi="Times New Roman"/>
                <w:b w:val="0"/>
                <w:sz w:val="24"/>
                <w:szCs w:val="24"/>
              </w:rPr>
              <w:t>опитало</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lang w:val="bg-BG"/>
              </w:rPr>
              <w:t xml:space="preserve">е </w:t>
            </w:r>
            <w:proofErr w:type="spellStart"/>
            <w:r w:rsidRPr="00026D4E">
              <w:rPr>
                <w:rFonts w:ascii="Times New Roman" w:hAnsi="Times New Roman"/>
                <w:b w:val="0"/>
                <w:sz w:val="24"/>
                <w:szCs w:val="24"/>
              </w:rPr>
              <w:t>да</w:t>
            </w:r>
            <w:proofErr w:type="spellEnd"/>
            <w:r w:rsidRPr="00026D4E">
              <w:rPr>
                <w:rFonts w:ascii="Times New Roman" w:hAnsi="Times New Roman"/>
                <w:b w:val="0"/>
                <w:sz w:val="24"/>
                <w:szCs w:val="24"/>
              </w:rPr>
              <w:t>: (</w:t>
            </w:r>
            <w:proofErr w:type="spellStart"/>
            <w:r w:rsidRPr="00026D4E">
              <w:rPr>
                <w:rFonts w:ascii="Times New Roman" w:hAnsi="Times New Roman"/>
                <w:b w:val="0"/>
                <w:sz w:val="24"/>
                <w:szCs w:val="24"/>
              </w:rPr>
              <w:t>i</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повлияе</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вземането</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решение</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от</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страна</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Възложителя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свързано</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отстраняването</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подбора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или</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възлагането</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включително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чрез</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предоставяне</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невярна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или</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заблуждаваща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информация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(ii) </w:t>
            </w:r>
            <w:proofErr w:type="spellStart"/>
            <w:r w:rsidRPr="00026D4E">
              <w:rPr>
                <w:rFonts w:ascii="Times New Roman" w:hAnsi="Times New Roman"/>
                <w:b w:val="0"/>
                <w:sz w:val="24"/>
                <w:szCs w:val="24"/>
              </w:rPr>
              <w:t>получи</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информация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която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може</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да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му</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даде</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неоснователно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предимство</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процедурата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за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възлагане</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обществена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поръчка</w:t>
            </w:r>
            <w:proofErr w:type="spellEnd"/>
            <w:r w:rsidRPr="00026D4E">
              <w:rPr>
                <w:rFonts w:ascii="Times New Roman" w:hAnsi="Times New Roman"/>
                <w:b w:val="0"/>
                <w:sz w:val="24"/>
                <w:szCs w:val="24"/>
                <w:lang w:val="bg-BG"/>
              </w:rPr>
              <w:t>.</w:t>
            </w:r>
            <w:r w:rsidR="003029E0" w:rsidRPr="00026D4E">
              <w:rPr>
                <w:rFonts w:ascii="Times New Roman" w:hAnsi="Times New Roman"/>
                <w:b w:val="0"/>
                <w:sz w:val="24"/>
                <w:szCs w:val="24"/>
              </w:rPr>
              <w:t xml:space="preserve"> (</w:t>
            </w:r>
            <w:proofErr w:type="spellStart"/>
            <w:r w:rsidR="003029E0" w:rsidRPr="00026D4E">
              <w:rPr>
                <w:rFonts w:ascii="Times New Roman" w:hAnsi="Times New Roman"/>
                <w:b w:val="0"/>
                <w:sz w:val="24"/>
                <w:szCs w:val="24"/>
              </w:rPr>
              <w:t>чл</w:t>
            </w:r>
            <w:proofErr w:type="spellEnd"/>
            <w:r w:rsidR="003029E0" w:rsidRPr="00026D4E">
              <w:rPr>
                <w:rFonts w:ascii="Times New Roman" w:hAnsi="Times New Roman"/>
                <w:b w:val="0"/>
                <w:sz w:val="24"/>
                <w:szCs w:val="24"/>
              </w:rPr>
              <w:t xml:space="preserve">. 55, </w:t>
            </w:r>
            <w:proofErr w:type="spellStart"/>
            <w:r w:rsidR="003029E0" w:rsidRPr="00026D4E">
              <w:rPr>
                <w:rFonts w:ascii="Times New Roman" w:hAnsi="Times New Roman"/>
                <w:b w:val="0"/>
                <w:sz w:val="24"/>
                <w:szCs w:val="24"/>
              </w:rPr>
              <w:t>ал</w:t>
            </w:r>
            <w:proofErr w:type="spellEnd"/>
            <w:r w:rsidR="003029E0" w:rsidRPr="00026D4E">
              <w:rPr>
                <w:rFonts w:ascii="Times New Roman" w:hAnsi="Times New Roman"/>
                <w:b w:val="0"/>
                <w:sz w:val="24"/>
                <w:szCs w:val="24"/>
              </w:rPr>
              <w:t xml:space="preserve">. 1, т. </w:t>
            </w:r>
            <w:r w:rsidR="003029E0">
              <w:rPr>
                <w:rFonts w:ascii="Times New Roman" w:hAnsi="Times New Roman"/>
                <w:b w:val="0"/>
                <w:sz w:val="24"/>
                <w:szCs w:val="24"/>
                <w:lang w:val="bg-BG"/>
              </w:rPr>
              <w:t>5</w:t>
            </w:r>
            <w:r w:rsidR="003029E0" w:rsidRPr="00026D4E">
              <w:rPr>
                <w:rFonts w:ascii="Times New Roman" w:hAnsi="Times New Roman"/>
                <w:b w:val="0"/>
                <w:sz w:val="24"/>
                <w:szCs w:val="24"/>
              </w:rPr>
              <w:t>);</w:t>
            </w:r>
          </w:p>
          <w:p w:rsidR="001002B5" w:rsidRDefault="001002B5" w:rsidP="001002B5">
            <w:pPr>
              <w:pStyle w:val="Heading5"/>
              <w:spacing w:before="120" w:after="0"/>
              <w:ind w:firstLine="0"/>
              <w:rPr>
                <w:rFonts w:ascii="Times New Roman" w:hAnsi="Times New Roman"/>
                <w:b w:val="0"/>
                <w:i w:val="0"/>
                <w:sz w:val="24"/>
                <w:szCs w:val="24"/>
              </w:rPr>
            </w:pPr>
            <w:r w:rsidRPr="00BA49DD">
              <w:rPr>
                <w:rFonts w:ascii="Times New Roman" w:hAnsi="Times New Roman"/>
                <w:i w:val="0"/>
                <w:sz w:val="24"/>
                <w:szCs w:val="24"/>
              </w:rPr>
              <w:t>4.</w:t>
            </w:r>
            <w:r>
              <w:rPr>
                <w:rFonts w:ascii="Times New Roman" w:hAnsi="Times New Roman"/>
                <w:i w:val="0"/>
                <w:sz w:val="24"/>
                <w:szCs w:val="24"/>
                <w:lang w:val="en-US"/>
              </w:rPr>
              <w:t>8</w:t>
            </w:r>
            <w:r w:rsidRPr="00BA49DD">
              <w:rPr>
                <w:rFonts w:ascii="Times New Roman" w:hAnsi="Times New Roman"/>
                <w:i w:val="0"/>
                <w:sz w:val="24"/>
                <w:szCs w:val="24"/>
              </w:rPr>
              <w:t>.</w:t>
            </w:r>
            <w:r w:rsidRPr="003F622D">
              <w:rPr>
                <w:rFonts w:ascii="Times New Roman" w:hAnsi="Times New Roman"/>
                <w:b w:val="0"/>
                <w:i w:val="0"/>
                <w:sz w:val="24"/>
                <w:szCs w:val="24"/>
              </w:rPr>
              <w:t xml:space="preserve"> В съответствие с чл. 57, ал. 1 от ЗОП, Възложителят отстранява от процедурата всеки участник, за когото са налице основанията по чл. 54, </w:t>
            </w:r>
            <w:proofErr w:type="gramStart"/>
            <w:r w:rsidRPr="003F622D">
              <w:rPr>
                <w:rFonts w:ascii="Times New Roman" w:hAnsi="Times New Roman"/>
                <w:b w:val="0"/>
                <w:i w:val="0"/>
                <w:sz w:val="24"/>
                <w:szCs w:val="24"/>
              </w:rPr>
              <w:t>ал.1</w:t>
            </w:r>
            <w:proofErr w:type="gramEnd"/>
            <w:r>
              <w:rPr>
                <w:rFonts w:ascii="Times New Roman" w:hAnsi="Times New Roman"/>
                <w:b w:val="0"/>
                <w:i w:val="0"/>
                <w:sz w:val="24"/>
                <w:szCs w:val="24"/>
              </w:rPr>
              <w:t xml:space="preserve"> и чл. 55, ал. 1, </w:t>
            </w:r>
            <w:r w:rsidRPr="00453DC0">
              <w:rPr>
                <w:rFonts w:ascii="Times New Roman" w:hAnsi="Times New Roman"/>
                <w:b w:val="0"/>
                <w:i w:val="0"/>
                <w:sz w:val="24"/>
                <w:szCs w:val="24"/>
              </w:rPr>
              <w:t>т. 1, т. 3 и т. 5</w:t>
            </w:r>
            <w:r w:rsidRPr="003F622D">
              <w:rPr>
                <w:rFonts w:ascii="Times New Roman" w:hAnsi="Times New Roman"/>
                <w:b w:val="0"/>
                <w:i w:val="0"/>
                <w:sz w:val="24"/>
                <w:szCs w:val="24"/>
              </w:rPr>
              <w:t>, възникнали преди или по време на процедурата. Съгласно чл. 46, ал. 1 от ППЗОП участниците са длъжни да уведомят писмено Възложителя в 3-дневен срок от настъпване на обстоятелство по чл. 54, ал. 1</w:t>
            </w:r>
            <w:r>
              <w:rPr>
                <w:rFonts w:ascii="Times New Roman" w:hAnsi="Times New Roman"/>
                <w:b w:val="0"/>
                <w:i w:val="0"/>
                <w:sz w:val="24"/>
                <w:szCs w:val="24"/>
              </w:rPr>
              <w:t xml:space="preserve">, </w:t>
            </w:r>
            <w:r w:rsidRPr="00453DC0">
              <w:rPr>
                <w:rFonts w:ascii="Times New Roman" w:hAnsi="Times New Roman"/>
                <w:b w:val="0"/>
                <w:i w:val="0"/>
                <w:sz w:val="24"/>
                <w:szCs w:val="24"/>
              </w:rPr>
              <w:t>чл. 55, ал. 1, т. 1, т. 3 и т. 5</w:t>
            </w:r>
            <w:r w:rsidR="003029E0">
              <w:rPr>
                <w:rFonts w:ascii="Times New Roman" w:hAnsi="Times New Roman"/>
                <w:b w:val="0"/>
                <w:i w:val="0"/>
                <w:sz w:val="24"/>
                <w:szCs w:val="24"/>
              </w:rPr>
              <w:t xml:space="preserve"> </w:t>
            </w:r>
            <w:r>
              <w:rPr>
                <w:rFonts w:ascii="Times New Roman" w:hAnsi="Times New Roman"/>
                <w:b w:val="0"/>
                <w:i w:val="0"/>
                <w:sz w:val="24"/>
                <w:szCs w:val="24"/>
              </w:rPr>
              <w:t>и</w:t>
            </w:r>
            <w:r w:rsidRPr="003F622D">
              <w:rPr>
                <w:rFonts w:ascii="Times New Roman" w:hAnsi="Times New Roman"/>
                <w:b w:val="0"/>
                <w:i w:val="0"/>
                <w:sz w:val="24"/>
                <w:szCs w:val="24"/>
              </w:rPr>
              <w:t xml:space="preserve"> чл. 101, ал. 11 ЗОП. В тези случаи Възложителят предава уведомлението на председателя на комисията по чл. 103, ал. 1 ЗОП, а когато документите по чл. 106, ал. 1 ЗОП (докладът на комисията) са получени от Възложителя, той връща на комисията доклада с указания за отразяване на новонастъпилите обстоятелства.</w:t>
            </w:r>
          </w:p>
          <w:p w:rsidR="009F41D3" w:rsidRPr="001B04B5" w:rsidRDefault="009F41D3" w:rsidP="001B04B5">
            <w:pPr>
              <w:pStyle w:val="Heading5"/>
              <w:spacing w:before="120" w:after="0"/>
              <w:ind w:firstLine="0"/>
              <w:rPr>
                <w:rFonts w:ascii="Times New Roman" w:hAnsi="Times New Roman"/>
                <w:sz w:val="24"/>
                <w:szCs w:val="24"/>
              </w:rPr>
            </w:pPr>
          </w:p>
          <w:p w:rsidR="001002B5" w:rsidRDefault="001002B5" w:rsidP="001002B5">
            <w:pPr>
              <w:pStyle w:val="Heading5"/>
              <w:spacing w:before="120" w:after="0"/>
              <w:ind w:firstLine="0"/>
              <w:rPr>
                <w:rFonts w:ascii="Times New Roman" w:hAnsi="Times New Roman"/>
                <w:b w:val="0"/>
                <w:i w:val="0"/>
                <w:sz w:val="24"/>
                <w:szCs w:val="24"/>
                <w:lang w:val="en-US"/>
              </w:rPr>
            </w:pPr>
            <w:r w:rsidRPr="003F622D">
              <w:rPr>
                <w:rFonts w:ascii="Times New Roman" w:hAnsi="Times New Roman"/>
                <w:b w:val="0"/>
                <w:i w:val="0"/>
                <w:sz w:val="24"/>
                <w:szCs w:val="24"/>
              </w:rPr>
              <w:t>Когато участник в процедурата е обединение от физически и/или юридически лица и за член на обединението е налице някое от основанията за отстраняване по чл. 54, ал.1</w:t>
            </w:r>
            <w:r>
              <w:rPr>
                <w:rFonts w:ascii="Times New Roman" w:hAnsi="Times New Roman"/>
                <w:b w:val="0"/>
                <w:i w:val="0"/>
                <w:sz w:val="24"/>
                <w:szCs w:val="24"/>
              </w:rPr>
              <w:t xml:space="preserve"> и чл. 55, ал. 1, </w:t>
            </w:r>
            <w:r w:rsidRPr="00453DC0">
              <w:rPr>
                <w:rFonts w:ascii="Times New Roman" w:hAnsi="Times New Roman"/>
                <w:b w:val="0"/>
                <w:i w:val="0"/>
                <w:sz w:val="24"/>
                <w:szCs w:val="24"/>
              </w:rPr>
              <w:t>т. 1, т. 3 и т. 5</w:t>
            </w:r>
            <w:r w:rsidRPr="003F622D">
              <w:rPr>
                <w:rFonts w:ascii="Times New Roman" w:hAnsi="Times New Roman"/>
                <w:b w:val="0"/>
                <w:i w:val="0"/>
                <w:sz w:val="24"/>
                <w:szCs w:val="24"/>
              </w:rPr>
              <w:t xml:space="preserve"> от ЗОП, Възложителят отстранява от участие цялото обединение.</w:t>
            </w:r>
          </w:p>
          <w:p w:rsidR="001002B5" w:rsidRDefault="001002B5" w:rsidP="001002B5">
            <w:pPr>
              <w:pStyle w:val="Heading5"/>
              <w:spacing w:before="120" w:after="0"/>
              <w:ind w:firstLine="0"/>
              <w:rPr>
                <w:rFonts w:ascii="Times New Roman" w:hAnsi="Times New Roman"/>
                <w:b w:val="0"/>
                <w:i w:val="0"/>
                <w:sz w:val="24"/>
                <w:szCs w:val="24"/>
                <w:lang w:val="en-US"/>
              </w:rPr>
            </w:pPr>
            <w:r w:rsidRPr="003F622D">
              <w:rPr>
                <w:rFonts w:ascii="Times New Roman" w:hAnsi="Times New Roman"/>
                <w:b w:val="0"/>
                <w:i w:val="0"/>
                <w:sz w:val="24"/>
                <w:szCs w:val="24"/>
              </w:rPr>
              <w:t>Основанията за отстраняване се прилагат до изтичане на следните срокове:</w:t>
            </w:r>
          </w:p>
          <w:p w:rsidR="001002B5" w:rsidRDefault="001002B5" w:rsidP="001002B5">
            <w:pPr>
              <w:pStyle w:val="Heading6"/>
              <w:spacing w:before="120" w:after="0"/>
              <w:jc w:val="both"/>
              <w:rPr>
                <w:rFonts w:ascii="Times New Roman" w:hAnsi="Times New Roman"/>
                <w:b w:val="0"/>
                <w:sz w:val="24"/>
                <w:szCs w:val="24"/>
                <w:highlight w:val="yellow"/>
                <w:lang w:val="bg-BG"/>
              </w:rPr>
            </w:pPr>
            <w:r w:rsidRPr="003F622D">
              <w:rPr>
                <w:rFonts w:ascii="Times New Roman" w:hAnsi="Times New Roman"/>
                <w:b w:val="0"/>
                <w:sz w:val="24"/>
                <w:szCs w:val="24"/>
                <w:lang w:val="bg-BG"/>
              </w:rPr>
              <w:t>а</w:t>
            </w:r>
            <w:r w:rsidRPr="00EA0ED1">
              <w:rPr>
                <w:rFonts w:ascii="Times New Roman" w:hAnsi="Times New Roman"/>
                <w:b w:val="0"/>
                <w:sz w:val="24"/>
                <w:szCs w:val="24"/>
                <w:lang w:val="bg-BG"/>
              </w:rPr>
              <w:t xml:space="preserve">). </w:t>
            </w:r>
            <w:proofErr w:type="gramStart"/>
            <w:r w:rsidRPr="00EA0ED1">
              <w:rPr>
                <w:rFonts w:ascii="Times New Roman" w:hAnsi="Times New Roman"/>
                <w:b w:val="0"/>
                <w:sz w:val="24"/>
                <w:szCs w:val="24"/>
                <w:lang w:val="bg-BG"/>
              </w:rPr>
              <w:t>пет</w:t>
            </w:r>
            <w:proofErr w:type="gramEnd"/>
            <w:r w:rsidRPr="00EA0ED1">
              <w:rPr>
                <w:rFonts w:ascii="Times New Roman" w:hAnsi="Times New Roman"/>
                <w:b w:val="0"/>
                <w:sz w:val="24"/>
                <w:szCs w:val="24"/>
                <w:lang w:val="bg-BG"/>
              </w:rPr>
              <w:t xml:space="preserve"> години от влизането в сила на присъдата - по отношение на обстоятелства по чл. 54, ал. 1, т. 1 и 2, освен ако в присъдата е посочен друг срок</w:t>
            </w:r>
            <w:r w:rsidR="00297781" w:rsidRPr="00EA0ED1">
              <w:rPr>
                <w:rFonts w:ascii="Times New Roman" w:hAnsi="Times New Roman"/>
                <w:b w:val="0"/>
                <w:sz w:val="24"/>
                <w:szCs w:val="24"/>
                <w:lang w:val="bg-BG"/>
              </w:rPr>
              <w:t>, на основание чл. 57, ал. 3, т. 1 от ЗОП</w:t>
            </w:r>
            <w:r w:rsidRPr="00EA0ED1">
              <w:rPr>
                <w:rFonts w:ascii="Times New Roman" w:hAnsi="Times New Roman"/>
                <w:b w:val="0"/>
                <w:sz w:val="24"/>
                <w:szCs w:val="24"/>
                <w:lang w:val="bg-BG"/>
              </w:rPr>
              <w:t>;</w:t>
            </w:r>
          </w:p>
          <w:p w:rsidR="001002B5" w:rsidRDefault="001002B5" w:rsidP="001002B5">
            <w:pPr>
              <w:pStyle w:val="Heading6"/>
              <w:spacing w:before="120" w:after="0"/>
              <w:jc w:val="both"/>
              <w:rPr>
                <w:rFonts w:ascii="Times New Roman" w:hAnsi="Times New Roman"/>
                <w:b w:val="0"/>
                <w:sz w:val="24"/>
                <w:szCs w:val="24"/>
                <w:lang w:val="bg-BG"/>
              </w:rPr>
            </w:pPr>
            <w:r w:rsidRPr="00297781">
              <w:rPr>
                <w:rFonts w:ascii="Times New Roman" w:hAnsi="Times New Roman"/>
                <w:b w:val="0"/>
                <w:sz w:val="24"/>
                <w:szCs w:val="24"/>
                <w:lang w:val="bg-BG"/>
              </w:rPr>
              <w:t xml:space="preserve">б). </w:t>
            </w:r>
            <w:proofErr w:type="gramStart"/>
            <w:r w:rsidRPr="00297781">
              <w:rPr>
                <w:rFonts w:ascii="Times New Roman" w:hAnsi="Times New Roman"/>
                <w:b w:val="0"/>
                <w:sz w:val="24"/>
                <w:szCs w:val="24"/>
                <w:lang w:val="bg-BG"/>
              </w:rPr>
              <w:t>три</w:t>
            </w:r>
            <w:proofErr w:type="gramEnd"/>
            <w:r w:rsidRPr="00297781">
              <w:rPr>
                <w:rFonts w:ascii="Times New Roman" w:hAnsi="Times New Roman"/>
                <w:b w:val="0"/>
                <w:sz w:val="24"/>
                <w:szCs w:val="24"/>
                <w:lang w:val="bg-BG"/>
              </w:rPr>
              <w:t xml:space="preserve"> години от датата на настъпване</w:t>
            </w:r>
            <w:r w:rsidRPr="003F622D">
              <w:rPr>
                <w:rFonts w:ascii="Times New Roman" w:hAnsi="Times New Roman"/>
                <w:b w:val="0"/>
                <w:sz w:val="24"/>
                <w:szCs w:val="24"/>
                <w:lang w:val="bg-BG"/>
              </w:rPr>
              <w:t xml:space="preserve"> на обстоятелствата по чл. 54, ал. 1, т. 5, буква "а" и </w:t>
            </w:r>
            <w:r w:rsidRPr="00EA0ED1">
              <w:rPr>
                <w:rFonts w:ascii="Times New Roman" w:hAnsi="Times New Roman"/>
                <w:b w:val="0"/>
                <w:sz w:val="24"/>
                <w:szCs w:val="24"/>
                <w:lang w:val="bg-BG"/>
              </w:rPr>
              <w:t>т. 6 и чл. 55, ал. 1, т. 5, освен ако в акта, с който е установено обстоятелството, е посочен друг срок</w:t>
            </w:r>
            <w:r w:rsidR="00297781" w:rsidRPr="00EA0ED1">
              <w:rPr>
                <w:rFonts w:ascii="Times New Roman" w:hAnsi="Times New Roman"/>
                <w:b w:val="0"/>
                <w:sz w:val="24"/>
                <w:szCs w:val="24"/>
                <w:lang w:val="bg-BG"/>
              </w:rPr>
              <w:t>, на основание чл. 57, ал. 3, т. 2 от ЗОП</w:t>
            </w:r>
            <w:r w:rsidRPr="00EA0ED1">
              <w:rPr>
                <w:rFonts w:ascii="Times New Roman" w:hAnsi="Times New Roman"/>
                <w:b w:val="0"/>
                <w:sz w:val="24"/>
                <w:szCs w:val="24"/>
                <w:lang w:val="bg-BG"/>
              </w:rPr>
              <w:t>.</w:t>
            </w:r>
          </w:p>
          <w:p w:rsidR="008E2DD5" w:rsidRPr="003F622D" w:rsidRDefault="008E2DD5" w:rsidP="004B5580">
            <w:pPr>
              <w:pStyle w:val="Heading5"/>
              <w:spacing w:before="120" w:after="0"/>
              <w:ind w:firstLine="0"/>
              <w:rPr>
                <w:rFonts w:ascii="Times New Roman" w:hAnsi="Times New Roman"/>
                <w:b w:val="0"/>
                <w:i w:val="0"/>
                <w:sz w:val="24"/>
                <w:szCs w:val="24"/>
              </w:rPr>
            </w:pPr>
            <w:r w:rsidRPr="00BA49DD">
              <w:rPr>
                <w:rFonts w:ascii="Times New Roman" w:hAnsi="Times New Roman"/>
                <w:i w:val="0"/>
                <w:sz w:val="24"/>
                <w:szCs w:val="24"/>
              </w:rPr>
              <w:t>4.</w:t>
            </w:r>
            <w:r w:rsidR="009030EA" w:rsidRPr="00BA49DD">
              <w:rPr>
                <w:rFonts w:ascii="Times New Roman" w:hAnsi="Times New Roman"/>
                <w:i w:val="0"/>
                <w:sz w:val="24"/>
                <w:szCs w:val="24"/>
                <w:lang w:val="en-US"/>
              </w:rPr>
              <w:t>9</w:t>
            </w:r>
            <w:r w:rsidRPr="00BA49DD">
              <w:rPr>
                <w:rFonts w:ascii="Times New Roman" w:hAnsi="Times New Roman"/>
                <w:i w:val="0"/>
                <w:sz w:val="24"/>
                <w:szCs w:val="24"/>
              </w:rPr>
              <w:t>.</w:t>
            </w:r>
            <w:r w:rsidRPr="003F622D">
              <w:rPr>
                <w:rFonts w:ascii="Times New Roman" w:hAnsi="Times New Roman"/>
                <w:b w:val="0"/>
                <w:i w:val="0"/>
                <w:sz w:val="24"/>
                <w:szCs w:val="24"/>
              </w:rPr>
              <w:t xml:space="preserve"> Освен на основанията по чл. 54 от ЗОП Възложителят отстранява от процедурата:</w:t>
            </w:r>
          </w:p>
          <w:p w:rsidR="008E2DD5" w:rsidRPr="003F622D" w:rsidRDefault="008E2DD5" w:rsidP="004F7CE7">
            <w:pPr>
              <w:pStyle w:val="Heading6"/>
              <w:numPr>
                <w:ilvl w:val="0"/>
                <w:numId w:val="18"/>
              </w:numPr>
              <w:spacing w:before="120" w:after="0"/>
              <w:jc w:val="both"/>
              <w:rPr>
                <w:rFonts w:ascii="Times New Roman" w:hAnsi="Times New Roman"/>
                <w:b w:val="0"/>
                <w:sz w:val="24"/>
                <w:szCs w:val="24"/>
                <w:lang w:val="bg-BG"/>
              </w:rPr>
            </w:pPr>
            <w:proofErr w:type="gramStart"/>
            <w:r w:rsidRPr="003F622D">
              <w:rPr>
                <w:rFonts w:ascii="Times New Roman" w:hAnsi="Times New Roman"/>
                <w:b w:val="0"/>
                <w:sz w:val="24"/>
                <w:szCs w:val="24"/>
                <w:lang w:val="bg-BG"/>
              </w:rPr>
              <w:t>участник</w:t>
            </w:r>
            <w:proofErr w:type="gramEnd"/>
            <w:r w:rsidRPr="003F622D">
              <w:rPr>
                <w:rFonts w:ascii="Times New Roman" w:hAnsi="Times New Roman"/>
                <w:b w:val="0"/>
                <w:sz w:val="24"/>
                <w:szCs w:val="24"/>
                <w:lang w:val="bg-BG"/>
              </w:rPr>
              <w:t xml:space="preserve">, за който са налице </w:t>
            </w:r>
            <w:r w:rsidRPr="003F622D">
              <w:rPr>
                <w:rFonts w:ascii="Times New Roman" w:hAnsi="Times New Roman"/>
                <w:b w:val="0"/>
                <w:sz w:val="24"/>
                <w:szCs w:val="24"/>
                <w:lang w:val="bg-BG"/>
              </w:rPr>
              <w:lastRenderedPageBreak/>
              <w:t xml:space="preserve">забранителните основания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не са приложими изключенията, предвидени в </w:t>
            </w:r>
            <w:r w:rsidR="005B4287">
              <w:rPr>
                <w:rFonts w:ascii="Times New Roman" w:hAnsi="Times New Roman"/>
                <w:b w:val="0"/>
                <w:sz w:val="24"/>
                <w:szCs w:val="24"/>
                <w:lang w:val="bg-BG"/>
              </w:rPr>
              <w:t>ЗОП</w:t>
            </w:r>
            <w:r w:rsidRPr="003F622D">
              <w:rPr>
                <w:rFonts w:ascii="Times New Roman" w:hAnsi="Times New Roman"/>
                <w:b w:val="0"/>
                <w:sz w:val="24"/>
                <w:szCs w:val="24"/>
                <w:lang w:val="bg-BG"/>
              </w:rPr>
              <w:t>;</w:t>
            </w:r>
          </w:p>
          <w:p w:rsidR="008E2DD5" w:rsidRPr="003F622D" w:rsidRDefault="008E2DD5" w:rsidP="004F7CE7">
            <w:pPr>
              <w:numPr>
                <w:ilvl w:val="0"/>
                <w:numId w:val="18"/>
              </w:numPr>
              <w:rPr>
                <w:rFonts w:ascii="Times New Roman" w:hAnsi="Times New Roman"/>
              </w:rPr>
            </w:pPr>
            <w:proofErr w:type="gramStart"/>
            <w:r w:rsidRPr="003F622D">
              <w:rPr>
                <w:rFonts w:ascii="Times New Roman" w:hAnsi="Times New Roman"/>
              </w:rPr>
              <w:t>участник</w:t>
            </w:r>
            <w:proofErr w:type="gramEnd"/>
            <w:r w:rsidRPr="003F622D">
              <w:rPr>
                <w:rFonts w:ascii="Times New Roman" w:hAnsi="Times New Roman"/>
              </w:rPr>
              <w:t>, който не отговаря на поставените критерии за подбор или не изпълни друго условие, посочено в обявлението за обществена поръчка (чл. 107, ал. 1, т. 1 от ЗОП);</w:t>
            </w:r>
          </w:p>
          <w:p w:rsidR="008E2DD5" w:rsidRPr="003F622D" w:rsidRDefault="008E2DD5" w:rsidP="004F7CE7">
            <w:pPr>
              <w:numPr>
                <w:ilvl w:val="0"/>
                <w:numId w:val="18"/>
              </w:numPr>
              <w:rPr>
                <w:rFonts w:ascii="Times New Roman" w:hAnsi="Times New Roman"/>
              </w:rPr>
            </w:pPr>
            <w:proofErr w:type="gramStart"/>
            <w:r w:rsidRPr="003F622D">
              <w:rPr>
                <w:rFonts w:ascii="Times New Roman" w:hAnsi="Times New Roman"/>
              </w:rPr>
              <w:t>участник</w:t>
            </w:r>
            <w:proofErr w:type="gramEnd"/>
            <w:r w:rsidRPr="003F622D">
              <w:rPr>
                <w:rFonts w:ascii="Times New Roman" w:hAnsi="Times New Roman"/>
              </w:rPr>
              <w:t xml:space="preserve">, който е представил оферта, която не отговаря на: </w:t>
            </w:r>
            <w:r w:rsidRPr="003F622D">
              <w:rPr>
                <w:rFonts w:ascii="Times New Roman" w:hAnsi="Times New Roman"/>
                <w:lang w:val="ru-RU"/>
              </w:rPr>
              <w:t>(</w:t>
            </w:r>
            <w:r w:rsidRPr="003F622D">
              <w:rPr>
                <w:rFonts w:ascii="Times New Roman" w:hAnsi="Times New Roman"/>
              </w:rPr>
              <w:t xml:space="preserve">i) предварително обявените условия на поръчката и/или </w:t>
            </w:r>
            <w:r w:rsidRPr="003F622D">
              <w:rPr>
                <w:rFonts w:ascii="Times New Roman" w:hAnsi="Times New Roman"/>
                <w:lang w:val="ru-RU"/>
              </w:rPr>
              <w:t>(</w:t>
            </w:r>
            <w:r w:rsidRPr="003F622D">
              <w:rPr>
                <w:rFonts w:ascii="Times New Roman" w:hAnsi="Times New Roman"/>
              </w:rPr>
              <w:t>ii)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на ЗОП (чл. 107, ал. 1, т. 2 от ЗОП);</w:t>
            </w:r>
          </w:p>
          <w:p w:rsidR="008E2DD5" w:rsidRPr="003F622D" w:rsidRDefault="008E2DD5" w:rsidP="004F7CE7">
            <w:pPr>
              <w:numPr>
                <w:ilvl w:val="0"/>
                <w:numId w:val="18"/>
              </w:numPr>
              <w:rPr>
                <w:rFonts w:ascii="Times New Roman" w:hAnsi="Times New Roman"/>
              </w:rPr>
            </w:pPr>
            <w:proofErr w:type="gramStart"/>
            <w:r w:rsidRPr="003F622D">
              <w:rPr>
                <w:rFonts w:ascii="Times New Roman" w:hAnsi="Times New Roman"/>
              </w:rPr>
              <w:t>участник</w:t>
            </w:r>
            <w:proofErr w:type="gramEnd"/>
            <w:r w:rsidRPr="003F622D">
              <w:rPr>
                <w:rFonts w:ascii="Times New Roman" w:hAnsi="Times New Roman"/>
              </w:rPr>
              <w:t>, който не е представил в срок обосновката по чл. 72, ал.1 или чиято оферта не е приета съгласно чл. 72, ал. 3 – 5 от ЗОП (чл. 107, ал. 1, т. 3 от ЗОП);</w:t>
            </w:r>
          </w:p>
          <w:p w:rsidR="008E2DD5" w:rsidRPr="003F622D" w:rsidRDefault="008E2DD5" w:rsidP="004F7CE7">
            <w:pPr>
              <w:numPr>
                <w:ilvl w:val="0"/>
                <w:numId w:val="18"/>
              </w:numPr>
              <w:rPr>
                <w:rFonts w:ascii="Times New Roman" w:hAnsi="Times New Roman"/>
              </w:rPr>
            </w:pPr>
            <w:proofErr w:type="gramStart"/>
            <w:r w:rsidRPr="003F622D">
              <w:rPr>
                <w:rFonts w:ascii="Times New Roman" w:hAnsi="Times New Roman"/>
              </w:rPr>
              <w:t>участници</w:t>
            </w:r>
            <w:proofErr w:type="gramEnd"/>
            <w:r w:rsidRPr="003F622D">
              <w:rPr>
                <w:rFonts w:ascii="Times New Roman" w:hAnsi="Times New Roman"/>
              </w:rPr>
              <w:t xml:space="preserve">, които са свързани лица по смисъла на параграф 2, т. 45 от Допълнителните разпоредби към ЗОП (чл. 107, ал. 1, т. 4 от ЗОП). </w:t>
            </w:r>
          </w:p>
          <w:p w:rsidR="008E2DD5" w:rsidRPr="003F622D" w:rsidRDefault="008E2DD5" w:rsidP="004B5580">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 xml:space="preserve">Съгласно чл. 57, ал 2 от ЗОП правилата за отстраняване се прилагат и когато участникът е </w:t>
            </w:r>
            <w:proofErr w:type="gramStart"/>
            <w:r w:rsidRPr="003F622D">
              <w:rPr>
                <w:rFonts w:ascii="Times New Roman" w:hAnsi="Times New Roman"/>
                <w:b w:val="0"/>
                <w:i w:val="0"/>
                <w:sz w:val="24"/>
                <w:szCs w:val="24"/>
              </w:rPr>
              <w:t>обединение от физически и/или юридически лица и за член на обединението</w:t>
            </w:r>
            <w:proofErr w:type="gramEnd"/>
            <w:r w:rsidRPr="003F622D">
              <w:rPr>
                <w:rFonts w:ascii="Times New Roman" w:hAnsi="Times New Roman"/>
                <w:b w:val="0"/>
                <w:i w:val="0"/>
                <w:sz w:val="24"/>
                <w:szCs w:val="24"/>
              </w:rPr>
              <w:t xml:space="preserve"> е налице някое от основанията за отстраняване.</w:t>
            </w:r>
          </w:p>
          <w:p w:rsidR="008E2DD5" w:rsidRPr="003F622D" w:rsidRDefault="008E2DD5" w:rsidP="004B5580">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 xml:space="preserve">Когато участникът възнамерява да използва подизпълнители или се позовава на капацитета на трети лица по </w:t>
            </w:r>
            <w:proofErr w:type="gramStart"/>
            <w:r w:rsidRPr="003F622D">
              <w:rPr>
                <w:rFonts w:ascii="Times New Roman" w:hAnsi="Times New Roman"/>
                <w:b w:val="0"/>
                <w:i w:val="0"/>
                <w:sz w:val="24"/>
                <w:szCs w:val="24"/>
              </w:rPr>
              <w:t>отношение на критериите за подбор, същият трябва да удостовери, че по отношение</w:t>
            </w:r>
            <w:proofErr w:type="gramEnd"/>
            <w:r w:rsidRPr="003F622D">
              <w:rPr>
                <w:rFonts w:ascii="Times New Roman" w:hAnsi="Times New Roman"/>
                <w:b w:val="0"/>
                <w:i w:val="0"/>
                <w:sz w:val="24"/>
                <w:szCs w:val="24"/>
              </w:rPr>
              <w:t xml:space="preserve"> на подизпълнителите и третите лица не са налице основанията за отстраняване от процедурата за възлагане на обществена поръчка.</w:t>
            </w:r>
          </w:p>
          <w:p w:rsidR="00ED0144" w:rsidRDefault="00ED0144" w:rsidP="00ED0144">
            <w:pPr>
              <w:tabs>
                <w:tab w:val="left" w:pos="-4"/>
              </w:tabs>
              <w:spacing w:before="0"/>
              <w:ind w:hanging="4"/>
              <w:rPr>
                <w:rFonts w:ascii="Times New Roman" w:hAnsi="Times New Roman"/>
                <w:b/>
                <w:u w:val="single"/>
                <w:lang w:val="ru-RU"/>
              </w:rPr>
            </w:pPr>
          </w:p>
          <w:p w:rsidR="00ED0144" w:rsidRPr="00ED0144" w:rsidRDefault="00ED0144" w:rsidP="00ED0144">
            <w:pPr>
              <w:tabs>
                <w:tab w:val="left" w:pos="-4"/>
              </w:tabs>
              <w:spacing w:before="0"/>
              <w:ind w:hanging="4"/>
              <w:rPr>
                <w:rFonts w:ascii="Times New Roman" w:hAnsi="Times New Roman"/>
                <w:b/>
              </w:rPr>
            </w:pPr>
            <w:r w:rsidRPr="00ED0144">
              <w:rPr>
                <w:rFonts w:ascii="Times New Roman" w:hAnsi="Times New Roman"/>
                <w:b/>
              </w:rPr>
              <w:t>5. „Профил на купувача”</w:t>
            </w:r>
          </w:p>
          <w:p w:rsidR="00ED0144" w:rsidRPr="00ED0144" w:rsidRDefault="00ED0144" w:rsidP="005B4287">
            <w:pPr>
              <w:tabs>
                <w:tab w:val="left" w:pos="-4"/>
              </w:tabs>
              <w:ind w:hanging="4"/>
              <w:rPr>
                <w:rFonts w:ascii="Times New Roman" w:hAnsi="Times New Roman"/>
                <w:color w:val="000000"/>
              </w:rPr>
            </w:pPr>
            <w:r w:rsidRPr="00ED0144">
              <w:rPr>
                <w:rFonts w:ascii="Times New Roman" w:hAnsi="Times New Roman"/>
                <w:color w:val="000000"/>
              </w:rPr>
              <w:t xml:space="preserve">Възложителят поддържа „Профил на купувача” </w:t>
            </w:r>
            <w:hyperlink r:id="rId9" w:history="1">
              <w:r w:rsidRPr="00ED0144">
                <w:rPr>
                  <w:rStyle w:val="Hyperlink"/>
                  <w:rFonts w:ascii="Times New Roman" w:hAnsi="Times New Roman"/>
                </w:rPr>
                <w:t>http://pudoos.bg/%d0%bf%d1%80%d0%be%d1%84%d0%b8%d0%bb-%d0%bd%d0%b0-</w:t>
              </w:r>
              <w:r w:rsidRPr="00ED0144">
                <w:rPr>
                  <w:rStyle w:val="Hyperlink"/>
                  <w:rFonts w:ascii="Times New Roman" w:hAnsi="Times New Roman"/>
                </w:rPr>
                <w:lastRenderedPageBreak/>
                <w:t>%d0%ba%d1%83%d0%bf%d1%83%d0%b2%d0%b0%d1%87%d0%b0/</w:t>
              </w:r>
            </w:hyperlink>
            <w:r w:rsidRPr="00ED0144">
              <w:rPr>
                <w:rFonts w:ascii="Times New Roman" w:hAnsi="Times New Roman"/>
                <w:color w:val="000000"/>
              </w:rPr>
              <w:t xml:space="preserve">, който представлява обособена част от електронна страница на ПУДООС </w:t>
            </w:r>
            <w:hyperlink r:id="rId10" w:history="1">
              <w:r w:rsidRPr="00ED0144">
                <w:rPr>
                  <w:rStyle w:val="Hyperlink"/>
                  <w:rFonts w:ascii="Times New Roman" w:hAnsi="Times New Roman"/>
                </w:rPr>
                <w:t>http://pudoos.bg</w:t>
              </w:r>
            </w:hyperlink>
            <w:r w:rsidRPr="00ED0144">
              <w:rPr>
                <w:rFonts w:ascii="Times New Roman" w:hAnsi="Times New Roman"/>
                <w:color w:val="000000"/>
              </w:rPr>
              <w:t xml:space="preserve">, и за който е осигурена публичност и пълно приложение в съответствие с разпоредбите на Закона за обществените поръчки.  </w:t>
            </w:r>
          </w:p>
          <w:p w:rsidR="00ED0144" w:rsidRPr="00ED0144" w:rsidRDefault="00ED0144" w:rsidP="005B4287">
            <w:pPr>
              <w:tabs>
                <w:tab w:val="left" w:pos="-4"/>
              </w:tabs>
              <w:ind w:hanging="4"/>
              <w:rPr>
                <w:rFonts w:ascii="Times New Roman" w:hAnsi="Times New Roman"/>
                <w:color w:val="000000"/>
              </w:rPr>
            </w:pPr>
            <w:r w:rsidRPr="00ED0144">
              <w:rPr>
                <w:rFonts w:ascii="Times New Roman" w:hAnsi="Times New Roman"/>
                <w:color w:val="000000"/>
              </w:rPr>
              <w:t>От датата на изпращане за публикуване на</w:t>
            </w:r>
            <w:r w:rsidR="00BA49DD">
              <w:rPr>
                <w:rFonts w:ascii="Times New Roman" w:hAnsi="Times New Roman"/>
                <w:color w:val="000000"/>
              </w:rPr>
              <w:t xml:space="preserve"> Решението и</w:t>
            </w:r>
            <w:r w:rsidRPr="00ED0144">
              <w:rPr>
                <w:rFonts w:ascii="Times New Roman" w:hAnsi="Times New Roman"/>
                <w:color w:val="000000"/>
              </w:rPr>
              <w:t xml:space="preserve"> Обявлението в </w:t>
            </w:r>
            <w:r w:rsidR="00E77DB7">
              <w:rPr>
                <w:rFonts w:ascii="Times New Roman" w:hAnsi="Times New Roman"/>
                <w:color w:val="000000"/>
              </w:rPr>
              <w:t xml:space="preserve">официален вестник на ЕС и </w:t>
            </w:r>
            <w:hyperlink r:id="rId11" w:history="1">
              <w:r w:rsidR="00BA49DD">
                <w:rPr>
                  <w:rStyle w:val="Hyperlink"/>
                  <w:rFonts w:ascii="Times New Roman" w:hAnsi="Times New Roman"/>
                  <w:color w:val="auto"/>
                  <w:u w:val="none"/>
                </w:rPr>
                <w:t>регистъра</w:t>
              </w:r>
            </w:hyperlink>
            <w:r w:rsidR="00BA49DD">
              <w:rPr>
                <w:rStyle w:val="Hyperlink"/>
                <w:rFonts w:ascii="Times New Roman" w:hAnsi="Times New Roman"/>
                <w:color w:val="auto"/>
                <w:u w:val="none"/>
              </w:rPr>
              <w:t xml:space="preserve"> на АОП</w:t>
            </w:r>
            <w:r w:rsidRPr="00ED0144">
              <w:rPr>
                <w:rFonts w:ascii="Times New Roman" w:hAnsi="Times New Roman"/>
                <w:color w:val="000000"/>
              </w:rPr>
              <w:t>, Възложителят - ПУДООС, публикува в профила на купувача, документацията за участие в процедурата и предоставя пълен</w:t>
            </w:r>
            <w:r w:rsidR="00E77DB7">
              <w:rPr>
                <w:rFonts w:ascii="Times New Roman" w:hAnsi="Times New Roman"/>
                <w:color w:val="000000"/>
              </w:rPr>
              <w:t xml:space="preserve"> </w:t>
            </w:r>
            <w:r w:rsidRPr="00ED0144">
              <w:rPr>
                <w:rFonts w:ascii="Times New Roman" w:hAnsi="Times New Roman"/>
                <w:color w:val="000000"/>
              </w:rPr>
              <w:t xml:space="preserve">безплатен достъп по електронен път до нея на интернет адрес: </w:t>
            </w:r>
            <w:hyperlink r:id="rId12" w:history="1">
              <w:r w:rsidRPr="00ED0144">
                <w:rPr>
                  <w:rStyle w:val="Hyperlink"/>
                  <w:rFonts w:ascii="Times New Roman" w:hAnsi="Times New Roman"/>
                </w:rPr>
                <w:t>http://pudoos.bg/</w:t>
              </w:r>
            </w:hyperlink>
            <w:r w:rsidRPr="00ED0144">
              <w:rPr>
                <w:rFonts w:ascii="Times New Roman" w:hAnsi="Times New Roman"/>
                <w:color w:val="000000"/>
              </w:rPr>
              <w:t xml:space="preserve">,  раздел „Профил на купувача”. Желаещите да я получат могат да направят това, като я изтеглят от официалния сайт на ПУДООС, Раздел „Профил на </w:t>
            </w:r>
            <w:proofErr w:type="gramStart"/>
            <w:r w:rsidRPr="00ED0144">
              <w:rPr>
                <w:rFonts w:ascii="Times New Roman" w:hAnsi="Times New Roman"/>
                <w:color w:val="000000"/>
              </w:rPr>
              <w:t xml:space="preserve">купувача”. </w:t>
            </w:r>
            <w:proofErr w:type="gramEnd"/>
          </w:p>
          <w:p w:rsidR="00ED0144" w:rsidRPr="00ED0144" w:rsidRDefault="00ED0144" w:rsidP="005B4287">
            <w:pPr>
              <w:tabs>
                <w:tab w:val="left" w:pos="-4"/>
              </w:tabs>
              <w:ind w:hanging="4"/>
              <w:rPr>
                <w:rFonts w:ascii="Times New Roman" w:hAnsi="Times New Roman"/>
                <w:color w:val="000000"/>
              </w:rPr>
            </w:pPr>
            <w:r w:rsidRPr="00ED0144">
              <w:rPr>
                <w:rFonts w:ascii="Times New Roman" w:hAnsi="Times New Roman"/>
                <w:color w:val="000000"/>
              </w:rPr>
              <w:t>Документацията за участие е напълно безплатна!</w:t>
            </w:r>
          </w:p>
          <w:p w:rsidR="00ED0144" w:rsidRPr="00ED0144" w:rsidRDefault="00ED0144" w:rsidP="005B4287">
            <w:pPr>
              <w:tabs>
                <w:tab w:val="left" w:pos="-4"/>
              </w:tabs>
              <w:ind w:hanging="4"/>
              <w:rPr>
                <w:rFonts w:ascii="Times New Roman" w:hAnsi="Times New Roman"/>
                <w:color w:val="000000"/>
              </w:rPr>
            </w:pPr>
            <w:r w:rsidRPr="00ED0144">
              <w:rPr>
                <w:rFonts w:ascii="Times New Roman" w:hAnsi="Times New Roman"/>
                <w:color w:val="000000"/>
              </w:rPr>
              <w:t xml:space="preserve">На посоченият интернет адрес: </w:t>
            </w:r>
            <w:hyperlink r:id="rId13" w:history="1">
              <w:r w:rsidRPr="00ED0144">
                <w:rPr>
                  <w:rStyle w:val="Hyperlink"/>
                  <w:rFonts w:ascii="Times New Roman" w:hAnsi="Times New Roman"/>
                </w:rPr>
                <w:t>http://pudoos.bg/</w:t>
              </w:r>
            </w:hyperlink>
            <w:r w:rsidRPr="00ED0144">
              <w:rPr>
                <w:rFonts w:ascii="Times New Roman" w:hAnsi="Times New Roman"/>
                <w:color w:val="000000"/>
              </w:rPr>
              <w:t xml:space="preserve"> - Профил на купувача, в досието на обществената поръчка, Възложителят ще публикува и писмени разяснения и отговори на постъпили евентуални запитвания. Разясненията се публикуват в профила на купувача в 4-дневен срок от получаване на искането. </w:t>
            </w:r>
          </w:p>
          <w:p w:rsidR="00ED0144" w:rsidRPr="00ED0144" w:rsidRDefault="00ED0144" w:rsidP="00ED0144">
            <w:pPr>
              <w:tabs>
                <w:tab w:val="left" w:pos="-4"/>
              </w:tabs>
              <w:spacing w:before="0"/>
              <w:ind w:hanging="4"/>
              <w:rPr>
                <w:rFonts w:ascii="Times New Roman" w:hAnsi="Times New Roman"/>
                <w:b/>
                <w:color w:val="000000"/>
              </w:rPr>
            </w:pPr>
          </w:p>
          <w:p w:rsidR="00ED0144" w:rsidRPr="00ED0144" w:rsidRDefault="00ED0144" w:rsidP="00ED0144">
            <w:pPr>
              <w:tabs>
                <w:tab w:val="left" w:pos="-4"/>
              </w:tabs>
              <w:spacing w:before="0"/>
              <w:ind w:hanging="4"/>
              <w:rPr>
                <w:rFonts w:ascii="Times New Roman" w:hAnsi="Times New Roman"/>
                <w:color w:val="000000"/>
              </w:rPr>
            </w:pPr>
            <w:r w:rsidRPr="00ED0144">
              <w:rPr>
                <w:rFonts w:ascii="Times New Roman" w:hAnsi="Times New Roman"/>
                <w:b/>
                <w:lang w:val="ru-RU"/>
              </w:rPr>
              <w:t>6.</w:t>
            </w:r>
            <w:r w:rsidRPr="005B4287">
              <w:rPr>
                <w:rFonts w:ascii="Times New Roman" w:hAnsi="Times New Roman"/>
                <w:b/>
                <w:lang w:val="ru-RU"/>
              </w:rPr>
              <w:t>Искания за предоставяне на разяснения</w:t>
            </w:r>
            <w:r w:rsidRPr="00ED0144">
              <w:rPr>
                <w:rFonts w:ascii="Times New Roman" w:hAnsi="Times New Roman"/>
                <w:lang w:val="ru-RU"/>
              </w:rPr>
              <w:t xml:space="preserve"> или на допълнителна информация могат да се правят до </w:t>
            </w:r>
            <w:r w:rsidR="00FB163C">
              <w:rPr>
                <w:rFonts w:ascii="Times New Roman" w:hAnsi="Times New Roman"/>
              </w:rPr>
              <w:t>10</w:t>
            </w:r>
            <w:r w:rsidRPr="00ED0144">
              <w:rPr>
                <w:rFonts w:ascii="Times New Roman" w:hAnsi="Times New Roman"/>
                <w:lang w:val="ru-RU"/>
              </w:rPr>
              <w:t xml:space="preserve"> (</w:t>
            </w:r>
            <w:r w:rsidR="00FB163C">
              <w:rPr>
                <w:rFonts w:ascii="Times New Roman" w:hAnsi="Times New Roman"/>
              </w:rPr>
              <w:t>десет</w:t>
            </w:r>
            <w:r w:rsidRPr="00ED0144">
              <w:rPr>
                <w:rFonts w:ascii="Times New Roman" w:hAnsi="Times New Roman"/>
                <w:lang w:val="ru-RU"/>
              </w:rPr>
              <w:t>)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w:t>
            </w:r>
            <w:r w:rsidRPr="00ED0144">
              <w:rPr>
                <w:rFonts w:ascii="Times New Roman" w:hAnsi="Times New Roman"/>
              </w:rPr>
              <w:t>с</w:t>
            </w:r>
            <w:r w:rsidRPr="00ED0144">
              <w:rPr>
                <w:rFonts w:ascii="Times New Roman" w:hAnsi="Times New Roman"/>
                <w:lang w:val="ru-RU"/>
              </w:rPr>
              <w:t xml:space="preserve">оби, на </w:t>
            </w:r>
            <w:r w:rsidRPr="00ED0144">
              <w:rPr>
                <w:rFonts w:ascii="Times New Roman" w:hAnsi="Times New Roman"/>
                <w:b/>
                <w:lang w:val="ru-RU"/>
              </w:rPr>
              <w:t>факс номер: 02</w:t>
            </w:r>
            <w:r w:rsidR="00386D5B">
              <w:rPr>
                <w:rFonts w:ascii="Times New Roman" w:hAnsi="Times New Roman"/>
                <w:b/>
                <w:lang w:val="en-US"/>
              </w:rPr>
              <w:t>/</w:t>
            </w:r>
            <w:r w:rsidRPr="00ED0144">
              <w:rPr>
                <w:rFonts w:ascii="Times New Roman" w:hAnsi="Times New Roman"/>
                <w:b/>
                <w:lang w:val="ru-RU"/>
              </w:rPr>
              <w:t>980</w:t>
            </w:r>
            <w:r w:rsidR="00386D5B">
              <w:rPr>
                <w:rFonts w:ascii="Times New Roman" w:hAnsi="Times New Roman"/>
                <w:b/>
                <w:lang w:val="en-US"/>
              </w:rPr>
              <w:t xml:space="preserve"> </w:t>
            </w:r>
            <w:r w:rsidRPr="00ED0144">
              <w:rPr>
                <w:rFonts w:ascii="Times New Roman" w:hAnsi="Times New Roman"/>
                <w:b/>
                <w:lang w:val="ru-RU"/>
              </w:rPr>
              <w:t>41</w:t>
            </w:r>
            <w:r w:rsidR="00386D5B">
              <w:rPr>
                <w:rFonts w:ascii="Times New Roman" w:hAnsi="Times New Roman"/>
                <w:b/>
                <w:lang w:val="en-US"/>
              </w:rPr>
              <w:t xml:space="preserve"> </w:t>
            </w:r>
            <w:r w:rsidRPr="00ED0144">
              <w:rPr>
                <w:rFonts w:ascii="Times New Roman" w:hAnsi="Times New Roman"/>
                <w:b/>
                <w:lang w:val="ru-RU"/>
              </w:rPr>
              <w:t>31</w:t>
            </w:r>
            <w:r w:rsidRPr="00ED0144">
              <w:rPr>
                <w:rFonts w:ascii="Times New Roman" w:hAnsi="Times New Roman"/>
                <w:lang w:val="ru-RU"/>
              </w:rPr>
              <w:t xml:space="preserve">, </w:t>
            </w:r>
            <w:r w:rsidRPr="00ED0144">
              <w:rPr>
                <w:rFonts w:ascii="Times New Roman" w:hAnsi="Times New Roman"/>
                <w:b/>
                <w:lang w:val="ru-RU"/>
              </w:rPr>
              <w:t>по пощата или куриерска служба на пощенския адрес на Възложителя</w:t>
            </w:r>
            <w:r w:rsidRPr="00ED0144">
              <w:rPr>
                <w:rFonts w:ascii="Times New Roman" w:hAnsi="Times New Roman"/>
                <w:lang w:val="ru-RU"/>
              </w:rPr>
              <w:t xml:space="preserve">. Разясненията, допълнителната информация </w:t>
            </w:r>
            <w:r w:rsidR="00B5568C">
              <w:rPr>
                <w:rFonts w:ascii="Times New Roman" w:hAnsi="Times New Roman"/>
                <w:lang w:val="ru-RU"/>
              </w:rPr>
              <w:t>или допълнителните документи се</w:t>
            </w:r>
            <w:r w:rsidR="00B5568C">
              <w:rPr>
                <w:rFonts w:ascii="Times New Roman" w:hAnsi="Times New Roman"/>
              </w:rPr>
              <w:t xml:space="preserve"> публикуват в „Профила на купувача“</w:t>
            </w:r>
            <w:r w:rsidRPr="00ED0144">
              <w:rPr>
                <w:rFonts w:ascii="Times New Roman" w:hAnsi="Times New Roman"/>
                <w:lang w:val="ru-RU"/>
              </w:rPr>
              <w:t xml:space="preserve"> в 4 (четири) дневен срок от постъпване на искането и се прилагат и към документацията, която предстои да бъде получена и от други заинтересовани лица. В дадените разяснения, допълнителната информация и допълнителните документи не се посочва лицето, което ги е поискало. </w:t>
            </w:r>
          </w:p>
          <w:p w:rsidR="00ED0144" w:rsidRPr="00ED0144" w:rsidRDefault="00ED0144" w:rsidP="00ED0726">
            <w:pPr>
              <w:tabs>
                <w:tab w:val="left" w:pos="-4"/>
              </w:tabs>
              <w:ind w:hanging="4"/>
              <w:rPr>
                <w:rFonts w:ascii="Times New Roman" w:hAnsi="Times New Roman"/>
                <w:b/>
              </w:rPr>
            </w:pPr>
            <w:r w:rsidRPr="00ED0144">
              <w:rPr>
                <w:rFonts w:ascii="Times New Roman" w:hAnsi="Times New Roman"/>
                <w:b/>
              </w:rPr>
              <w:t>7. Общи указания - разяснения:</w:t>
            </w:r>
          </w:p>
          <w:p w:rsidR="00B1208C" w:rsidRPr="00ED0144" w:rsidRDefault="00B1208C" w:rsidP="00B1208C">
            <w:pPr>
              <w:tabs>
                <w:tab w:val="left" w:pos="-4"/>
              </w:tabs>
              <w:ind w:hanging="4"/>
              <w:rPr>
                <w:rFonts w:ascii="Times New Roman" w:hAnsi="Times New Roman"/>
              </w:rPr>
            </w:pPr>
            <w:r w:rsidRPr="00ED0144">
              <w:rPr>
                <w:rFonts w:ascii="Times New Roman" w:hAnsi="Times New Roman"/>
                <w:spacing w:val="-1"/>
              </w:rPr>
              <w:t xml:space="preserve">До приключване на процедурата за възлагане на обществена поръчка не се позволява размяна на информация по </w:t>
            </w:r>
            <w:r w:rsidRPr="00ED0144">
              <w:rPr>
                <w:rFonts w:ascii="Times New Roman" w:hAnsi="Times New Roman"/>
                <w:spacing w:val="-4"/>
              </w:rPr>
              <w:t xml:space="preserve">въпроси, свързани с </w:t>
            </w:r>
            <w:r w:rsidRPr="00ED0144">
              <w:rPr>
                <w:rFonts w:ascii="Times New Roman" w:hAnsi="Times New Roman"/>
                <w:spacing w:val="-4"/>
              </w:rPr>
              <w:lastRenderedPageBreak/>
              <w:t>провеждането й, освен по реда, определен в ЗОП и в документацията, между заинтересовано лице, участник или техни представители и:</w:t>
            </w:r>
          </w:p>
          <w:p w:rsidR="00B1208C" w:rsidRPr="00ED0144" w:rsidRDefault="00B1208C" w:rsidP="00B1208C">
            <w:pPr>
              <w:tabs>
                <w:tab w:val="left" w:pos="-4"/>
              </w:tabs>
              <w:ind w:hanging="4"/>
              <w:rPr>
                <w:rFonts w:ascii="Times New Roman" w:hAnsi="Times New Roman"/>
                <w:spacing w:val="-1"/>
              </w:rPr>
            </w:pPr>
            <w:proofErr w:type="gramStart"/>
            <w:r w:rsidRPr="00ED0144">
              <w:rPr>
                <w:rFonts w:ascii="Times New Roman" w:hAnsi="Times New Roman"/>
                <w:b/>
                <w:spacing w:val="-4"/>
              </w:rPr>
              <w:t>а).</w:t>
            </w:r>
            <w:r w:rsidRPr="003F622D">
              <w:rPr>
                <w:rFonts w:ascii="Times New Roman" w:hAnsi="Times New Roman"/>
                <w:spacing w:val="-4"/>
              </w:rPr>
              <w:t>органите</w:t>
            </w:r>
            <w:proofErr w:type="gramEnd"/>
            <w:r w:rsidRPr="003F622D">
              <w:rPr>
                <w:rFonts w:ascii="Times New Roman" w:hAnsi="Times New Roman"/>
                <w:spacing w:val="-4"/>
              </w:rPr>
              <w:t xml:space="preserve"> и служители на </w:t>
            </w:r>
            <w:r>
              <w:rPr>
                <w:rFonts w:ascii="Times New Roman" w:hAnsi="Times New Roman"/>
                <w:spacing w:val="-4"/>
              </w:rPr>
              <w:t>ПУДООС</w:t>
            </w:r>
            <w:r w:rsidRPr="003F622D">
              <w:rPr>
                <w:rFonts w:ascii="Times New Roman" w:hAnsi="Times New Roman"/>
                <w:spacing w:val="-4"/>
              </w:rPr>
              <w:t>, свързани с провеждането на процедурата</w:t>
            </w:r>
            <w:r w:rsidRPr="00ED0144">
              <w:rPr>
                <w:rFonts w:ascii="Times New Roman" w:hAnsi="Times New Roman"/>
                <w:spacing w:val="-1"/>
              </w:rPr>
              <w:t>;</w:t>
            </w:r>
          </w:p>
          <w:p w:rsidR="00B1208C" w:rsidRPr="00ED0144" w:rsidRDefault="00B1208C" w:rsidP="00B1208C">
            <w:pPr>
              <w:tabs>
                <w:tab w:val="left" w:pos="-4"/>
              </w:tabs>
              <w:ind w:hanging="4"/>
              <w:rPr>
                <w:rFonts w:ascii="Times New Roman" w:hAnsi="Times New Roman"/>
                <w:spacing w:val="-1"/>
              </w:rPr>
            </w:pPr>
            <w:r w:rsidRPr="00ED0144">
              <w:rPr>
                <w:rFonts w:ascii="Times New Roman" w:hAnsi="Times New Roman"/>
                <w:b/>
              </w:rPr>
              <w:t xml:space="preserve">б). </w:t>
            </w:r>
            <w:proofErr w:type="gramStart"/>
            <w:r w:rsidRPr="00ED0144">
              <w:rPr>
                <w:rFonts w:ascii="Times New Roman" w:hAnsi="Times New Roman"/>
              </w:rPr>
              <w:t>органите</w:t>
            </w:r>
            <w:proofErr w:type="gramEnd"/>
            <w:r w:rsidRPr="00ED0144">
              <w:rPr>
                <w:rFonts w:ascii="Times New Roman" w:hAnsi="Times New Roman"/>
              </w:rPr>
              <w:t>, длъжностните лица, консултантите и експертите</w:t>
            </w:r>
            <w:r w:rsidRPr="00ED0144">
              <w:rPr>
                <w:rFonts w:ascii="Times New Roman" w:hAnsi="Times New Roman"/>
                <w:spacing w:val="-1"/>
              </w:rPr>
              <w:t>, участвали в изработването и приемането на документацията за участие.</w:t>
            </w:r>
          </w:p>
          <w:p w:rsidR="00B1208C" w:rsidRDefault="00B1208C" w:rsidP="00B1208C">
            <w:pPr>
              <w:tabs>
                <w:tab w:val="left" w:pos="-4"/>
              </w:tabs>
              <w:ind w:hanging="4"/>
              <w:rPr>
                <w:rFonts w:ascii="Times New Roman" w:hAnsi="Times New Roman"/>
                <w:spacing w:val="-1"/>
              </w:rPr>
            </w:pPr>
            <w:r w:rsidRPr="00ED0144">
              <w:rPr>
                <w:rFonts w:ascii="Times New Roman" w:hAnsi="Times New Roman"/>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w:t>
            </w:r>
            <w:proofErr w:type="gramStart"/>
            <w:r w:rsidRPr="00ED0144">
              <w:rPr>
                <w:rFonts w:ascii="Times New Roman" w:hAnsi="Times New Roman"/>
              </w:rPr>
              <w:t>относно</w:t>
            </w:r>
            <w:proofErr w:type="gramEnd"/>
            <w:r w:rsidRPr="00ED0144">
              <w:rPr>
                <w:rFonts w:ascii="Times New Roman" w:hAnsi="Times New Roman"/>
              </w:rPr>
              <w:t xml:space="preserve"> извършваните от тях действия по или във връзка с откритата процедура, освен в случаите и по реда, определени с документацията;</w:t>
            </w:r>
          </w:p>
          <w:p w:rsidR="00B1208C" w:rsidRPr="007D41F4" w:rsidRDefault="00B1208C" w:rsidP="00B1208C">
            <w:pPr>
              <w:tabs>
                <w:tab w:val="left" w:pos="-4"/>
              </w:tabs>
              <w:ind w:hanging="4"/>
              <w:rPr>
                <w:rFonts w:ascii="Times New Roman" w:hAnsi="Times New Roman"/>
                <w:spacing w:val="-1"/>
              </w:rPr>
            </w:pPr>
            <w:r w:rsidRPr="00746D8C">
              <w:rPr>
                <w:rFonts w:ascii="Times New Roman" w:hAnsi="Times New Roman"/>
                <w:b/>
                <w:spacing w:val="-1"/>
                <w:lang w:val="ru-RU"/>
              </w:rPr>
              <w:t>Всички комуникации и действия между Възложителя и участниците, свързани с настоящата процедура</w:t>
            </w:r>
            <w:r w:rsidRPr="00746D8C">
              <w:rPr>
                <w:rFonts w:ascii="Times New Roman" w:hAnsi="Times New Roman"/>
                <w:b/>
                <w:spacing w:val="-1"/>
              </w:rPr>
              <w:t xml:space="preserve"> в процеса на избор на изпълнител</w:t>
            </w:r>
            <w:r w:rsidRPr="00746D8C">
              <w:rPr>
                <w:rFonts w:ascii="Times New Roman" w:hAnsi="Times New Roman"/>
                <w:b/>
                <w:spacing w:val="-1"/>
                <w:lang w:val="ru-RU"/>
              </w:rPr>
              <w:t xml:space="preserve"> са в писмен вид и само на </w:t>
            </w:r>
            <w:r w:rsidR="00FB3CAC">
              <w:rPr>
                <w:rFonts w:ascii="Times New Roman" w:hAnsi="Times New Roman"/>
                <w:b/>
                <w:spacing w:val="-1"/>
                <w:lang w:val="ru-RU"/>
              </w:rPr>
              <w:t>б</w:t>
            </w:r>
            <w:r w:rsidRPr="00746D8C">
              <w:rPr>
                <w:rFonts w:ascii="Times New Roman" w:hAnsi="Times New Roman"/>
                <w:b/>
                <w:spacing w:val="-1"/>
                <w:lang w:val="ru-RU"/>
              </w:rPr>
              <w:t xml:space="preserve">ългарски език. Писма/кореспонденция представени на чужд език се представят задължително в превод на </w:t>
            </w:r>
            <w:r w:rsidR="00FB3CAC">
              <w:rPr>
                <w:rFonts w:ascii="Times New Roman" w:hAnsi="Times New Roman"/>
                <w:b/>
                <w:spacing w:val="-1"/>
                <w:lang w:val="ru-RU"/>
              </w:rPr>
              <w:t>б</w:t>
            </w:r>
            <w:r w:rsidRPr="00746D8C">
              <w:rPr>
                <w:rFonts w:ascii="Times New Roman" w:hAnsi="Times New Roman"/>
                <w:b/>
                <w:spacing w:val="-1"/>
                <w:lang w:val="ru-RU"/>
              </w:rPr>
              <w:t xml:space="preserve">ългарски език. </w:t>
            </w:r>
          </w:p>
          <w:p w:rsidR="00B1208C" w:rsidRPr="00ED0144" w:rsidRDefault="00B1208C" w:rsidP="00B1208C">
            <w:pPr>
              <w:tabs>
                <w:tab w:val="left" w:pos="-4"/>
              </w:tabs>
              <w:ind w:firstLine="0"/>
              <w:rPr>
                <w:rFonts w:ascii="Times New Roman" w:hAnsi="Times New Roman"/>
                <w:spacing w:val="-1"/>
                <w:lang w:val="ru-RU"/>
              </w:rPr>
            </w:pPr>
            <w:r w:rsidRPr="00ED0144">
              <w:rPr>
                <w:rFonts w:ascii="Times New Roman" w:hAnsi="Times New Roman"/>
                <w:spacing w:val="-1"/>
                <w:lang w:val="ru-RU"/>
              </w:rPr>
              <w:t>Обменът на информация между Възложителя и участника може да се извършва по един от следните допустими начини:</w:t>
            </w:r>
          </w:p>
          <w:p w:rsidR="00B1208C" w:rsidRPr="00ED0144" w:rsidRDefault="00B1208C" w:rsidP="00B1208C">
            <w:pPr>
              <w:tabs>
                <w:tab w:val="left" w:pos="-4"/>
              </w:tabs>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а)</w:t>
            </w:r>
            <w:r w:rsidRPr="00ED0144">
              <w:rPr>
                <w:rFonts w:ascii="Times New Roman" w:hAnsi="Times New Roman"/>
                <w:spacing w:val="-1"/>
                <w:lang w:val="ru-RU"/>
              </w:rPr>
              <w:t>лично – срещу подпис;</w:t>
            </w:r>
          </w:p>
          <w:p w:rsidR="00B1208C" w:rsidRPr="00ED0144" w:rsidRDefault="00B1208C" w:rsidP="00B1208C">
            <w:pPr>
              <w:tabs>
                <w:tab w:val="left" w:pos="-4"/>
              </w:tabs>
              <w:ind w:hanging="4"/>
              <w:rPr>
                <w:rFonts w:ascii="Times New Roman" w:hAnsi="Times New Roman"/>
                <w:spacing w:val="-1"/>
                <w:lang w:val="ru-RU"/>
              </w:rPr>
            </w:pPr>
            <w:r w:rsidRPr="00ED0144">
              <w:rPr>
                <w:rFonts w:ascii="Times New Roman" w:hAnsi="Times New Roman"/>
                <w:spacing w:val="-1"/>
                <w:lang w:val="ru-RU"/>
              </w:rPr>
              <w:tab/>
            </w:r>
            <w:r w:rsidRPr="00ED0144">
              <w:rPr>
                <w:rFonts w:ascii="Times New Roman" w:hAnsi="Times New Roman"/>
                <w:b/>
                <w:spacing w:val="-1"/>
                <w:lang w:val="ru-RU"/>
              </w:rPr>
              <w:t>б)</w:t>
            </w:r>
            <w:r w:rsidRPr="00ED0144">
              <w:rPr>
                <w:rFonts w:ascii="Times New Roman" w:hAnsi="Times New Roman"/>
                <w:spacing w:val="-1"/>
                <w:lang w:val="ru-RU"/>
              </w:rPr>
              <w:t xml:space="preserve"> по пощата - чрез препоръчано писмо с обратна разписка, изпратено на посочения от участника адрес;</w:t>
            </w:r>
          </w:p>
          <w:p w:rsidR="00B1208C" w:rsidRPr="00ED0144" w:rsidRDefault="00B1208C" w:rsidP="00B1208C">
            <w:pPr>
              <w:tabs>
                <w:tab w:val="left" w:pos="-4"/>
              </w:tabs>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в)</w:t>
            </w:r>
            <w:r w:rsidRPr="00ED0144">
              <w:rPr>
                <w:rFonts w:ascii="Times New Roman" w:hAnsi="Times New Roman"/>
                <w:spacing w:val="-1"/>
                <w:lang w:val="ru-RU"/>
              </w:rPr>
              <w:t>чрез куриерска служба;</w:t>
            </w:r>
          </w:p>
          <w:p w:rsidR="00B1208C" w:rsidRPr="00ED0144" w:rsidRDefault="00B1208C" w:rsidP="00B1208C">
            <w:pPr>
              <w:tabs>
                <w:tab w:val="left" w:pos="-4"/>
              </w:tabs>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г)</w:t>
            </w:r>
            <w:r w:rsidRPr="00ED0144">
              <w:rPr>
                <w:rFonts w:ascii="Times New Roman" w:hAnsi="Times New Roman"/>
                <w:spacing w:val="-1"/>
                <w:lang w:val="ru-RU"/>
              </w:rPr>
              <w:t>по факс;</w:t>
            </w:r>
          </w:p>
          <w:p w:rsidR="00B1208C" w:rsidRPr="00ED0144" w:rsidRDefault="00B1208C" w:rsidP="00B1208C">
            <w:pPr>
              <w:tabs>
                <w:tab w:val="left" w:pos="-4"/>
              </w:tabs>
              <w:ind w:hanging="4"/>
              <w:rPr>
                <w:rFonts w:ascii="Times New Roman" w:hAnsi="Times New Roman"/>
              </w:rPr>
            </w:pPr>
            <w:r w:rsidRPr="00ED0144">
              <w:rPr>
                <w:rFonts w:ascii="Times New Roman" w:hAnsi="Times New Roman"/>
                <w:spacing w:val="-1"/>
                <w:lang w:val="ru-RU"/>
              </w:rPr>
              <w:tab/>
            </w:r>
            <w:r w:rsidRPr="00ED0144">
              <w:rPr>
                <w:rFonts w:ascii="Times New Roman" w:hAnsi="Times New Roman"/>
                <w:b/>
                <w:spacing w:val="-1"/>
                <w:lang w:val="ru-RU"/>
              </w:rPr>
              <w:t>д)</w:t>
            </w:r>
            <w:r w:rsidRPr="00ED0144">
              <w:rPr>
                <w:rFonts w:ascii="Times New Roman" w:hAnsi="Times New Roman"/>
                <w:spacing w:val="-1"/>
              </w:rPr>
              <w:t xml:space="preserve">по електронен път – по електронна поща. </w:t>
            </w:r>
            <w:r w:rsidRPr="00ED0144">
              <w:rPr>
                <w:rFonts w:ascii="Times New Roman" w:hAnsi="Times New Roman"/>
              </w:rPr>
              <w:t>В с</w:t>
            </w:r>
            <w:r w:rsidRPr="00ED0144">
              <w:rPr>
                <w:rFonts w:ascii="Times New Roman" w:hAnsi="Times New Roman"/>
                <w:spacing w:val="-1"/>
              </w:rPr>
              <w:t>л</w:t>
            </w:r>
            <w:r w:rsidRPr="00ED0144">
              <w:rPr>
                <w:rFonts w:ascii="Times New Roman" w:hAnsi="Times New Roman"/>
              </w:rPr>
              <w:t>учай,</w:t>
            </w:r>
            <w:r>
              <w:rPr>
                <w:rFonts w:ascii="Times New Roman" w:hAnsi="Times New Roman"/>
              </w:rPr>
              <w:t xml:space="preserve"> </w:t>
            </w:r>
            <w:r w:rsidRPr="00ED0144">
              <w:rPr>
                <w:rFonts w:ascii="Times New Roman" w:hAnsi="Times New Roman"/>
              </w:rPr>
              <w:t>при</w:t>
            </w:r>
            <w:r>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в</w:t>
            </w:r>
            <w:r w:rsidRPr="00ED0144">
              <w:rPr>
                <w:rFonts w:ascii="Times New Roman" w:hAnsi="Times New Roman"/>
              </w:rPr>
              <w:t>ед</w:t>
            </w:r>
            <w:r w:rsidRPr="00ED0144">
              <w:rPr>
                <w:rFonts w:ascii="Times New Roman" w:hAnsi="Times New Roman"/>
                <w:spacing w:val="-1"/>
              </w:rPr>
              <w:t>о</w:t>
            </w:r>
            <w:r w:rsidRPr="00ED0144">
              <w:rPr>
                <w:rFonts w:ascii="Times New Roman" w:hAnsi="Times New Roman"/>
              </w:rPr>
              <w:t>мяване</w:t>
            </w:r>
            <w:r>
              <w:rPr>
                <w:rFonts w:ascii="Times New Roman" w:hAnsi="Times New Roman"/>
              </w:rPr>
              <w:t xml:space="preserve"> </w:t>
            </w:r>
            <w:r w:rsidRPr="00ED0144">
              <w:rPr>
                <w:rFonts w:ascii="Times New Roman" w:hAnsi="Times New Roman"/>
              </w:rPr>
              <w:t>по</w:t>
            </w:r>
            <w:r>
              <w:rPr>
                <w:rFonts w:ascii="Times New Roman" w:hAnsi="Times New Roman"/>
              </w:rPr>
              <w:t xml:space="preserve"> </w:t>
            </w:r>
            <w:r w:rsidRPr="00ED0144">
              <w:rPr>
                <w:rFonts w:ascii="Times New Roman" w:hAnsi="Times New Roman"/>
              </w:rPr>
              <w:t>електронна</w:t>
            </w:r>
            <w:r>
              <w:rPr>
                <w:rFonts w:ascii="Times New Roman" w:hAnsi="Times New Roman"/>
              </w:rPr>
              <w:t xml:space="preserve"> </w:t>
            </w:r>
            <w:r w:rsidRPr="00ED0144">
              <w:rPr>
                <w:rFonts w:ascii="Times New Roman" w:hAnsi="Times New Roman"/>
              </w:rPr>
              <w:t>поща</w:t>
            </w:r>
            <w:r>
              <w:rPr>
                <w:rFonts w:ascii="Times New Roman" w:hAnsi="Times New Roman"/>
              </w:rPr>
              <w:t xml:space="preserve"> </w:t>
            </w:r>
            <w:r w:rsidRPr="00ED0144">
              <w:rPr>
                <w:rFonts w:ascii="Times New Roman" w:hAnsi="Times New Roman"/>
              </w:rPr>
              <w:t>(вкл.</w:t>
            </w:r>
            <w:r>
              <w:rPr>
                <w:rFonts w:ascii="Times New Roman" w:hAnsi="Times New Roman"/>
              </w:rPr>
              <w:t xml:space="preserve"> </w:t>
            </w:r>
            <w:proofErr w:type="gramStart"/>
            <w:r>
              <w:rPr>
                <w:rFonts w:ascii="Times New Roman" w:hAnsi="Times New Roman"/>
              </w:rPr>
              <w:t>и</w:t>
            </w:r>
            <w:proofErr w:type="gramEnd"/>
            <w:r>
              <w:rPr>
                <w:rFonts w:ascii="Times New Roman" w:hAnsi="Times New Roman"/>
              </w:rPr>
              <w:t xml:space="preserve"> </w:t>
            </w:r>
            <w:r w:rsidRPr="00ED0144">
              <w:rPr>
                <w:rFonts w:ascii="Times New Roman" w:hAnsi="Times New Roman"/>
              </w:rPr>
              <w:t>такава</w:t>
            </w:r>
            <w:r>
              <w:rPr>
                <w:rFonts w:ascii="Times New Roman" w:hAnsi="Times New Roman"/>
              </w:rPr>
              <w:t xml:space="preserve"> </w:t>
            </w:r>
            <w:r w:rsidRPr="00ED0144">
              <w:rPr>
                <w:rFonts w:ascii="Times New Roman" w:hAnsi="Times New Roman"/>
              </w:rPr>
              <w:t>посочена</w:t>
            </w:r>
            <w:r>
              <w:rPr>
                <w:rFonts w:ascii="Times New Roman" w:hAnsi="Times New Roman"/>
              </w:rPr>
              <w:t xml:space="preserve"> </w:t>
            </w:r>
            <w:r w:rsidRPr="00ED0144">
              <w:rPr>
                <w:rFonts w:ascii="Times New Roman" w:hAnsi="Times New Roman"/>
              </w:rPr>
              <w:t>на</w:t>
            </w:r>
            <w:r>
              <w:rPr>
                <w:rFonts w:ascii="Times New Roman" w:hAnsi="Times New Roman"/>
              </w:rPr>
              <w:t xml:space="preserve"> </w:t>
            </w:r>
            <w:r w:rsidRPr="00ED0144">
              <w:rPr>
                <w:rFonts w:ascii="Times New Roman" w:hAnsi="Times New Roman"/>
              </w:rPr>
              <w:t>официален</w:t>
            </w:r>
            <w:r>
              <w:rPr>
                <w:rFonts w:ascii="Times New Roman" w:hAnsi="Times New Roman"/>
              </w:rPr>
              <w:t xml:space="preserve"> </w:t>
            </w:r>
            <w:r w:rsidRPr="00ED0144">
              <w:rPr>
                <w:rFonts w:ascii="Times New Roman" w:hAnsi="Times New Roman"/>
                <w:spacing w:val="1"/>
              </w:rPr>
              <w:t>у</w:t>
            </w:r>
            <w:r w:rsidRPr="00ED0144">
              <w:rPr>
                <w:rFonts w:ascii="Times New Roman" w:hAnsi="Times New Roman"/>
              </w:rPr>
              <w:t>еб</w:t>
            </w:r>
            <w:r>
              <w:rPr>
                <w:rFonts w:ascii="Times New Roman" w:hAnsi="Times New Roman"/>
              </w:rPr>
              <w:t xml:space="preserve"> </w:t>
            </w:r>
            <w:r w:rsidRPr="00ED0144">
              <w:rPr>
                <w:rFonts w:ascii="Times New Roman" w:hAnsi="Times New Roman"/>
              </w:rPr>
              <w:t>сайт на</w:t>
            </w:r>
            <w:r>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ч</w:t>
            </w:r>
            <w:r w:rsidRPr="00ED0144">
              <w:rPr>
                <w:rFonts w:ascii="Times New Roman" w:hAnsi="Times New Roman"/>
              </w:rPr>
              <w:t>астника),</w:t>
            </w:r>
            <w:r>
              <w:rPr>
                <w:rFonts w:ascii="Times New Roman" w:hAnsi="Times New Roman"/>
              </w:rPr>
              <w:t xml:space="preserve"> </w:t>
            </w:r>
            <w:r w:rsidRPr="00ED0144">
              <w:rPr>
                <w:rFonts w:ascii="Times New Roman" w:hAnsi="Times New Roman"/>
              </w:rPr>
              <w:t>момен</w:t>
            </w:r>
            <w:r w:rsidRPr="00ED0144">
              <w:rPr>
                <w:rFonts w:ascii="Times New Roman" w:hAnsi="Times New Roman"/>
                <w:spacing w:val="-2"/>
              </w:rPr>
              <w:t>т</w:t>
            </w:r>
            <w:r w:rsidRPr="00ED0144">
              <w:rPr>
                <w:rFonts w:ascii="Times New Roman" w:hAnsi="Times New Roman"/>
              </w:rPr>
              <w:t>ът</w:t>
            </w:r>
            <w:r>
              <w:rPr>
                <w:rFonts w:ascii="Times New Roman" w:hAnsi="Times New Roman"/>
              </w:rPr>
              <w:t xml:space="preserve"> </w:t>
            </w:r>
            <w:r w:rsidRPr="00ED0144">
              <w:rPr>
                <w:rFonts w:ascii="Times New Roman" w:hAnsi="Times New Roman"/>
              </w:rPr>
              <w:t>на</w:t>
            </w:r>
            <w:r>
              <w:rPr>
                <w:rFonts w:ascii="Times New Roman" w:hAnsi="Times New Roman"/>
              </w:rPr>
              <w:t xml:space="preserve"> </w:t>
            </w:r>
            <w:r w:rsidRPr="00ED0144">
              <w:rPr>
                <w:rFonts w:ascii="Times New Roman" w:hAnsi="Times New Roman"/>
              </w:rPr>
              <w:t>пол</w:t>
            </w:r>
            <w:r w:rsidRPr="00ED0144">
              <w:rPr>
                <w:rFonts w:ascii="Times New Roman" w:hAnsi="Times New Roman"/>
                <w:spacing w:val="1"/>
              </w:rPr>
              <w:t>у</w:t>
            </w:r>
            <w:r w:rsidRPr="00ED0144">
              <w:rPr>
                <w:rFonts w:ascii="Times New Roman" w:hAnsi="Times New Roman"/>
              </w:rPr>
              <w:t>чаването</w:t>
            </w:r>
            <w:r>
              <w:rPr>
                <w:rFonts w:ascii="Times New Roman" w:hAnsi="Times New Roman"/>
              </w:rPr>
              <w:t xml:space="preserve"> </w:t>
            </w:r>
            <w:r w:rsidRPr="00ED0144">
              <w:rPr>
                <w:rFonts w:ascii="Times New Roman" w:hAnsi="Times New Roman"/>
              </w:rPr>
              <w:t>от</w:t>
            </w:r>
            <w:r>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ч</w:t>
            </w:r>
            <w:r w:rsidRPr="00ED0144">
              <w:rPr>
                <w:rFonts w:ascii="Times New Roman" w:hAnsi="Times New Roman"/>
              </w:rPr>
              <w:t>астника</w:t>
            </w:r>
            <w:r w:rsidRPr="00ED0144">
              <w:rPr>
                <w:rFonts w:ascii="Times New Roman" w:hAnsi="Times New Roman"/>
                <w:spacing w:val="-1"/>
              </w:rPr>
              <w:t>/</w:t>
            </w:r>
            <w:r w:rsidRPr="00ED0144">
              <w:rPr>
                <w:rFonts w:ascii="Times New Roman" w:hAnsi="Times New Roman"/>
              </w:rPr>
              <w:t>заинтересовано</w:t>
            </w:r>
            <w:r>
              <w:rPr>
                <w:rFonts w:ascii="Times New Roman" w:hAnsi="Times New Roman"/>
              </w:rPr>
              <w:t xml:space="preserve"> </w:t>
            </w:r>
            <w:r w:rsidRPr="00ED0144">
              <w:rPr>
                <w:rFonts w:ascii="Times New Roman" w:hAnsi="Times New Roman"/>
              </w:rPr>
              <w:t>лице</w:t>
            </w:r>
            <w:r w:rsidRPr="00ED0144">
              <w:rPr>
                <w:rFonts w:ascii="Times New Roman" w:hAnsi="Times New Roman"/>
                <w:spacing w:val="1"/>
              </w:rPr>
              <w:t>/</w:t>
            </w:r>
            <w:r w:rsidRPr="00ED0144">
              <w:rPr>
                <w:rFonts w:ascii="Times New Roman" w:hAnsi="Times New Roman"/>
              </w:rPr>
              <w:t>изпълнител</w:t>
            </w:r>
            <w:r>
              <w:rPr>
                <w:rFonts w:ascii="Times New Roman" w:hAnsi="Times New Roman"/>
              </w:rPr>
              <w:t xml:space="preserve"> </w:t>
            </w:r>
            <w:r w:rsidRPr="00ED0144">
              <w:rPr>
                <w:rFonts w:ascii="Times New Roman" w:hAnsi="Times New Roman"/>
              </w:rPr>
              <w:t>ще се</w:t>
            </w:r>
            <w:r>
              <w:rPr>
                <w:rFonts w:ascii="Times New Roman" w:hAnsi="Times New Roman"/>
              </w:rPr>
              <w:t xml:space="preserve"> </w:t>
            </w:r>
            <w:r w:rsidRPr="00ED0144">
              <w:rPr>
                <w:rFonts w:ascii="Times New Roman" w:hAnsi="Times New Roman"/>
              </w:rPr>
              <w:t>счита</w:t>
            </w:r>
            <w:r>
              <w:rPr>
                <w:rFonts w:ascii="Times New Roman" w:hAnsi="Times New Roman"/>
              </w:rPr>
              <w:t xml:space="preserve"> </w:t>
            </w:r>
            <w:r w:rsidRPr="00ED0144">
              <w:rPr>
                <w:rFonts w:ascii="Times New Roman" w:hAnsi="Times New Roman"/>
              </w:rPr>
              <w:t>от датата на пол</w:t>
            </w:r>
            <w:r w:rsidRPr="00ED0144">
              <w:rPr>
                <w:rFonts w:ascii="Times New Roman" w:hAnsi="Times New Roman"/>
                <w:spacing w:val="2"/>
              </w:rPr>
              <w:t>у</w:t>
            </w:r>
            <w:r w:rsidRPr="00ED0144">
              <w:rPr>
                <w:rFonts w:ascii="Times New Roman" w:hAnsi="Times New Roman"/>
              </w:rPr>
              <w:t>чено</w:t>
            </w:r>
            <w:r>
              <w:rPr>
                <w:rFonts w:ascii="Times New Roman" w:hAnsi="Times New Roman"/>
              </w:rPr>
              <w:t xml:space="preserve"> </w:t>
            </w:r>
            <w:r w:rsidRPr="00ED0144">
              <w:rPr>
                <w:rFonts w:ascii="Times New Roman" w:hAnsi="Times New Roman"/>
              </w:rPr>
              <w:t>при Възложит</w:t>
            </w:r>
            <w:r w:rsidRPr="00ED0144">
              <w:rPr>
                <w:rFonts w:ascii="Times New Roman" w:hAnsi="Times New Roman"/>
                <w:spacing w:val="1"/>
              </w:rPr>
              <w:t>е</w:t>
            </w:r>
            <w:r w:rsidRPr="00ED0144">
              <w:rPr>
                <w:rFonts w:ascii="Times New Roman" w:hAnsi="Times New Roman"/>
              </w:rPr>
              <w:t>ля потвъ</w:t>
            </w:r>
            <w:r w:rsidRPr="00ED0144">
              <w:rPr>
                <w:rFonts w:ascii="Times New Roman" w:hAnsi="Times New Roman"/>
                <w:spacing w:val="1"/>
              </w:rPr>
              <w:t>р</w:t>
            </w:r>
            <w:r w:rsidRPr="00ED0144">
              <w:rPr>
                <w:rFonts w:ascii="Times New Roman" w:hAnsi="Times New Roman"/>
              </w:rPr>
              <w:t>ждение от заинтересовано лице</w:t>
            </w:r>
            <w:r w:rsidRPr="00ED0144">
              <w:rPr>
                <w:rFonts w:ascii="Times New Roman" w:hAnsi="Times New Roman"/>
                <w:spacing w:val="-1"/>
              </w:rPr>
              <w:t>/</w:t>
            </w:r>
            <w:r w:rsidRPr="00ED0144">
              <w:rPr>
                <w:rFonts w:ascii="Times New Roman" w:hAnsi="Times New Roman"/>
                <w:spacing w:val="1"/>
              </w:rPr>
              <w:t>уч</w:t>
            </w:r>
            <w:r w:rsidRPr="00ED0144">
              <w:rPr>
                <w:rFonts w:ascii="Times New Roman" w:hAnsi="Times New Roman"/>
              </w:rPr>
              <w:t>астник</w:t>
            </w:r>
            <w:r w:rsidRPr="00ED0144">
              <w:rPr>
                <w:rFonts w:ascii="Times New Roman" w:hAnsi="Times New Roman"/>
                <w:spacing w:val="1"/>
              </w:rPr>
              <w:t>/</w:t>
            </w:r>
            <w:r w:rsidRPr="00ED0144">
              <w:rPr>
                <w:rFonts w:ascii="Times New Roman" w:hAnsi="Times New Roman"/>
              </w:rPr>
              <w:t>изпълнител, за пол</w:t>
            </w:r>
            <w:r w:rsidRPr="00ED0144">
              <w:rPr>
                <w:rFonts w:ascii="Times New Roman" w:hAnsi="Times New Roman"/>
                <w:spacing w:val="1"/>
              </w:rPr>
              <w:t>у</w:t>
            </w:r>
            <w:r>
              <w:rPr>
                <w:rFonts w:ascii="Times New Roman" w:hAnsi="Times New Roman"/>
              </w:rPr>
              <w:t xml:space="preserve">чено от </w:t>
            </w:r>
            <w:r w:rsidRPr="00ED0144">
              <w:rPr>
                <w:rFonts w:ascii="Times New Roman" w:hAnsi="Times New Roman"/>
              </w:rPr>
              <w:t>Възложителя електронно известяване</w:t>
            </w:r>
            <w:r w:rsidRPr="00ED0144">
              <w:rPr>
                <w:rFonts w:ascii="Times New Roman" w:hAnsi="Times New Roman"/>
                <w:spacing w:val="-1"/>
              </w:rPr>
              <w:t>/</w:t>
            </w:r>
            <w:r w:rsidRPr="00ED0144">
              <w:rPr>
                <w:rFonts w:ascii="Times New Roman" w:hAnsi="Times New Roman"/>
                <w:spacing w:val="2"/>
              </w:rPr>
              <w:t>у</w:t>
            </w:r>
            <w:r w:rsidRPr="00ED0144">
              <w:rPr>
                <w:rFonts w:ascii="Times New Roman" w:hAnsi="Times New Roman"/>
                <w:spacing w:val="-1"/>
              </w:rPr>
              <w:t>в</w:t>
            </w:r>
            <w:r w:rsidRPr="00ED0144">
              <w:rPr>
                <w:rFonts w:ascii="Times New Roman" w:hAnsi="Times New Roman"/>
              </w:rPr>
              <w:t>ед</w:t>
            </w:r>
            <w:r w:rsidRPr="00ED0144">
              <w:rPr>
                <w:rFonts w:ascii="Times New Roman" w:hAnsi="Times New Roman"/>
                <w:spacing w:val="-1"/>
              </w:rPr>
              <w:t>о</w:t>
            </w:r>
            <w:r w:rsidRPr="00ED0144">
              <w:rPr>
                <w:rFonts w:ascii="Times New Roman" w:hAnsi="Times New Roman"/>
              </w:rPr>
              <w:t>мяване</w:t>
            </w:r>
            <w:r w:rsidRPr="00ED0144">
              <w:rPr>
                <w:rFonts w:ascii="Times New Roman" w:hAnsi="Times New Roman"/>
                <w:spacing w:val="-1"/>
              </w:rPr>
              <w:t>;</w:t>
            </w:r>
          </w:p>
          <w:p w:rsidR="00B1208C" w:rsidRPr="00ED0144" w:rsidRDefault="00B1208C" w:rsidP="00B1208C">
            <w:pPr>
              <w:tabs>
                <w:tab w:val="left" w:pos="-4"/>
              </w:tabs>
              <w:ind w:hanging="4"/>
              <w:rPr>
                <w:rFonts w:ascii="Times New Roman" w:hAnsi="Times New Roman"/>
                <w:spacing w:val="-1"/>
                <w:lang w:val="ru-RU"/>
              </w:rPr>
            </w:pPr>
            <w:r w:rsidRPr="00ED0144">
              <w:rPr>
                <w:rFonts w:ascii="Times New Roman" w:hAnsi="Times New Roman"/>
                <w:spacing w:val="-1"/>
                <w:lang w:val="ru-RU"/>
              </w:rPr>
              <w:tab/>
            </w:r>
            <w:r w:rsidRPr="00ED0144">
              <w:rPr>
                <w:rFonts w:ascii="Times New Roman" w:hAnsi="Times New Roman"/>
                <w:b/>
                <w:spacing w:val="-1"/>
                <w:lang w:val="ru-RU"/>
              </w:rPr>
              <w:t>е)</w:t>
            </w:r>
            <w:r w:rsidRPr="00ED0144">
              <w:rPr>
                <w:rFonts w:ascii="Times New Roman" w:hAnsi="Times New Roman"/>
                <w:spacing w:val="-1"/>
                <w:lang w:val="ru-RU"/>
              </w:rPr>
              <w:t xml:space="preserve"> чрез комбинация от тези средства.</w:t>
            </w:r>
          </w:p>
          <w:p w:rsidR="00B1208C" w:rsidRPr="00ED0144" w:rsidRDefault="00B1208C" w:rsidP="00B1208C">
            <w:pPr>
              <w:tabs>
                <w:tab w:val="left" w:pos="-4"/>
              </w:tabs>
              <w:ind w:hanging="4"/>
              <w:rPr>
                <w:rFonts w:ascii="Times New Roman" w:hAnsi="Times New Roman"/>
                <w:spacing w:val="-1"/>
                <w:lang w:val="ru-RU"/>
              </w:rPr>
            </w:pPr>
            <w:r w:rsidRPr="00ED0144">
              <w:rPr>
                <w:rFonts w:ascii="Times New Roman" w:hAnsi="Times New Roman"/>
                <w:spacing w:val="-1"/>
                <w:lang w:val="ru-RU"/>
              </w:rPr>
              <w:t>Писмата и уведомленията следва да бъдат адресирани до посоченото за тази цел лице за контакти.</w:t>
            </w:r>
          </w:p>
          <w:p w:rsidR="00B1208C" w:rsidRPr="00ED0144" w:rsidRDefault="00B1208C" w:rsidP="00B1208C">
            <w:pPr>
              <w:tabs>
                <w:tab w:val="left" w:pos="-4"/>
              </w:tabs>
              <w:ind w:hanging="4"/>
              <w:rPr>
                <w:rFonts w:ascii="Times New Roman" w:hAnsi="Times New Roman"/>
              </w:rPr>
            </w:pPr>
            <w:r w:rsidRPr="00ED0144">
              <w:rPr>
                <w:rFonts w:ascii="Times New Roman" w:hAnsi="Times New Roman"/>
                <w:spacing w:val="1"/>
              </w:rPr>
              <w:t>При промяна в посочения адрес и факс за кореспонденция, лица</w:t>
            </w:r>
            <w:r>
              <w:rPr>
                <w:rFonts w:ascii="Times New Roman" w:hAnsi="Times New Roman"/>
                <w:spacing w:val="1"/>
              </w:rPr>
              <w:t>та/</w:t>
            </w:r>
            <w:r w:rsidRPr="00ED0144">
              <w:rPr>
                <w:rFonts w:ascii="Times New Roman" w:hAnsi="Times New Roman"/>
                <w:spacing w:val="1"/>
              </w:rPr>
              <w:t>участниците,</w:t>
            </w:r>
            <w:r w:rsidRPr="00ED0144">
              <w:rPr>
                <w:rFonts w:ascii="Times New Roman" w:hAnsi="Times New Roman"/>
                <w:spacing w:val="-2"/>
              </w:rPr>
              <w:t xml:space="preserve"> са </w:t>
            </w:r>
            <w:r w:rsidRPr="00ED0144">
              <w:rPr>
                <w:rFonts w:ascii="Times New Roman" w:hAnsi="Times New Roman"/>
                <w:spacing w:val="-2"/>
              </w:rPr>
              <w:lastRenderedPageBreak/>
              <w:t>длъжни в срок до 3 (три) календарни дни, надлежно да уведомят Възложителя;</w:t>
            </w:r>
          </w:p>
          <w:p w:rsidR="00B1208C" w:rsidRPr="00ED0144" w:rsidRDefault="00B1208C" w:rsidP="00B1208C">
            <w:pPr>
              <w:tabs>
                <w:tab w:val="left" w:pos="-4"/>
              </w:tabs>
              <w:ind w:hanging="4"/>
              <w:rPr>
                <w:rFonts w:ascii="Times New Roman" w:hAnsi="Times New Roman"/>
              </w:rPr>
            </w:pPr>
            <w:r w:rsidRPr="00ED0144">
              <w:rPr>
                <w:rFonts w:ascii="Times New Roman" w:hAnsi="Times New Roman"/>
                <w:spacing w:val="-4"/>
              </w:rPr>
              <w:t xml:space="preserve">Неправилно посочен </w:t>
            </w:r>
            <w:proofErr w:type="gramStart"/>
            <w:r w:rsidRPr="00ED0144">
              <w:rPr>
                <w:rFonts w:ascii="Times New Roman" w:hAnsi="Times New Roman"/>
                <w:spacing w:val="-4"/>
              </w:rPr>
              <w:t>адрес или факс за кореспонденция или не уведомяване за промяна на адреса</w:t>
            </w:r>
            <w:proofErr w:type="gramEnd"/>
            <w:r w:rsidRPr="00ED0144">
              <w:rPr>
                <w:rFonts w:ascii="Times New Roman" w:hAnsi="Times New Roman"/>
                <w:spacing w:val="-4"/>
              </w:rPr>
              <w:t xml:space="preserve"> или факса </w:t>
            </w:r>
            <w:r w:rsidRPr="00ED0144">
              <w:rPr>
                <w:rFonts w:ascii="Times New Roman" w:hAnsi="Times New Roman"/>
                <w:spacing w:val="1"/>
              </w:rPr>
              <w:t>за кореспонденция освобождава Възложителя от отговорност за неточно изпращане на уведомленията или информацията</w:t>
            </w:r>
            <w:r w:rsidRPr="00ED0144">
              <w:rPr>
                <w:rFonts w:ascii="Times New Roman" w:hAnsi="Times New Roman"/>
                <w:spacing w:val="-5"/>
              </w:rPr>
              <w:t>;</w:t>
            </w:r>
          </w:p>
          <w:p w:rsidR="00B1208C" w:rsidRPr="00ED0144" w:rsidRDefault="00B1208C" w:rsidP="00B1208C">
            <w:pPr>
              <w:tabs>
                <w:tab w:val="left" w:pos="-4"/>
              </w:tabs>
              <w:ind w:hanging="4"/>
              <w:rPr>
                <w:rFonts w:ascii="Times New Roman" w:hAnsi="Times New Roman"/>
              </w:rPr>
            </w:pPr>
            <w:r w:rsidRPr="00E77DB7">
              <w:rPr>
                <w:rFonts w:ascii="Times New Roman" w:hAnsi="Times New Roman"/>
                <w:b/>
              </w:rPr>
              <w:t>7.1.</w:t>
            </w:r>
            <w:r w:rsidRPr="00ED0144">
              <w:rPr>
                <w:rFonts w:ascii="Times New Roman" w:hAnsi="Times New Roman"/>
              </w:rPr>
              <w:t xml:space="preserve"> При подаване на </w:t>
            </w:r>
            <w:proofErr w:type="gramStart"/>
            <w:r w:rsidRPr="00ED0144">
              <w:rPr>
                <w:rFonts w:ascii="Times New Roman" w:hAnsi="Times New Roman"/>
              </w:rPr>
              <w:t>офертата си участникът може да посочи в своята оферта</w:t>
            </w:r>
            <w:proofErr w:type="gramEnd"/>
            <w:r w:rsidRPr="00ED0144">
              <w:rPr>
                <w:rFonts w:ascii="Times New Roman" w:hAnsi="Times New Roman"/>
              </w:rPr>
              <w:t xml:space="preserve">, чрез </w:t>
            </w:r>
            <w:r w:rsidRPr="00ED0144">
              <w:rPr>
                <w:rFonts w:ascii="Times New Roman" w:hAnsi="Times New Roman"/>
                <w:u w:val="single"/>
              </w:rPr>
              <w:t xml:space="preserve">Декларация по </w:t>
            </w:r>
            <w:r>
              <w:rPr>
                <w:rFonts w:ascii="Times New Roman" w:hAnsi="Times New Roman"/>
                <w:u w:val="single"/>
              </w:rPr>
              <w:t xml:space="preserve">негов </w:t>
            </w:r>
            <w:r w:rsidRPr="00ED0144">
              <w:rPr>
                <w:rFonts w:ascii="Times New Roman" w:hAnsi="Times New Roman"/>
                <w:u w:val="single"/>
              </w:rPr>
              <w:t>образец</w:t>
            </w:r>
            <w:r>
              <w:rPr>
                <w:rFonts w:ascii="Times New Roman" w:hAnsi="Times New Roman"/>
              </w:rPr>
              <w:t xml:space="preserve">, </w:t>
            </w:r>
            <w:r w:rsidRPr="00ED0144">
              <w:rPr>
                <w:rFonts w:ascii="Times New Roman" w:hAnsi="Times New Roman"/>
              </w:rPr>
              <w:t>коя част от офертата в съответствие с чл. 102 от ЗОП, има конфиденциален характер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 (чл. 102, ал. 2 от ЗОП).</w:t>
            </w:r>
          </w:p>
          <w:p w:rsidR="00B1208C" w:rsidRPr="00ED0144" w:rsidRDefault="00B1208C" w:rsidP="00B1208C">
            <w:pPr>
              <w:tabs>
                <w:tab w:val="left" w:pos="-4"/>
              </w:tabs>
              <w:ind w:hanging="4"/>
              <w:rPr>
                <w:rFonts w:ascii="Times New Roman" w:hAnsi="Times New Roman"/>
              </w:rPr>
            </w:pPr>
            <w:r w:rsidRPr="00B1208C">
              <w:rPr>
                <w:rFonts w:ascii="Times New Roman" w:hAnsi="Times New Roman"/>
                <w:b/>
              </w:rPr>
              <w:t>7.2.</w:t>
            </w:r>
            <w:r w:rsidRPr="00ED0144">
              <w:rPr>
                <w:rFonts w:ascii="Times New Roman" w:hAnsi="Times New Roman"/>
              </w:rPr>
              <w:t xml:space="preserve"> С акта на представянето на офертата се счита, че всеки участник е декларирал, че е съгласен и безусловно приема поставените в документация за </w:t>
            </w:r>
            <w:proofErr w:type="gramStart"/>
            <w:r w:rsidRPr="00ED0144">
              <w:rPr>
                <w:rFonts w:ascii="Times New Roman" w:hAnsi="Times New Roman"/>
              </w:rPr>
              <w:t>участие в процедурата за възлагане на обществената поръчка условия и указания за участие</w:t>
            </w:r>
            <w:proofErr w:type="gramEnd"/>
            <w:r w:rsidRPr="00ED0144">
              <w:rPr>
                <w:rFonts w:ascii="Times New Roman" w:hAnsi="Times New Roman"/>
              </w:rPr>
              <w:t xml:space="preserve"> в обществената поръчка, както и с техническите спецификации и проекта за договор за обществена поръчка.</w:t>
            </w:r>
          </w:p>
          <w:p w:rsidR="00B1208C" w:rsidRPr="00ED0144" w:rsidRDefault="00B1208C" w:rsidP="00B1208C">
            <w:pPr>
              <w:tabs>
                <w:tab w:val="left" w:pos="-4"/>
              </w:tabs>
              <w:spacing w:before="0"/>
              <w:ind w:hanging="4"/>
              <w:rPr>
                <w:rFonts w:ascii="Times New Roman" w:hAnsi="Times New Roman"/>
                <w:b/>
                <w:u w:val="single"/>
              </w:rPr>
            </w:pPr>
          </w:p>
          <w:p w:rsidR="00ED0144" w:rsidRPr="00ED0144" w:rsidRDefault="00ED0144" w:rsidP="00ED0144">
            <w:pPr>
              <w:tabs>
                <w:tab w:val="left" w:pos="-4"/>
              </w:tabs>
              <w:spacing w:before="0"/>
              <w:ind w:hanging="4"/>
              <w:outlineLvl w:val="0"/>
              <w:rPr>
                <w:rFonts w:ascii="Times New Roman" w:hAnsi="Times New Roman"/>
                <w:b/>
                <w:u w:val="single"/>
              </w:rPr>
            </w:pPr>
          </w:p>
          <w:p w:rsidR="00ED0144" w:rsidRPr="00ED0144" w:rsidRDefault="00ED0144" w:rsidP="00ED0144">
            <w:pPr>
              <w:tabs>
                <w:tab w:val="left" w:pos="-4"/>
              </w:tabs>
              <w:spacing w:before="0"/>
              <w:ind w:hanging="4"/>
              <w:outlineLvl w:val="0"/>
              <w:rPr>
                <w:rFonts w:ascii="Times New Roman" w:hAnsi="Times New Roman"/>
                <w:b/>
                <w:u w:val="single"/>
              </w:rPr>
            </w:pPr>
            <w:r w:rsidRPr="00ED0144">
              <w:rPr>
                <w:rFonts w:ascii="Times New Roman" w:hAnsi="Times New Roman"/>
                <w:b/>
                <w:u w:val="single"/>
              </w:rPr>
              <w:t xml:space="preserve">ІII. ОФЕРТА     </w:t>
            </w:r>
          </w:p>
          <w:p w:rsidR="00ED0144" w:rsidRPr="00ED0144" w:rsidRDefault="00ED0144" w:rsidP="00EF4542">
            <w:pPr>
              <w:tabs>
                <w:tab w:val="left" w:pos="-4"/>
              </w:tabs>
              <w:ind w:hanging="4"/>
              <w:outlineLvl w:val="0"/>
              <w:rPr>
                <w:rFonts w:ascii="Times New Roman" w:hAnsi="Times New Roman"/>
                <w:b/>
              </w:rPr>
            </w:pPr>
            <w:r w:rsidRPr="00ED0144">
              <w:rPr>
                <w:rFonts w:ascii="Times New Roman" w:hAnsi="Times New Roman"/>
                <w:b/>
              </w:rPr>
              <w:t>1. Подготовка на офертата:</w:t>
            </w:r>
          </w:p>
          <w:p w:rsidR="00ED0144" w:rsidRPr="00ED0144" w:rsidRDefault="00ED0144" w:rsidP="00EF4542">
            <w:pPr>
              <w:widowControl w:val="0"/>
              <w:numPr>
                <w:ilvl w:val="0"/>
                <w:numId w:val="10"/>
              </w:numPr>
              <w:tabs>
                <w:tab w:val="left" w:pos="-4"/>
                <w:tab w:val="left" w:pos="360"/>
                <w:tab w:val="left" w:pos="540"/>
                <w:tab w:val="left" w:pos="602"/>
              </w:tabs>
              <w:autoSpaceDE w:val="0"/>
              <w:autoSpaceDN w:val="0"/>
              <w:adjustRightInd w:val="0"/>
              <w:ind w:left="318" w:right="340" w:firstLine="0"/>
              <w:rPr>
                <w:rFonts w:ascii="Times New Roman" w:hAnsi="Times New Roman"/>
                <w:lang w:val="ru-RU"/>
              </w:rPr>
            </w:pPr>
            <w:r w:rsidRPr="00ED0144">
              <w:rPr>
                <w:rFonts w:ascii="Times New Roman" w:hAnsi="Times New Roman"/>
                <w:lang w:val="ru-RU"/>
              </w:rPr>
              <w:t>Офертата не може да се предлага във варианти.</w:t>
            </w:r>
          </w:p>
          <w:p w:rsidR="00ED0144" w:rsidRPr="00ED0144" w:rsidRDefault="00ED0144" w:rsidP="00EF4542">
            <w:pPr>
              <w:widowControl w:val="0"/>
              <w:numPr>
                <w:ilvl w:val="0"/>
                <w:numId w:val="10"/>
              </w:numPr>
              <w:tabs>
                <w:tab w:val="left" w:pos="-4"/>
                <w:tab w:val="left" w:pos="360"/>
                <w:tab w:val="left" w:pos="540"/>
                <w:tab w:val="left" w:pos="602"/>
              </w:tabs>
              <w:autoSpaceDE w:val="0"/>
              <w:autoSpaceDN w:val="0"/>
              <w:adjustRightInd w:val="0"/>
              <w:ind w:left="318" w:right="340" w:firstLine="0"/>
              <w:rPr>
                <w:rFonts w:ascii="Times New Roman" w:hAnsi="Times New Roman"/>
                <w:lang w:val="ru-RU"/>
              </w:rPr>
            </w:pPr>
            <w:r w:rsidRPr="00ED0144">
              <w:rPr>
                <w:rFonts w:ascii="Times New Roman" w:hAnsi="Times New Roman"/>
                <w:lang w:val="ru-RU"/>
              </w:rPr>
              <w:t xml:space="preserve">Отговорността за правилното разбиране на условията от обявлението и </w:t>
            </w:r>
            <w:r w:rsidRPr="00EF4542">
              <w:rPr>
                <w:rFonts w:ascii="Times New Roman" w:hAnsi="Times New Roman"/>
                <w:lang w:val="ru-RU"/>
              </w:rPr>
              <w:t>документацията</w:t>
            </w:r>
            <w:r w:rsidRPr="00ED0144">
              <w:rPr>
                <w:rFonts w:ascii="Times New Roman" w:hAnsi="Times New Roman"/>
                <w:lang w:val="ru-RU"/>
              </w:rPr>
              <w:t xml:space="preserve"> за участие се носи единствено от участниците.</w:t>
            </w:r>
          </w:p>
          <w:p w:rsidR="00ED0144" w:rsidRPr="00EF4542" w:rsidRDefault="00ED0144" w:rsidP="00EF4542">
            <w:pPr>
              <w:widowControl w:val="0"/>
              <w:numPr>
                <w:ilvl w:val="0"/>
                <w:numId w:val="10"/>
              </w:numPr>
              <w:tabs>
                <w:tab w:val="left" w:pos="-4"/>
                <w:tab w:val="left" w:pos="360"/>
                <w:tab w:val="left" w:pos="540"/>
                <w:tab w:val="left" w:pos="602"/>
              </w:tabs>
              <w:autoSpaceDE w:val="0"/>
              <w:autoSpaceDN w:val="0"/>
              <w:adjustRightInd w:val="0"/>
              <w:ind w:left="318" w:right="340" w:firstLine="0"/>
              <w:rPr>
                <w:rFonts w:ascii="Times New Roman" w:hAnsi="Times New Roman"/>
                <w:lang w:val="ru-RU"/>
              </w:rPr>
            </w:pPr>
            <w:r w:rsidRPr="00EF4542">
              <w:rPr>
                <w:rFonts w:ascii="Times New Roman" w:hAnsi="Times New Roman"/>
                <w:lang w:val="ru-RU"/>
              </w:rPr>
              <w:t>Участниците трябва да проучат всички указания и условия за участие, дадени в документацията за участие;</w:t>
            </w:r>
          </w:p>
          <w:p w:rsidR="00ED0144" w:rsidRPr="00EF4542" w:rsidRDefault="00ED0144" w:rsidP="00EF4542">
            <w:pPr>
              <w:widowControl w:val="0"/>
              <w:numPr>
                <w:ilvl w:val="0"/>
                <w:numId w:val="10"/>
              </w:numPr>
              <w:tabs>
                <w:tab w:val="left" w:pos="-4"/>
                <w:tab w:val="left" w:pos="360"/>
                <w:tab w:val="left" w:pos="540"/>
                <w:tab w:val="left" w:pos="602"/>
              </w:tabs>
              <w:autoSpaceDE w:val="0"/>
              <w:autoSpaceDN w:val="0"/>
              <w:adjustRightInd w:val="0"/>
              <w:ind w:left="318" w:right="340" w:firstLine="0"/>
              <w:rPr>
                <w:rFonts w:ascii="Times New Roman" w:hAnsi="Times New Roman"/>
                <w:lang w:val="ru-RU"/>
              </w:rPr>
            </w:pPr>
            <w:r w:rsidRPr="00EF4542">
              <w:rPr>
                <w:rFonts w:ascii="Times New Roman" w:hAnsi="Times New Roman"/>
                <w:lang w:val="ru-RU"/>
              </w:rPr>
              <w:t>При изготвяне на офертата всеки участник трябва да се придържа точно към обявените от възложителя условия;</w:t>
            </w:r>
          </w:p>
          <w:p w:rsidR="00ED0144" w:rsidRPr="00EF4542" w:rsidRDefault="00ED0144" w:rsidP="00EF4542">
            <w:pPr>
              <w:widowControl w:val="0"/>
              <w:numPr>
                <w:ilvl w:val="0"/>
                <w:numId w:val="10"/>
              </w:numPr>
              <w:tabs>
                <w:tab w:val="left" w:pos="-4"/>
                <w:tab w:val="left" w:pos="360"/>
                <w:tab w:val="left" w:pos="540"/>
                <w:tab w:val="left" w:pos="602"/>
              </w:tabs>
              <w:autoSpaceDE w:val="0"/>
              <w:autoSpaceDN w:val="0"/>
              <w:adjustRightInd w:val="0"/>
              <w:ind w:left="318" w:right="340" w:firstLine="0"/>
              <w:rPr>
                <w:rFonts w:ascii="Times New Roman" w:hAnsi="Times New Roman"/>
                <w:lang w:val="ru-RU"/>
              </w:rPr>
            </w:pPr>
            <w:r w:rsidRPr="00EF4542">
              <w:rPr>
                <w:rFonts w:ascii="Times New Roman" w:hAnsi="Times New Roman"/>
                <w:lang w:val="ru-RU"/>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D0144" w:rsidRPr="00EF4542" w:rsidRDefault="00ED0144" w:rsidP="00EF4542">
            <w:pPr>
              <w:widowControl w:val="0"/>
              <w:numPr>
                <w:ilvl w:val="0"/>
                <w:numId w:val="10"/>
              </w:numPr>
              <w:tabs>
                <w:tab w:val="left" w:pos="-4"/>
                <w:tab w:val="left" w:pos="360"/>
                <w:tab w:val="left" w:pos="540"/>
                <w:tab w:val="left" w:pos="602"/>
              </w:tabs>
              <w:autoSpaceDE w:val="0"/>
              <w:autoSpaceDN w:val="0"/>
              <w:adjustRightInd w:val="0"/>
              <w:ind w:left="318" w:right="340" w:firstLine="0"/>
              <w:rPr>
                <w:rFonts w:ascii="Times New Roman" w:hAnsi="Times New Roman"/>
                <w:lang w:val="ru-RU"/>
              </w:rPr>
            </w:pPr>
            <w:r w:rsidRPr="00EF4542">
              <w:rPr>
                <w:rFonts w:ascii="Times New Roman" w:hAnsi="Times New Roman"/>
                <w:lang w:val="ru-RU"/>
              </w:rPr>
              <w:t xml:space="preserve">До изтичането на срока за подаване на офертите всеки участник в процедурата </w:t>
            </w:r>
            <w:r w:rsidRPr="00EF4542">
              <w:rPr>
                <w:rFonts w:ascii="Times New Roman" w:hAnsi="Times New Roman"/>
                <w:lang w:val="ru-RU"/>
              </w:rPr>
              <w:lastRenderedPageBreak/>
              <w:t>може да промени, допълни или да оттегли офертата си;</w:t>
            </w:r>
          </w:p>
          <w:p w:rsidR="00ED0144" w:rsidRPr="00EF4542" w:rsidRDefault="00ED0144" w:rsidP="00EF4542">
            <w:pPr>
              <w:widowControl w:val="0"/>
              <w:numPr>
                <w:ilvl w:val="0"/>
                <w:numId w:val="10"/>
              </w:numPr>
              <w:tabs>
                <w:tab w:val="left" w:pos="-4"/>
                <w:tab w:val="left" w:pos="360"/>
                <w:tab w:val="left" w:pos="540"/>
                <w:tab w:val="left" w:pos="602"/>
              </w:tabs>
              <w:autoSpaceDE w:val="0"/>
              <w:autoSpaceDN w:val="0"/>
              <w:adjustRightInd w:val="0"/>
              <w:ind w:left="318" w:right="340" w:firstLine="0"/>
              <w:rPr>
                <w:rFonts w:ascii="Times New Roman" w:hAnsi="Times New Roman"/>
                <w:lang w:val="ru-RU"/>
              </w:rPr>
            </w:pPr>
            <w:r w:rsidRPr="00EF4542">
              <w:rPr>
                <w:rFonts w:ascii="Times New Roman" w:hAnsi="Times New Roman"/>
                <w:lang w:val="ru-RU"/>
              </w:rPr>
              <w:t>Всеки участник в процедурата има право да представи само една оферта;</w:t>
            </w:r>
          </w:p>
          <w:p w:rsidR="00ED0144" w:rsidRPr="00EF4542" w:rsidRDefault="00ED0144" w:rsidP="00EF4542">
            <w:pPr>
              <w:widowControl w:val="0"/>
              <w:numPr>
                <w:ilvl w:val="0"/>
                <w:numId w:val="10"/>
              </w:numPr>
              <w:tabs>
                <w:tab w:val="left" w:pos="-4"/>
                <w:tab w:val="left" w:pos="360"/>
                <w:tab w:val="left" w:pos="540"/>
                <w:tab w:val="left" w:pos="602"/>
              </w:tabs>
              <w:autoSpaceDE w:val="0"/>
              <w:autoSpaceDN w:val="0"/>
              <w:adjustRightInd w:val="0"/>
              <w:ind w:left="318" w:right="340" w:firstLine="0"/>
              <w:rPr>
                <w:rFonts w:ascii="Times New Roman" w:hAnsi="Times New Roman"/>
                <w:lang w:val="ru-RU"/>
              </w:rPr>
            </w:pPr>
            <w:r w:rsidRPr="00EF4542">
              <w:rPr>
                <w:rFonts w:ascii="Times New Roman" w:hAnsi="Times New Roman"/>
                <w:lang w:val="ru-RU"/>
              </w:rPr>
              <w:t>Лице, което участва като подизпълнител в офертата на друг участник, не може да представя самостоятелна оферта;</w:t>
            </w:r>
          </w:p>
          <w:p w:rsidR="00ED0144" w:rsidRPr="00EF4542" w:rsidRDefault="00ED0144" w:rsidP="00EF4542">
            <w:pPr>
              <w:widowControl w:val="0"/>
              <w:numPr>
                <w:ilvl w:val="0"/>
                <w:numId w:val="10"/>
              </w:numPr>
              <w:tabs>
                <w:tab w:val="left" w:pos="-4"/>
                <w:tab w:val="left" w:pos="360"/>
                <w:tab w:val="left" w:pos="540"/>
                <w:tab w:val="left" w:pos="602"/>
              </w:tabs>
              <w:autoSpaceDE w:val="0"/>
              <w:autoSpaceDN w:val="0"/>
              <w:adjustRightInd w:val="0"/>
              <w:ind w:left="318" w:right="340" w:firstLine="0"/>
              <w:rPr>
                <w:rFonts w:ascii="Times New Roman" w:hAnsi="Times New Roman"/>
                <w:lang w:val="ru-RU"/>
              </w:rPr>
            </w:pPr>
            <w:r w:rsidRPr="00EF4542">
              <w:rPr>
                <w:rFonts w:ascii="Times New Roman" w:hAnsi="Times New Roman"/>
                <w:lang w:val="ru-RU"/>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ED0144" w:rsidRPr="00EF4542" w:rsidRDefault="00ED0144" w:rsidP="00EF4542">
            <w:pPr>
              <w:widowControl w:val="0"/>
              <w:numPr>
                <w:ilvl w:val="0"/>
                <w:numId w:val="10"/>
              </w:numPr>
              <w:tabs>
                <w:tab w:val="left" w:pos="-4"/>
                <w:tab w:val="left" w:pos="360"/>
                <w:tab w:val="left" w:pos="540"/>
                <w:tab w:val="left" w:pos="602"/>
              </w:tabs>
              <w:autoSpaceDE w:val="0"/>
              <w:autoSpaceDN w:val="0"/>
              <w:adjustRightInd w:val="0"/>
              <w:ind w:left="318" w:right="340" w:firstLine="0"/>
              <w:rPr>
                <w:rFonts w:ascii="Times New Roman" w:hAnsi="Times New Roman"/>
                <w:lang w:val="ru-RU"/>
              </w:rPr>
            </w:pPr>
            <w:r w:rsidRPr="00EF4542">
              <w:rPr>
                <w:rFonts w:ascii="Times New Roman" w:hAnsi="Times New Roman"/>
                <w:lang w:val="ru-RU"/>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ED0144" w:rsidRPr="00ED0144" w:rsidRDefault="00ED0144" w:rsidP="006B787F">
            <w:pPr>
              <w:tabs>
                <w:tab w:val="left" w:pos="-4"/>
              </w:tabs>
              <w:ind w:hanging="4"/>
              <w:outlineLvl w:val="0"/>
              <w:rPr>
                <w:rFonts w:ascii="Times New Roman" w:hAnsi="Times New Roman"/>
                <w:b/>
              </w:rPr>
            </w:pPr>
            <w:r w:rsidRPr="00ED0144">
              <w:rPr>
                <w:rFonts w:ascii="Times New Roman" w:hAnsi="Times New Roman"/>
                <w:b/>
              </w:rPr>
              <w:t>2. Опаковане и подаване/приемане на офертата:</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Документите, свързани с участието в процедурата, се представят от кандидата или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Документите се представят в запечатана непрозрачна </w:t>
            </w:r>
            <w:r w:rsidRPr="00ED0144">
              <w:rPr>
                <w:rFonts w:ascii="Times New Roman" w:hAnsi="Times New Roman"/>
                <w:b/>
              </w:rPr>
              <w:t>„опаковка”</w:t>
            </w:r>
            <w:r w:rsidRPr="00ED0144">
              <w:rPr>
                <w:rFonts w:ascii="Times New Roman" w:hAnsi="Times New Roman"/>
              </w:rPr>
              <w:t>, върху която се посочват:</w:t>
            </w:r>
          </w:p>
          <w:p w:rsidR="00ED0144" w:rsidRPr="00ED0144" w:rsidRDefault="00ED0144" w:rsidP="004F7CE7">
            <w:pPr>
              <w:numPr>
                <w:ilvl w:val="0"/>
                <w:numId w:val="15"/>
              </w:numPr>
              <w:tabs>
                <w:tab w:val="left" w:pos="-4"/>
              </w:tabs>
              <w:ind w:hanging="4"/>
              <w:rPr>
                <w:rFonts w:ascii="Times New Roman" w:hAnsi="Times New Roman"/>
              </w:rPr>
            </w:pPr>
            <w:proofErr w:type="gramStart"/>
            <w:r w:rsidRPr="00ED0144">
              <w:rPr>
                <w:rFonts w:ascii="Times New Roman" w:hAnsi="Times New Roman"/>
              </w:rPr>
              <w:t>наименованието</w:t>
            </w:r>
            <w:proofErr w:type="gramEnd"/>
            <w:r w:rsidRPr="00ED0144">
              <w:rPr>
                <w:rFonts w:ascii="Times New Roman" w:hAnsi="Times New Roman"/>
              </w:rPr>
              <w:t xml:space="preserve"> на участника, включително участниците в обединението, когато е приложимо;</w:t>
            </w:r>
          </w:p>
          <w:p w:rsidR="00ED0144" w:rsidRPr="00ED0144" w:rsidRDefault="00ED0144" w:rsidP="004F7CE7">
            <w:pPr>
              <w:numPr>
                <w:ilvl w:val="0"/>
                <w:numId w:val="15"/>
              </w:numPr>
              <w:tabs>
                <w:tab w:val="left" w:pos="-4"/>
              </w:tabs>
              <w:ind w:hanging="4"/>
              <w:rPr>
                <w:rFonts w:ascii="Times New Roman" w:hAnsi="Times New Roman"/>
              </w:rPr>
            </w:pPr>
            <w:proofErr w:type="gramStart"/>
            <w:r w:rsidRPr="00ED0144">
              <w:rPr>
                <w:rFonts w:ascii="Times New Roman" w:hAnsi="Times New Roman"/>
              </w:rPr>
              <w:t>адрес</w:t>
            </w:r>
            <w:proofErr w:type="gramEnd"/>
            <w:r w:rsidRPr="00ED0144">
              <w:rPr>
                <w:rFonts w:ascii="Times New Roman" w:hAnsi="Times New Roman"/>
              </w:rPr>
              <w:t xml:space="preserve"> за кореспонденция, телефон и по възможност - факс и електронен адрес;</w:t>
            </w:r>
          </w:p>
          <w:p w:rsidR="00ED0144" w:rsidRPr="00ED0144" w:rsidRDefault="00ED0144" w:rsidP="004F7CE7">
            <w:pPr>
              <w:numPr>
                <w:ilvl w:val="0"/>
                <w:numId w:val="15"/>
              </w:numPr>
              <w:tabs>
                <w:tab w:val="left" w:pos="-4"/>
              </w:tabs>
              <w:ind w:hanging="4"/>
              <w:rPr>
                <w:rFonts w:ascii="Times New Roman" w:hAnsi="Times New Roman"/>
              </w:rPr>
            </w:pPr>
            <w:proofErr w:type="gramStart"/>
            <w:r w:rsidRPr="00ED0144">
              <w:rPr>
                <w:rFonts w:ascii="Times New Roman" w:hAnsi="Times New Roman"/>
              </w:rPr>
              <w:t>наименованието</w:t>
            </w:r>
            <w:proofErr w:type="gramEnd"/>
            <w:r w:rsidRPr="00ED0144">
              <w:rPr>
                <w:rFonts w:ascii="Times New Roman" w:hAnsi="Times New Roman"/>
              </w:rPr>
              <w:t xml:space="preserve"> на поръчката, за която се подават документите.</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Опаковката включва документите по </w:t>
            </w:r>
            <w:r w:rsidRPr="00ED0144">
              <w:rPr>
                <w:rStyle w:val="samedocreference"/>
                <w:rFonts w:ascii="Times New Roman" w:hAnsi="Times New Roman"/>
              </w:rPr>
              <w:t>чл. 39, ал. 2 и ал. 3, т. 1 от ППЗОП</w:t>
            </w:r>
            <w:r w:rsidRPr="00ED0144">
              <w:rPr>
                <w:rFonts w:ascii="Times New Roman" w:hAnsi="Times New Roman"/>
              </w:rPr>
              <w:t xml:space="preserve">,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w:t>
            </w:r>
            <w:r w:rsidRPr="00ED0144">
              <w:rPr>
                <w:rStyle w:val="samedocreference"/>
                <w:rFonts w:ascii="Times New Roman" w:hAnsi="Times New Roman"/>
              </w:rPr>
              <w:t xml:space="preserve">чл. 39, ал. 3, т. 2 от </w:t>
            </w:r>
            <w:proofErr w:type="gramStart"/>
            <w:r w:rsidRPr="00ED0144">
              <w:rPr>
                <w:rStyle w:val="samedocreference"/>
                <w:rFonts w:ascii="Times New Roman" w:hAnsi="Times New Roman"/>
              </w:rPr>
              <w:t>ППЗОП</w:t>
            </w:r>
            <w:r w:rsidRPr="00ED0144">
              <w:rPr>
                <w:rFonts w:ascii="Times New Roman" w:hAnsi="Times New Roman"/>
              </w:rPr>
              <w:t xml:space="preserve">. </w:t>
            </w:r>
            <w:proofErr w:type="gramEnd"/>
          </w:p>
          <w:p w:rsidR="00ED0144" w:rsidRPr="00ED0144" w:rsidRDefault="00ED0144" w:rsidP="00BB5A6E">
            <w:pPr>
              <w:tabs>
                <w:tab w:val="left" w:pos="-4"/>
              </w:tabs>
              <w:ind w:hanging="4"/>
              <w:rPr>
                <w:rFonts w:ascii="Times New Roman" w:hAnsi="Times New Roman"/>
              </w:rPr>
            </w:pPr>
            <w:r w:rsidRPr="00ED0144">
              <w:rPr>
                <w:rFonts w:ascii="Times New Roman" w:hAnsi="Times New Roman"/>
              </w:rPr>
              <w:t>За получените оферти при възложителя се води регистър, в който се отбелязват:</w:t>
            </w:r>
          </w:p>
          <w:p w:rsidR="00ED0144" w:rsidRPr="00ED0144" w:rsidRDefault="00ED0144" w:rsidP="004F7CE7">
            <w:pPr>
              <w:numPr>
                <w:ilvl w:val="0"/>
                <w:numId w:val="16"/>
              </w:numPr>
              <w:tabs>
                <w:tab w:val="left" w:pos="-4"/>
              </w:tabs>
              <w:ind w:hanging="4"/>
              <w:jc w:val="left"/>
              <w:rPr>
                <w:rFonts w:ascii="Times New Roman" w:hAnsi="Times New Roman"/>
              </w:rPr>
            </w:pPr>
            <w:proofErr w:type="gramStart"/>
            <w:r w:rsidRPr="00ED0144">
              <w:rPr>
                <w:rFonts w:ascii="Times New Roman" w:hAnsi="Times New Roman"/>
              </w:rPr>
              <w:lastRenderedPageBreak/>
              <w:t>подател</w:t>
            </w:r>
            <w:proofErr w:type="gramEnd"/>
            <w:r w:rsidRPr="00ED0144">
              <w:rPr>
                <w:rFonts w:ascii="Times New Roman" w:hAnsi="Times New Roman"/>
              </w:rPr>
              <w:t xml:space="preserve"> на офертата;</w:t>
            </w:r>
          </w:p>
          <w:p w:rsidR="00ED0144" w:rsidRPr="00ED0144" w:rsidRDefault="00ED0144" w:rsidP="004F7CE7">
            <w:pPr>
              <w:numPr>
                <w:ilvl w:val="0"/>
                <w:numId w:val="16"/>
              </w:numPr>
              <w:tabs>
                <w:tab w:val="left" w:pos="-4"/>
              </w:tabs>
              <w:ind w:hanging="4"/>
              <w:jc w:val="left"/>
              <w:rPr>
                <w:rFonts w:ascii="Times New Roman" w:hAnsi="Times New Roman"/>
              </w:rPr>
            </w:pPr>
            <w:proofErr w:type="gramStart"/>
            <w:r w:rsidRPr="00ED0144">
              <w:rPr>
                <w:rFonts w:ascii="Times New Roman" w:hAnsi="Times New Roman"/>
              </w:rPr>
              <w:t>номер</w:t>
            </w:r>
            <w:proofErr w:type="gramEnd"/>
            <w:r w:rsidRPr="00ED0144">
              <w:rPr>
                <w:rFonts w:ascii="Times New Roman" w:hAnsi="Times New Roman"/>
              </w:rPr>
              <w:t>, дата и час на получаване;</w:t>
            </w:r>
          </w:p>
          <w:p w:rsidR="00ED0144" w:rsidRPr="00ED0144" w:rsidRDefault="00ED0144" w:rsidP="000A613A">
            <w:pPr>
              <w:numPr>
                <w:ilvl w:val="0"/>
                <w:numId w:val="16"/>
              </w:numPr>
              <w:tabs>
                <w:tab w:val="left" w:pos="-4"/>
              </w:tabs>
              <w:ind w:hanging="4"/>
              <w:rPr>
                <w:rFonts w:ascii="Times New Roman" w:hAnsi="Times New Roman"/>
              </w:rPr>
            </w:pPr>
            <w:proofErr w:type="gramStart"/>
            <w:r w:rsidRPr="00ED0144">
              <w:rPr>
                <w:rFonts w:ascii="Times New Roman" w:hAnsi="Times New Roman"/>
              </w:rPr>
              <w:t>причините</w:t>
            </w:r>
            <w:proofErr w:type="gramEnd"/>
            <w:r w:rsidRPr="00ED0144">
              <w:rPr>
                <w:rFonts w:ascii="Times New Roman" w:hAnsi="Times New Roman"/>
              </w:rPr>
              <w:t xml:space="preserve"> за връщане на офертата, когато е приложимо.</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При получаване на офертата върху опаковката по </w:t>
            </w:r>
            <w:r w:rsidRPr="00ED0144">
              <w:rPr>
                <w:rStyle w:val="samedocreference"/>
                <w:rFonts w:ascii="Times New Roman" w:hAnsi="Times New Roman"/>
              </w:rPr>
              <w:t>чл. 47, ал. 2</w:t>
            </w:r>
            <w:r w:rsidRPr="00ED0144">
              <w:rPr>
                <w:rFonts w:ascii="Times New Roman" w:hAnsi="Times New Roman"/>
              </w:rPr>
              <w:t xml:space="preserve"> от ППЗОП, се отбелязват поредният номер, датата и часът на получаването, за което на приносителя се издава документ.</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Не се приемат оферти, които са представени след изтичане на крайния срок за получаване или са в незапечатана </w:t>
            </w:r>
            <w:proofErr w:type="gramStart"/>
            <w:r w:rsidRPr="00ED0144">
              <w:rPr>
                <w:rFonts w:ascii="Times New Roman" w:hAnsi="Times New Roman"/>
              </w:rPr>
              <w:t>опаковка или в опаковка</w:t>
            </w:r>
            <w:proofErr w:type="gramEnd"/>
            <w:r w:rsidRPr="00ED0144">
              <w:rPr>
                <w:rFonts w:ascii="Times New Roman" w:hAnsi="Times New Roman"/>
              </w:rPr>
              <w:t xml:space="preserve"> с нарушена цялост.</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Когато към момента на изтичане на крайния срок за получаване на оферти пред мястото, определено за тяхното подаване, все още има чакащи </w:t>
            </w:r>
            <w:proofErr w:type="gramStart"/>
            <w:r w:rsidRPr="00ED0144">
              <w:rPr>
                <w:rFonts w:ascii="Times New Roman" w:hAnsi="Times New Roman"/>
              </w:rPr>
              <w:t>лица, те се включват в списък, който се подписва от представител на възложителя и от присъстващите лица</w:t>
            </w:r>
            <w:proofErr w:type="gramEnd"/>
            <w:r w:rsidRPr="00ED0144">
              <w:rPr>
                <w:rFonts w:ascii="Times New Roman" w:hAnsi="Times New Roman"/>
              </w:rPr>
              <w:t xml:space="preserve">. Офертите на лицата от списъка се завеждат в </w:t>
            </w:r>
            <w:proofErr w:type="gramStart"/>
            <w:r w:rsidRPr="00ED0144">
              <w:rPr>
                <w:rFonts w:ascii="Times New Roman" w:hAnsi="Times New Roman"/>
              </w:rPr>
              <w:t>горепосоченият регистър</w:t>
            </w:r>
            <w:proofErr w:type="gramEnd"/>
            <w:r w:rsidRPr="00ED0144">
              <w:rPr>
                <w:rFonts w:ascii="Times New Roman" w:hAnsi="Times New Roman"/>
              </w:rPr>
              <w:t>. Не се допуска приемане на оферти от лица, които не са включени в списъка.</w:t>
            </w:r>
          </w:p>
          <w:p w:rsidR="00ED0144" w:rsidRDefault="00ED0144" w:rsidP="00BB5A6E">
            <w:pPr>
              <w:tabs>
                <w:tab w:val="left" w:pos="-4"/>
              </w:tabs>
              <w:ind w:hanging="4"/>
              <w:rPr>
                <w:rFonts w:ascii="Times New Roman" w:hAnsi="Times New Roman"/>
                <w:lang w:val="en-US"/>
              </w:rPr>
            </w:pPr>
            <w:r w:rsidRPr="00ED0144">
              <w:rPr>
                <w:rFonts w:ascii="Times New Roman" w:hAnsi="Times New Roman"/>
              </w:rPr>
              <w:t>Получените офертите се предават на председателя на комисията, за което се съставя протокол с данните на участниците. Протоколът се подписва от предаващото лице и от председателя на комисията.</w:t>
            </w:r>
          </w:p>
          <w:p w:rsidR="00AE578B" w:rsidRPr="00AE578B" w:rsidRDefault="00AE578B" w:rsidP="00BB5A6E">
            <w:pPr>
              <w:tabs>
                <w:tab w:val="left" w:pos="-4"/>
              </w:tabs>
              <w:ind w:hanging="4"/>
              <w:rPr>
                <w:rFonts w:ascii="Times New Roman" w:hAnsi="Times New Roman"/>
                <w:lang w:val="en-US"/>
              </w:rPr>
            </w:pPr>
          </w:p>
          <w:p w:rsidR="00ED0144" w:rsidRPr="00ED0144" w:rsidRDefault="00ED0144" w:rsidP="00D64170">
            <w:pPr>
              <w:pStyle w:val="Heading5"/>
              <w:tabs>
                <w:tab w:val="left" w:pos="-4"/>
              </w:tabs>
              <w:spacing w:before="120" w:after="0"/>
              <w:ind w:hanging="4"/>
              <w:rPr>
                <w:rFonts w:ascii="Times New Roman" w:hAnsi="Times New Roman"/>
                <w:i w:val="0"/>
                <w:sz w:val="24"/>
                <w:szCs w:val="24"/>
                <w:u w:val="single"/>
              </w:rPr>
            </w:pPr>
            <w:r w:rsidRPr="00ED0144">
              <w:rPr>
                <w:rFonts w:ascii="Times New Roman" w:hAnsi="Times New Roman"/>
                <w:i w:val="0"/>
                <w:sz w:val="24"/>
                <w:szCs w:val="24"/>
                <w:u w:val="single"/>
              </w:rPr>
              <w:t xml:space="preserve">Върху </w:t>
            </w:r>
            <w:r w:rsidR="003B4851">
              <w:rPr>
                <w:rFonts w:ascii="Times New Roman" w:hAnsi="Times New Roman"/>
                <w:i w:val="0"/>
                <w:sz w:val="24"/>
                <w:szCs w:val="24"/>
                <w:u w:val="single"/>
              </w:rPr>
              <w:t>опаковката</w:t>
            </w:r>
            <w:r w:rsidRPr="00ED0144">
              <w:rPr>
                <w:rFonts w:ascii="Times New Roman" w:hAnsi="Times New Roman"/>
                <w:i w:val="0"/>
                <w:sz w:val="24"/>
                <w:szCs w:val="24"/>
                <w:u w:val="single"/>
              </w:rPr>
              <w:t xml:space="preserve"> на офертата се изписва:</w:t>
            </w:r>
          </w:p>
          <w:p w:rsidR="00ED0144" w:rsidRPr="00ED0144" w:rsidRDefault="00ED0144" w:rsidP="00264706">
            <w:pPr>
              <w:numPr>
                <w:ilvl w:val="0"/>
                <w:numId w:val="17"/>
              </w:numPr>
              <w:tabs>
                <w:tab w:val="left" w:pos="-4"/>
                <w:tab w:val="left" w:pos="1027"/>
              </w:tabs>
              <w:spacing w:before="0"/>
              <w:ind w:hanging="4"/>
              <w:rPr>
                <w:rFonts w:ascii="Times New Roman" w:hAnsi="Times New Roman"/>
              </w:rPr>
            </w:pPr>
            <w:r w:rsidRPr="00ED0144">
              <w:rPr>
                <w:rFonts w:ascii="Times New Roman" w:hAnsi="Times New Roman"/>
              </w:rPr>
              <w:t xml:space="preserve">ВЪЗЛОЖИТЕЛ – </w:t>
            </w:r>
            <w:r w:rsidRPr="00ED0144">
              <w:rPr>
                <w:rFonts w:ascii="Times New Roman" w:hAnsi="Times New Roman"/>
                <w:bCs/>
              </w:rPr>
              <w:t>Предприятие за управление на дейностите по опазване на околната среда (ПУДООС),</w:t>
            </w:r>
            <w:r w:rsidR="00432087">
              <w:rPr>
                <w:rFonts w:ascii="Times New Roman" w:hAnsi="Times New Roman"/>
                <w:bCs/>
              </w:rPr>
              <w:t xml:space="preserve"> </w:t>
            </w:r>
            <w:r w:rsidRPr="00ED0144">
              <w:rPr>
                <w:rFonts w:ascii="Times New Roman" w:hAnsi="Times New Roman"/>
                <w:bCs/>
              </w:rPr>
              <w:t xml:space="preserve">гр. София, ул. „Триадица” </w:t>
            </w:r>
            <w:r w:rsidR="00432087">
              <w:rPr>
                <w:rFonts w:ascii="Times New Roman" w:hAnsi="Times New Roman"/>
                <w:bCs/>
              </w:rPr>
              <w:t xml:space="preserve">№ </w:t>
            </w:r>
            <w:r w:rsidRPr="00ED0144">
              <w:rPr>
                <w:rFonts w:ascii="Times New Roman" w:hAnsi="Times New Roman"/>
                <w:bCs/>
              </w:rPr>
              <w:t>4.</w:t>
            </w:r>
          </w:p>
          <w:p w:rsidR="00ED0144" w:rsidRPr="00ED0144" w:rsidRDefault="00ED0144" w:rsidP="00264706">
            <w:pPr>
              <w:numPr>
                <w:ilvl w:val="0"/>
                <w:numId w:val="17"/>
              </w:numPr>
              <w:tabs>
                <w:tab w:val="left" w:pos="-4"/>
                <w:tab w:val="left" w:pos="1027"/>
              </w:tabs>
              <w:spacing w:before="0"/>
              <w:ind w:hanging="4"/>
              <w:rPr>
                <w:rFonts w:ascii="Times New Roman" w:hAnsi="Times New Roman"/>
              </w:rPr>
            </w:pPr>
            <w:r w:rsidRPr="00ED0144">
              <w:rPr>
                <w:rFonts w:ascii="Times New Roman" w:hAnsi="Times New Roman"/>
              </w:rPr>
              <w:t>Наименованието на участника, включително участниците в обединението, когато е приложимо</w:t>
            </w:r>
            <w:r w:rsidR="00AE578B">
              <w:rPr>
                <w:rFonts w:ascii="Times New Roman" w:hAnsi="Times New Roman"/>
                <w:lang w:val="en-US"/>
              </w:rPr>
              <w:t>.</w:t>
            </w:r>
          </w:p>
          <w:p w:rsidR="00ED0144" w:rsidRPr="00ED0144" w:rsidRDefault="00ED0144" w:rsidP="00264706">
            <w:pPr>
              <w:numPr>
                <w:ilvl w:val="0"/>
                <w:numId w:val="17"/>
              </w:numPr>
              <w:tabs>
                <w:tab w:val="left" w:pos="-4"/>
                <w:tab w:val="left" w:pos="1027"/>
              </w:tabs>
              <w:spacing w:before="0"/>
              <w:ind w:hanging="4"/>
              <w:rPr>
                <w:rFonts w:ascii="Times New Roman" w:hAnsi="Times New Roman"/>
              </w:rPr>
            </w:pPr>
            <w:r w:rsidRPr="00ED0144">
              <w:rPr>
                <w:rFonts w:ascii="Times New Roman" w:hAnsi="Times New Roman"/>
              </w:rPr>
              <w:t>Адрес за кореспонденция, телефон и по възможност – факс и електронен адрес на участника;</w:t>
            </w:r>
          </w:p>
          <w:p w:rsidR="00ED0144" w:rsidRPr="00ED0144" w:rsidRDefault="00ED0144" w:rsidP="00264706">
            <w:pPr>
              <w:numPr>
                <w:ilvl w:val="0"/>
                <w:numId w:val="17"/>
              </w:numPr>
              <w:tabs>
                <w:tab w:val="left" w:pos="-4"/>
                <w:tab w:val="left" w:pos="1027"/>
              </w:tabs>
              <w:spacing w:before="0"/>
              <w:ind w:hanging="4"/>
              <w:rPr>
                <w:rFonts w:ascii="Times New Roman" w:hAnsi="Times New Roman"/>
              </w:rPr>
            </w:pPr>
            <w:r w:rsidRPr="00ED0144">
              <w:rPr>
                <w:rFonts w:ascii="Times New Roman" w:hAnsi="Times New Roman"/>
              </w:rPr>
              <w:t xml:space="preserve">Обществена </w:t>
            </w:r>
            <w:proofErr w:type="gramStart"/>
            <w:r w:rsidRPr="00ED0144">
              <w:rPr>
                <w:rFonts w:ascii="Times New Roman" w:hAnsi="Times New Roman"/>
              </w:rPr>
              <w:t>поръчка: „............</w:t>
            </w:r>
            <w:r w:rsidRPr="00ED0144">
              <w:rPr>
                <w:rFonts w:ascii="Times New Roman" w:hAnsi="Times New Roman"/>
                <w:i/>
              </w:rPr>
              <w:t>посочва</w:t>
            </w:r>
            <w:proofErr w:type="gramEnd"/>
            <w:r w:rsidRPr="00ED0144">
              <w:rPr>
                <w:rFonts w:ascii="Times New Roman" w:hAnsi="Times New Roman"/>
                <w:i/>
              </w:rPr>
              <w:t xml:space="preserve"> се наименованието на обществената поръчка</w:t>
            </w:r>
            <w:r w:rsidRPr="00ED0144">
              <w:rPr>
                <w:rFonts w:ascii="Times New Roman" w:hAnsi="Times New Roman"/>
              </w:rPr>
              <w:t>.............. ”.</w:t>
            </w:r>
          </w:p>
          <w:p w:rsidR="00ED0144" w:rsidRPr="00ED0144" w:rsidRDefault="00ED0144" w:rsidP="00ED014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Върху </w:t>
            </w:r>
            <w:r w:rsidR="00264706">
              <w:rPr>
                <w:rFonts w:ascii="Times New Roman" w:hAnsi="Times New Roman"/>
                <w:b w:val="0"/>
                <w:i w:val="0"/>
                <w:sz w:val="24"/>
                <w:szCs w:val="24"/>
              </w:rPr>
              <w:t>опаковката</w:t>
            </w:r>
            <w:r w:rsidRPr="00ED0144">
              <w:rPr>
                <w:rFonts w:ascii="Times New Roman" w:hAnsi="Times New Roman"/>
                <w:b w:val="0"/>
                <w:i w:val="0"/>
                <w:sz w:val="24"/>
                <w:szCs w:val="24"/>
              </w:rPr>
              <w:t xml:space="preserve"> не се поставят никакви други обозначения.</w:t>
            </w:r>
          </w:p>
          <w:p w:rsidR="00ED0144" w:rsidRPr="00ED0144" w:rsidRDefault="00ED0144" w:rsidP="00ED014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съответствие с изискванията на чл. 47, ал. 1 от ППЗОП офертата се представя </w:t>
            </w:r>
            <w:proofErr w:type="gramStart"/>
            <w:r w:rsidRPr="00ED0144">
              <w:rPr>
                <w:rFonts w:ascii="Times New Roman" w:hAnsi="Times New Roman"/>
                <w:b w:val="0"/>
                <w:i w:val="0"/>
                <w:sz w:val="24"/>
                <w:szCs w:val="24"/>
              </w:rPr>
              <w:t>от  участника</w:t>
            </w:r>
            <w:proofErr w:type="gramEnd"/>
            <w:r w:rsidRPr="00ED0144">
              <w:rPr>
                <w:rFonts w:ascii="Times New Roman" w:hAnsi="Times New Roman"/>
                <w:b w:val="0"/>
                <w:i w:val="0"/>
                <w:sz w:val="24"/>
                <w:szCs w:val="24"/>
              </w:rPr>
              <w:t xml:space="preserve">, или от упълномощен от него представител – лично или чрез пощенска или друга куриерска услуга с препоръчана пратка с обратна разписка, </w:t>
            </w:r>
            <w:r w:rsidRPr="00ED0144">
              <w:rPr>
                <w:rFonts w:ascii="Times New Roman" w:hAnsi="Times New Roman"/>
                <w:b w:val="0"/>
                <w:i w:val="0"/>
                <w:sz w:val="24"/>
                <w:szCs w:val="24"/>
              </w:rPr>
              <w:lastRenderedPageBreak/>
              <w:t>на следния адрес:</w:t>
            </w:r>
          </w:p>
          <w:p w:rsidR="00ED0144" w:rsidRPr="00ED0144" w:rsidRDefault="00ED0144" w:rsidP="00ED0144">
            <w:pPr>
              <w:tabs>
                <w:tab w:val="left" w:pos="-4"/>
              </w:tabs>
              <w:spacing w:before="0"/>
              <w:ind w:left="720" w:hanging="4"/>
              <w:rPr>
                <w:rFonts w:ascii="Times New Roman" w:hAnsi="Times New Roman"/>
              </w:rPr>
            </w:pPr>
            <w:r w:rsidRPr="00ED0144">
              <w:rPr>
                <w:rFonts w:ascii="Times New Roman" w:hAnsi="Times New Roman"/>
                <w:bCs/>
              </w:rPr>
              <w:t>Предприятие за управление на дейностите по опазване на околната среда (ПУДООС), гр. София, ул. „Триадица” 4;</w:t>
            </w:r>
          </w:p>
          <w:p w:rsidR="00ED0144" w:rsidRPr="00ED0144" w:rsidRDefault="00ED0144" w:rsidP="00ED0144">
            <w:pPr>
              <w:tabs>
                <w:tab w:val="left" w:pos="-4"/>
              </w:tabs>
              <w:spacing w:before="0"/>
              <w:ind w:hanging="4"/>
              <w:rPr>
                <w:rFonts w:ascii="Times New Roman" w:hAnsi="Times New Roman"/>
                <w:bCs/>
              </w:rPr>
            </w:pPr>
            <w:r w:rsidRPr="00ED0144">
              <w:rPr>
                <w:rFonts w:ascii="Times New Roman" w:hAnsi="Times New Roman"/>
                <w:bCs/>
              </w:rPr>
              <w:t>в деловод</w:t>
            </w:r>
            <w:r w:rsidR="007167DA">
              <w:rPr>
                <w:rFonts w:ascii="Times New Roman" w:hAnsi="Times New Roman"/>
                <w:bCs/>
              </w:rPr>
              <w:t>ството, всеки</w:t>
            </w:r>
            <w:r w:rsidRPr="00ED0144">
              <w:rPr>
                <w:rFonts w:ascii="Times New Roman" w:hAnsi="Times New Roman"/>
                <w:bCs/>
              </w:rPr>
              <w:t xml:space="preserve"> работен ден от 9:00</w:t>
            </w:r>
            <w:r w:rsidR="002162D0">
              <w:rPr>
                <w:rFonts w:ascii="Times New Roman" w:hAnsi="Times New Roman"/>
                <w:bCs/>
              </w:rPr>
              <w:t xml:space="preserve"> до 17.3</w:t>
            </w:r>
            <w:r w:rsidRPr="00ED0144">
              <w:rPr>
                <w:rFonts w:ascii="Times New Roman" w:hAnsi="Times New Roman"/>
                <w:bCs/>
              </w:rPr>
              <w:t>0 часа до крайната датата за подаване на оферти, която е посочена в обявлението.</w:t>
            </w:r>
          </w:p>
          <w:p w:rsidR="00ED0144" w:rsidRPr="00ED0144" w:rsidRDefault="00ED0144" w:rsidP="00ED0144">
            <w:pPr>
              <w:pStyle w:val="Heading5"/>
              <w:tabs>
                <w:tab w:val="left" w:pos="-4"/>
              </w:tabs>
              <w:spacing w:before="0" w:after="0"/>
              <w:ind w:hanging="4"/>
              <w:rPr>
                <w:rFonts w:ascii="Times New Roman" w:hAnsi="Times New Roman"/>
                <w:b w:val="0"/>
                <w:i w:val="0"/>
                <w:sz w:val="24"/>
                <w:szCs w:val="24"/>
              </w:rPr>
            </w:pPr>
          </w:p>
          <w:p w:rsidR="00ED0144" w:rsidRPr="00ED0144" w:rsidRDefault="00ED0144" w:rsidP="00ED014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Възложителят не носи отговорност за получаване на </w:t>
            </w:r>
            <w:r w:rsidR="007167DA" w:rsidRPr="00ED0144">
              <w:rPr>
                <w:rFonts w:ascii="Times New Roman" w:hAnsi="Times New Roman"/>
                <w:b w:val="0"/>
                <w:i w:val="0"/>
                <w:sz w:val="24"/>
                <w:szCs w:val="24"/>
              </w:rPr>
              <w:t>оферти, в случай че</w:t>
            </w:r>
            <w:r w:rsidRPr="00ED0144">
              <w:rPr>
                <w:rFonts w:ascii="Times New Roman" w:hAnsi="Times New Roman"/>
                <w:b w:val="0"/>
                <w:i w:val="0"/>
                <w:sz w:val="24"/>
                <w:szCs w:val="24"/>
              </w:rPr>
              <w:t xml:space="preserve"> се използва друг начин за представяне. До изтичане на срока за получаване на оферти, всеки участник може да промени, допълни или оттегли офертата </w:t>
            </w:r>
            <w:proofErr w:type="gramStart"/>
            <w:r w:rsidRPr="00ED0144">
              <w:rPr>
                <w:rFonts w:ascii="Times New Roman" w:hAnsi="Times New Roman"/>
                <w:b w:val="0"/>
                <w:i w:val="0"/>
                <w:sz w:val="24"/>
                <w:szCs w:val="24"/>
              </w:rPr>
              <w:t xml:space="preserve">си.  </w:t>
            </w:r>
            <w:proofErr w:type="gramEnd"/>
            <w:r w:rsidRPr="00ED0144">
              <w:rPr>
                <w:rFonts w:ascii="Times New Roman" w:hAnsi="Times New Roman"/>
                <w:b w:val="0"/>
                <w:i w:val="0"/>
                <w:sz w:val="24"/>
                <w:szCs w:val="24"/>
              </w:rPr>
              <w:t>Оттеглянето на офертата прекратява по-нататъшното участие на участника в процедурата.</w:t>
            </w:r>
          </w:p>
          <w:p w:rsidR="00ED0144" w:rsidRPr="00ED0144" w:rsidRDefault="00ED0144" w:rsidP="00AE578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Допълнението и промяната на офертата трябва да отговарят на изискванията и условията за представяне на първоначалната оферта</w:t>
            </w:r>
            <w:proofErr w:type="gramStart"/>
            <w:r w:rsidRPr="00ED0144">
              <w:rPr>
                <w:rFonts w:ascii="Times New Roman" w:hAnsi="Times New Roman"/>
                <w:b w:val="0"/>
                <w:i w:val="0"/>
                <w:sz w:val="24"/>
                <w:szCs w:val="24"/>
              </w:rPr>
              <w:t>, като върху</w:t>
            </w:r>
            <w:proofErr w:type="gramEnd"/>
            <w:r w:rsidRPr="00ED0144">
              <w:rPr>
                <w:rFonts w:ascii="Times New Roman" w:hAnsi="Times New Roman"/>
                <w:b w:val="0"/>
                <w:i w:val="0"/>
                <w:sz w:val="24"/>
                <w:szCs w:val="24"/>
              </w:rPr>
              <w:t xml:space="preserve"> плика бъде отбелязан и текст “Допълнение/Промяна на оферта (с входящ номер)”.</w:t>
            </w:r>
          </w:p>
          <w:p w:rsidR="00ED0144" w:rsidRPr="00ED0144" w:rsidRDefault="00ED0144" w:rsidP="00BB5A6E">
            <w:pPr>
              <w:tabs>
                <w:tab w:val="left" w:pos="-4"/>
              </w:tabs>
              <w:ind w:hanging="4"/>
              <w:rPr>
                <w:rFonts w:ascii="Times New Roman" w:hAnsi="Times New Roman"/>
              </w:rPr>
            </w:pPr>
            <w:proofErr w:type="gramStart"/>
            <w:r w:rsidRPr="00ED0144">
              <w:rPr>
                <w:rFonts w:ascii="Times New Roman" w:hAnsi="Times New Roman"/>
                <w:b/>
              </w:rPr>
              <w:t>3.</w:t>
            </w:r>
            <w:proofErr w:type="gramEnd"/>
            <w:r w:rsidRPr="00ED0144">
              <w:rPr>
                <w:rFonts w:ascii="Times New Roman" w:hAnsi="Times New Roman"/>
                <w:b/>
              </w:rPr>
              <w:t>Съдържание на офертата:</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В съответствие с чл. 101, ал. 3 и ал. 4 от ЗОП и чл. 39 от ППЗОП офертата се състои от </w:t>
            </w:r>
            <w:r w:rsidR="00A30646">
              <w:rPr>
                <w:rFonts w:ascii="Times New Roman" w:hAnsi="Times New Roman"/>
              </w:rPr>
              <w:t>следното</w:t>
            </w:r>
            <w:r w:rsidRPr="00ED0144">
              <w:rPr>
                <w:rFonts w:ascii="Times New Roman" w:hAnsi="Times New Roman"/>
              </w:rPr>
              <w:t>:</w:t>
            </w:r>
          </w:p>
          <w:p w:rsidR="00ED0144" w:rsidRPr="00BB5A6E" w:rsidRDefault="00ED0144" w:rsidP="00BB5A6E">
            <w:pPr>
              <w:tabs>
                <w:tab w:val="left" w:pos="-4"/>
              </w:tabs>
              <w:ind w:hanging="4"/>
              <w:rPr>
                <w:rFonts w:ascii="Times New Roman" w:hAnsi="Times New Roman"/>
              </w:rPr>
            </w:pPr>
            <w:r w:rsidRPr="00BB5A6E">
              <w:rPr>
                <w:rFonts w:ascii="Times New Roman" w:hAnsi="Times New Roman"/>
                <w:b/>
              </w:rPr>
              <w:t xml:space="preserve">3.1. „ДОКУМЕНТИ </w:t>
            </w:r>
            <w:proofErr w:type="gramStart"/>
            <w:r w:rsidRPr="00BB5A6E">
              <w:rPr>
                <w:rFonts w:ascii="Times New Roman" w:hAnsi="Times New Roman"/>
                <w:b/>
              </w:rPr>
              <w:t>ОТНОСНО</w:t>
            </w:r>
            <w:proofErr w:type="gramEnd"/>
            <w:r w:rsidRPr="00BB5A6E">
              <w:rPr>
                <w:rFonts w:ascii="Times New Roman" w:hAnsi="Times New Roman"/>
                <w:b/>
              </w:rPr>
              <w:t xml:space="preserve"> ЛИЧНОТО СЪСТОЯНИЕ И КРИТЕРИИТЕ ЗА ПОДБОР“ </w:t>
            </w:r>
            <w:r w:rsidRPr="00BB5A6E">
              <w:rPr>
                <w:rFonts w:ascii="Times New Roman" w:hAnsi="Times New Roman"/>
              </w:rPr>
              <w:t>– с информацията и документите за деклариране и доказване на личното състояние на участника и съответствието му си критериите за подбор:</w:t>
            </w:r>
          </w:p>
          <w:p w:rsidR="00187F20" w:rsidRPr="003F622D" w:rsidRDefault="003C5D66" w:rsidP="00187F20">
            <w:pPr>
              <w:ind w:firstLine="0"/>
              <w:rPr>
                <w:rFonts w:ascii="Times New Roman" w:hAnsi="Times New Roman"/>
                <w:b/>
                <w:i/>
                <w:u w:val="single"/>
              </w:rPr>
            </w:pPr>
            <w:r>
              <w:rPr>
                <w:rFonts w:ascii="Times New Roman" w:hAnsi="Times New Roman"/>
                <w:b/>
              </w:rPr>
              <w:t>а</w:t>
            </w:r>
            <w:r w:rsidR="00ED0144" w:rsidRPr="00BB5A6E">
              <w:rPr>
                <w:rFonts w:ascii="Times New Roman" w:hAnsi="Times New Roman"/>
                <w:b/>
              </w:rPr>
              <w:t xml:space="preserve">). </w:t>
            </w:r>
            <w:r w:rsidR="00187F20" w:rsidRPr="003F622D">
              <w:rPr>
                <w:rFonts w:ascii="Times New Roman" w:hAnsi="Times New Roman"/>
                <w:b/>
              </w:rPr>
              <w:t>„Единен европейски документ за обществени поръчки (ЕЕДОП)“</w:t>
            </w:r>
            <w:r w:rsidR="00187F20" w:rsidRPr="003F622D">
              <w:rPr>
                <w:rFonts w:ascii="Times New Roman" w:hAnsi="Times New Roman"/>
              </w:rPr>
              <w:t xml:space="preserve">, съставен и попълнен в съответствие с изискванията на ЗОП, ППЗОП и настоящите Указания – попълва се </w:t>
            </w:r>
            <w:r w:rsidR="00187F20" w:rsidRPr="003F622D">
              <w:rPr>
                <w:rFonts w:ascii="Times New Roman" w:hAnsi="Times New Roman"/>
                <w:b/>
                <w:i/>
                <w:u w:val="single"/>
              </w:rPr>
              <w:t xml:space="preserve">Образец № </w:t>
            </w:r>
            <w:r>
              <w:rPr>
                <w:rFonts w:ascii="Times New Roman" w:hAnsi="Times New Roman"/>
                <w:b/>
                <w:i/>
                <w:u w:val="single"/>
              </w:rPr>
              <w:t>1</w:t>
            </w:r>
            <w:r w:rsidR="00187F20" w:rsidRPr="003F622D">
              <w:rPr>
                <w:rFonts w:ascii="Times New Roman" w:hAnsi="Times New Roman"/>
                <w:b/>
                <w:i/>
                <w:u w:val="single"/>
              </w:rPr>
              <w:t>;</w:t>
            </w:r>
          </w:p>
          <w:p w:rsidR="00187F20" w:rsidRPr="00C43FCE" w:rsidRDefault="00187F20" w:rsidP="00AE578B">
            <w:pPr>
              <w:pStyle w:val="Heading5"/>
              <w:spacing w:before="120" w:after="0"/>
              <w:ind w:firstLine="0"/>
              <w:rPr>
                <w:rFonts w:ascii="Times New Roman" w:hAnsi="Times New Roman"/>
                <w:b w:val="0"/>
                <w:i w:val="0"/>
                <w:sz w:val="24"/>
                <w:szCs w:val="24"/>
              </w:rPr>
            </w:pPr>
            <w:r w:rsidRPr="00C43FCE">
              <w:rPr>
                <w:rFonts w:ascii="Times New Roman" w:hAnsi="Times New Roman"/>
                <w:b w:val="0"/>
                <w:i w:val="0"/>
                <w:sz w:val="24"/>
                <w:szCs w:val="24"/>
              </w:rPr>
              <w:t>По силата на чл. 41, ал. 1 от ППЗОП, когато изискванията за лично състояние по чл. 54, ал. 1, т. 1, 2 и 7</w:t>
            </w:r>
            <w:r w:rsidR="00264706">
              <w:rPr>
                <w:rFonts w:ascii="Times New Roman" w:hAnsi="Times New Roman"/>
                <w:b w:val="0"/>
                <w:i w:val="0"/>
                <w:sz w:val="24"/>
                <w:szCs w:val="24"/>
              </w:rPr>
              <w:t xml:space="preserve"> и чл. 55, ал. 1, т. 5</w:t>
            </w:r>
            <w:r w:rsidRPr="00C43FCE">
              <w:rPr>
                <w:rFonts w:ascii="Times New Roman" w:hAnsi="Times New Roman"/>
                <w:b w:val="0"/>
                <w:i w:val="0"/>
                <w:sz w:val="24"/>
                <w:szCs w:val="24"/>
              </w:rPr>
              <w:t xml:space="preserve"> от ЗОП се отнасят за повече от едно </w:t>
            </w:r>
            <w:proofErr w:type="gramStart"/>
            <w:r w:rsidRPr="00C43FCE">
              <w:rPr>
                <w:rFonts w:ascii="Times New Roman" w:hAnsi="Times New Roman"/>
                <w:b w:val="0"/>
                <w:i w:val="0"/>
                <w:sz w:val="24"/>
                <w:szCs w:val="24"/>
              </w:rPr>
              <w:t>лице, всички лица</w:t>
            </w:r>
            <w:proofErr w:type="gramEnd"/>
            <w:r w:rsidRPr="00C43FCE">
              <w:rPr>
                <w:rFonts w:ascii="Times New Roman" w:hAnsi="Times New Roman"/>
                <w:b w:val="0"/>
                <w:i w:val="0"/>
                <w:sz w:val="24"/>
                <w:szCs w:val="24"/>
              </w:rPr>
              <w:t xml:space="preserve">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w:t>
            </w:r>
            <w:proofErr w:type="gramStart"/>
            <w:r w:rsidRPr="00C43FCE">
              <w:rPr>
                <w:rFonts w:ascii="Times New Roman" w:hAnsi="Times New Roman"/>
                <w:b w:val="0"/>
                <w:i w:val="0"/>
                <w:sz w:val="24"/>
                <w:szCs w:val="24"/>
              </w:rPr>
              <w:t>относно</w:t>
            </w:r>
            <w:proofErr w:type="gramEnd"/>
            <w:r w:rsidRPr="00C43FCE">
              <w:rPr>
                <w:rFonts w:ascii="Times New Roman" w:hAnsi="Times New Roman"/>
                <w:b w:val="0"/>
                <w:i w:val="0"/>
                <w:sz w:val="24"/>
                <w:szCs w:val="24"/>
              </w:rPr>
              <w:t xml:space="preserve"> изискванията по чл. 54, ал. 1, т. 1, 2 и 7</w:t>
            </w:r>
            <w:r w:rsidR="00264706">
              <w:rPr>
                <w:rFonts w:ascii="Times New Roman" w:hAnsi="Times New Roman"/>
                <w:b w:val="0"/>
                <w:i w:val="0"/>
                <w:sz w:val="24"/>
                <w:szCs w:val="24"/>
              </w:rPr>
              <w:t xml:space="preserve"> и чл. 55, ал. 1, т. 5</w:t>
            </w:r>
            <w:r w:rsidRPr="00C43FCE">
              <w:rPr>
                <w:rFonts w:ascii="Times New Roman" w:hAnsi="Times New Roman"/>
                <w:b w:val="0"/>
                <w:i w:val="0"/>
                <w:sz w:val="24"/>
                <w:szCs w:val="24"/>
              </w:rPr>
              <w:t xml:space="preserve"> от ЗОП се попълва в отделен ЕЕДОП за всяко лице или за някои от лицата. В случаите по горното изречение, когато се подава повече </w:t>
            </w:r>
            <w:r w:rsidRPr="00C43FCE">
              <w:rPr>
                <w:rFonts w:ascii="Times New Roman" w:hAnsi="Times New Roman"/>
                <w:b w:val="0"/>
                <w:i w:val="0"/>
                <w:sz w:val="24"/>
                <w:szCs w:val="24"/>
              </w:rPr>
              <w:lastRenderedPageBreak/>
              <w:t>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87F20" w:rsidRDefault="00187F20" w:rsidP="00AE578B">
            <w:pPr>
              <w:pStyle w:val="Heading5"/>
              <w:spacing w:before="120" w:after="0"/>
              <w:ind w:firstLine="0"/>
              <w:rPr>
                <w:rFonts w:ascii="Times New Roman" w:hAnsi="Times New Roman"/>
                <w:b w:val="0"/>
                <w:i w:val="0"/>
                <w:sz w:val="24"/>
                <w:szCs w:val="24"/>
              </w:rPr>
            </w:pPr>
            <w:r w:rsidRPr="00C43FCE">
              <w:rPr>
                <w:rFonts w:ascii="Times New Roman" w:hAnsi="Times New Roman"/>
                <w:b w:val="0"/>
                <w:i w:val="0"/>
                <w:sz w:val="24"/>
                <w:szCs w:val="24"/>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B66D3" w:rsidRPr="00D83D00" w:rsidRDefault="000B66D3" w:rsidP="000B66D3">
            <w:pPr>
              <w:tabs>
                <w:tab w:val="left" w:pos="720"/>
              </w:tabs>
              <w:autoSpaceDE w:val="0"/>
              <w:autoSpaceDN w:val="0"/>
              <w:adjustRightInd w:val="0"/>
              <w:ind w:firstLine="0"/>
              <w:rPr>
                <w:rFonts w:ascii="Times New Roman" w:hAnsi="Times New Roman"/>
              </w:rPr>
            </w:pPr>
            <w:r w:rsidRPr="00D83D00">
              <w:rPr>
                <w:rFonts w:ascii="Times New Roman" w:hAnsi="Times New Roman"/>
              </w:rPr>
              <w:t>Преди сключването на договор,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w:t>
            </w:r>
            <w:r>
              <w:rPr>
                <w:rFonts w:ascii="Times New Roman" w:hAnsi="Times New Roman"/>
              </w:rPr>
              <w:t xml:space="preserve"> </w:t>
            </w:r>
            <w:r w:rsidRPr="00D83D00">
              <w:rPr>
                <w:rFonts w:ascii="Times New Roman" w:hAnsi="Times New Roman"/>
              </w:rPr>
              <w:t>както и съответствието с поставените критерии за подбор</w:t>
            </w:r>
            <w:r>
              <w:rPr>
                <w:rFonts w:ascii="Times New Roman" w:hAnsi="Times New Roman"/>
              </w:rPr>
              <w:t xml:space="preserve"> </w:t>
            </w:r>
            <w:r w:rsidRPr="00D83D00">
              <w:rPr>
                <w:rFonts w:ascii="Times New Roman" w:hAnsi="Times New Roman"/>
              </w:rPr>
              <w:t>-</w:t>
            </w:r>
            <w:r>
              <w:rPr>
                <w:rFonts w:ascii="Times New Roman" w:hAnsi="Times New Roman"/>
              </w:rPr>
              <w:t xml:space="preserve"> </w:t>
            </w:r>
            <w:r w:rsidRPr="00D83D00">
              <w:rPr>
                <w:rFonts w:ascii="Times New Roman" w:hAnsi="Times New Roman"/>
              </w:rPr>
              <w:t>чл.</w:t>
            </w:r>
            <w:r>
              <w:rPr>
                <w:rFonts w:ascii="Times New Roman" w:hAnsi="Times New Roman"/>
              </w:rPr>
              <w:t xml:space="preserve"> </w:t>
            </w:r>
            <w:r w:rsidRPr="00D83D00">
              <w:rPr>
                <w:rFonts w:ascii="Times New Roman" w:hAnsi="Times New Roman"/>
              </w:rPr>
              <w:t>67,</w:t>
            </w:r>
            <w:r w:rsidR="009D1C15">
              <w:rPr>
                <w:rFonts w:ascii="Times New Roman" w:hAnsi="Times New Roman"/>
                <w:lang w:val="en-US"/>
              </w:rPr>
              <w:t xml:space="preserve"> </w:t>
            </w:r>
            <w:proofErr w:type="gramStart"/>
            <w:r w:rsidRPr="00D83D00">
              <w:rPr>
                <w:rFonts w:ascii="Times New Roman" w:hAnsi="Times New Roman"/>
              </w:rPr>
              <w:t>ал.6</w:t>
            </w:r>
            <w:proofErr w:type="gramEnd"/>
            <w:r w:rsidRPr="00D83D00">
              <w:rPr>
                <w:rFonts w:ascii="Times New Roman" w:hAnsi="Times New Roman"/>
              </w:rPr>
              <w:t xml:space="preserve"> от ЗОП.</w:t>
            </w:r>
          </w:p>
          <w:p w:rsidR="00187F20" w:rsidRDefault="003C5D66" w:rsidP="00187F20">
            <w:pPr>
              <w:ind w:firstLine="0"/>
              <w:rPr>
                <w:rFonts w:ascii="Times New Roman" w:hAnsi="Times New Roman"/>
                <w:b/>
                <w:bCs/>
                <w:i/>
                <w:u w:val="single"/>
              </w:rPr>
            </w:pPr>
            <w:proofErr w:type="gramStart"/>
            <w:r>
              <w:rPr>
                <w:rFonts w:ascii="Times New Roman" w:hAnsi="Times New Roman"/>
                <w:b/>
              </w:rPr>
              <w:t>а</w:t>
            </w:r>
            <w:r w:rsidR="00187F20" w:rsidRPr="00001A0F">
              <w:rPr>
                <w:rFonts w:ascii="Times New Roman" w:hAnsi="Times New Roman"/>
                <w:b/>
              </w:rPr>
              <w:t>).</w:t>
            </w:r>
            <w:proofErr w:type="gramEnd"/>
            <w:r w:rsidR="00187F20" w:rsidRPr="00001A0F">
              <w:rPr>
                <w:rFonts w:ascii="Times New Roman" w:hAnsi="Times New Roman"/>
                <w:b/>
              </w:rPr>
              <w:t>1.</w:t>
            </w:r>
            <w:r w:rsidR="00187F20" w:rsidRPr="00001A0F">
              <w:rPr>
                <w:rFonts w:ascii="Times New Roman" w:hAnsi="Times New Roman"/>
              </w:rPr>
              <w:t xml:space="preserve"> „Деклар</w:t>
            </w:r>
            <w:r w:rsidR="00187F20">
              <w:rPr>
                <w:rFonts w:ascii="Times New Roman" w:hAnsi="Times New Roman"/>
              </w:rPr>
              <w:t>иране на обстоятелствата</w:t>
            </w:r>
            <w:r w:rsidR="00187F20" w:rsidRPr="00001A0F">
              <w:rPr>
                <w:rFonts w:ascii="Times New Roman" w:hAnsi="Times New Roman"/>
              </w:rPr>
              <w:t xml:space="preserve"> по чл. 3, т. 8 от 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 </w:t>
            </w:r>
            <w:r w:rsidR="00187F20" w:rsidRPr="006C66B1">
              <w:rPr>
                <w:rFonts w:ascii="Times New Roman" w:hAnsi="Times New Roman"/>
                <w:b/>
                <w:i/>
                <w:u w:val="single"/>
              </w:rPr>
              <w:t xml:space="preserve">попълва </w:t>
            </w:r>
            <w:proofErr w:type="spellStart"/>
            <w:r w:rsidR="00187F20" w:rsidRPr="006C66B1">
              <w:rPr>
                <w:rFonts w:ascii="Times New Roman" w:hAnsi="Times New Roman"/>
                <w:b/>
                <w:i/>
                <w:u w:val="single"/>
              </w:rPr>
              <w:t>се</w:t>
            </w:r>
            <w:r w:rsidR="00187F20" w:rsidRPr="00001A0F">
              <w:rPr>
                <w:rFonts w:ascii="Times New Roman" w:hAnsi="Times New Roman"/>
                <w:b/>
                <w:bCs/>
                <w:i/>
                <w:u w:val="single"/>
              </w:rPr>
              <w:t>Част</w:t>
            </w:r>
            <w:proofErr w:type="spellEnd"/>
            <w:r w:rsidR="00187F20" w:rsidRPr="00001A0F">
              <w:rPr>
                <w:rFonts w:ascii="Times New Roman" w:hAnsi="Times New Roman"/>
                <w:b/>
                <w:bCs/>
                <w:i/>
                <w:u w:val="single"/>
              </w:rPr>
              <w:t xml:space="preserve"> </w:t>
            </w:r>
            <w:proofErr w:type="gramStart"/>
            <w:r w:rsidR="00187F20" w:rsidRPr="00001A0F">
              <w:rPr>
                <w:rFonts w:ascii="Times New Roman" w:hAnsi="Times New Roman"/>
                <w:b/>
                <w:bCs/>
                <w:i/>
                <w:u w:val="single"/>
                <w:lang w:val="en-US"/>
              </w:rPr>
              <w:t>III</w:t>
            </w:r>
            <w:r w:rsidR="00187F20" w:rsidRPr="00001A0F">
              <w:rPr>
                <w:rFonts w:ascii="Times New Roman" w:hAnsi="Times New Roman"/>
                <w:b/>
                <w:bCs/>
                <w:i/>
                <w:u w:val="single"/>
              </w:rPr>
              <w:t xml:space="preserve"> , буква</w:t>
            </w:r>
            <w:proofErr w:type="gramEnd"/>
            <w:r w:rsidR="00187F20" w:rsidRPr="00001A0F">
              <w:rPr>
                <w:rFonts w:ascii="Times New Roman" w:hAnsi="Times New Roman"/>
                <w:b/>
                <w:bCs/>
                <w:i/>
                <w:u w:val="single"/>
              </w:rPr>
              <w:t xml:space="preserve"> „Г“ от ЕЕДОП.</w:t>
            </w:r>
          </w:p>
          <w:p w:rsidR="00187F20" w:rsidRPr="006C66B1" w:rsidRDefault="003C5D66" w:rsidP="00187F20">
            <w:pPr>
              <w:ind w:firstLine="0"/>
              <w:rPr>
                <w:rFonts w:ascii="Times New Roman" w:hAnsi="Times New Roman"/>
                <w:b/>
                <w:bCs/>
                <w:i/>
                <w:u w:val="single"/>
              </w:rPr>
            </w:pPr>
            <w:proofErr w:type="gramStart"/>
            <w:r>
              <w:rPr>
                <w:rFonts w:ascii="Times New Roman" w:hAnsi="Times New Roman"/>
                <w:b/>
                <w:bCs/>
              </w:rPr>
              <w:t>а</w:t>
            </w:r>
            <w:r w:rsidR="00187F20" w:rsidRPr="006C66B1">
              <w:rPr>
                <w:rFonts w:ascii="Times New Roman" w:hAnsi="Times New Roman"/>
                <w:b/>
                <w:bCs/>
              </w:rPr>
              <w:t>).2.</w:t>
            </w:r>
            <w:proofErr w:type="gramEnd"/>
            <w:r w:rsidR="00187F20" w:rsidRPr="006C66B1">
              <w:rPr>
                <w:rFonts w:ascii="Times New Roman" w:hAnsi="Times New Roman"/>
                <w:bCs/>
              </w:rPr>
              <w:t>Деклариране на обстоятелствата по чл. 101, ал. 11 от ЗОП, за липса на свързаност с друг участник -</w:t>
            </w:r>
            <w:r w:rsidR="00187F20" w:rsidRPr="006C66B1">
              <w:rPr>
                <w:rFonts w:ascii="Times New Roman" w:hAnsi="Times New Roman"/>
                <w:b/>
                <w:bCs/>
                <w:i/>
                <w:u w:val="single"/>
              </w:rPr>
              <w:t xml:space="preserve"> попълва се Част </w:t>
            </w:r>
            <w:proofErr w:type="gramStart"/>
            <w:r w:rsidR="00187F20" w:rsidRPr="006C66B1">
              <w:rPr>
                <w:rFonts w:ascii="Times New Roman" w:hAnsi="Times New Roman"/>
                <w:b/>
                <w:bCs/>
                <w:i/>
                <w:u w:val="single"/>
                <w:lang w:val="en-US"/>
              </w:rPr>
              <w:t>III</w:t>
            </w:r>
            <w:r w:rsidR="00187F20" w:rsidRPr="006C66B1">
              <w:rPr>
                <w:rFonts w:ascii="Times New Roman" w:hAnsi="Times New Roman"/>
                <w:b/>
                <w:bCs/>
                <w:i/>
                <w:u w:val="single"/>
              </w:rPr>
              <w:t xml:space="preserve"> , буква</w:t>
            </w:r>
            <w:proofErr w:type="gramEnd"/>
            <w:r w:rsidR="00187F20" w:rsidRPr="006C66B1">
              <w:rPr>
                <w:rFonts w:ascii="Times New Roman" w:hAnsi="Times New Roman"/>
                <w:b/>
                <w:bCs/>
                <w:i/>
                <w:u w:val="single"/>
              </w:rPr>
              <w:t xml:space="preserve"> „</w:t>
            </w:r>
            <w:r w:rsidR="00187F20">
              <w:rPr>
                <w:rFonts w:ascii="Times New Roman" w:hAnsi="Times New Roman"/>
                <w:b/>
                <w:bCs/>
                <w:i/>
                <w:u w:val="single"/>
              </w:rPr>
              <w:t>В</w:t>
            </w:r>
            <w:r w:rsidR="00187F20" w:rsidRPr="006C66B1">
              <w:rPr>
                <w:rFonts w:ascii="Times New Roman" w:hAnsi="Times New Roman"/>
                <w:b/>
                <w:bCs/>
                <w:i/>
                <w:u w:val="single"/>
              </w:rPr>
              <w:t>“ от ЕЕДОП.</w:t>
            </w:r>
          </w:p>
          <w:p w:rsidR="00ED0144" w:rsidRPr="00BB5A6E" w:rsidRDefault="003C5D66" w:rsidP="00BB5A6E">
            <w:pPr>
              <w:tabs>
                <w:tab w:val="left" w:pos="-4"/>
              </w:tabs>
              <w:ind w:hanging="4"/>
              <w:rPr>
                <w:rFonts w:ascii="Times New Roman" w:hAnsi="Times New Roman"/>
                <w:i/>
              </w:rPr>
            </w:pPr>
            <w:r>
              <w:rPr>
                <w:rFonts w:ascii="Times New Roman" w:hAnsi="Times New Roman"/>
                <w:b/>
              </w:rPr>
              <w:t>б</w:t>
            </w:r>
            <w:r w:rsidR="00ED0144" w:rsidRPr="006C3DEB">
              <w:rPr>
                <w:rFonts w:ascii="Times New Roman" w:hAnsi="Times New Roman"/>
                <w:b/>
              </w:rPr>
              <w:t>). Документ за</w:t>
            </w:r>
            <w:r w:rsidR="00ED0144" w:rsidRPr="00BB5A6E">
              <w:rPr>
                <w:rFonts w:ascii="Times New Roman" w:hAnsi="Times New Roman"/>
                <w:b/>
              </w:rPr>
              <w:t xml:space="preserve"> участници Обединения, </w:t>
            </w:r>
            <w:r w:rsidR="00ED0144" w:rsidRPr="00BB5A6E">
              <w:rPr>
                <w:rFonts w:ascii="Times New Roman" w:hAnsi="Times New Roman"/>
              </w:rPr>
              <w:t>съгласно</w:t>
            </w:r>
            <w:r w:rsidR="009D1C15">
              <w:rPr>
                <w:rFonts w:ascii="Times New Roman" w:hAnsi="Times New Roman"/>
                <w:lang w:val="en-US"/>
              </w:rPr>
              <w:t xml:space="preserve"> </w:t>
            </w:r>
            <w:r w:rsidR="00ED0144" w:rsidRPr="00BB5A6E">
              <w:rPr>
                <w:rFonts w:ascii="Times New Roman" w:hAnsi="Times New Roman"/>
              </w:rPr>
              <w:t>изискванията на чл. 37, ал</w:t>
            </w:r>
            <w:r w:rsidR="00AA6E6F">
              <w:rPr>
                <w:rFonts w:ascii="Times New Roman" w:hAnsi="Times New Roman"/>
                <w:lang w:val="en-US"/>
              </w:rPr>
              <w:t>.</w:t>
            </w:r>
            <w:r w:rsidR="00ED0144" w:rsidRPr="00BB5A6E">
              <w:rPr>
                <w:rFonts w:ascii="Times New Roman" w:hAnsi="Times New Roman"/>
              </w:rPr>
              <w:t xml:space="preserve"> 4 от ППЗОП </w:t>
            </w:r>
            <w:r w:rsidR="00ED0144" w:rsidRPr="00BB5A6E">
              <w:rPr>
                <w:rFonts w:ascii="Times New Roman" w:hAnsi="Times New Roman"/>
                <w:i/>
              </w:rPr>
              <w:t xml:space="preserve">(когато е приложимо) </w:t>
            </w:r>
            <w:r w:rsidR="00ED0144" w:rsidRPr="00BB5A6E">
              <w:rPr>
                <w:rFonts w:ascii="Times New Roman" w:hAnsi="Times New Roman"/>
              </w:rPr>
              <w:t>и настоящите Указания;</w:t>
            </w:r>
          </w:p>
          <w:p w:rsidR="00ED0144" w:rsidRDefault="003C5D66" w:rsidP="00F20455">
            <w:pPr>
              <w:tabs>
                <w:tab w:val="left" w:pos="-4"/>
              </w:tabs>
              <w:ind w:hanging="4"/>
              <w:rPr>
                <w:rFonts w:ascii="Times New Roman" w:hAnsi="Times New Roman"/>
                <w:i/>
              </w:rPr>
            </w:pPr>
            <w:r>
              <w:rPr>
                <w:rFonts w:ascii="Times New Roman" w:hAnsi="Times New Roman"/>
                <w:b/>
              </w:rPr>
              <w:t>в</w:t>
            </w:r>
            <w:r w:rsidR="00ED0144" w:rsidRPr="00BB5A6E">
              <w:rPr>
                <w:rFonts w:ascii="Times New Roman" w:hAnsi="Times New Roman"/>
                <w:b/>
              </w:rPr>
              <w:t>). Документи за доказване на предприетите мерки за надеждност</w:t>
            </w:r>
            <w:r w:rsidR="00473173">
              <w:rPr>
                <w:rFonts w:ascii="Times New Roman" w:hAnsi="Times New Roman"/>
                <w:b/>
              </w:rPr>
              <w:t xml:space="preserve"> по чл. 56 от ЗОП</w:t>
            </w:r>
            <w:r w:rsidR="00ED0144" w:rsidRPr="00BB5A6E">
              <w:rPr>
                <w:rFonts w:ascii="Times New Roman" w:hAnsi="Times New Roman"/>
                <w:b/>
              </w:rPr>
              <w:t xml:space="preserve"> </w:t>
            </w:r>
            <w:r w:rsidR="00ED0144" w:rsidRPr="00BB5A6E">
              <w:rPr>
                <w:rFonts w:ascii="Times New Roman" w:hAnsi="Times New Roman"/>
                <w:i/>
              </w:rPr>
              <w:t>(когато е приложимо);</w:t>
            </w:r>
          </w:p>
          <w:p w:rsidR="00ED0144" w:rsidRPr="00BB5A6E" w:rsidRDefault="00FA1CDB" w:rsidP="00F20455">
            <w:pPr>
              <w:tabs>
                <w:tab w:val="left" w:pos="-4"/>
              </w:tabs>
              <w:ind w:hanging="4"/>
              <w:rPr>
                <w:rFonts w:ascii="Times New Roman" w:hAnsi="Times New Roman"/>
                <w:i/>
              </w:rPr>
            </w:pPr>
            <w:r>
              <w:rPr>
                <w:rFonts w:ascii="Times New Roman" w:hAnsi="Times New Roman"/>
                <w:b/>
              </w:rPr>
              <w:t>г</w:t>
            </w:r>
            <w:r w:rsidR="00ED0144" w:rsidRPr="00BB5A6E">
              <w:rPr>
                <w:rFonts w:ascii="Times New Roman" w:hAnsi="Times New Roman"/>
                <w:b/>
              </w:rPr>
              <w:t xml:space="preserve">). </w:t>
            </w:r>
            <w:r w:rsidR="00ED0144" w:rsidRPr="00FA5915">
              <w:rPr>
                <w:rFonts w:ascii="Times New Roman" w:hAnsi="Times New Roman"/>
                <w:b/>
              </w:rPr>
              <w:t>Изисквания за икономическото и финансовото състояние на участника:</w:t>
            </w:r>
          </w:p>
          <w:p w:rsidR="00BB0D7A" w:rsidRDefault="00BB0D7A" w:rsidP="00F20455">
            <w:pPr>
              <w:ind w:firstLine="0"/>
              <w:rPr>
                <w:rFonts w:ascii="Times New Roman" w:hAnsi="Times New Roman"/>
              </w:rPr>
            </w:pPr>
            <w:r w:rsidRPr="00BE43F2">
              <w:rPr>
                <w:rFonts w:ascii="Times New Roman" w:hAnsi="Times New Roman"/>
              </w:rPr>
              <w:t xml:space="preserve">Участникът да е реализирал минимален общ </w:t>
            </w:r>
            <w:proofErr w:type="gramStart"/>
            <w:r w:rsidRPr="00BE43F2">
              <w:rPr>
                <w:rFonts w:ascii="Times New Roman" w:hAnsi="Times New Roman"/>
              </w:rPr>
              <w:t>оборот, изчислен на база годишните обороти</w:t>
            </w:r>
            <w:proofErr w:type="gramEnd"/>
            <w:r w:rsidRPr="00BE43F2">
              <w:rPr>
                <w:rFonts w:ascii="Times New Roman" w:hAnsi="Times New Roman"/>
              </w:rPr>
              <w:t>.</w:t>
            </w:r>
          </w:p>
          <w:p w:rsidR="00BE43F2" w:rsidRPr="00BE43F2" w:rsidRDefault="00BE43F2" w:rsidP="00F20455">
            <w:pPr>
              <w:ind w:firstLine="0"/>
              <w:rPr>
                <w:rFonts w:ascii="Times New Roman" w:hAnsi="Times New Roman"/>
              </w:rPr>
            </w:pPr>
          </w:p>
          <w:p w:rsidR="00BB0D7A" w:rsidRPr="00BE43F2" w:rsidRDefault="00BB0D7A" w:rsidP="00F20455">
            <w:pPr>
              <w:ind w:firstLine="0"/>
              <w:rPr>
                <w:rFonts w:ascii="Times New Roman" w:hAnsi="Times New Roman"/>
              </w:rPr>
            </w:pPr>
            <w:r w:rsidRPr="00BE43F2">
              <w:rPr>
                <w:rFonts w:ascii="Times New Roman" w:hAnsi="Times New Roman"/>
                <w:b/>
                <w:i/>
              </w:rPr>
              <w:t xml:space="preserve">Минимално изискуемо </w:t>
            </w:r>
            <w:proofErr w:type="gramStart"/>
            <w:r w:rsidRPr="00BE43F2">
              <w:rPr>
                <w:rFonts w:ascii="Times New Roman" w:hAnsi="Times New Roman"/>
                <w:b/>
                <w:i/>
              </w:rPr>
              <w:t>ниво</w:t>
            </w:r>
            <w:r w:rsidRPr="00BE43F2">
              <w:rPr>
                <w:rFonts w:ascii="Times New Roman" w:hAnsi="Times New Roman"/>
              </w:rPr>
              <w:t xml:space="preserve"> </w:t>
            </w:r>
            <w:proofErr w:type="gramEnd"/>
          </w:p>
          <w:p w:rsidR="00BB0D7A" w:rsidRPr="00BE43F2" w:rsidRDefault="00BB0D7A" w:rsidP="00F20455">
            <w:pPr>
              <w:ind w:firstLine="0"/>
              <w:rPr>
                <w:rFonts w:ascii="Times New Roman" w:hAnsi="Times New Roman"/>
              </w:rPr>
            </w:pPr>
            <w:r w:rsidRPr="00BE43F2">
              <w:rPr>
                <w:rFonts w:ascii="Times New Roman" w:hAnsi="Times New Roman"/>
              </w:rPr>
              <w:t xml:space="preserve">През последните 3 (три) приключили финансови години в зависимост от датата, на която участникът е учреден или е започнал </w:t>
            </w:r>
            <w:proofErr w:type="gramStart"/>
            <w:r w:rsidRPr="00BE43F2">
              <w:rPr>
                <w:rFonts w:ascii="Times New Roman" w:hAnsi="Times New Roman"/>
              </w:rPr>
              <w:t>дейността си, трябва да е реализирал минимален общ оборот от извършена дейност</w:t>
            </w:r>
            <w:proofErr w:type="gramEnd"/>
            <w:r w:rsidRPr="00BE43F2">
              <w:rPr>
                <w:rFonts w:ascii="Times New Roman" w:hAnsi="Times New Roman"/>
              </w:rPr>
              <w:t xml:space="preserve"> в размер на 2 500 000.00 лв. (два милиона и петстотин </w:t>
            </w:r>
            <w:r w:rsidRPr="00BE43F2">
              <w:rPr>
                <w:rFonts w:ascii="Times New Roman" w:hAnsi="Times New Roman"/>
              </w:rPr>
              <w:lastRenderedPageBreak/>
              <w:t>хиляди лева) без ДДС.</w:t>
            </w:r>
          </w:p>
          <w:p w:rsidR="00BB0D7A" w:rsidRPr="00BE43F2" w:rsidRDefault="00BB0D7A" w:rsidP="00F20455">
            <w:pPr>
              <w:autoSpaceDE w:val="0"/>
              <w:autoSpaceDN w:val="0"/>
              <w:adjustRightInd w:val="0"/>
              <w:ind w:firstLine="0"/>
              <w:rPr>
                <w:rFonts w:ascii="Times New Roman" w:hAnsi="Times New Roman"/>
                <w:bCs/>
              </w:rPr>
            </w:pPr>
            <w:r w:rsidRPr="00BE43F2">
              <w:rPr>
                <w:rFonts w:ascii="Times New Roman" w:hAnsi="Times New Roman"/>
                <w:bCs/>
              </w:rPr>
              <w:t>При участници - обединения, които не са юридически лица, съответствието с критерия за подбор се доказва от един или повече от членовете в обединението.</w:t>
            </w:r>
          </w:p>
          <w:p w:rsidR="00BB0D7A" w:rsidRPr="00BE43F2" w:rsidRDefault="00BB0D7A" w:rsidP="00F20455">
            <w:pPr>
              <w:autoSpaceDE w:val="0"/>
              <w:autoSpaceDN w:val="0"/>
              <w:adjustRightInd w:val="0"/>
              <w:ind w:firstLine="0"/>
              <w:rPr>
                <w:rFonts w:ascii="Times New Roman" w:hAnsi="Times New Roman"/>
              </w:rPr>
            </w:pPr>
            <w:r w:rsidRPr="00BE43F2">
              <w:rPr>
                <w:rFonts w:ascii="Times New Roman" w:hAnsi="Times New Roman"/>
                <w:bCs/>
              </w:rPr>
              <w:t>За доказване</w:t>
            </w:r>
            <w:r w:rsidRPr="00BE43F2">
              <w:rPr>
                <w:rFonts w:ascii="Times New Roman" w:hAnsi="Times New Roman"/>
              </w:rPr>
              <w:t xml:space="preserve"> на съответствие с този критерий за подбор, участниците представят един или няколко от следните </w:t>
            </w:r>
            <w:proofErr w:type="gramStart"/>
            <w:r w:rsidRPr="00BE43F2">
              <w:rPr>
                <w:rFonts w:ascii="Times New Roman" w:hAnsi="Times New Roman"/>
              </w:rPr>
              <w:t xml:space="preserve">документи: </w:t>
            </w:r>
            <w:proofErr w:type="gramEnd"/>
          </w:p>
          <w:p w:rsidR="00BB0D7A" w:rsidRPr="00BE43F2" w:rsidRDefault="00BB0D7A" w:rsidP="00F20455">
            <w:pPr>
              <w:pStyle w:val="ListParagraph"/>
              <w:numPr>
                <w:ilvl w:val="0"/>
                <w:numId w:val="48"/>
              </w:numPr>
              <w:tabs>
                <w:tab w:val="left" w:pos="-4"/>
              </w:tabs>
              <w:autoSpaceDE w:val="0"/>
              <w:autoSpaceDN w:val="0"/>
              <w:adjustRightInd w:val="0"/>
              <w:spacing w:before="120" w:after="0" w:line="240" w:lineRule="auto"/>
              <w:jc w:val="both"/>
              <w:rPr>
                <w:rFonts w:ascii="Times New Roman" w:hAnsi="Times New Roman"/>
                <w:sz w:val="24"/>
                <w:szCs w:val="24"/>
                <w:shd w:val="clear" w:color="auto" w:fill="FFFFFF"/>
              </w:rPr>
            </w:pPr>
            <w:proofErr w:type="gramStart"/>
            <w:r w:rsidRPr="00BE43F2">
              <w:rPr>
                <w:rFonts w:ascii="Times New Roman" w:hAnsi="Times New Roman"/>
                <w:sz w:val="24"/>
                <w:szCs w:val="24"/>
              </w:rPr>
              <w:t>годишните</w:t>
            </w:r>
            <w:proofErr w:type="gramEnd"/>
            <w:r w:rsidRPr="00BE43F2">
              <w:rPr>
                <w:rFonts w:ascii="Times New Roman" w:hAnsi="Times New Roman"/>
                <w:sz w:val="24"/>
                <w:szCs w:val="24"/>
              </w:rPr>
              <w:t xml:space="preserve"> финансови отчети или техни съставни части, когато публикуването им се изисква;</w:t>
            </w:r>
          </w:p>
          <w:p w:rsidR="00BB0D7A" w:rsidRPr="00BE43F2" w:rsidRDefault="00BB0D7A" w:rsidP="00F20455">
            <w:pPr>
              <w:pStyle w:val="ListParagraph"/>
              <w:numPr>
                <w:ilvl w:val="0"/>
                <w:numId w:val="48"/>
              </w:numPr>
              <w:tabs>
                <w:tab w:val="left" w:pos="-4"/>
              </w:tabs>
              <w:autoSpaceDE w:val="0"/>
              <w:autoSpaceDN w:val="0"/>
              <w:adjustRightInd w:val="0"/>
              <w:spacing w:before="120" w:after="0" w:line="240" w:lineRule="auto"/>
              <w:jc w:val="both"/>
              <w:rPr>
                <w:rFonts w:ascii="Times New Roman" w:hAnsi="Times New Roman"/>
                <w:sz w:val="24"/>
                <w:szCs w:val="24"/>
                <w:shd w:val="clear" w:color="auto" w:fill="FFFFFF"/>
              </w:rPr>
            </w:pPr>
            <w:proofErr w:type="gramStart"/>
            <w:r w:rsidRPr="00BE43F2">
              <w:rPr>
                <w:rFonts w:ascii="Times New Roman" w:hAnsi="Times New Roman"/>
                <w:sz w:val="24"/>
                <w:szCs w:val="24"/>
              </w:rPr>
              <w:t>справка</w:t>
            </w:r>
            <w:proofErr w:type="gramEnd"/>
            <w:r w:rsidRPr="00BE43F2">
              <w:rPr>
                <w:rFonts w:ascii="Times New Roman" w:hAnsi="Times New Roman"/>
                <w:sz w:val="24"/>
                <w:szCs w:val="24"/>
              </w:rPr>
              <w:t xml:space="preserve"> за общия оборот. </w:t>
            </w:r>
          </w:p>
          <w:p w:rsidR="00BB0D7A" w:rsidRPr="00BE43F2" w:rsidRDefault="00BB0D7A" w:rsidP="00F20455">
            <w:pPr>
              <w:tabs>
                <w:tab w:val="left" w:pos="-4"/>
              </w:tabs>
              <w:autoSpaceDE w:val="0"/>
              <w:autoSpaceDN w:val="0"/>
              <w:adjustRightInd w:val="0"/>
              <w:ind w:firstLine="0"/>
              <w:rPr>
                <w:rFonts w:ascii="Times New Roman" w:hAnsi="Times New Roman"/>
                <w:shd w:val="clear" w:color="auto" w:fill="FFFFFF"/>
              </w:rPr>
            </w:pPr>
            <w:r w:rsidRPr="00BE43F2">
              <w:rPr>
                <w:rFonts w:ascii="Times New Roman" w:hAnsi="Times New Roman"/>
              </w:rPr>
              <w:t xml:space="preserve">При подаване на офертата, съответствието с критерия за подбор се декларира с попълване на </w:t>
            </w:r>
            <w:r w:rsidRPr="00BE43F2">
              <w:rPr>
                <w:rFonts w:ascii="Times New Roman" w:hAnsi="Times New Roman"/>
                <w:b/>
              </w:rPr>
              <w:t xml:space="preserve">ЕЕДОП, </w:t>
            </w:r>
            <w:r w:rsidRPr="00BE43F2">
              <w:rPr>
                <w:rFonts w:ascii="Times New Roman" w:hAnsi="Times New Roman"/>
                <w:b/>
                <w:shd w:val="clear" w:color="auto" w:fill="FFFFFF"/>
              </w:rPr>
              <w:t>Част ІV „Критерии за подбор”, раздел Б „Икономическо и финансово състояние”, т. 1</w:t>
            </w:r>
            <w:proofErr w:type="gramStart"/>
            <w:r w:rsidRPr="00BE43F2">
              <w:rPr>
                <w:rFonts w:ascii="Times New Roman" w:hAnsi="Times New Roman"/>
                <w:b/>
                <w:shd w:val="clear" w:color="auto" w:fill="FFFFFF"/>
              </w:rPr>
              <w:t>а).</w:t>
            </w:r>
            <w:r w:rsidRPr="00BE43F2">
              <w:rPr>
                <w:rFonts w:ascii="Times New Roman" w:hAnsi="Times New Roman"/>
                <w:shd w:val="clear" w:color="auto" w:fill="FFFFFF"/>
              </w:rPr>
              <w:t xml:space="preserve"> </w:t>
            </w:r>
            <w:proofErr w:type="gramEnd"/>
          </w:p>
          <w:p w:rsidR="00BB0D7A" w:rsidRPr="00BB5A6E" w:rsidRDefault="00BB0D7A" w:rsidP="00F20455">
            <w:pPr>
              <w:tabs>
                <w:tab w:val="left" w:pos="-4"/>
              </w:tabs>
              <w:ind w:right="23" w:hanging="4"/>
              <w:rPr>
                <w:rFonts w:ascii="Times New Roman" w:hAnsi="Times New Roman"/>
              </w:rPr>
            </w:pPr>
            <w:r w:rsidRPr="00BE43F2">
              <w:rPr>
                <w:rFonts w:ascii="Times New Roman" w:hAnsi="Times New Roman"/>
              </w:rPr>
              <w:t>На основание чл. 67, ал. 5 от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ED0144" w:rsidRDefault="0001677F" w:rsidP="009D1C15">
            <w:pPr>
              <w:tabs>
                <w:tab w:val="left" w:pos="-4"/>
              </w:tabs>
              <w:ind w:hanging="4"/>
              <w:rPr>
                <w:rFonts w:ascii="Times New Roman" w:hAnsi="Times New Roman"/>
                <w:b/>
              </w:rPr>
            </w:pPr>
            <w:r>
              <w:rPr>
                <w:rFonts w:ascii="Times New Roman" w:hAnsi="Times New Roman"/>
                <w:b/>
              </w:rPr>
              <w:t>д</w:t>
            </w:r>
            <w:r w:rsidR="00ED0144" w:rsidRPr="0001310F">
              <w:rPr>
                <w:rFonts w:ascii="Times New Roman" w:hAnsi="Times New Roman"/>
                <w:b/>
              </w:rPr>
              <w:t>). Изисквания за Технически и професионални способности на участника:</w:t>
            </w:r>
          </w:p>
          <w:p w:rsidR="0001677F" w:rsidRPr="0001677F" w:rsidRDefault="0001677F" w:rsidP="0001677F">
            <w:pPr>
              <w:autoSpaceDE w:val="0"/>
              <w:autoSpaceDN w:val="0"/>
              <w:adjustRightInd w:val="0"/>
              <w:ind w:firstLine="0"/>
              <w:rPr>
                <w:rFonts w:ascii="Times New Roman" w:hAnsi="Times New Roman"/>
              </w:rPr>
            </w:pPr>
            <w:r w:rsidRPr="0001677F">
              <w:rPr>
                <w:rFonts w:ascii="Times New Roman" w:hAnsi="Times New Roman"/>
                <w:b/>
              </w:rPr>
              <w:t xml:space="preserve">1) </w:t>
            </w:r>
            <w:r w:rsidRPr="0001677F">
              <w:rPr>
                <w:rFonts w:ascii="Times New Roman" w:hAnsi="Times New Roman"/>
              </w:rPr>
              <w:t>Участникът следва да притежава опит в изпълнението на дейност/услуга за доставка, регистриране/пускане в движение и гаранционно обслужване/поддръжка на специализирани товарни автомобили за събиране и превозване на отпадъци;</w:t>
            </w:r>
          </w:p>
          <w:p w:rsidR="0001677F" w:rsidRPr="0001677F" w:rsidRDefault="0001677F" w:rsidP="0001677F">
            <w:pPr>
              <w:autoSpaceDE w:val="0"/>
              <w:autoSpaceDN w:val="0"/>
              <w:adjustRightInd w:val="0"/>
              <w:ind w:firstLine="0"/>
              <w:rPr>
                <w:rFonts w:ascii="Times New Roman" w:hAnsi="Times New Roman"/>
              </w:rPr>
            </w:pPr>
            <w:r w:rsidRPr="0001677F">
              <w:rPr>
                <w:rFonts w:ascii="Times New Roman" w:hAnsi="Times New Roman"/>
                <w:b/>
              </w:rPr>
              <w:t xml:space="preserve">2) </w:t>
            </w:r>
            <w:r w:rsidRPr="0001677F">
              <w:rPr>
                <w:rFonts w:ascii="Times New Roman" w:hAnsi="Times New Roman"/>
              </w:rPr>
              <w:t>Участникът следва да притежава внедрена система за управление на „качеството” съгласно стандарта EN ISO 9001:2008/2015 или еквивалентен с обхват в областта на производство или доставка на комунална техника.</w:t>
            </w:r>
          </w:p>
          <w:p w:rsidR="0001677F" w:rsidRPr="0001677F" w:rsidRDefault="0001677F" w:rsidP="0001677F">
            <w:pPr>
              <w:autoSpaceDE w:val="0"/>
              <w:autoSpaceDN w:val="0"/>
              <w:adjustRightInd w:val="0"/>
              <w:ind w:firstLine="0"/>
              <w:rPr>
                <w:rFonts w:ascii="Times New Roman" w:hAnsi="Times New Roman"/>
              </w:rPr>
            </w:pPr>
            <w:r w:rsidRPr="0001677F">
              <w:rPr>
                <w:rFonts w:ascii="Times New Roman" w:hAnsi="Times New Roman"/>
                <w:b/>
              </w:rPr>
              <w:t xml:space="preserve">3) </w:t>
            </w:r>
            <w:r w:rsidRPr="0001677F">
              <w:rPr>
                <w:rFonts w:ascii="Times New Roman" w:hAnsi="Times New Roman"/>
              </w:rPr>
              <w:t>Участникът следва да притежава внедрена система за управление на „Околната среда” съгласно стандарта EN ISO 14001:2004/2005/2015 или еквивалентен с обхват в областта на производство или доставка на комунална техника.</w:t>
            </w:r>
          </w:p>
          <w:p w:rsidR="00BD1187" w:rsidRDefault="0001677F" w:rsidP="0001677F">
            <w:pPr>
              <w:tabs>
                <w:tab w:val="left" w:pos="-4"/>
              </w:tabs>
              <w:ind w:hanging="4"/>
              <w:rPr>
                <w:rFonts w:ascii="Times New Roman" w:hAnsi="Times New Roman"/>
                <w:b/>
              </w:rPr>
            </w:pPr>
            <w:r w:rsidRPr="0001677F">
              <w:rPr>
                <w:rFonts w:ascii="Times New Roman" w:hAnsi="Times New Roman"/>
                <w:b/>
              </w:rPr>
              <w:t xml:space="preserve">4) </w:t>
            </w:r>
            <w:r w:rsidRPr="0001677F">
              <w:rPr>
                <w:rFonts w:ascii="Times New Roman" w:hAnsi="Times New Roman"/>
              </w:rPr>
              <w:t xml:space="preserve">Участникът следва да притежава внедрена система за управление на „Здравословните и безопасни условия на труд” съгласно стандарта BS OHSAS 18001:2007 или еквивалентен с </w:t>
            </w:r>
            <w:r w:rsidRPr="0001677F">
              <w:rPr>
                <w:rFonts w:ascii="Times New Roman" w:hAnsi="Times New Roman"/>
              </w:rPr>
              <w:lastRenderedPageBreak/>
              <w:t>обхват в областта на производство и/или доставка на комунална техника.</w:t>
            </w:r>
          </w:p>
          <w:p w:rsidR="00BD1187" w:rsidRPr="00BD1187" w:rsidRDefault="00BD1187" w:rsidP="00E11725">
            <w:pPr>
              <w:tabs>
                <w:tab w:val="left" w:pos="-4"/>
              </w:tabs>
              <w:ind w:hanging="4"/>
              <w:rPr>
                <w:rFonts w:ascii="Times New Roman" w:hAnsi="Times New Roman"/>
                <w:b/>
                <w:i/>
                <w:u w:val="single"/>
              </w:rPr>
            </w:pPr>
            <w:r w:rsidRPr="00BD1187">
              <w:rPr>
                <w:rFonts w:ascii="Times New Roman" w:hAnsi="Times New Roman"/>
                <w:b/>
                <w:i/>
                <w:u w:val="single"/>
              </w:rPr>
              <w:t>Минимално изискване:</w:t>
            </w:r>
          </w:p>
          <w:p w:rsidR="00005916" w:rsidRPr="00984C40" w:rsidRDefault="00BD1187" w:rsidP="00005916">
            <w:pPr>
              <w:autoSpaceDE w:val="0"/>
              <w:autoSpaceDN w:val="0"/>
              <w:adjustRightInd w:val="0"/>
              <w:ind w:firstLine="0"/>
              <w:rPr>
                <w:rFonts w:ascii="Times New Roman" w:hAnsi="Times New Roman"/>
              </w:rPr>
            </w:pPr>
            <w:r>
              <w:rPr>
                <w:rFonts w:ascii="Times New Roman" w:hAnsi="Times New Roman"/>
                <w:b/>
              </w:rPr>
              <w:t>1</w:t>
            </w:r>
            <w:r w:rsidR="00005916" w:rsidRPr="00005916">
              <w:rPr>
                <w:rFonts w:ascii="Times New Roman" w:hAnsi="Times New Roman"/>
                <w:b/>
              </w:rPr>
              <w:t xml:space="preserve">) </w:t>
            </w:r>
            <w:r w:rsidR="00005916" w:rsidRPr="00984C40">
              <w:rPr>
                <w:rFonts w:ascii="Times New Roman" w:hAnsi="Times New Roman"/>
              </w:rPr>
              <w:t>Участникът следва да е изпълнил поне 1 (една) дейност с предмет и обем, идентични или сходни с тези на настоящата поръчка за последните 3 (три) години от датата на подаване на офертата.</w:t>
            </w:r>
          </w:p>
          <w:p w:rsidR="00005916" w:rsidRPr="00984C40" w:rsidRDefault="00005916" w:rsidP="00005916">
            <w:pPr>
              <w:autoSpaceDE w:val="0"/>
              <w:autoSpaceDN w:val="0"/>
              <w:adjustRightInd w:val="0"/>
              <w:ind w:firstLine="0"/>
              <w:rPr>
                <w:rFonts w:ascii="Times New Roman" w:hAnsi="Times New Roman"/>
              </w:rPr>
            </w:pPr>
            <w:r w:rsidRPr="00984C40">
              <w:rPr>
                <w:rFonts w:ascii="Times New Roman" w:hAnsi="Times New Roman"/>
              </w:rPr>
              <w:t>За идентични или сходни с предмета и обема на настоящата поръчка дейности се приема доставка, регистриране/пускане в движение и гаранционно обслужване/поддръжка на поне 9 броя специализирани товарни автомобили за събиране и превозване на отпадъци за последните 3 години от датата на подаване на офертата;</w:t>
            </w:r>
          </w:p>
          <w:p w:rsidR="00005916" w:rsidRDefault="00005916" w:rsidP="00005916">
            <w:pPr>
              <w:autoSpaceDE w:val="0"/>
              <w:autoSpaceDN w:val="0"/>
              <w:adjustRightInd w:val="0"/>
              <w:ind w:firstLine="0"/>
              <w:rPr>
                <w:rFonts w:ascii="Times New Roman" w:hAnsi="Times New Roman"/>
              </w:rPr>
            </w:pPr>
            <w:r w:rsidRPr="00984C40">
              <w:rPr>
                <w:rFonts w:ascii="Times New Roman" w:hAnsi="Times New Roman"/>
              </w:rPr>
              <w:t xml:space="preserve">За доказване на изискването по </w:t>
            </w:r>
            <w:proofErr w:type="gramStart"/>
            <w:r w:rsidRPr="00984C40">
              <w:rPr>
                <w:rFonts w:ascii="Times New Roman" w:hAnsi="Times New Roman"/>
              </w:rPr>
              <w:t>т.1</w:t>
            </w:r>
            <w:proofErr w:type="gramEnd"/>
            <w:r w:rsidRPr="00984C40">
              <w:rPr>
                <w:rFonts w:ascii="Times New Roman" w:hAnsi="Times New Roman"/>
              </w:rPr>
              <w:t xml:space="preserve"> участникът представя списък на доставките, които са идентични или сходни с предмета на поръчката, изпълнени през последните 3 години, считано от датата на подаване на офертата, с посочване на стойностите, датите и получателите.</w:t>
            </w:r>
          </w:p>
          <w:p w:rsidR="000C4B90" w:rsidRPr="00FB5C7D" w:rsidRDefault="000C4B90" w:rsidP="000C4B90">
            <w:pPr>
              <w:tabs>
                <w:tab w:val="left" w:pos="720"/>
              </w:tabs>
              <w:autoSpaceDE w:val="0"/>
              <w:autoSpaceDN w:val="0"/>
              <w:adjustRightInd w:val="0"/>
              <w:ind w:firstLine="0"/>
              <w:rPr>
                <w:rFonts w:ascii="Times New Roman" w:hAnsi="Times New Roman"/>
                <w:i/>
              </w:rPr>
            </w:pPr>
            <w:r w:rsidRPr="00FB5C7D">
              <w:rPr>
                <w:rFonts w:ascii="Times New Roman" w:hAnsi="Times New Roman"/>
                <w:i/>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005916" w:rsidRPr="00984C40" w:rsidRDefault="00005916" w:rsidP="00005916">
            <w:pPr>
              <w:autoSpaceDE w:val="0"/>
              <w:autoSpaceDN w:val="0"/>
              <w:adjustRightInd w:val="0"/>
              <w:ind w:firstLine="0"/>
              <w:rPr>
                <w:rFonts w:ascii="Times New Roman" w:hAnsi="Times New Roman"/>
              </w:rPr>
            </w:pPr>
            <w:r w:rsidRPr="00984C40">
              <w:rPr>
                <w:rFonts w:ascii="Times New Roman" w:hAnsi="Times New Roman"/>
              </w:rPr>
              <w:t>Списъкът се попълва по приложения към документацията за обществена поръчка образец – ЕЕДОП (част IV, буква В, т. 1</w:t>
            </w:r>
            <w:proofErr w:type="gramStart"/>
            <w:r w:rsidRPr="00984C40">
              <w:rPr>
                <w:rFonts w:ascii="Times New Roman" w:hAnsi="Times New Roman"/>
              </w:rPr>
              <w:t xml:space="preserve">б). </w:t>
            </w:r>
            <w:proofErr w:type="gramEnd"/>
          </w:p>
          <w:p w:rsidR="00005916" w:rsidRPr="000C4B90" w:rsidRDefault="00005916" w:rsidP="00005916">
            <w:pPr>
              <w:autoSpaceDE w:val="0"/>
              <w:autoSpaceDN w:val="0"/>
              <w:adjustRightInd w:val="0"/>
              <w:ind w:firstLine="0"/>
              <w:rPr>
                <w:rFonts w:ascii="Times New Roman" w:hAnsi="Times New Roman"/>
              </w:rPr>
            </w:pPr>
            <w:r w:rsidRPr="00005916">
              <w:rPr>
                <w:rFonts w:ascii="Times New Roman" w:hAnsi="Times New Roman"/>
                <w:b/>
              </w:rPr>
              <w:t>2)</w:t>
            </w:r>
            <w:r w:rsidRPr="000C4B90">
              <w:rPr>
                <w:rFonts w:ascii="Times New Roman" w:hAnsi="Times New Roman"/>
              </w:rPr>
              <w:t xml:space="preserve">Участникът следва да притежава внедрена система за управление на „качеството” съгласно стандарта EN ISO 9001:2008/2015 или еквивалентен с обхват в областта на производство или доставка на комунална </w:t>
            </w:r>
            <w:proofErr w:type="gramStart"/>
            <w:r w:rsidRPr="000C4B90">
              <w:rPr>
                <w:rFonts w:ascii="Times New Roman" w:hAnsi="Times New Roman"/>
              </w:rPr>
              <w:t xml:space="preserve">техника. </w:t>
            </w:r>
            <w:proofErr w:type="gramEnd"/>
          </w:p>
          <w:p w:rsidR="00005916" w:rsidRPr="00005916" w:rsidRDefault="00005916" w:rsidP="00005916">
            <w:pPr>
              <w:autoSpaceDE w:val="0"/>
              <w:autoSpaceDN w:val="0"/>
              <w:adjustRightInd w:val="0"/>
              <w:ind w:firstLine="0"/>
              <w:rPr>
                <w:rFonts w:ascii="Times New Roman" w:hAnsi="Times New Roman"/>
                <w:b/>
              </w:rPr>
            </w:pPr>
            <w:r w:rsidRPr="00005916">
              <w:rPr>
                <w:rFonts w:ascii="Times New Roman" w:hAnsi="Times New Roman"/>
                <w:b/>
              </w:rPr>
              <w:t xml:space="preserve">3) </w:t>
            </w:r>
            <w:r w:rsidRPr="000C4B90">
              <w:rPr>
                <w:rFonts w:ascii="Times New Roman" w:hAnsi="Times New Roman"/>
              </w:rPr>
              <w:t>Участникът следва да притежава внедрена система за управление на „Околната среда” съгласно стандарта EN ISO 14001:2004/2005/2015 или еквивалентен с обхват в областта на производство или доставка на комунална техника.</w:t>
            </w:r>
          </w:p>
          <w:p w:rsidR="00005916" w:rsidRPr="00005916" w:rsidRDefault="00005916" w:rsidP="00005916">
            <w:pPr>
              <w:autoSpaceDE w:val="0"/>
              <w:autoSpaceDN w:val="0"/>
              <w:adjustRightInd w:val="0"/>
              <w:ind w:firstLine="0"/>
              <w:rPr>
                <w:rFonts w:ascii="Times New Roman" w:hAnsi="Times New Roman"/>
                <w:b/>
              </w:rPr>
            </w:pPr>
            <w:r w:rsidRPr="00005916">
              <w:rPr>
                <w:rFonts w:ascii="Times New Roman" w:hAnsi="Times New Roman"/>
                <w:b/>
              </w:rPr>
              <w:t xml:space="preserve">4) </w:t>
            </w:r>
            <w:r w:rsidRPr="000C4B90">
              <w:rPr>
                <w:rFonts w:ascii="Times New Roman" w:hAnsi="Times New Roman"/>
              </w:rPr>
              <w:t>Участникът следва да притежава внедрена система за управление на „Здравословните и безопасни условия на труд” съгласно стандарта BS OHSAS 18001:2007 или еквивалентен с обхват в областта на производство и/или доставка на комунална техника.</w:t>
            </w:r>
          </w:p>
          <w:p w:rsidR="00005916" w:rsidRPr="000C4B90" w:rsidRDefault="00005916" w:rsidP="00005916">
            <w:pPr>
              <w:autoSpaceDE w:val="0"/>
              <w:autoSpaceDN w:val="0"/>
              <w:adjustRightInd w:val="0"/>
              <w:ind w:firstLine="0"/>
              <w:rPr>
                <w:rFonts w:ascii="Times New Roman" w:hAnsi="Times New Roman"/>
              </w:rPr>
            </w:pPr>
            <w:r w:rsidRPr="000C4B90">
              <w:rPr>
                <w:rFonts w:ascii="Times New Roman" w:hAnsi="Times New Roman"/>
              </w:rPr>
              <w:t xml:space="preserve">За доказване на изискването по </w:t>
            </w:r>
            <w:proofErr w:type="gramStart"/>
            <w:r w:rsidRPr="000C4B90">
              <w:rPr>
                <w:rFonts w:ascii="Times New Roman" w:hAnsi="Times New Roman"/>
              </w:rPr>
              <w:t>т.2</w:t>
            </w:r>
            <w:proofErr w:type="gramEnd"/>
            <w:r w:rsidRPr="000C4B90">
              <w:rPr>
                <w:rFonts w:ascii="Times New Roman" w:hAnsi="Times New Roman"/>
              </w:rPr>
              <w:t>) участникът представя:</w:t>
            </w:r>
          </w:p>
          <w:p w:rsidR="00005916" w:rsidRPr="000C4B90" w:rsidRDefault="00005916" w:rsidP="00005916">
            <w:pPr>
              <w:autoSpaceDE w:val="0"/>
              <w:autoSpaceDN w:val="0"/>
              <w:adjustRightInd w:val="0"/>
              <w:ind w:firstLine="0"/>
              <w:rPr>
                <w:rFonts w:ascii="Times New Roman" w:hAnsi="Times New Roman"/>
              </w:rPr>
            </w:pPr>
            <w:r w:rsidRPr="000C4B90">
              <w:rPr>
                <w:rFonts w:ascii="Times New Roman" w:hAnsi="Times New Roman"/>
              </w:rPr>
              <w:lastRenderedPageBreak/>
              <w:t>Информация за валиден сертификат по ISO 9001:2008 за внедрена система за управление на „качеството” съгласно стандарта EN ISO 9001:2008/2015 или еквивалентен с обхват в областта на производство или доставка на комунална техника.</w:t>
            </w:r>
          </w:p>
          <w:p w:rsidR="00005916" w:rsidRPr="000C4B90" w:rsidRDefault="00005916" w:rsidP="00005916">
            <w:pPr>
              <w:autoSpaceDE w:val="0"/>
              <w:autoSpaceDN w:val="0"/>
              <w:adjustRightInd w:val="0"/>
              <w:ind w:firstLine="0"/>
              <w:rPr>
                <w:rFonts w:ascii="Times New Roman" w:hAnsi="Times New Roman"/>
              </w:rPr>
            </w:pPr>
            <w:r w:rsidRPr="000C4B90">
              <w:rPr>
                <w:rFonts w:ascii="Times New Roman" w:hAnsi="Times New Roman"/>
              </w:rPr>
              <w:t xml:space="preserve">За доказване на изискването по </w:t>
            </w:r>
            <w:proofErr w:type="gramStart"/>
            <w:r w:rsidRPr="000C4B90">
              <w:rPr>
                <w:rFonts w:ascii="Times New Roman" w:hAnsi="Times New Roman"/>
              </w:rPr>
              <w:t>т.3</w:t>
            </w:r>
            <w:proofErr w:type="gramEnd"/>
            <w:r w:rsidRPr="000C4B90">
              <w:rPr>
                <w:rFonts w:ascii="Times New Roman" w:hAnsi="Times New Roman"/>
              </w:rPr>
              <w:t>) участникът представя:</w:t>
            </w:r>
          </w:p>
          <w:p w:rsidR="00005916" w:rsidRPr="000C4B90" w:rsidRDefault="00005916" w:rsidP="00005916">
            <w:pPr>
              <w:autoSpaceDE w:val="0"/>
              <w:autoSpaceDN w:val="0"/>
              <w:adjustRightInd w:val="0"/>
              <w:ind w:firstLine="0"/>
              <w:rPr>
                <w:rFonts w:ascii="Times New Roman" w:hAnsi="Times New Roman"/>
              </w:rPr>
            </w:pPr>
            <w:r w:rsidRPr="000C4B90">
              <w:rPr>
                <w:rFonts w:ascii="Times New Roman" w:hAnsi="Times New Roman"/>
              </w:rPr>
              <w:t>Информация за валиден сертификат по EN ISO 14001:2004/2005/2015 за внедрена система за управление на „Околната среда” съгласно стандарта EN ISO 14001:2004/2005/2015 или еквивалентен с обхват в областта на производство или доставка на комунална техника.</w:t>
            </w:r>
          </w:p>
          <w:p w:rsidR="00005916" w:rsidRPr="000C4B90" w:rsidRDefault="00005916" w:rsidP="00005916">
            <w:pPr>
              <w:autoSpaceDE w:val="0"/>
              <w:autoSpaceDN w:val="0"/>
              <w:adjustRightInd w:val="0"/>
              <w:ind w:firstLine="0"/>
              <w:rPr>
                <w:rFonts w:ascii="Times New Roman" w:hAnsi="Times New Roman"/>
              </w:rPr>
            </w:pPr>
            <w:r w:rsidRPr="000C4B90">
              <w:rPr>
                <w:rFonts w:ascii="Times New Roman" w:hAnsi="Times New Roman"/>
              </w:rPr>
              <w:t xml:space="preserve">За доказване на изискването по </w:t>
            </w:r>
            <w:proofErr w:type="gramStart"/>
            <w:r w:rsidRPr="000C4B90">
              <w:rPr>
                <w:rFonts w:ascii="Times New Roman" w:hAnsi="Times New Roman"/>
              </w:rPr>
              <w:t>т.4</w:t>
            </w:r>
            <w:proofErr w:type="gramEnd"/>
            <w:r w:rsidRPr="000C4B90">
              <w:rPr>
                <w:rFonts w:ascii="Times New Roman" w:hAnsi="Times New Roman"/>
              </w:rPr>
              <w:t>) участникът представя:</w:t>
            </w:r>
          </w:p>
          <w:p w:rsidR="00005916" w:rsidRPr="000C4B90" w:rsidRDefault="00005916" w:rsidP="00005916">
            <w:pPr>
              <w:autoSpaceDE w:val="0"/>
              <w:autoSpaceDN w:val="0"/>
              <w:adjustRightInd w:val="0"/>
              <w:ind w:firstLine="0"/>
              <w:rPr>
                <w:rFonts w:ascii="Times New Roman" w:hAnsi="Times New Roman"/>
              </w:rPr>
            </w:pPr>
            <w:r w:rsidRPr="000C4B90">
              <w:rPr>
                <w:rFonts w:ascii="Times New Roman" w:hAnsi="Times New Roman"/>
              </w:rPr>
              <w:t xml:space="preserve">Информация за валиден сертификат по BS OHSAS 18001:2007 за внедрена система за </w:t>
            </w:r>
            <w:proofErr w:type="spellStart"/>
            <w:r w:rsidRPr="000C4B90">
              <w:rPr>
                <w:rFonts w:ascii="Times New Roman" w:hAnsi="Times New Roman"/>
              </w:rPr>
              <w:t>за</w:t>
            </w:r>
            <w:proofErr w:type="spellEnd"/>
            <w:r w:rsidRPr="000C4B90">
              <w:rPr>
                <w:rFonts w:ascii="Times New Roman" w:hAnsi="Times New Roman"/>
              </w:rPr>
              <w:t xml:space="preserve"> управление на „Здравословните и безопасни условия на труд” съгласно стандарта BS OHSAS 18001:2007 или еквивалентен с обхват в областта на производство и/или доставка на комунална техника.</w:t>
            </w:r>
          </w:p>
          <w:p w:rsidR="000C4B90" w:rsidRPr="000C4B90" w:rsidRDefault="00005916" w:rsidP="00005916">
            <w:pPr>
              <w:tabs>
                <w:tab w:val="left" w:pos="720"/>
              </w:tabs>
              <w:autoSpaceDE w:val="0"/>
              <w:autoSpaceDN w:val="0"/>
              <w:adjustRightInd w:val="0"/>
              <w:ind w:firstLine="0"/>
              <w:rPr>
                <w:rFonts w:ascii="Times New Roman" w:hAnsi="Times New Roman"/>
              </w:rPr>
            </w:pPr>
            <w:r w:rsidRPr="000C4B90">
              <w:rPr>
                <w:rFonts w:ascii="Times New Roman" w:hAnsi="Times New Roman"/>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w:t>
            </w:r>
            <w:proofErr w:type="gramStart"/>
            <w:r w:rsidRPr="000C4B90">
              <w:rPr>
                <w:rFonts w:ascii="Times New Roman" w:hAnsi="Times New Roman"/>
              </w:rPr>
              <w:t xml:space="preserve">съответствието. </w:t>
            </w:r>
            <w:proofErr w:type="gramEnd"/>
          </w:p>
          <w:p w:rsidR="000C4B90" w:rsidRPr="000C4B90" w:rsidRDefault="00005916" w:rsidP="00005916">
            <w:pPr>
              <w:tabs>
                <w:tab w:val="left" w:pos="720"/>
              </w:tabs>
              <w:autoSpaceDE w:val="0"/>
              <w:autoSpaceDN w:val="0"/>
              <w:adjustRightInd w:val="0"/>
              <w:ind w:firstLine="0"/>
              <w:rPr>
                <w:rFonts w:ascii="Times New Roman" w:hAnsi="Times New Roman"/>
              </w:rPr>
            </w:pPr>
            <w:r w:rsidRPr="000C4B90">
              <w:rPr>
                <w:rFonts w:ascii="Times New Roman" w:hAnsi="Times New Roman"/>
              </w:rPr>
              <w:t xml:space="preserve">Възложителят приема еквивалентни сертификати, издадени от органи, установени в други държави членки, както и други доказателства за въведени еквивалентни </w:t>
            </w:r>
            <w:proofErr w:type="gramStart"/>
            <w:r w:rsidRPr="000C4B90">
              <w:rPr>
                <w:rFonts w:ascii="Times New Roman" w:hAnsi="Times New Roman"/>
              </w:rPr>
              <w:t xml:space="preserve">мерки. </w:t>
            </w:r>
            <w:proofErr w:type="gramEnd"/>
          </w:p>
          <w:p w:rsidR="000C4B90" w:rsidRPr="000C4B90" w:rsidRDefault="00005916" w:rsidP="00005916">
            <w:pPr>
              <w:tabs>
                <w:tab w:val="left" w:pos="720"/>
              </w:tabs>
              <w:autoSpaceDE w:val="0"/>
              <w:autoSpaceDN w:val="0"/>
              <w:adjustRightInd w:val="0"/>
              <w:ind w:firstLine="0"/>
              <w:rPr>
                <w:rFonts w:ascii="Times New Roman" w:hAnsi="Times New Roman"/>
              </w:rPr>
            </w:pPr>
            <w:r w:rsidRPr="000C4B90">
              <w:rPr>
                <w:rFonts w:ascii="Times New Roman" w:hAnsi="Times New Roman"/>
              </w:rPr>
              <w:t xml:space="preserve">Когато участник в процедурата е </w:t>
            </w:r>
            <w:proofErr w:type="gramStart"/>
            <w:r w:rsidRPr="000C4B90">
              <w:rPr>
                <w:rFonts w:ascii="Times New Roman" w:hAnsi="Times New Roman"/>
              </w:rPr>
              <w:t xml:space="preserve">обединение, което не е юридическо лице, валидни сертификати или еквивалентни, са </w:t>
            </w:r>
            <w:proofErr w:type="spellStart"/>
            <w:r w:rsidRPr="000C4B90">
              <w:rPr>
                <w:rFonts w:ascii="Times New Roman" w:hAnsi="Times New Roman"/>
              </w:rPr>
              <w:t>относими</w:t>
            </w:r>
            <w:proofErr w:type="spellEnd"/>
            <w:r w:rsidRPr="000C4B90">
              <w:rPr>
                <w:rFonts w:ascii="Times New Roman" w:hAnsi="Times New Roman"/>
              </w:rPr>
              <w:t xml:space="preserve"> за онези участници в обединението</w:t>
            </w:r>
            <w:proofErr w:type="gramEnd"/>
            <w:r w:rsidRPr="000C4B90">
              <w:rPr>
                <w:rFonts w:ascii="Times New Roman" w:hAnsi="Times New Roman"/>
              </w:rPr>
              <w:t>, които ще изпълняват дейности по доставка предмет на поръчката.</w:t>
            </w:r>
          </w:p>
          <w:p w:rsidR="000C4B90" w:rsidRPr="0066361C" w:rsidRDefault="000C4B90" w:rsidP="000C4B90">
            <w:pPr>
              <w:ind w:firstLine="0"/>
              <w:rPr>
                <w:rFonts w:ascii="Times New Roman" w:hAnsi="Times New Roman"/>
              </w:rPr>
            </w:pPr>
            <w:r w:rsidRPr="0066361C">
              <w:rPr>
                <w:rFonts w:ascii="Times New Roman" w:hAnsi="Times New Roman"/>
              </w:rPr>
              <w:t>Информацията се попълва в Част ІV. „Критерий за подбор”, буква „Г”, „</w:t>
            </w:r>
            <w:proofErr w:type="gramStart"/>
            <w:r w:rsidRPr="0066361C">
              <w:rPr>
                <w:rFonts w:ascii="Times New Roman" w:hAnsi="Times New Roman"/>
              </w:rPr>
              <w:t>Стандарти за осигуряване на качеството и стандарти</w:t>
            </w:r>
            <w:proofErr w:type="gramEnd"/>
            <w:r w:rsidRPr="0066361C">
              <w:rPr>
                <w:rFonts w:ascii="Times New Roman" w:hAnsi="Times New Roman"/>
              </w:rPr>
              <w:t xml:space="preserve"> за </w:t>
            </w:r>
            <w:r w:rsidRPr="0066361C">
              <w:rPr>
                <w:rFonts w:ascii="Times New Roman" w:hAnsi="Times New Roman"/>
              </w:rPr>
              <w:lastRenderedPageBreak/>
              <w:t>екологично управление” от ЕЕДОП.</w:t>
            </w:r>
          </w:p>
          <w:p w:rsidR="000C4B90" w:rsidRPr="002B7E0F" w:rsidRDefault="000C4B90" w:rsidP="000C4B90">
            <w:pPr>
              <w:ind w:firstLine="0"/>
              <w:rPr>
                <w:rFonts w:ascii="Times New Roman" w:hAnsi="Times New Roman"/>
                <w:bCs/>
                <w:iCs/>
              </w:rPr>
            </w:pPr>
            <w:r w:rsidRPr="0066361C">
              <w:rPr>
                <w:rFonts w:ascii="Times New Roman" w:hAnsi="Times New Roman"/>
                <w:bCs/>
                <w:iCs/>
              </w:rPr>
              <w:t>Чуждестранните участници</w:t>
            </w:r>
            <w:r w:rsidRPr="002B7E0F">
              <w:rPr>
                <w:rFonts w:ascii="Times New Roman" w:hAnsi="Times New Roman"/>
                <w:bCs/>
                <w:iCs/>
              </w:rPr>
              <w:t xml:space="preserve"> представят еквивалентни на посочените документи съобразно законодателството си.</w:t>
            </w:r>
          </w:p>
          <w:p w:rsidR="000C4B90" w:rsidRDefault="000C4B90" w:rsidP="000C4B90">
            <w:pPr>
              <w:ind w:firstLine="0"/>
              <w:rPr>
                <w:rFonts w:ascii="Times New Roman" w:hAnsi="Times New Roman"/>
                <w:bCs/>
                <w:iCs/>
              </w:rPr>
            </w:pPr>
            <w:r w:rsidRPr="002B7E0F">
              <w:rPr>
                <w:rFonts w:ascii="Times New Roman" w:hAnsi="Times New Roman"/>
                <w:bCs/>
                <w:iCs/>
              </w:rPr>
              <w:t xml:space="preserve">Когато в държавата, в която участникът е установен не се изискват </w:t>
            </w:r>
            <w:proofErr w:type="gramStart"/>
            <w:r w:rsidRPr="002B7E0F">
              <w:rPr>
                <w:rFonts w:ascii="Times New Roman" w:hAnsi="Times New Roman"/>
                <w:bCs/>
                <w:iCs/>
              </w:rPr>
              <w:t>документи за посочените обстоятелства или когато документите</w:t>
            </w:r>
            <w:proofErr w:type="gramEnd"/>
            <w:r w:rsidRPr="002B7E0F">
              <w:rPr>
                <w:rFonts w:ascii="Times New Roman" w:hAnsi="Times New Roman"/>
                <w:bCs/>
                <w:iCs/>
              </w:rPr>
              <w:t xml:space="preserve">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0C4B90" w:rsidRPr="00D83D00" w:rsidRDefault="000C4B90" w:rsidP="000C4B90">
            <w:pPr>
              <w:tabs>
                <w:tab w:val="left" w:pos="-4"/>
              </w:tabs>
              <w:autoSpaceDE w:val="0"/>
              <w:autoSpaceDN w:val="0"/>
              <w:adjustRightInd w:val="0"/>
              <w:ind w:hanging="4"/>
              <w:rPr>
                <w:rFonts w:ascii="Times New Roman" w:hAnsi="Times New Roman"/>
                <w:b/>
              </w:rPr>
            </w:pPr>
            <w:r w:rsidRPr="00D83D00">
              <w:rPr>
                <w:rFonts w:ascii="Times New Roman" w:hAnsi="Times New Roman"/>
                <w:b/>
              </w:rPr>
              <w:t>Важно!:</w:t>
            </w:r>
          </w:p>
          <w:p w:rsidR="000C4B90" w:rsidRPr="00D83D00" w:rsidRDefault="000C4B90" w:rsidP="000C4B90">
            <w:pPr>
              <w:tabs>
                <w:tab w:val="left" w:pos="-4"/>
              </w:tabs>
              <w:autoSpaceDE w:val="0"/>
              <w:autoSpaceDN w:val="0"/>
              <w:adjustRightInd w:val="0"/>
              <w:ind w:hanging="4"/>
              <w:rPr>
                <w:rFonts w:ascii="Times New Roman" w:hAnsi="Times New Roman"/>
              </w:rPr>
            </w:pPr>
            <w:r w:rsidRPr="00D83D00">
              <w:rPr>
                <w:rFonts w:ascii="Times New Roman" w:hAnsi="Times New Roman"/>
              </w:rPr>
              <w:t>На основание чл. 67, ал. 5 от ЗОП -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C4B90" w:rsidRDefault="000C4B90" w:rsidP="000C4B90">
            <w:pPr>
              <w:tabs>
                <w:tab w:val="left" w:pos="-4"/>
              </w:tabs>
              <w:ind w:hanging="4"/>
              <w:rPr>
                <w:rFonts w:ascii="Times New Roman" w:hAnsi="Times New Roman"/>
              </w:rPr>
            </w:pPr>
            <w:r>
              <w:rPr>
                <w:rFonts w:ascii="Times New Roman" w:hAnsi="Times New Roman"/>
                <w:b/>
              </w:rPr>
              <w:t>е</w:t>
            </w:r>
            <w:r w:rsidR="00ED0144" w:rsidRPr="00BF2974">
              <w:rPr>
                <w:rFonts w:ascii="Times New Roman" w:hAnsi="Times New Roman"/>
                <w:b/>
              </w:rPr>
              <w:t xml:space="preserve">). Документи за поетите от третите лица и подизпълнителите задължения </w:t>
            </w:r>
            <w:r w:rsidRPr="00BF2974">
              <w:rPr>
                <w:rFonts w:ascii="Times New Roman" w:hAnsi="Times New Roman"/>
              </w:rPr>
              <w:t>(когато е приложимо при условията на закона за обществените поръчки, правилника за прилагането му и настоящите указания).</w:t>
            </w:r>
          </w:p>
          <w:p w:rsidR="000C4B90" w:rsidRPr="00ED0144" w:rsidRDefault="000C4B90" w:rsidP="000C4B90">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Pr="00ED0144">
              <w:rPr>
                <w:rStyle w:val="FootnoteReference"/>
                <w:rFonts w:ascii="Times New Roman" w:hAnsi="Times New Roman"/>
                <w:b w:val="0"/>
                <w:i w:val="0"/>
                <w:sz w:val="24"/>
                <w:szCs w:val="24"/>
              </w:rPr>
              <w:footnoteReference w:id="5"/>
            </w:r>
          </w:p>
          <w:p w:rsidR="000C4B90" w:rsidRPr="00ED0144" w:rsidRDefault="000C4B90" w:rsidP="000C4B90">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Третите лица трябва да отговарят на съответните критерии за подбор, за </w:t>
            </w:r>
            <w:proofErr w:type="gramStart"/>
            <w:r w:rsidRPr="00ED0144">
              <w:rPr>
                <w:rFonts w:ascii="Times New Roman" w:hAnsi="Times New Roman"/>
                <w:b w:val="0"/>
                <w:i w:val="0"/>
                <w:sz w:val="24"/>
                <w:szCs w:val="24"/>
              </w:rPr>
              <w:t>доказването на които</w:t>
            </w:r>
            <w:proofErr w:type="gramEnd"/>
            <w:r w:rsidRPr="00ED0144">
              <w:rPr>
                <w:rFonts w:ascii="Times New Roman" w:hAnsi="Times New Roman"/>
                <w:b w:val="0"/>
                <w:i w:val="0"/>
                <w:sz w:val="24"/>
                <w:szCs w:val="24"/>
              </w:rPr>
              <w:t xml:space="preserve">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w:t>
            </w:r>
            <w:r w:rsidRPr="00ED0144">
              <w:rPr>
                <w:rFonts w:ascii="Times New Roman" w:hAnsi="Times New Roman"/>
                <w:b w:val="0"/>
                <w:i w:val="0"/>
                <w:sz w:val="24"/>
                <w:szCs w:val="24"/>
              </w:rPr>
              <w:lastRenderedPageBreak/>
              <w:t>него трето лице, ако то не отговаря на някое от тези условия.</w:t>
            </w:r>
          </w:p>
          <w:p w:rsidR="000C4B90" w:rsidRPr="00ED0144" w:rsidRDefault="000C4B90" w:rsidP="000C4B90">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Когато участникът се позовава на капацитета на трети </w:t>
            </w:r>
            <w:proofErr w:type="gramStart"/>
            <w:r w:rsidRPr="00ED0144">
              <w:rPr>
                <w:rFonts w:ascii="Times New Roman" w:hAnsi="Times New Roman"/>
                <w:b w:val="0"/>
                <w:i w:val="0"/>
                <w:sz w:val="24"/>
                <w:szCs w:val="24"/>
              </w:rPr>
              <w:t>лица, той трябва да може да докаже, че ще разполага с техните ресурси, като представи документи за поетите от третите лица</w:t>
            </w:r>
            <w:proofErr w:type="gramEnd"/>
            <w:r w:rsidRPr="00ED0144">
              <w:rPr>
                <w:rFonts w:ascii="Times New Roman" w:hAnsi="Times New Roman"/>
                <w:b w:val="0"/>
                <w:i w:val="0"/>
                <w:sz w:val="24"/>
                <w:szCs w:val="24"/>
              </w:rPr>
              <w:t xml:space="preserve"> задължения.</w:t>
            </w:r>
          </w:p>
          <w:p w:rsidR="000C4B90" w:rsidRPr="00ED0144" w:rsidRDefault="000C4B90" w:rsidP="000C4B90">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w:t>
            </w:r>
            <w:proofErr w:type="gramStart"/>
            <w:r w:rsidRPr="00ED0144">
              <w:rPr>
                <w:rFonts w:ascii="Times New Roman" w:hAnsi="Times New Roman"/>
                <w:b w:val="0"/>
                <w:i w:val="0"/>
                <w:sz w:val="24"/>
                <w:szCs w:val="24"/>
              </w:rPr>
              <w:t>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w:t>
            </w:r>
            <w:proofErr w:type="gramEnd"/>
            <w:r w:rsidRPr="00ED0144">
              <w:rPr>
                <w:rFonts w:ascii="Times New Roman" w:hAnsi="Times New Roman"/>
                <w:b w:val="0"/>
                <w:i w:val="0"/>
                <w:sz w:val="24"/>
                <w:szCs w:val="24"/>
              </w:rPr>
              <w:t xml:space="preserve"> с критериите, свързани с икономическото и финансовото състояние. При сключване на договора за обществена поръчка между Възложителят и участника, избран за изпълнител, същият се подписва и от </w:t>
            </w:r>
            <w:proofErr w:type="gramStart"/>
            <w:r w:rsidRPr="00ED0144">
              <w:rPr>
                <w:rFonts w:ascii="Times New Roman" w:hAnsi="Times New Roman"/>
                <w:b w:val="0"/>
                <w:i w:val="0"/>
                <w:sz w:val="24"/>
                <w:szCs w:val="24"/>
              </w:rPr>
              <w:t>горепосоченото</w:t>
            </w:r>
            <w:proofErr w:type="gramEnd"/>
            <w:r w:rsidRPr="00ED0144">
              <w:rPr>
                <w:rFonts w:ascii="Times New Roman" w:hAnsi="Times New Roman"/>
                <w:b w:val="0"/>
                <w:i w:val="0"/>
                <w:sz w:val="24"/>
                <w:szCs w:val="24"/>
              </w:rPr>
              <w:t xml:space="preserve"> трето лице в качеството му на поръчител по смисъла на чл. 138 – 148 от Закона за задълженията и договорите (ЗЗД).</w:t>
            </w:r>
          </w:p>
          <w:p w:rsidR="000C4B90" w:rsidRPr="00ED0144" w:rsidRDefault="000C4B90" w:rsidP="000C4B90">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По отношение на критериите, свързани с професионална компетентност, участниците могат да се позоват на капацитета на трети </w:t>
            </w:r>
            <w:proofErr w:type="gramStart"/>
            <w:r w:rsidRPr="00ED0144">
              <w:rPr>
                <w:rFonts w:ascii="Times New Roman" w:hAnsi="Times New Roman"/>
                <w:b w:val="0"/>
                <w:i w:val="0"/>
                <w:sz w:val="24"/>
                <w:szCs w:val="24"/>
              </w:rPr>
              <w:t>лица само ако лицата</w:t>
            </w:r>
            <w:proofErr w:type="gramEnd"/>
            <w:r w:rsidRPr="00ED0144">
              <w:rPr>
                <w:rFonts w:ascii="Times New Roman" w:hAnsi="Times New Roman"/>
                <w:b w:val="0"/>
                <w:i w:val="0"/>
                <w:sz w:val="24"/>
                <w:szCs w:val="24"/>
              </w:rPr>
              <w:t>,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0C4B90" w:rsidRPr="00ED0144" w:rsidRDefault="000C4B90" w:rsidP="000C4B90">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0C4B90" w:rsidRPr="00ED0144" w:rsidRDefault="000C4B90" w:rsidP="000C4B90">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удостоверяване на тези обстоятелства за всеки от подизпълнителите се прилага съставен и подписан от същия отделен ЕЕДОП. </w:t>
            </w:r>
          </w:p>
          <w:p w:rsidR="000C4B90" w:rsidRPr="00ED0144" w:rsidRDefault="000C4B90" w:rsidP="000C4B90">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Лице, което е дало съгласие да бъде подизпълнител на един участник, не може да бъде обявявано за подизпълнител в </w:t>
            </w:r>
            <w:proofErr w:type="gramStart"/>
            <w:r w:rsidRPr="00ED0144">
              <w:rPr>
                <w:rFonts w:ascii="Times New Roman" w:hAnsi="Times New Roman"/>
                <w:b w:val="0"/>
                <w:i w:val="0"/>
                <w:sz w:val="24"/>
                <w:szCs w:val="24"/>
              </w:rPr>
              <w:t>офертата на друг участник в същата процедура, както и да подава самостоятелно оферта</w:t>
            </w:r>
            <w:proofErr w:type="gramEnd"/>
            <w:r w:rsidRPr="00ED0144">
              <w:rPr>
                <w:rFonts w:ascii="Times New Roman" w:hAnsi="Times New Roman"/>
                <w:b w:val="0"/>
                <w:i w:val="0"/>
                <w:sz w:val="24"/>
                <w:szCs w:val="24"/>
              </w:rPr>
              <w:t>.</w:t>
            </w:r>
          </w:p>
          <w:p w:rsidR="000C4B90" w:rsidRPr="00ED0144" w:rsidRDefault="000C4B90" w:rsidP="000C4B90">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След сключване на договора за възлагане на обществената поръчка замяна или включване на </w:t>
            </w:r>
            <w:r w:rsidRPr="00ED0144">
              <w:rPr>
                <w:rFonts w:ascii="Times New Roman" w:hAnsi="Times New Roman"/>
                <w:b w:val="0"/>
                <w:i w:val="0"/>
                <w:sz w:val="24"/>
                <w:szCs w:val="24"/>
              </w:rPr>
              <w:lastRenderedPageBreak/>
              <w:t>подизпълнител се осъществява само при условията на чл. 6</w:t>
            </w:r>
            <w:r w:rsidR="00074B6A">
              <w:rPr>
                <w:rFonts w:ascii="Times New Roman" w:hAnsi="Times New Roman"/>
                <w:b w:val="0"/>
                <w:i w:val="0"/>
                <w:sz w:val="24"/>
                <w:szCs w:val="24"/>
                <w:lang w:val="en-US"/>
              </w:rPr>
              <w:t>6</w:t>
            </w:r>
            <w:r w:rsidRPr="00ED0144">
              <w:rPr>
                <w:rFonts w:ascii="Times New Roman" w:hAnsi="Times New Roman"/>
                <w:b w:val="0"/>
                <w:i w:val="0"/>
                <w:sz w:val="24"/>
                <w:szCs w:val="24"/>
              </w:rPr>
              <w:t>, ал. 11 и 12 от ЗОП.</w:t>
            </w:r>
          </w:p>
          <w:p w:rsidR="000C4B90" w:rsidRDefault="000C4B90" w:rsidP="000C4B90">
            <w:pPr>
              <w:tabs>
                <w:tab w:val="left" w:pos="-4"/>
              </w:tabs>
              <w:ind w:hanging="4"/>
              <w:rPr>
                <w:rFonts w:ascii="Times New Roman" w:hAnsi="Times New Roman"/>
              </w:rPr>
            </w:pPr>
            <w:proofErr w:type="gramStart"/>
            <w:r w:rsidRPr="006C3DEB">
              <w:rPr>
                <w:rFonts w:ascii="Times New Roman" w:hAnsi="Times New Roman"/>
                <w:b/>
              </w:rPr>
              <w:t>Забележка:</w:t>
            </w:r>
            <w:r w:rsidRPr="00BB5A6E">
              <w:rPr>
                <w:rFonts w:ascii="Times New Roman" w:hAnsi="Times New Roman"/>
              </w:rPr>
              <w:t>В</w:t>
            </w:r>
            <w:proofErr w:type="gramEnd"/>
            <w:r w:rsidRPr="00BB5A6E">
              <w:rPr>
                <w:rFonts w:ascii="Times New Roman" w:hAnsi="Times New Roman"/>
              </w:rPr>
              <w:t xml:space="preserve"> съответствие с чл. 101, ал. 4 от ЗОП и във връзка с изискванията на 47, ал. 3 от ППЗОП „Документите относно личното състояние и критериите за подбор“ (в пълния обхват на описаните по-горе документи) се поставят в общия плик (опаковка) на офертата.</w:t>
            </w:r>
          </w:p>
          <w:p w:rsidR="000C4B90" w:rsidRPr="00BB5A6E" w:rsidRDefault="000C4B90" w:rsidP="000C4B90">
            <w:pPr>
              <w:tabs>
                <w:tab w:val="left" w:pos="-4"/>
              </w:tabs>
              <w:ind w:hanging="4"/>
              <w:rPr>
                <w:rFonts w:ascii="Times New Roman" w:hAnsi="Times New Roman"/>
                <w:b/>
              </w:rPr>
            </w:pPr>
          </w:p>
          <w:p w:rsidR="00ED0144" w:rsidRPr="00BB5A6E" w:rsidRDefault="00ED0144" w:rsidP="00BB5A6E">
            <w:pPr>
              <w:tabs>
                <w:tab w:val="left" w:pos="-4"/>
              </w:tabs>
              <w:spacing w:before="0"/>
              <w:ind w:hanging="4"/>
              <w:rPr>
                <w:rFonts w:ascii="Times New Roman" w:hAnsi="Times New Roman"/>
              </w:rPr>
            </w:pPr>
            <w:r w:rsidRPr="00BB5A6E">
              <w:rPr>
                <w:rFonts w:ascii="Times New Roman" w:hAnsi="Times New Roman"/>
                <w:b/>
              </w:rPr>
              <w:t xml:space="preserve">3.2. „ТЕХНИЧЕСКО ПРЕДЛОЖЕНИЕ“ </w:t>
            </w:r>
            <w:r w:rsidRPr="00BB5A6E">
              <w:rPr>
                <w:rFonts w:ascii="Times New Roman" w:hAnsi="Times New Roman"/>
              </w:rPr>
              <w:t>(чл. 39, ал. 3, т. 1 от ППЗОП):</w:t>
            </w:r>
          </w:p>
          <w:p w:rsidR="00ED0144" w:rsidRPr="006319D1" w:rsidRDefault="00ED0144" w:rsidP="00243177">
            <w:pPr>
              <w:tabs>
                <w:tab w:val="left" w:pos="-4"/>
              </w:tabs>
              <w:autoSpaceDE w:val="0"/>
              <w:autoSpaceDN w:val="0"/>
              <w:adjustRightInd w:val="0"/>
              <w:ind w:hanging="4"/>
              <w:rPr>
                <w:rFonts w:ascii="Times New Roman" w:hAnsi="Times New Roman"/>
              </w:rPr>
            </w:pPr>
            <w:r w:rsidRPr="00BB5A6E">
              <w:rPr>
                <w:rFonts w:ascii="Times New Roman" w:hAnsi="Times New Roman"/>
                <w:b/>
              </w:rPr>
              <w:t>а</w:t>
            </w:r>
            <w:r w:rsidRPr="006448C3">
              <w:rPr>
                <w:rFonts w:ascii="Times New Roman" w:hAnsi="Times New Roman"/>
                <w:b/>
              </w:rPr>
              <w:t xml:space="preserve">). </w:t>
            </w:r>
            <w:r w:rsidRPr="006319D1">
              <w:rPr>
                <w:rFonts w:ascii="Times New Roman" w:hAnsi="Times New Roman"/>
                <w:b/>
              </w:rPr>
              <w:t>Нотариално заверено пълномощно</w:t>
            </w:r>
            <w:r w:rsidRPr="006319D1">
              <w:rPr>
                <w:rFonts w:ascii="Times New Roman" w:hAnsi="Times New Roman"/>
              </w:rPr>
              <w:t xml:space="preserve"> на </w:t>
            </w:r>
            <w:proofErr w:type="gramStart"/>
            <w:r w:rsidRPr="006319D1">
              <w:rPr>
                <w:rFonts w:ascii="Times New Roman" w:hAnsi="Times New Roman"/>
              </w:rPr>
              <w:t xml:space="preserve">лицето, упълномощено да представлява участника в процедурата (тогава, когато </w:t>
            </w:r>
            <w:r w:rsidR="00A92C27" w:rsidRPr="006319D1">
              <w:rPr>
                <w:rFonts w:ascii="Times New Roman" w:hAnsi="Times New Roman"/>
              </w:rPr>
              <w:t>участник</w:t>
            </w:r>
            <w:r w:rsidR="00A92C27">
              <w:rPr>
                <w:rFonts w:ascii="Times New Roman" w:hAnsi="Times New Roman"/>
              </w:rPr>
              <w:t>ът</w:t>
            </w:r>
            <w:r w:rsidR="00A92C27" w:rsidRPr="006319D1">
              <w:rPr>
                <w:rFonts w:ascii="Times New Roman" w:hAnsi="Times New Roman"/>
              </w:rPr>
              <w:t xml:space="preserve"> </w:t>
            </w:r>
            <w:r w:rsidRPr="006319D1">
              <w:rPr>
                <w:rFonts w:ascii="Times New Roman" w:hAnsi="Times New Roman"/>
              </w:rPr>
              <w:t>не се представлява от лицата</w:t>
            </w:r>
            <w:proofErr w:type="gramEnd"/>
            <w:r w:rsidRPr="006319D1">
              <w:rPr>
                <w:rFonts w:ascii="Times New Roman" w:hAnsi="Times New Roman"/>
              </w:rPr>
              <w:t>, които имат право на това, съгласно документите му за съдебна регистрация);</w:t>
            </w:r>
          </w:p>
          <w:p w:rsidR="00B74530" w:rsidRDefault="00587F8F" w:rsidP="00C63257">
            <w:pPr>
              <w:pStyle w:val="ListParagraph1"/>
              <w:tabs>
                <w:tab w:val="left" w:pos="-4"/>
              </w:tabs>
              <w:spacing w:before="120" w:after="0" w:line="240" w:lineRule="auto"/>
              <w:ind w:left="0" w:hanging="4"/>
              <w:jc w:val="both"/>
              <w:rPr>
                <w:rFonts w:ascii="Times New Roman" w:hAnsi="Times New Roman" w:cs="Times New Roman"/>
                <w:b/>
                <w:sz w:val="24"/>
                <w:szCs w:val="24"/>
                <w:lang w:val="bg-BG"/>
              </w:rPr>
            </w:pPr>
            <w:proofErr w:type="gramStart"/>
            <w:r w:rsidRPr="006319D1">
              <w:rPr>
                <w:rFonts w:ascii="Times New Roman" w:hAnsi="Times New Roman" w:cs="Times New Roman"/>
                <w:b/>
                <w:sz w:val="24"/>
                <w:szCs w:val="24"/>
                <w:lang w:val="bg-BG"/>
              </w:rPr>
              <w:t>б).„</w:t>
            </w:r>
            <w:proofErr w:type="gramEnd"/>
            <w:r w:rsidRPr="006319D1">
              <w:rPr>
                <w:rFonts w:ascii="Times New Roman" w:hAnsi="Times New Roman" w:cs="Times New Roman"/>
                <w:b/>
                <w:sz w:val="24"/>
                <w:szCs w:val="24"/>
                <w:lang w:val="bg-BG"/>
              </w:rPr>
              <w:t>Предложение за изпълнение на поръчката в съответствие с Техническата спецификация и изискванията на Възложителя -</w:t>
            </w:r>
            <w:r w:rsidRPr="006319D1">
              <w:rPr>
                <w:rFonts w:ascii="Times New Roman" w:hAnsi="Times New Roman" w:cs="Times New Roman"/>
                <w:b/>
                <w:i/>
                <w:sz w:val="24"/>
                <w:szCs w:val="24"/>
                <w:u w:val="single"/>
                <w:lang w:val="bg-BG"/>
              </w:rPr>
              <w:t xml:space="preserve"> Образец №: </w:t>
            </w:r>
            <w:r w:rsidR="004D3E9E">
              <w:rPr>
                <w:rFonts w:ascii="Times New Roman" w:hAnsi="Times New Roman" w:cs="Times New Roman"/>
                <w:b/>
                <w:i/>
                <w:sz w:val="24"/>
                <w:szCs w:val="24"/>
                <w:u w:val="single"/>
                <w:lang w:val="bg-BG"/>
              </w:rPr>
              <w:t>2</w:t>
            </w:r>
            <w:r w:rsidRPr="006319D1">
              <w:rPr>
                <w:rFonts w:ascii="Times New Roman" w:hAnsi="Times New Roman" w:cs="Times New Roman"/>
                <w:b/>
                <w:sz w:val="24"/>
                <w:szCs w:val="24"/>
                <w:lang w:val="bg-BG"/>
              </w:rPr>
              <w:t xml:space="preserve"> което следва да съдържа</w:t>
            </w:r>
            <w:r w:rsidR="00FA1CDB">
              <w:rPr>
                <w:rFonts w:ascii="Times New Roman" w:hAnsi="Times New Roman" w:cs="Times New Roman"/>
                <w:b/>
                <w:sz w:val="24"/>
                <w:szCs w:val="24"/>
                <w:lang w:val="bg-BG"/>
              </w:rPr>
              <w:t xml:space="preserve"> </w:t>
            </w:r>
            <w:r w:rsidRPr="006319D1">
              <w:rPr>
                <w:rFonts w:ascii="Times New Roman" w:hAnsi="Times New Roman" w:cs="Times New Roman"/>
                <w:b/>
                <w:sz w:val="24"/>
                <w:szCs w:val="24"/>
                <w:lang w:val="bg-BG"/>
              </w:rPr>
              <w:t>и:</w:t>
            </w:r>
          </w:p>
          <w:p w:rsidR="00C63257" w:rsidRPr="00BE43F2" w:rsidRDefault="00C63257" w:rsidP="00045CDD">
            <w:pPr>
              <w:pStyle w:val="ListParagraph"/>
              <w:numPr>
                <w:ilvl w:val="0"/>
                <w:numId w:val="42"/>
              </w:numPr>
              <w:tabs>
                <w:tab w:val="left" w:pos="1080"/>
              </w:tabs>
              <w:autoSpaceDE w:val="0"/>
              <w:autoSpaceDN w:val="0"/>
              <w:adjustRightInd w:val="0"/>
              <w:spacing w:before="120" w:after="0"/>
              <w:jc w:val="both"/>
              <w:rPr>
                <w:rFonts w:ascii="Times New Roman" w:hAnsi="Times New Roman"/>
                <w:sz w:val="24"/>
                <w:szCs w:val="24"/>
                <w:lang w:val="ru-RU"/>
              </w:rPr>
            </w:pPr>
            <w:r w:rsidRPr="00C63257">
              <w:rPr>
                <w:rFonts w:ascii="Times New Roman" w:hAnsi="Times New Roman"/>
                <w:sz w:val="24"/>
                <w:szCs w:val="24"/>
              </w:rPr>
              <w:t xml:space="preserve">Гаранционен срок на </w:t>
            </w:r>
            <w:r w:rsidR="00F72E32" w:rsidRPr="00BE43F2">
              <w:rPr>
                <w:rFonts w:ascii="Times New Roman" w:hAnsi="Times New Roman"/>
                <w:sz w:val="24"/>
                <w:szCs w:val="24"/>
              </w:rPr>
              <w:t>ППС</w:t>
            </w:r>
            <w:r w:rsidRPr="00BE43F2">
              <w:rPr>
                <w:rFonts w:ascii="Times New Roman" w:hAnsi="Times New Roman"/>
                <w:sz w:val="24"/>
                <w:szCs w:val="24"/>
              </w:rPr>
              <w:t xml:space="preserve"> със сервизно обслужване и поддръжка.</w:t>
            </w:r>
          </w:p>
          <w:p w:rsidR="00C63257" w:rsidRPr="00BE43F2" w:rsidRDefault="00C63257" w:rsidP="00045CDD">
            <w:pPr>
              <w:pStyle w:val="ListParagraph"/>
              <w:numPr>
                <w:ilvl w:val="0"/>
                <w:numId w:val="42"/>
              </w:numPr>
              <w:tabs>
                <w:tab w:val="left" w:pos="1080"/>
              </w:tabs>
              <w:autoSpaceDE w:val="0"/>
              <w:autoSpaceDN w:val="0"/>
              <w:adjustRightInd w:val="0"/>
              <w:spacing w:before="120" w:after="0"/>
              <w:jc w:val="both"/>
              <w:rPr>
                <w:rFonts w:ascii="Times New Roman" w:hAnsi="Times New Roman"/>
                <w:sz w:val="24"/>
                <w:szCs w:val="24"/>
                <w:lang w:val="ru-RU"/>
              </w:rPr>
            </w:pPr>
            <w:r w:rsidRPr="00BE43F2">
              <w:rPr>
                <w:rFonts w:ascii="Times New Roman" w:hAnsi="Times New Roman"/>
                <w:sz w:val="24"/>
                <w:szCs w:val="24"/>
              </w:rPr>
              <w:t>Гаранция на лаковото покритие на автомобила.</w:t>
            </w:r>
          </w:p>
          <w:p w:rsidR="00C63257" w:rsidRPr="00BE43F2" w:rsidRDefault="00C63257" w:rsidP="00045CDD">
            <w:pPr>
              <w:pStyle w:val="ListParagraph"/>
              <w:numPr>
                <w:ilvl w:val="0"/>
                <w:numId w:val="42"/>
              </w:numPr>
              <w:tabs>
                <w:tab w:val="left" w:pos="1080"/>
              </w:tabs>
              <w:autoSpaceDE w:val="0"/>
              <w:autoSpaceDN w:val="0"/>
              <w:adjustRightInd w:val="0"/>
              <w:spacing w:before="120" w:after="0"/>
              <w:jc w:val="both"/>
              <w:rPr>
                <w:rFonts w:ascii="Times New Roman" w:hAnsi="Times New Roman"/>
                <w:sz w:val="24"/>
                <w:szCs w:val="24"/>
                <w:lang w:val="ru-RU"/>
              </w:rPr>
            </w:pPr>
            <w:r w:rsidRPr="00BE43F2">
              <w:rPr>
                <w:rFonts w:ascii="Times New Roman" w:hAnsi="Times New Roman"/>
                <w:sz w:val="24"/>
                <w:szCs w:val="24"/>
              </w:rPr>
              <w:t xml:space="preserve">Гаранция срещу корозия на купето </w:t>
            </w:r>
            <w:r w:rsidR="00045CDD" w:rsidRPr="00BE43F2">
              <w:rPr>
                <w:rFonts w:ascii="Times New Roman" w:hAnsi="Times New Roman"/>
                <w:sz w:val="24"/>
                <w:szCs w:val="24"/>
              </w:rPr>
              <w:t xml:space="preserve">и </w:t>
            </w:r>
            <w:r w:rsidRPr="00BE43F2">
              <w:rPr>
                <w:rFonts w:ascii="Times New Roman" w:hAnsi="Times New Roman"/>
                <w:sz w:val="24"/>
                <w:szCs w:val="24"/>
              </w:rPr>
              <w:t>оборудването на автомобила.</w:t>
            </w:r>
          </w:p>
          <w:p w:rsidR="009026F8" w:rsidRPr="00C63257" w:rsidRDefault="00B74530" w:rsidP="00045CDD">
            <w:pPr>
              <w:pStyle w:val="ListParagraph"/>
              <w:numPr>
                <w:ilvl w:val="0"/>
                <w:numId w:val="42"/>
              </w:numPr>
              <w:tabs>
                <w:tab w:val="left" w:pos="1080"/>
              </w:tabs>
              <w:autoSpaceDE w:val="0"/>
              <w:autoSpaceDN w:val="0"/>
              <w:adjustRightInd w:val="0"/>
              <w:spacing w:before="120" w:after="0"/>
              <w:jc w:val="both"/>
              <w:rPr>
                <w:rFonts w:ascii="Times New Roman" w:hAnsi="Times New Roman"/>
                <w:sz w:val="24"/>
                <w:szCs w:val="24"/>
                <w:lang w:val="ru-RU"/>
              </w:rPr>
            </w:pPr>
            <w:r w:rsidRPr="00C63257">
              <w:rPr>
                <w:rFonts w:ascii="Times New Roman" w:hAnsi="Times New Roman"/>
                <w:sz w:val="24"/>
                <w:szCs w:val="24"/>
                <w:lang w:val="ru-RU"/>
              </w:rPr>
              <w:t xml:space="preserve">Стойност на полезен товар в кг за 1 </w:t>
            </w:r>
            <w:r w:rsidRPr="00C63257">
              <w:rPr>
                <w:rFonts w:ascii="Times New Roman" w:hAnsi="Times New Roman"/>
                <w:sz w:val="24"/>
                <w:szCs w:val="24"/>
                <w:lang w:val="en-US"/>
              </w:rPr>
              <w:t>(</w:t>
            </w:r>
            <w:r w:rsidRPr="00C63257">
              <w:rPr>
                <w:rFonts w:ascii="Times New Roman" w:hAnsi="Times New Roman"/>
                <w:sz w:val="24"/>
                <w:szCs w:val="24"/>
              </w:rPr>
              <w:t>единица</w:t>
            </w:r>
            <w:r w:rsidRPr="00C63257">
              <w:rPr>
                <w:rFonts w:ascii="Times New Roman" w:hAnsi="Times New Roman"/>
                <w:sz w:val="24"/>
                <w:szCs w:val="24"/>
                <w:lang w:val="en-US"/>
              </w:rPr>
              <w:t>)</w:t>
            </w:r>
            <w:r w:rsidRPr="00C63257">
              <w:rPr>
                <w:rFonts w:ascii="Times New Roman" w:hAnsi="Times New Roman"/>
                <w:sz w:val="24"/>
                <w:szCs w:val="24"/>
              </w:rPr>
              <w:t xml:space="preserve"> </w:t>
            </w:r>
            <w:r w:rsidR="00F72E32">
              <w:rPr>
                <w:rFonts w:ascii="Times New Roman" w:hAnsi="Times New Roman"/>
                <w:sz w:val="24"/>
                <w:szCs w:val="24"/>
              </w:rPr>
              <w:t>ППС</w:t>
            </w:r>
            <w:r w:rsidRPr="00C63257">
              <w:rPr>
                <w:rFonts w:ascii="Times New Roman" w:hAnsi="Times New Roman"/>
                <w:sz w:val="24"/>
                <w:szCs w:val="24"/>
                <w:lang w:val="ru-RU"/>
              </w:rPr>
              <w:t>;</w:t>
            </w:r>
          </w:p>
          <w:p w:rsidR="00B74530" w:rsidRPr="00C63257" w:rsidRDefault="00B74530" w:rsidP="00045CDD">
            <w:pPr>
              <w:pStyle w:val="ListParagraph"/>
              <w:numPr>
                <w:ilvl w:val="0"/>
                <w:numId w:val="42"/>
              </w:numPr>
              <w:tabs>
                <w:tab w:val="left" w:pos="1080"/>
              </w:tabs>
              <w:autoSpaceDE w:val="0"/>
              <w:autoSpaceDN w:val="0"/>
              <w:adjustRightInd w:val="0"/>
              <w:spacing w:before="120" w:after="0"/>
              <w:jc w:val="both"/>
              <w:rPr>
                <w:rFonts w:ascii="Times New Roman" w:hAnsi="Times New Roman"/>
                <w:sz w:val="24"/>
                <w:szCs w:val="24"/>
                <w:lang w:val="ru-RU"/>
              </w:rPr>
            </w:pPr>
            <w:r w:rsidRPr="00C63257">
              <w:rPr>
                <w:rFonts w:ascii="Times New Roman" w:hAnsi="Times New Roman"/>
                <w:sz w:val="24"/>
                <w:szCs w:val="24"/>
                <w:lang w:val="ru-RU"/>
              </w:rPr>
              <w:t xml:space="preserve">Стойност за въртящ момент на двигателя в </w:t>
            </w:r>
            <w:r w:rsidRPr="00C63257">
              <w:rPr>
                <w:rFonts w:ascii="Times New Roman" w:hAnsi="Times New Roman"/>
                <w:sz w:val="24"/>
                <w:szCs w:val="24"/>
                <w:lang w:val="en-US"/>
              </w:rPr>
              <w:t xml:space="preserve">Nm </w:t>
            </w:r>
            <w:r w:rsidRPr="00C63257">
              <w:rPr>
                <w:rFonts w:ascii="Times New Roman" w:hAnsi="Times New Roman"/>
                <w:sz w:val="24"/>
                <w:szCs w:val="24"/>
              </w:rPr>
              <w:t xml:space="preserve"> за </w:t>
            </w:r>
            <w:r w:rsidRPr="00C63257">
              <w:rPr>
                <w:rFonts w:ascii="Times New Roman" w:hAnsi="Times New Roman"/>
                <w:sz w:val="24"/>
                <w:szCs w:val="24"/>
                <w:lang w:val="ru-RU"/>
              </w:rPr>
              <w:t xml:space="preserve">1 </w:t>
            </w:r>
            <w:r w:rsidRPr="00C63257">
              <w:rPr>
                <w:rFonts w:ascii="Times New Roman" w:hAnsi="Times New Roman"/>
                <w:sz w:val="24"/>
                <w:szCs w:val="24"/>
                <w:lang w:val="en-US"/>
              </w:rPr>
              <w:t>(</w:t>
            </w:r>
            <w:r w:rsidRPr="00C63257">
              <w:rPr>
                <w:rFonts w:ascii="Times New Roman" w:hAnsi="Times New Roman"/>
                <w:sz w:val="24"/>
                <w:szCs w:val="24"/>
              </w:rPr>
              <w:t>единица</w:t>
            </w:r>
            <w:r w:rsidRPr="00C63257">
              <w:rPr>
                <w:rFonts w:ascii="Times New Roman" w:hAnsi="Times New Roman"/>
                <w:sz w:val="24"/>
                <w:szCs w:val="24"/>
                <w:lang w:val="en-US"/>
              </w:rPr>
              <w:t>)</w:t>
            </w:r>
            <w:r w:rsidRPr="00C63257">
              <w:rPr>
                <w:rFonts w:ascii="Times New Roman" w:hAnsi="Times New Roman"/>
                <w:sz w:val="24"/>
                <w:szCs w:val="24"/>
              </w:rPr>
              <w:t xml:space="preserve"> </w:t>
            </w:r>
            <w:r w:rsidR="00F72E32">
              <w:rPr>
                <w:rFonts w:ascii="Times New Roman" w:hAnsi="Times New Roman"/>
                <w:sz w:val="24"/>
                <w:szCs w:val="24"/>
              </w:rPr>
              <w:t>ППС</w:t>
            </w:r>
            <w:r w:rsidRPr="00C63257">
              <w:rPr>
                <w:rFonts w:ascii="Times New Roman" w:hAnsi="Times New Roman"/>
                <w:sz w:val="24"/>
                <w:szCs w:val="24"/>
                <w:lang w:val="ru-RU"/>
              </w:rPr>
              <w:t>;</w:t>
            </w:r>
          </w:p>
          <w:p w:rsidR="00B74530" w:rsidRPr="00C63257" w:rsidRDefault="00B74530" w:rsidP="00045CDD">
            <w:pPr>
              <w:pStyle w:val="ListParagraph"/>
              <w:numPr>
                <w:ilvl w:val="0"/>
                <w:numId w:val="42"/>
              </w:numPr>
              <w:tabs>
                <w:tab w:val="left" w:pos="1080"/>
              </w:tabs>
              <w:autoSpaceDE w:val="0"/>
              <w:autoSpaceDN w:val="0"/>
              <w:adjustRightInd w:val="0"/>
              <w:spacing w:before="120" w:after="0"/>
              <w:jc w:val="both"/>
              <w:rPr>
                <w:rFonts w:ascii="Times New Roman" w:hAnsi="Times New Roman"/>
                <w:sz w:val="24"/>
                <w:szCs w:val="24"/>
                <w:lang w:val="ru-RU"/>
              </w:rPr>
            </w:pPr>
            <w:r w:rsidRPr="00C63257">
              <w:rPr>
                <w:rFonts w:ascii="Times New Roman" w:hAnsi="Times New Roman"/>
                <w:sz w:val="24"/>
                <w:szCs w:val="24"/>
                <w:lang w:val="ru-RU"/>
              </w:rPr>
              <w:t xml:space="preserve">Стойност за Капацитет на повдигане на товарната платформа в кг за 1 </w:t>
            </w:r>
            <w:r w:rsidRPr="00C63257">
              <w:rPr>
                <w:rFonts w:ascii="Times New Roman" w:hAnsi="Times New Roman"/>
                <w:sz w:val="24"/>
                <w:szCs w:val="24"/>
                <w:lang w:val="en-US"/>
              </w:rPr>
              <w:t>(</w:t>
            </w:r>
            <w:r w:rsidRPr="00C63257">
              <w:rPr>
                <w:rFonts w:ascii="Times New Roman" w:hAnsi="Times New Roman"/>
                <w:sz w:val="24"/>
                <w:szCs w:val="24"/>
              </w:rPr>
              <w:t>единица</w:t>
            </w:r>
            <w:r w:rsidRPr="00C63257">
              <w:rPr>
                <w:rFonts w:ascii="Times New Roman" w:hAnsi="Times New Roman"/>
                <w:sz w:val="24"/>
                <w:szCs w:val="24"/>
                <w:lang w:val="en-US"/>
              </w:rPr>
              <w:t>)</w:t>
            </w:r>
            <w:r w:rsidRPr="00C63257">
              <w:rPr>
                <w:rFonts w:ascii="Times New Roman" w:hAnsi="Times New Roman"/>
                <w:sz w:val="24"/>
                <w:szCs w:val="24"/>
              </w:rPr>
              <w:t xml:space="preserve"> </w:t>
            </w:r>
            <w:r w:rsidR="00F72E32">
              <w:rPr>
                <w:rFonts w:ascii="Times New Roman" w:hAnsi="Times New Roman"/>
                <w:sz w:val="24"/>
                <w:szCs w:val="24"/>
              </w:rPr>
              <w:t>ППС</w:t>
            </w:r>
            <w:r w:rsidRPr="00C63257">
              <w:rPr>
                <w:rFonts w:ascii="Times New Roman" w:hAnsi="Times New Roman"/>
                <w:sz w:val="24"/>
                <w:szCs w:val="24"/>
                <w:lang w:val="ru-RU"/>
              </w:rPr>
              <w:t>;</w:t>
            </w:r>
          </w:p>
          <w:p w:rsidR="00FA1CDB" w:rsidRPr="00C63257" w:rsidRDefault="00FA1CDB" w:rsidP="00045CDD">
            <w:pPr>
              <w:pStyle w:val="ListParagraph"/>
              <w:numPr>
                <w:ilvl w:val="0"/>
                <w:numId w:val="42"/>
              </w:numPr>
              <w:tabs>
                <w:tab w:val="left" w:pos="1080"/>
              </w:tabs>
              <w:autoSpaceDE w:val="0"/>
              <w:autoSpaceDN w:val="0"/>
              <w:adjustRightInd w:val="0"/>
              <w:spacing w:before="120" w:after="0"/>
              <w:jc w:val="both"/>
              <w:rPr>
                <w:rFonts w:ascii="Times New Roman" w:hAnsi="Times New Roman"/>
                <w:sz w:val="24"/>
                <w:szCs w:val="24"/>
              </w:rPr>
            </w:pPr>
            <w:r w:rsidRPr="00C63257">
              <w:rPr>
                <w:rFonts w:ascii="Times New Roman" w:hAnsi="Times New Roman"/>
                <w:sz w:val="24"/>
                <w:szCs w:val="24"/>
              </w:rPr>
              <w:t>Деклариране на съгласие с клаузите на приложения проект на договор.</w:t>
            </w:r>
          </w:p>
          <w:p w:rsidR="00FA1CDB" w:rsidRPr="00C63257" w:rsidRDefault="00FA1CDB" w:rsidP="00045CDD">
            <w:pPr>
              <w:pStyle w:val="ListParagraph"/>
              <w:numPr>
                <w:ilvl w:val="0"/>
                <w:numId w:val="42"/>
              </w:numPr>
              <w:tabs>
                <w:tab w:val="left" w:pos="1080"/>
              </w:tabs>
              <w:autoSpaceDE w:val="0"/>
              <w:autoSpaceDN w:val="0"/>
              <w:adjustRightInd w:val="0"/>
              <w:spacing w:before="120" w:after="0"/>
              <w:jc w:val="both"/>
              <w:rPr>
                <w:rFonts w:ascii="Times New Roman" w:hAnsi="Times New Roman"/>
                <w:sz w:val="24"/>
                <w:szCs w:val="24"/>
              </w:rPr>
            </w:pPr>
            <w:r w:rsidRPr="00C63257">
              <w:rPr>
                <w:rFonts w:ascii="Times New Roman" w:hAnsi="Times New Roman"/>
                <w:sz w:val="24"/>
                <w:szCs w:val="24"/>
              </w:rPr>
              <w:t>Деклариране и посочване на срока на валидност на офертата.</w:t>
            </w:r>
          </w:p>
          <w:p w:rsidR="00FA1CDB" w:rsidRPr="00C63257" w:rsidRDefault="00FA1CDB" w:rsidP="00045CDD">
            <w:pPr>
              <w:pStyle w:val="ListParagraph"/>
              <w:numPr>
                <w:ilvl w:val="0"/>
                <w:numId w:val="42"/>
              </w:numPr>
              <w:tabs>
                <w:tab w:val="left" w:pos="1080"/>
              </w:tabs>
              <w:autoSpaceDE w:val="0"/>
              <w:autoSpaceDN w:val="0"/>
              <w:adjustRightInd w:val="0"/>
              <w:spacing w:before="120" w:after="0"/>
              <w:jc w:val="both"/>
              <w:rPr>
                <w:rFonts w:ascii="Times New Roman" w:hAnsi="Times New Roman"/>
                <w:sz w:val="24"/>
                <w:szCs w:val="24"/>
              </w:rPr>
            </w:pPr>
            <w:r w:rsidRPr="00C63257">
              <w:rPr>
                <w:rFonts w:ascii="Times New Roman" w:hAnsi="Times New Roman"/>
                <w:sz w:val="24"/>
                <w:szCs w:val="24"/>
              </w:rPr>
              <w:t>Деклариране,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A1CDB" w:rsidRDefault="00FA1CDB" w:rsidP="00FA1CDB">
            <w:pPr>
              <w:spacing w:before="0"/>
              <w:ind w:firstLine="0"/>
              <w:rPr>
                <w:rFonts w:ascii="Times New Roman" w:eastAsia="Calibri" w:hAnsi="Times New Roman" w:cs="Calibri"/>
                <w:b/>
                <w:sz w:val="22"/>
                <w:szCs w:val="22"/>
                <w:lang w:val="en-US" w:eastAsia="en-US"/>
              </w:rPr>
            </w:pPr>
          </w:p>
          <w:p w:rsidR="00FA1CDB" w:rsidRDefault="00FA1CDB" w:rsidP="00FA1CDB">
            <w:pPr>
              <w:pStyle w:val="ListParagraph1"/>
              <w:tabs>
                <w:tab w:val="left" w:pos="-4"/>
              </w:tabs>
              <w:spacing w:before="120" w:after="0" w:line="240" w:lineRule="auto"/>
              <w:ind w:left="0" w:hanging="4"/>
              <w:jc w:val="both"/>
              <w:rPr>
                <w:rFonts w:ascii="Times New Roman" w:hAnsi="Times New Roman" w:cs="Times New Roman"/>
                <w:b/>
                <w:i/>
                <w:sz w:val="24"/>
                <w:szCs w:val="24"/>
                <w:u w:val="single"/>
                <w:lang w:val="bg-BG"/>
              </w:rPr>
            </w:pPr>
            <w:r>
              <w:rPr>
                <w:rFonts w:ascii="Times New Roman" w:hAnsi="Times New Roman" w:cs="Times New Roman"/>
                <w:b/>
                <w:sz w:val="24"/>
                <w:szCs w:val="24"/>
                <w:lang w:val="bg-BG"/>
              </w:rPr>
              <w:t>в</w:t>
            </w:r>
            <w:r w:rsidRPr="00FE44B4">
              <w:rPr>
                <w:rFonts w:ascii="Times New Roman" w:hAnsi="Times New Roman" w:cs="Times New Roman"/>
                <w:b/>
                <w:sz w:val="24"/>
                <w:szCs w:val="24"/>
                <w:lang w:val="bg-BG"/>
              </w:rPr>
              <w:t>).</w:t>
            </w:r>
            <w:r w:rsidR="00BF2974">
              <w:rPr>
                <w:rFonts w:ascii="Times New Roman" w:hAnsi="Times New Roman" w:cs="Times New Roman"/>
                <w:b/>
                <w:sz w:val="24"/>
                <w:szCs w:val="24"/>
                <w:lang w:val="bg-BG"/>
              </w:rPr>
              <w:t xml:space="preserve"> </w:t>
            </w:r>
            <w:r w:rsidRPr="00FE44B4">
              <w:rPr>
                <w:rFonts w:ascii="Times New Roman" w:hAnsi="Times New Roman" w:cs="Times New Roman"/>
                <w:b/>
                <w:sz w:val="24"/>
                <w:szCs w:val="24"/>
                <w:lang w:val="bg-BG"/>
              </w:rPr>
              <w:t>Декларация за почтеност и безпристрастност</w:t>
            </w:r>
            <w:r w:rsidRPr="00FE44B4">
              <w:rPr>
                <w:rFonts w:ascii="Times New Roman" w:hAnsi="Times New Roman" w:cs="Times New Roman"/>
                <w:sz w:val="24"/>
                <w:szCs w:val="24"/>
                <w:lang w:val="bg-BG"/>
              </w:rPr>
              <w:t xml:space="preserve"> - </w:t>
            </w:r>
            <w:r w:rsidRPr="00BE43F2">
              <w:rPr>
                <w:rFonts w:ascii="Times New Roman" w:hAnsi="Times New Roman" w:cs="Times New Roman"/>
                <w:b/>
                <w:bCs/>
                <w:i/>
                <w:sz w:val="24"/>
                <w:szCs w:val="24"/>
                <w:u w:val="single"/>
                <w:lang w:val="bg-BG"/>
              </w:rPr>
              <w:t xml:space="preserve">Образец № </w:t>
            </w:r>
            <w:r w:rsidRPr="00BE43F2">
              <w:rPr>
                <w:rFonts w:ascii="Times New Roman" w:hAnsi="Times New Roman" w:cs="Times New Roman"/>
                <w:b/>
                <w:bCs/>
                <w:i/>
                <w:sz w:val="24"/>
                <w:szCs w:val="24"/>
                <w:u w:val="single"/>
              </w:rPr>
              <w:t>3</w:t>
            </w:r>
            <w:r w:rsidRPr="00FE44B4">
              <w:rPr>
                <w:rFonts w:ascii="Times New Roman" w:hAnsi="Times New Roman" w:cs="Times New Roman"/>
                <w:b/>
                <w:i/>
                <w:sz w:val="24"/>
                <w:szCs w:val="24"/>
                <w:u w:val="single"/>
                <w:lang w:val="bg-BG"/>
              </w:rPr>
              <w:t>.</w:t>
            </w:r>
          </w:p>
          <w:p w:rsidR="00D21872" w:rsidRDefault="00BF2974" w:rsidP="00E61DED">
            <w:pPr>
              <w:pStyle w:val="ListParagraph1"/>
              <w:tabs>
                <w:tab w:val="left" w:pos="-4"/>
              </w:tabs>
              <w:spacing w:before="120" w:after="0" w:line="240" w:lineRule="auto"/>
              <w:ind w:left="0"/>
              <w:jc w:val="both"/>
              <w:rPr>
                <w:rFonts w:ascii="Times New Roman" w:hAnsi="Times New Roman" w:cs="Times New Roman"/>
                <w:sz w:val="24"/>
                <w:szCs w:val="24"/>
                <w:lang w:val="bg-BG"/>
              </w:rPr>
            </w:pPr>
            <w:r>
              <w:rPr>
                <w:rFonts w:ascii="Times New Roman" w:hAnsi="Times New Roman" w:cs="Times New Roman"/>
                <w:b/>
                <w:sz w:val="24"/>
                <w:szCs w:val="24"/>
                <w:lang w:val="bg-BG"/>
              </w:rPr>
              <w:t>г</w:t>
            </w:r>
            <w:r>
              <w:rPr>
                <w:rFonts w:ascii="Times New Roman" w:hAnsi="Times New Roman" w:cs="Times New Roman"/>
                <w:b/>
                <w:sz w:val="24"/>
                <w:szCs w:val="24"/>
              </w:rPr>
              <w:t>)</w:t>
            </w:r>
            <w:r>
              <w:rPr>
                <w:rFonts w:ascii="Times New Roman" w:hAnsi="Times New Roman" w:cs="Times New Roman"/>
                <w:b/>
                <w:sz w:val="24"/>
                <w:szCs w:val="24"/>
                <w:lang w:val="bg-BG"/>
              </w:rPr>
              <w:t xml:space="preserve">. </w:t>
            </w:r>
            <w:r w:rsidR="00D21872" w:rsidRPr="00D21872">
              <w:rPr>
                <w:rFonts w:ascii="Times New Roman" w:hAnsi="Times New Roman" w:cs="Times New Roman"/>
                <w:sz w:val="24"/>
                <w:szCs w:val="24"/>
                <w:lang w:val="bg-BG"/>
              </w:rPr>
              <w:t xml:space="preserve">Сертификат за съответствие (СОС) на </w:t>
            </w:r>
            <w:r w:rsidR="00D21872" w:rsidRPr="00D21872">
              <w:rPr>
                <w:rFonts w:ascii="Times New Roman" w:hAnsi="Times New Roman" w:cs="Times New Roman"/>
                <w:sz w:val="24"/>
                <w:szCs w:val="24"/>
                <w:lang w:val="bg-BG"/>
              </w:rPr>
              <w:lastRenderedPageBreak/>
              <w:t xml:space="preserve">предлагания </w:t>
            </w:r>
            <w:proofErr w:type="gramStart"/>
            <w:r w:rsidR="00D21872" w:rsidRPr="00D21872">
              <w:rPr>
                <w:rFonts w:ascii="Times New Roman" w:hAnsi="Times New Roman" w:cs="Times New Roman"/>
                <w:sz w:val="24"/>
                <w:szCs w:val="24"/>
                <w:lang w:val="bg-BG"/>
              </w:rPr>
              <w:t>автомобил</w:t>
            </w:r>
            <w:r w:rsidR="00D21872">
              <w:rPr>
                <w:rFonts w:ascii="Times New Roman" w:hAnsi="Times New Roman" w:cs="Times New Roman"/>
                <w:sz w:val="24"/>
                <w:szCs w:val="24"/>
                <w:lang w:val="bg-BG"/>
              </w:rPr>
              <w:t xml:space="preserve"> – моторно превозно средство</w:t>
            </w:r>
            <w:r w:rsidR="00D21872" w:rsidRPr="00D21872">
              <w:rPr>
                <w:rFonts w:ascii="Times New Roman" w:hAnsi="Times New Roman" w:cs="Times New Roman"/>
                <w:sz w:val="24"/>
                <w:szCs w:val="24"/>
                <w:lang w:val="bg-BG"/>
              </w:rPr>
              <w:t>, от който е видно, че автомобилът</w:t>
            </w:r>
            <w:proofErr w:type="gramEnd"/>
            <w:r w:rsidR="00D21872" w:rsidRPr="00D21872">
              <w:rPr>
                <w:rFonts w:ascii="Times New Roman" w:hAnsi="Times New Roman" w:cs="Times New Roman"/>
                <w:sz w:val="24"/>
                <w:szCs w:val="24"/>
                <w:lang w:val="bg-BG"/>
              </w:rPr>
              <w:t xml:space="preserve"> </w:t>
            </w:r>
            <w:r w:rsidR="00D21872" w:rsidRPr="00BE43F2">
              <w:rPr>
                <w:rFonts w:ascii="Times New Roman" w:hAnsi="Times New Roman" w:cs="Times New Roman"/>
                <w:sz w:val="24"/>
                <w:szCs w:val="24"/>
                <w:lang w:val="bg-BG"/>
              </w:rPr>
              <w:t>е одобрен за превоз на опасни товари ADR клас АТ и покрива ниво на вредни емисии Евро 6.</w:t>
            </w:r>
          </w:p>
          <w:p w:rsidR="00A3228D" w:rsidRDefault="00D21872" w:rsidP="00E61DED">
            <w:pPr>
              <w:pStyle w:val="ListParagraph1"/>
              <w:tabs>
                <w:tab w:val="left" w:pos="-4"/>
              </w:tabs>
              <w:spacing w:before="120" w:after="0" w:line="240" w:lineRule="auto"/>
              <w:ind w:left="0"/>
              <w:jc w:val="both"/>
              <w:rPr>
                <w:rFonts w:ascii="Times New Roman" w:hAnsi="Times New Roman" w:cs="Times New Roman"/>
                <w:sz w:val="24"/>
                <w:szCs w:val="24"/>
                <w:lang w:val="bg-BG"/>
              </w:rPr>
            </w:pPr>
            <w:r>
              <w:rPr>
                <w:rFonts w:ascii="Times New Roman" w:hAnsi="Times New Roman" w:cs="Times New Roman"/>
                <w:b/>
                <w:sz w:val="24"/>
                <w:szCs w:val="24"/>
                <w:lang w:val="bg-BG"/>
              </w:rPr>
              <w:t>д</w:t>
            </w:r>
            <w:r>
              <w:rPr>
                <w:rFonts w:ascii="Times New Roman" w:hAnsi="Times New Roman" w:cs="Times New Roman"/>
                <w:b/>
                <w:sz w:val="24"/>
                <w:szCs w:val="24"/>
              </w:rPr>
              <w:t>)</w:t>
            </w:r>
            <w:r>
              <w:rPr>
                <w:rFonts w:ascii="Times New Roman" w:hAnsi="Times New Roman" w:cs="Times New Roman"/>
                <w:b/>
                <w:sz w:val="24"/>
                <w:szCs w:val="24"/>
                <w:lang w:val="bg-BG"/>
              </w:rPr>
              <w:t xml:space="preserve">. </w:t>
            </w:r>
            <w:r w:rsidR="00A3228D" w:rsidRPr="00A3228D">
              <w:rPr>
                <w:rFonts w:ascii="Times New Roman" w:hAnsi="Times New Roman" w:cs="Times New Roman"/>
                <w:sz w:val="24"/>
                <w:szCs w:val="24"/>
                <w:lang w:val="bg-BG"/>
              </w:rPr>
              <w:t>Документ, от който да е видно, че участникът е производител, или официален представител на производителя на предлаганата марка автомобили“. В случай, че не е производител на предлаганите автомобили, участникът следва да е оторизиран от производителя им, или от негов официален представител за България за продажбата и гаранционното им поддържане на територията на страната.</w:t>
            </w:r>
          </w:p>
          <w:p w:rsidR="00D21872" w:rsidRPr="00D21872" w:rsidRDefault="00D21872" w:rsidP="00E61DED">
            <w:pPr>
              <w:pStyle w:val="ListParagraph1"/>
              <w:tabs>
                <w:tab w:val="left" w:pos="-4"/>
              </w:tabs>
              <w:spacing w:before="120" w:after="0" w:line="240" w:lineRule="auto"/>
              <w:ind w:left="0"/>
              <w:jc w:val="both"/>
              <w:rPr>
                <w:rFonts w:ascii="Times New Roman" w:hAnsi="Times New Roman" w:cs="Times New Roman"/>
                <w:b/>
                <w:sz w:val="24"/>
                <w:szCs w:val="24"/>
                <w:lang w:val="bg-BG"/>
              </w:rPr>
            </w:pPr>
            <w:r>
              <w:rPr>
                <w:rFonts w:ascii="Times New Roman" w:hAnsi="Times New Roman" w:cs="Times New Roman"/>
                <w:b/>
                <w:sz w:val="24"/>
                <w:szCs w:val="24"/>
                <w:lang w:val="bg-BG"/>
              </w:rPr>
              <w:t>е</w:t>
            </w:r>
            <w:r>
              <w:rPr>
                <w:rFonts w:ascii="Times New Roman" w:hAnsi="Times New Roman" w:cs="Times New Roman"/>
                <w:b/>
                <w:sz w:val="24"/>
                <w:szCs w:val="24"/>
              </w:rPr>
              <w:t>)</w:t>
            </w:r>
            <w:r>
              <w:rPr>
                <w:rFonts w:ascii="Times New Roman" w:hAnsi="Times New Roman" w:cs="Times New Roman"/>
                <w:b/>
                <w:sz w:val="24"/>
                <w:szCs w:val="24"/>
                <w:lang w:val="bg-BG"/>
              </w:rPr>
              <w:t xml:space="preserve">. </w:t>
            </w:r>
            <w:r w:rsidRPr="00D21872">
              <w:rPr>
                <w:rFonts w:ascii="Times New Roman" w:hAnsi="Times New Roman" w:cs="Times New Roman"/>
                <w:sz w:val="24"/>
                <w:szCs w:val="24"/>
                <w:lang w:val="bg-BG"/>
              </w:rPr>
              <w:t>Снимков материал, каталози или брошури за предлаганите съдове за транспортиране на отпадъците.</w:t>
            </w:r>
          </w:p>
          <w:p w:rsidR="00FA1CDB" w:rsidRPr="00BB5A6E" w:rsidRDefault="00FA1CDB" w:rsidP="00E61DED">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В съответствие с изискванията на чл. 47</w:t>
            </w:r>
            <w:r w:rsidRPr="00BB5A6E">
              <w:rPr>
                <w:rFonts w:ascii="Times New Roman" w:hAnsi="Times New Roman"/>
                <w:b w:val="0"/>
                <w:i w:val="0"/>
                <w:sz w:val="24"/>
                <w:szCs w:val="24"/>
              </w:rPr>
              <w:t>, ал. 3 от ППЗОП “Техническото предложение” (в пълния обхват на описаните по-горе документи) се поставя в общия плик (опаковка) на офертата.</w:t>
            </w:r>
          </w:p>
          <w:p w:rsidR="00FA1CDB" w:rsidRPr="00BB5A6E" w:rsidRDefault="00FA1CDB" w:rsidP="00FA1CDB">
            <w:pPr>
              <w:pStyle w:val="Heading5"/>
              <w:tabs>
                <w:tab w:val="left" w:pos="-4"/>
              </w:tabs>
              <w:spacing w:before="120" w:after="0"/>
              <w:ind w:hanging="4"/>
              <w:rPr>
                <w:rFonts w:ascii="Times New Roman" w:hAnsi="Times New Roman"/>
                <w:b w:val="0"/>
                <w:i w:val="0"/>
                <w:sz w:val="24"/>
                <w:szCs w:val="24"/>
              </w:rPr>
            </w:pPr>
            <w:r w:rsidRPr="00BB5A6E">
              <w:rPr>
                <w:rFonts w:ascii="Times New Roman" w:hAnsi="Times New Roman"/>
                <w:b w:val="0"/>
                <w:i w:val="0"/>
                <w:sz w:val="24"/>
                <w:szCs w:val="24"/>
              </w:rPr>
              <w:t xml:space="preserve">Ако в представеното от участника Техническо предложение не е попълнен който и да е елемент и/или някоя част не е разработена конкретно за настоящата поръчка, участникът ще бъде декласиран и отстранен от по-нататъшно участие в обществената </w:t>
            </w:r>
            <w:proofErr w:type="gramStart"/>
            <w:r w:rsidRPr="00BB5A6E">
              <w:rPr>
                <w:rFonts w:ascii="Times New Roman" w:hAnsi="Times New Roman"/>
                <w:b w:val="0"/>
                <w:i w:val="0"/>
                <w:sz w:val="24"/>
                <w:szCs w:val="24"/>
              </w:rPr>
              <w:t xml:space="preserve">поръчка. </w:t>
            </w:r>
            <w:proofErr w:type="gramEnd"/>
          </w:p>
          <w:p w:rsidR="00FA1CDB" w:rsidRDefault="00FA1CDB" w:rsidP="00FA1CDB">
            <w:pPr>
              <w:pStyle w:val="Heading5"/>
              <w:tabs>
                <w:tab w:val="left" w:pos="-4"/>
              </w:tabs>
              <w:spacing w:before="120" w:after="0"/>
              <w:ind w:hanging="4"/>
              <w:rPr>
                <w:rFonts w:ascii="Times New Roman" w:hAnsi="Times New Roman"/>
                <w:b w:val="0"/>
                <w:i w:val="0"/>
                <w:sz w:val="24"/>
                <w:szCs w:val="24"/>
              </w:rPr>
            </w:pPr>
            <w:r w:rsidRPr="00BB5A6E">
              <w:rPr>
                <w:rFonts w:ascii="Times New Roman" w:hAnsi="Times New Roman"/>
                <w:b w:val="0"/>
                <w:i w:val="0"/>
                <w:sz w:val="24"/>
                <w:szCs w:val="24"/>
              </w:rPr>
              <w:t>Ако направеното от участника Предложение за изпълнение на поръчката не съответства на изискванията, поставени в настоящата документация или не съдържа някои от задължителните части, ще бъде отстранен от по-нататъшно участие в процедурата.</w:t>
            </w:r>
          </w:p>
          <w:p w:rsidR="00ED0144" w:rsidRPr="00ED0144" w:rsidRDefault="00ED0144" w:rsidP="00FE44B4">
            <w:pPr>
              <w:tabs>
                <w:tab w:val="left" w:pos="-4"/>
                <w:tab w:val="left" w:pos="1440"/>
              </w:tabs>
              <w:autoSpaceDE w:val="0"/>
              <w:autoSpaceDN w:val="0"/>
              <w:adjustRightInd w:val="0"/>
              <w:ind w:hanging="4"/>
              <w:rPr>
                <w:rFonts w:ascii="Times New Roman" w:hAnsi="Times New Roman"/>
                <w:b/>
              </w:rPr>
            </w:pPr>
            <w:r w:rsidRPr="00ED0144">
              <w:rPr>
                <w:rFonts w:ascii="Times New Roman" w:hAnsi="Times New Roman"/>
                <w:b/>
              </w:rPr>
              <w:t>3.</w:t>
            </w:r>
            <w:proofErr w:type="spellStart"/>
            <w:r w:rsidRPr="00ED0144">
              <w:rPr>
                <w:rFonts w:ascii="Times New Roman" w:hAnsi="Times New Roman"/>
                <w:b/>
              </w:rPr>
              <w:t>3</w:t>
            </w:r>
            <w:proofErr w:type="spellEnd"/>
            <w:r w:rsidRPr="00ED0144">
              <w:rPr>
                <w:rFonts w:ascii="Times New Roman" w:hAnsi="Times New Roman"/>
                <w:b/>
              </w:rPr>
              <w:t>. „ПРЕДЛАГАНИ ЦЕНОВИ ПАРАМЕТРИ“</w:t>
            </w:r>
            <w:r w:rsidRPr="00ED0144">
              <w:rPr>
                <w:rFonts w:ascii="Times New Roman" w:hAnsi="Times New Roman"/>
              </w:rPr>
              <w:t xml:space="preserve"> (чл. 39, ал. 3, т. 2 от ППЗОП)</w:t>
            </w:r>
            <w:r w:rsidRPr="00ED0144">
              <w:rPr>
                <w:rFonts w:ascii="Times New Roman" w:hAnsi="Times New Roman"/>
                <w:b/>
              </w:rPr>
              <w:t>:</w:t>
            </w:r>
          </w:p>
          <w:p w:rsidR="00ED0144" w:rsidRPr="00ED0144" w:rsidRDefault="00ED0144" w:rsidP="00FE44B4">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Ценовото предложение съдържа офертата на участника </w:t>
            </w:r>
            <w:proofErr w:type="gramStart"/>
            <w:r w:rsidRPr="00ED0144">
              <w:rPr>
                <w:rFonts w:ascii="Times New Roman" w:hAnsi="Times New Roman"/>
                <w:b w:val="0"/>
                <w:i w:val="0"/>
                <w:sz w:val="24"/>
                <w:szCs w:val="24"/>
              </w:rPr>
              <w:t>относно</w:t>
            </w:r>
            <w:proofErr w:type="gramEnd"/>
            <w:r w:rsidRPr="00ED0144">
              <w:rPr>
                <w:rFonts w:ascii="Times New Roman" w:hAnsi="Times New Roman"/>
                <w:b w:val="0"/>
                <w:i w:val="0"/>
                <w:sz w:val="24"/>
                <w:szCs w:val="24"/>
              </w:rPr>
              <w:t xml:space="preserve"> цената за изпълнение на обществената поръчка. Ценовото предложение включва следните документи:</w:t>
            </w:r>
          </w:p>
          <w:p w:rsidR="00ED0144" w:rsidRPr="00ED0144" w:rsidRDefault="00ED0144" w:rsidP="00ED0144">
            <w:pPr>
              <w:pStyle w:val="ListParagraph1"/>
              <w:tabs>
                <w:tab w:val="left" w:pos="-4"/>
              </w:tabs>
              <w:spacing w:after="0" w:line="240" w:lineRule="auto"/>
              <w:ind w:left="0" w:hanging="4"/>
              <w:jc w:val="both"/>
              <w:rPr>
                <w:rFonts w:ascii="Times New Roman" w:hAnsi="Times New Roman" w:cs="Times New Roman"/>
                <w:bCs/>
                <w:sz w:val="24"/>
                <w:szCs w:val="24"/>
              </w:rPr>
            </w:pPr>
            <w:proofErr w:type="gramStart"/>
            <w:r w:rsidRPr="00ED0144">
              <w:rPr>
                <w:rFonts w:ascii="Times New Roman" w:hAnsi="Times New Roman" w:cs="Times New Roman"/>
                <w:b/>
                <w:sz w:val="24"/>
                <w:szCs w:val="24"/>
                <w:lang w:val="bg-BG"/>
              </w:rPr>
              <w:t>а).</w:t>
            </w:r>
            <w:r w:rsidRPr="00ED0144">
              <w:rPr>
                <w:rFonts w:ascii="Times New Roman" w:hAnsi="Times New Roman" w:cs="Times New Roman"/>
                <w:sz w:val="24"/>
                <w:szCs w:val="24"/>
              </w:rPr>
              <w:t>„</w:t>
            </w:r>
            <w:proofErr w:type="gramEnd"/>
            <w:r w:rsidRPr="00ED0144">
              <w:rPr>
                <w:rFonts w:ascii="Times New Roman" w:hAnsi="Times New Roman" w:cs="Times New Roman"/>
                <w:sz w:val="24"/>
                <w:szCs w:val="24"/>
                <w:lang w:val="bg-BG"/>
              </w:rPr>
              <w:t>Предлагани ценови параметри</w:t>
            </w:r>
            <w:r w:rsidRPr="00ED0144">
              <w:rPr>
                <w:rFonts w:ascii="Times New Roman" w:hAnsi="Times New Roman" w:cs="Times New Roman"/>
                <w:sz w:val="24"/>
                <w:szCs w:val="24"/>
              </w:rPr>
              <w:t>“</w:t>
            </w:r>
            <w:r w:rsidRPr="00ED0144">
              <w:rPr>
                <w:rFonts w:ascii="Times New Roman" w:hAnsi="Times New Roman" w:cs="Times New Roman"/>
                <w:sz w:val="24"/>
                <w:szCs w:val="24"/>
                <w:lang w:val="bg-BG"/>
              </w:rPr>
              <w:t xml:space="preserve"> - </w:t>
            </w:r>
            <w:proofErr w:type="spellStart"/>
            <w:r w:rsidRPr="00ED0144">
              <w:rPr>
                <w:rFonts w:ascii="Times New Roman" w:hAnsi="Times New Roman" w:cs="Times New Roman"/>
                <w:b/>
                <w:bCs/>
                <w:i/>
                <w:sz w:val="24"/>
                <w:szCs w:val="24"/>
                <w:u w:val="single"/>
              </w:rPr>
              <w:t>Образец</w:t>
            </w:r>
            <w:proofErr w:type="spellEnd"/>
            <w:r w:rsidRPr="00ED0144">
              <w:rPr>
                <w:rFonts w:ascii="Times New Roman" w:hAnsi="Times New Roman" w:cs="Times New Roman"/>
                <w:b/>
                <w:bCs/>
                <w:i/>
                <w:sz w:val="24"/>
                <w:szCs w:val="24"/>
                <w:u w:val="single"/>
              </w:rPr>
              <w:t xml:space="preserve"> № </w:t>
            </w:r>
            <w:r w:rsidR="00164AB4">
              <w:rPr>
                <w:rFonts w:ascii="Times New Roman" w:hAnsi="Times New Roman" w:cs="Times New Roman"/>
                <w:b/>
                <w:bCs/>
                <w:i/>
                <w:sz w:val="24"/>
                <w:szCs w:val="24"/>
                <w:u w:val="single"/>
                <w:lang w:val="bg-BG"/>
              </w:rPr>
              <w:t>4</w:t>
            </w:r>
            <w:r w:rsidRPr="00ED0144">
              <w:rPr>
                <w:rFonts w:ascii="Times New Roman" w:hAnsi="Times New Roman" w:cs="Times New Roman"/>
                <w:bCs/>
                <w:sz w:val="24"/>
                <w:szCs w:val="24"/>
              </w:rPr>
              <w:t>;</w:t>
            </w:r>
          </w:p>
          <w:p w:rsidR="00ED0144" w:rsidRPr="00ED0144" w:rsidRDefault="00ED0144" w:rsidP="00BA6839">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изискванията на чл. 47, ал. 3 от ППЗОП ценовото предложение (в пълния обхват на описаните по-горе документи) се поставя в отделен запечатан непрозрачен плик с надпис „Предлагани ценови параметри“, който се поставя в общия плик (опаковка) на офертата.</w:t>
            </w:r>
          </w:p>
          <w:p w:rsidR="00ED0144" w:rsidRPr="00ED0144" w:rsidRDefault="00ED0144" w:rsidP="00BA6839">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Ако в представеното от участника Ценово предложение не е попълнен който и да е </w:t>
            </w:r>
            <w:proofErr w:type="gramStart"/>
            <w:r w:rsidRPr="00ED0144">
              <w:rPr>
                <w:rFonts w:ascii="Times New Roman" w:hAnsi="Times New Roman"/>
                <w:b w:val="0"/>
                <w:i w:val="0"/>
                <w:sz w:val="24"/>
                <w:szCs w:val="24"/>
              </w:rPr>
              <w:t>елемент или някои от елементите</w:t>
            </w:r>
            <w:proofErr w:type="gramEnd"/>
            <w:r w:rsidRPr="00ED0144">
              <w:rPr>
                <w:rFonts w:ascii="Times New Roman" w:hAnsi="Times New Roman"/>
                <w:b w:val="0"/>
                <w:i w:val="0"/>
                <w:sz w:val="24"/>
                <w:szCs w:val="24"/>
              </w:rPr>
              <w:t xml:space="preserve"> е попълнен </w:t>
            </w:r>
            <w:r w:rsidRPr="00ED0144">
              <w:rPr>
                <w:rFonts w:ascii="Times New Roman" w:hAnsi="Times New Roman"/>
                <w:b w:val="0"/>
                <w:i w:val="0"/>
                <w:sz w:val="24"/>
                <w:szCs w:val="24"/>
              </w:rPr>
              <w:lastRenderedPageBreak/>
              <w:t>формално, без да е отразена спецификата на настоящата поръчка, или е надвишена прогнозната стойност, участникът ще бъде декласиран и отстранен от по-нататъшно участие в обществената поръчка.</w:t>
            </w:r>
          </w:p>
          <w:p w:rsidR="00ED0144" w:rsidRPr="00ED0144" w:rsidRDefault="00ED0144" w:rsidP="00BA6839">
            <w:pPr>
              <w:tabs>
                <w:tab w:val="left" w:pos="-4"/>
              </w:tabs>
              <w:autoSpaceDE w:val="0"/>
              <w:autoSpaceDN w:val="0"/>
              <w:adjustRightInd w:val="0"/>
              <w:ind w:hanging="4"/>
              <w:rPr>
                <w:rFonts w:ascii="Times New Roman" w:hAnsi="Times New Roman"/>
              </w:rPr>
            </w:pPr>
            <w:r w:rsidRPr="007D6CD5">
              <w:rPr>
                <w:rFonts w:ascii="Times New Roman" w:hAnsi="Times New Roman"/>
              </w:rPr>
              <w:t>Участник, който</w:t>
            </w:r>
            <w:r w:rsidRPr="00ED0144">
              <w:rPr>
                <w:rFonts w:ascii="Times New Roman" w:hAnsi="Times New Roman"/>
              </w:rPr>
              <w:t xml:space="preserve"> не е представил попълнен с положен подпис </w:t>
            </w:r>
            <w:r w:rsidRPr="00ED0144">
              <w:rPr>
                <w:rFonts w:ascii="Times New Roman" w:hAnsi="Times New Roman"/>
                <w:b/>
                <w:i/>
                <w:u w:val="single"/>
              </w:rPr>
              <w:t xml:space="preserve">Образец № </w:t>
            </w:r>
            <w:r w:rsidR="00164AB4">
              <w:rPr>
                <w:rFonts w:ascii="Times New Roman" w:hAnsi="Times New Roman"/>
                <w:b/>
                <w:i/>
                <w:u w:val="single"/>
              </w:rPr>
              <w:t>4</w:t>
            </w:r>
            <w:r w:rsidRPr="00ED0144">
              <w:rPr>
                <w:rFonts w:ascii="Times New Roman" w:hAnsi="Times New Roman"/>
              </w:rPr>
              <w:t xml:space="preserve">, съгласно изискванията на документацията за </w:t>
            </w:r>
            <w:proofErr w:type="gramStart"/>
            <w:r w:rsidRPr="00ED0144">
              <w:rPr>
                <w:rFonts w:ascii="Times New Roman" w:hAnsi="Times New Roman"/>
              </w:rPr>
              <w:t>участие, ще бъде отстранен от участие</w:t>
            </w:r>
            <w:proofErr w:type="gramEnd"/>
            <w:r w:rsidRPr="00ED0144">
              <w:rPr>
                <w:rFonts w:ascii="Times New Roman" w:hAnsi="Times New Roman"/>
              </w:rPr>
              <w:t xml:space="preserve"> в процедурата!</w:t>
            </w:r>
          </w:p>
          <w:p w:rsidR="00ED0144" w:rsidRPr="00ED0144" w:rsidRDefault="00ED0144" w:rsidP="00BA6839">
            <w:pPr>
              <w:tabs>
                <w:tab w:val="left" w:pos="-4"/>
              </w:tabs>
              <w:autoSpaceDE w:val="0"/>
              <w:autoSpaceDN w:val="0"/>
              <w:adjustRightInd w:val="0"/>
              <w:ind w:hanging="4"/>
              <w:rPr>
                <w:rFonts w:ascii="Times New Roman" w:hAnsi="Times New Roman"/>
              </w:rPr>
            </w:pPr>
            <w:r w:rsidRPr="00ED0144">
              <w:rPr>
                <w:rFonts w:ascii="Times New Roman" w:hAnsi="Times New Roman"/>
              </w:rPr>
              <w:t xml:space="preserve">Извън плика с надпис „Предлагани ценови параметри” не трябва да е посочена никаква информация </w:t>
            </w:r>
            <w:proofErr w:type="gramStart"/>
            <w:r w:rsidRPr="00ED0144">
              <w:rPr>
                <w:rFonts w:ascii="Times New Roman" w:hAnsi="Times New Roman"/>
              </w:rPr>
              <w:t>относно</w:t>
            </w:r>
            <w:proofErr w:type="gramEnd"/>
            <w:r w:rsidRPr="00ED0144">
              <w:rPr>
                <w:rFonts w:ascii="Times New Roman" w:hAnsi="Times New Roman"/>
              </w:rPr>
              <w:t xml:space="preserve"> цената;</w:t>
            </w:r>
          </w:p>
          <w:p w:rsidR="00ED0144" w:rsidRPr="001E4E64" w:rsidRDefault="00ED0144" w:rsidP="00BA6839">
            <w:pPr>
              <w:tabs>
                <w:tab w:val="left" w:pos="-4"/>
              </w:tabs>
              <w:autoSpaceDE w:val="0"/>
              <w:autoSpaceDN w:val="0"/>
              <w:adjustRightInd w:val="0"/>
              <w:ind w:hanging="4"/>
              <w:rPr>
                <w:rFonts w:ascii="Times New Roman" w:hAnsi="Times New Roman"/>
                <w:lang w:val="en-US"/>
              </w:rPr>
            </w:pPr>
            <w:r w:rsidRPr="00ED0144">
              <w:rPr>
                <w:rFonts w:ascii="Times New Roman" w:hAnsi="Times New Roman"/>
              </w:rPr>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w:t>
            </w:r>
            <w:r w:rsidR="001E4E64">
              <w:rPr>
                <w:rFonts w:ascii="Times New Roman" w:hAnsi="Times New Roman"/>
              </w:rPr>
              <w:t>анени от участие в процедурата.</w:t>
            </w:r>
          </w:p>
          <w:p w:rsidR="00ED0144" w:rsidRPr="00ED0144" w:rsidRDefault="00ED0144" w:rsidP="00BA6839">
            <w:pPr>
              <w:tabs>
                <w:tab w:val="left" w:pos="-4"/>
              </w:tabs>
              <w:autoSpaceDE w:val="0"/>
              <w:autoSpaceDN w:val="0"/>
              <w:adjustRightInd w:val="0"/>
              <w:ind w:hanging="4"/>
              <w:rPr>
                <w:rFonts w:ascii="Times New Roman" w:hAnsi="Times New Roman"/>
              </w:rPr>
            </w:pPr>
            <w:r w:rsidRPr="00ED0144">
              <w:rPr>
                <w:rFonts w:ascii="Times New Roman" w:hAnsi="Times New Roman"/>
              </w:rPr>
              <w:t xml:space="preserve">Участник, който постави Ценовото си предложение в прозрачен плик, с видими цифрови показатели (стойност на предложената цена) ще бъде отстранен от участие в </w:t>
            </w:r>
            <w:proofErr w:type="gramStart"/>
            <w:r w:rsidRPr="00ED0144">
              <w:rPr>
                <w:rFonts w:ascii="Times New Roman" w:hAnsi="Times New Roman"/>
              </w:rPr>
              <w:t xml:space="preserve">процедурата! </w:t>
            </w:r>
            <w:proofErr w:type="gramEnd"/>
          </w:p>
          <w:p w:rsidR="00ED0144" w:rsidRPr="00ED0144" w:rsidRDefault="00ED0144" w:rsidP="00ED0144">
            <w:pPr>
              <w:pStyle w:val="Heading5"/>
              <w:tabs>
                <w:tab w:val="left" w:pos="-4"/>
              </w:tabs>
              <w:spacing w:before="0" w:after="0"/>
              <w:ind w:hanging="4"/>
              <w:rPr>
                <w:rFonts w:ascii="Times New Roman" w:hAnsi="Times New Roman"/>
                <w:b w:val="0"/>
                <w:i w:val="0"/>
                <w:sz w:val="24"/>
                <w:szCs w:val="24"/>
              </w:rPr>
            </w:pPr>
          </w:p>
          <w:p w:rsidR="00ED0144" w:rsidRPr="00ED0144" w:rsidRDefault="00164AB4" w:rsidP="00ED0144">
            <w:pPr>
              <w:tabs>
                <w:tab w:val="left" w:pos="-4"/>
                <w:tab w:val="left" w:pos="1260"/>
              </w:tabs>
              <w:spacing w:before="0"/>
              <w:ind w:hanging="4"/>
              <w:outlineLvl w:val="0"/>
              <w:rPr>
                <w:rFonts w:ascii="Times New Roman" w:hAnsi="Times New Roman"/>
                <w:b/>
                <w:u w:val="single"/>
              </w:rPr>
            </w:pPr>
            <w:r>
              <w:rPr>
                <w:rFonts w:ascii="Times New Roman" w:hAnsi="Times New Roman"/>
                <w:b/>
                <w:u w:val="single"/>
                <w:lang w:val="en-US"/>
              </w:rPr>
              <w:t>I</w:t>
            </w:r>
            <w:r w:rsidR="00ED0144" w:rsidRPr="00ED0144">
              <w:rPr>
                <w:rFonts w:ascii="Times New Roman" w:hAnsi="Times New Roman"/>
                <w:b/>
                <w:u w:val="single"/>
              </w:rPr>
              <w:t xml:space="preserve">V. ГАРАНЦИЯ ЗА ИЗПЪЛНЕНИЕ </w:t>
            </w:r>
          </w:p>
          <w:p w:rsidR="000621FA" w:rsidRPr="003F622D" w:rsidRDefault="00ED0144" w:rsidP="000621FA">
            <w:pPr>
              <w:tabs>
                <w:tab w:val="left" w:pos="720"/>
              </w:tabs>
              <w:ind w:firstLine="0"/>
              <w:rPr>
                <w:rFonts w:ascii="Times New Roman" w:hAnsi="Times New Roman"/>
              </w:rPr>
            </w:pPr>
            <w:proofErr w:type="gramStart"/>
            <w:r w:rsidRPr="00ED0144">
              <w:rPr>
                <w:rFonts w:ascii="Times New Roman" w:hAnsi="Times New Roman"/>
                <w:b/>
              </w:rPr>
              <w:t>1.</w:t>
            </w:r>
            <w:proofErr w:type="gramEnd"/>
            <w:r w:rsidR="000621FA" w:rsidRPr="003F622D">
              <w:rPr>
                <w:rFonts w:ascii="Times New Roman" w:hAnsi="Times New Roman"/>
              </w:rPr>
              <w:t xml:space="preserve">Гаранцията за изпълнение на </w:t>
            </w:r>
            <w:proofErr w:type="gramStart"/>
            <w:r w:rsidR="000621FA" w:rsidRPr="003F622D">
              <w:rPr>
                <w:rFonts w:ascii="Times New Roman" w:hAnsi="Times New Roman"/>
              </w:rPr>
              <w:t xml:space="preserve">договора е в размер на </w:t>
            </w:r>
            <w:r w:rsidR="000621FA" w:rsidRPr="003F622D">
              <w:rPr>
                <w:rFonts w:ascii="Times New Roman" w:hAnsi="Times New Roman"/>
                <w:b/>
              </w:rPr>
              <w:t>5 (пет) % от стойността на договора</w:t>
            </w:r>
            <w:proofErr w:type="gramEnd"/>
            <w:r w:rsidR="000621FA" w:rsidRPr="003F622D">
              <w:rPr>
                <w:rFonts w:ascii="Times New Roman" w:hAnsi="Times New Roman"/>
                <w:b/>
              </w:rPr>
              <w:t xml:space="preserve"> без ДДС</w:t>
            </w:r>
            <w:r w:rsidR="000621FA" w:rsidRPr="003F622D">
              <w:rPr>
                <w:rFonts w:ascii="Times New Roman" w:hAnsi="Times New Roman"/>
              </w:rPr>
              <w:t>. Гаранцията за изпълнение на договора може да се представи под формата на банкова гаранция по образец на банката, която я издава, при условие че в гаранцията са в</w:t>
            </w:r>
            <w:r w:rsidR="000621FA">
              <w:rPr>
                <w:rFonts w:ascii="Times New Roman" w:hAnsi="Times New Roman"/>
              </w:rPr>
              <w:t>писани условията на Възложителя</w:t>
            </w:r>
            <w:r w:rsidR="000621FA" w:rsidRPr="003F622D">
              <w:rPr>
                <w:rFonts w:ascii="Times New Roman" w:hAnsi="Times New Roman"/>
              </w:rPr>
              <w:t xml:space="preserve"> или застраховка, която обезпечава изпълнението чрез покритие на отговорността на </w:t>
            </w:r>
            <w:proofErr w:type="gramStart"/>
            <w:r w:rsidR="000621FA" w:rsidRPr="003F622D">
              <w:rPr>
                <w:rFonts w:ascii="Times New Roman" w:hAnsi="Times New Roman"/>
              </w:rPr>
              <w:t>Изпълнителя  или</w:t>
            </w:r>
            <w:proofErr w:type="gramEnd"/>
            <w:r w:rsidR="000621FA" w:rsidRPr="003F622D">
              <w:rPr>
                <w:rFonts w:ascii="Times New Roman" w:hAnsi="Times New Roman"/>
              </w:rPr>
              <w:t xml:space="preserve"> парична сума, преведена по сметка на </w:t>
            </w:r>
            <w:r w:rsidR="000621FA" w:rsidRPr="003F622D">
              <w:rPr>
                <w:rFonts w:ascii="Times New Roman" w:hAnsi="Times New Roman"/>
                <w:b/>
              </w:rPr>
              <w:t xml:space="preserve">ПУДООС: Банка: БНБ – Централно управление, банкова сметка: BG64 BNBG 9661 3300 1390 03, BIC код: BNBG BGSD.  </w:t>
            </w:r>
          </w:p>
          <w:p w:rsidR="00F431AF" w:rsidRDefault="000621FA" w:rsidP="00F431AF">
            <w:pPr>
              <w:ind w:firstLine="0"/>
              <w:rPr>
                <w:rFonts w:ascii="Times New Roman" w:hAnsi="Times New Roman"/>
                <w:lang w:val="en-US"/>
              </w:rPr>
            </w:pPr>
            <w:r w:rsidRPr="003F622D">
              <w:rPr>
                <w:rFonts w:ascii="Times New Roman" w:hAnsi="Times New Roman"/>
              </w:rPr>
              <w:t xml:space="preserve">Участникът сам избира формата на гаранцията за изпълнение на договора. Участникът, определен за изпълнител на обществена поръчка, представя </w:t>
            </w:r>
            <w:proofErr w:type="gramStart"/>
            <w:r w:rsidRPr="003F622D">
              <w:rPr>
                <w:rFonts w:ascii="Times New Roman" w:hAnsi="Times New Roman"/>
              </w:rPr>
              <w:t>оригинал на банковата гаранция или оригинал</w:t>
            </w:r>
            <w:proofErr w:type="gramEnd"/>
            <w:r w:rsidRPr="003F622D">
              <w:rPr>
                <w:rFonts w:ascii="Times New Roman" w:hAnsi="Times New Roman"/>
              </w:rPr>
              <w:t xml:space="preserve"> на застраховка (или нотариално заверено копие) или оригинали на платежния документ за внесената по банков път гаранция за изпълнение на договора или копие/извлечение на документ за извършено плащане чрез интернет (онлайн) банкиране, преди подписването на самия договор. Гаранцията за изпълнение, преведена по банков път, следва да е постъпила реално в банковата </w:t>
            </w:r>
            <w:r w:rsidRPr="003F622D">
              <w:rPr>
                <w:rFonts w:ascii="Times New Roman" w:hAnsi="Times New Roman"/>
              </w:rPr>
              <w:lastRenderedPageBreak/>
              <w:t xml:space="preserve">сметка на Възложителя не по-късно от датата на сключване на договора за обществената </w:t>
            </w:r>
            <w:proofErr w:type="gramStart"/>
            <w:r w:rsidRPr="003F622D">
              <w:rPr>
                <w:rFonts w:ascii="Times New Roman" w:hAnsi="Times New Roman"/>
              </w:rPr>
              <w:t xml:space="preserve">поръчка. </w:t>
            </w:r>
            <w:proofErr w:type="gramEnd"/>
          </w:p>
          <w:p w:rsidR="00F431AF" w:rsidRDefault="000621FA" w:rsidP="00F431AF">
            <w:pPr>
              <w:ind w:firstLine="0"/>
              <w:rPr>
                <w:rFonts w:ascii="Times New Roman" w:hAnsi="Times New Roman"/>
                <w:lang w:val="en-US"/>
              </w:rPr>
            </w:pPr>
            <w:r w:rsidRPr="003F622D">
              <w:rPr>
                <w:rFonts w:ascii="Times New Roman" w:hAnsi="Times New Roman"/>
              </w:rPr>
              <w:t xml:space="preserve">Условията и сроковете за задържане или освобождаване на гаранцията за изпълнение се уреждат в договора за възлагане на обществена </w:t>
            </w:r>
            <w:proofErr w:type="gramStart"/>
            <w:r w:rsidRPr="003F622D">
              <w:rPr>
                <w:rFonts w:ascii="Times New Roman" w:hAnsi="Times New Roman"/>
              </w:rPr>
              <w:t xml:space="preserve">поръчка. </w:t>
            </w:r>
            <w:proofErr w:type="gramEnd"/>
          </w:p>
          <w:p w:rsidR="000621FA" w:rsidRPr="006C3DEB" w:rsidRDefault="000621FA" w:rsidP="00F431AF">
            <w:pPr>
              <w:ind w:firstLine="0"/>
              <w:rPr>
                <w:rFonts w:ascii="Times New Roman" w:hAnsi="Times New Roman"/>
              </w:rPr>
            </w:pPr>
            <w:r w:rsidRPr="003F622D">
              <w:rPr>
                <w:rFonts w:ascii="Times New Roman" w:hAnsi="Times New Roman"/>
              </w:rPr>
              <w:t xml:space="preserve">Когато избраният изпълнител в настоящата процедура е обединение, което не е юридическо лице, всеки от съдружниците в него може да е </w:t>
            </w:r>
            <w:proofErr w:type="spellStart"/>
            <w:r w:rsidRPr="003F622D">
              <w:rPr>
                <w:rFonts w:ascii="Times New Roman" w:hAnsi="Times New Roman"/>
              </w:rPr>
              <w:t>наредител</w:t>
            </w:r>
            <w:proofErr w:type="spellEnd"/>
            <w:r w:rsidRPr="003F622D">
              <w:rPr>
                <w:rFonts w:ascii="Times New Roman" w:hAnsi="Times New Roman"/>
              </w:rPr>
              <w:t xml:space="preserve"> по банковата гаранция, съответно </w:t>
            </w:r>
            <w:r w:rsidRPr="006C3DEB">
              <w:rPr>
                <w:rFonts w:ascii="Times New Roman" w:hAnsi="Times New Roman"/>
              </w:rPr>
              <w:t xml:space="preserve">вносител на сумата по гаранцията за добро </w:t>
            </w:r>
            <w:proofErr w:type="gramStart"/>
            <w:r w:rsidRPr="006C3DEB">
              <w:rPr>
                <w:rFonts w:ascii="Times New Roman" w:hAnsi="Times New Roman"/>
              </w:rPr>
              <w:t xml:space="preserve">изпълнение. </w:t>
            </w:r>
            <w:proofErr w:type="gramEnd"/>
          </w:p>
          <w:p w:rsidR="00EF3119" w:rsidRPr="003A25F4" w:rsidRDefault="00637357" w:rsidP="00B74530">
            <w:pPr>
              <w:autoSpaceDE w:val="0"/>
              <w:autoSpaceDN w:val="0"/>
              <w:adjustRightInd w:val="0"/>
              <w:ind w:firstLine="0"/>
              <w:rPr>
                <w:rFonts w:ascii="Times New Roman" w:hAnsi="Times New Roman"/>
              </w:rPr>
            </w:pPr>
            <w:r w:rsidRPr="003A25F4">
              <w:rPr>
                <w:rFonts w:ascii="Times New Roman" w:hAnsi="Times New Roman"/>
              </w:rPr>
              <w:t>Когато Изпълнителят представя банкова гаранция</w:t>
            </w:r>
            <w:r w:rsidR="00EF3119" w:rsidRPr="003A25F4">
              <w:rPr>
                <w:rFonts w:ascii="Times New Roman" w:hAnsi="Times New Roman"/>
              </w:rPr>
              <w:t xml:space="preserve"> (</w:t>
            </w:r>
            <w:r w:rsidR="00EF3119" w:rsidRPr="003A25F4">
              <w:rPr>
                <w:rFonts w:ascii="Times New Roman" w:hAnsi="Times New Roman"/>
                <w:i/>
              </w:rPr>
              <w:t>представя се в оригинал</w:t>
            </w:r>
            <w:r w:rsidR="00EF3119" w:rsidRPr="003A25F4">
              <w:rPr>
                <w:rFonts w:ascii="Times New Roman" w:hAnsi="Times New Roman"/>
              </w:rPr>
              <w:t>)</w:t>
            </w:r>
            <w:r w:rsidRPr="003A25F4">
              <w:rPr>
                <w:rFonts w:ascii="Times New Roman" w:hAnsi="Times New Roman"/>
              </w:rPr>
              <w:t xml:space="preserve">, </w:t>
            </w:r>
            <w:r w:rsidR="00EF3119" w:rsidRPr="003A25F4">
              <w:rPr>
                <w:rFonts w:ascii="Times New Roman" w:hAnsi="Times New Roman"/>
              </w:rPr>
              <w:t>същата следва да</w:t>
            </w:r>
            <w:r w:rsidRPr="003A25F4">
              <w:rPr>
                <w:rFonts w:ascii="Times New Roman" w:hAnsi="Times New Roman"/>
              </w:rPr>
              <w:t xml:space="preserve"> е безусловна, неотменяема и непрехвърляема </w:t>
            </w:r>
            <w:r w:rsidR="00EF3119" w:rsidRPr="003A25F4">
              <w:rPr>
                <w:rFonts w:ascii="Times New Roman" w:hAnsi="Times New Roman"/>
              </w:rPr>
              <w:t>със срок на валидност, до 30 (тридесет) календарни дни, след изтичане на срока за гаранционната поддръжка.</w:t>
            </w:r>
          </w:p>
          <w:p w:rsidR="00EF3119" w:rsidRPr="003A25F4" w:rsidRDefault="00EF3119" w:rsidP="00EF3119">
            <w:pPr>
              <w:autoSpaceDE w:val="0"/>
              <w:autoSpaceDN w:val="0"/>
              <w:adjustRightInd w:val="0"/>
              <w:ind w:firstLine="0"/>
              <w:rPr>
                <w:rFonts w:ascii="Times New Roman" w:hAnsi="Times New Roman"/>
              </w:rPr>
            </w:pPr>
            <w:r w:rsidRPr="003A25F4">
              <w:rPr>
                <w:rFonts w:ascii="Times New Roman" w:hAnsi="Times New Roman"/>
              </w:rPr>
              <w:t>Възложителят освобождава банковата гаранцията за изпълнение на Договора, както следва:</w:t>
            </w:r>
          </w:p>
          <w:p w:rsidR="00EF3119" w:rsidRPr="003A25F4" w:rsidRDefault="00EF3119" w:rsidP="00EF3119">
            <w:pPr>
              <w:autoSpaceDE w:val="0"/>
              <w:autoSpaceDN w:val="0"/>
              <w:adjustRightInd w:val="0"/>
              <w:ind w:firstLine="0"/>
              <w:rPr>
                <w:rFonts w:ascii="Times New Roman" w:hAnsi="Times New Roman"/>
              </w:rPr>
            </w:pPr>
            <w:proofErr w:type="gramStart"/>
            <w:r w:rsidRPr="003A25F4">
              <w:rPr>
                <w:rFonts w:ascii="Times New Roman" w:hAnsi="Times New Roman"/>
                <w:b/>
              </w:rPr>
              <w:t>1.</w:t>
            </w:r>
            <w:r w:rsidRPr="003A25F4">
              <w:rPr>
                <w:rFonts w:ascii="Times New Roman" w:hAnsi="Times New Roman"/>
              </w:rPr>
              <w:t xml:space="preserve"> 70</w:t>
            </w:r>
            <w:proofErr w:type="gramEnd"/>
            <w:r w:rsidRPr="003A25F4">
              <w:rPr>
                <w:rFonts w:ascii="Times New Roman" w:hAnsi="Times New Roman"/>
              </w:rPr>
              <w:t xml:space="preserve"> % (</w:t>
            </w:r>
            <w:r w:rsidRPr="003A25F4">
              <w:rPr>
                <w:rFonts w:ascii="Times New Roman" w:hAnsi="Times New Roman"/>
                <w:i/>
              </w:rPr>
              <w:t>седемдесет</w:t>
            </w:r>
            <w:r w:rsidRPr="003A25F4">
              <w:rPr>
                <w:rFonts w:ascii="Times New Roman" w:hAnsi="Times New Roman"/>
              </w:rPr>
              <w:t xml:space="preserve"> </w:t>
            </w:r>
            <w:r w:rsidRPr="003A25F4">
              <w:rPr>
                <w:rFonts w:ascii="Times New Roman" w:hAnsi="Times New Roman"/>
                <w:i/>
              </w:rPr>
              <w:t>процента</w:t>
            </w:r>
            <w:r w:rsidRPr="003A25F4">
              <w:rPr>
                <w:rFonts w:ascii="Times New Roman" w:hAnsi="Times New Roman"/>
              </w:rPr>
              <w:t>) от стойността на гаранцията по Договора, в срок до 15.06.2019г., при условие че сумите по гаранцията не са задържани, или не са настъпили условия за задържането им;</w:t>
            </w:r>
          </w:p>
          <w:p w:rsidR="00EF3119" w:rsidRPr="00637357" w:rsidRDefault="00EF3119" w:rsidP="00EF3119">
            <w:pPr>
              <w:autoSpaceDE w:val="0"/>
              <w:autoSpaceDN w:val="0"/>
              <w:adjustRightInd w:val="0"/>
              <w:ind w:firstLine="0"/>
              <w:rPr>
                <w:rFonts w:ascii="Times New Roman" w:hAnsi="Times New Roman"/>
              </w:rPr>
            </w:pPr>
            <w:r w:rsidRPr="003A25F4">
              <w:rPr>
                <w:rFonts w:ascii="Times New Roman" w:hAnsi="Times New Roman"/>
                <w:b/>
                <w:lang w:val="en-US"/>
              </w:rPr>
              <w:t>2</w:t>
            </w:r>
            <w:r w:rsidRPr="003A25F4">
              <w:rPr>
                <w:rFonts w:ascii="Times New Roman" w:hAnsi="Times New Roman"/>
                <w:b/>
              </w:rPr>
              <w:t>.</w:t>
            </w:r>
            <w:r w:rsidRPr="003A25F4">
              <w:rPr>
                <w:rFonts w:ascii="Times New Roman" w:hAnsi="Times New Roman"/>
              </w:rPr>
              <w:t xml:space="preserve"> 30 % (</w:t>
            </w:r>
            <w:r w:rsidRPr="003A25F4">
              <w:rPr>
                <w:rFonts w:ascii="Times New Roman" w:hAnsi="Times New Roman"/>
                <w:i/>
              </w:rPr>
              <w:t>тридесет</w:t>
            </w:r>
            <w:r w:rsidRPr="003A25F4">
              <w:rPr>
                <w:rFonts w:ascii="Times New Roman" w:hAnsi="Times New Roman"/>
              </w:rPr>
              <w:t xml:space="preserve"> </w:t>
            </w:r>
            <w:r w:rsidRPr="003A25F4">
              <w:rPr>
                <w:rFonts w:ascii="Times New Roman" w:hAnsi="Times New Roman"/>
                <w:i/>
              </w:rPr>
              <w:t>процента</w:t>
            </w:r>
            <w:r w:rsidRPr="003A25F4">
              <w:rPr>
                <w:rFonts w:ascii="Times New Roman" w:hAnsi="Times New Roman"/>
              </w:rPr>
              <w:t xml:space="preserve">) от стойността на гаранцията по Договора, в срок до 30 </w:t>
            </w:r>
            <w:r w:rsidRPr="003A25F4">
              <w:rPr>
                <w:rFonts w:ascii="Times New Roman" w:hAnsi="Times New Roman"/>
                <w:lang w:val="en-US"/>
              </w:rPr>
              <w:t>(</w:t>
            </w:r>
            <w:r w:rsidRPr="003A25F4">
              <w:rPr>
                <w:rFonts w:ascii="Times New Roman" w:hAnsi="Times New Roman"/>
                <w:i/>
              </w:rPr>
              <w:t>тридесет</w:t>
            </w:r>
            <w:r w:rsidRPr="003A25F4">
              <w:rPr>
                <w:rFonts w:ascii="Times New Roman" w:hAnsi="Times New Roman"/>
                <w:lang w:val="en-US"/>
              </w:rPr>
              <w:t xml:space="preserve">) </w:t>
            </w:r>
            <w:r w:rsidRPr="003A25F4">
              <w:rPr>
                <w:rFonts w:ascii="Times New Roman" w:hAnsi="Times New Roman"/>
              </w:rPr>
              <w:t>календарни дни, след изтичане на срока за гаранционната поддръжка, при условие че сумите по гаранцията не са задържани, или не са настъпили условия за задържането им;</w:t>
            </w:r>
          </w:p>
          <w:p w:rsidR="00B74530" w:rsidRPr="00F63DD8" w:rsidRDefault="00B74530" w:rsidP="00B74530">
            <w:pPr>
              <w:autoSpaceDE w:val="0"/>
              <w:autoSpaceDN w:val="0"/>
              <w:adjustRightInd w:val="0"/>
              <w:ind w:firstLine="0"/>
              <w:rPr>
                <w:rFonts w:ascii="Times New Roman" w:hAnsi="Times New Roman"/>
              </w:rPr>
            </w:pPr>
            <w:r>
              <w:rPr>
                <w:rFonts w:ascii="Times New Roman" w:hAnsi="Times New Roman"/>
              </w:rPr>
              <w:t>В</w:t>
            </w:r>
            <w:r w:rsidRPr="00F63DD8">
              <w:rPr>
                <w:rFonts w:ascii="Times New Roman" w:hAnsi="Times New Roman"/>
              </w:rPr>
              <w:t xml:space="preserve"> случай на учредяване на банкова </w:t>
            </w:r>
            <w:proofErr w:type="gramStart"/>
            <w:r w:rsidRPr="00F63DD8">
              <w:rPr>
                <w:rFonts w:ascii="Times New Roman" w:hAnsi="Times New Roman"/>
              </w:rPr>
              <w:t>гаранция, тя да съдържа условие, че при първо поискване банката следва да заплати сумата по гаранцията</w:t>
            </w:r>
            <w:proofErr w:type="gramEnd"/>
            <w:r w:rsidRPr="00F63DD8">
              <w:rPr>
                <w:rFonts w:ascii="Times New Roman" w:hAnsi="Times New Roman"/>
              </w:rPr>
              <w:t xml:space="preserve"> независимо от направените възражения и защита, възникващи във връзка с основните задължения.</w:t>
            </w:r>
            <w:r>
              <w:rPr>
                <w:rFonts w:ascii="Times New Roman" w:hAnsi="Times New Roman"/>
              </w:rPr>
              <w:t xml:space="preserve"> </w:t>
            </w:r>
            <w:r w:rsidRPr="00F63DD8">
              <w:rPr>
                <w:rFonts w:ascii="Times New Roman" w:hAnsi="Times New Roman"/>
              </w:rPr>
              <w:t>Всички банкови разходи, свързани с обслужването на превода на гаранцията, включително при нейното възстановяване, са за сметка на Изпълнителя.</w:t>
            </w:r>
          </w:p>
          <w:p w:rsidR="001624B7" w:rsidRDefault="001624B7" w:rsidP="00F13220">
            <w:pPr>
              <w:autoSpaceDE w:val="0"/>
              <w:autoSpaceDN w:val="0"/>
              <w:adjustRightInd w:val="0"/>
              <w:ind w:firstLine="0"/>
              <w:rPr>
                <w:rFonts w:ascii="Times New Roman" w:hAnsi="Times New Roman"/>
                <w:b/>
              </w:rPr>
            </w:pPr>
            <w:r w:rsidRPr="001624B7">
              <w:rPr>
                <w:rFonts w:ascii="Times New Roman" w:hAnsi="Times New Roman"/>
                <w:b/>
              </w:rPr>
              <w:t xml:space="preserve">Застраховката, </w:t>
            </w:r>
            <w:r w:rsidRPr="001624B7">
              <w:rPr>
                <w:rFonts w:ascii="Times New Roman" w:hAnsi="Times New Roman"/>
              </w:rPr>
              <w:t xml:space="preserve">която обезпечава изпълнението, чрез покритие на отговорността на Изпълнителя, е със срок на валидност, до 30 (тридесет) календарни дни, след изтичане на срока за гаранционната поддръжка. Възложителят следва да бъде посочен като трето ползващо се лице по тази застраховка. </w:t>
            </w:r>
            <w:r w:rsidRPr="001624B7">
              <w:rPr>
                <w:rFonts w:ascii="Times New Roman" w:hAnsi="Times New Roman"/>
              </w:rPr>
              <w:lastRenderedPageBreak/>
              <w:t xml:space="preserve">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w:t>
            </w:r>
            <w:proofErr w:type="gramStart"/>
            <w:r w:rsidRPr="001624B7">
              <w:rPr>
                <w:rFonts w:ascii="Times New Roman" w:hAnsi="Times New Roman"/>
              </w:rPr>
              <w:t>застрахователния договор и поддържането на валидността на застраховката за изисквания срок, както и по всяко изплащане на застрахователно</w:t>
            </w:r>
            <w:proofErr w:type="gramEnd"/>
            <w:r w:rsidRPr="001624B7">
              <w:rPr>
                <w:rFonts w:ascii="Times New Roman" w:hAnsi="Times New Roman"/>
              </w:rPr>
              <w:t xml:space="preserve"> обезщетение в полза на възложителя, при наличие на основание за това, са за сметка на Изпълнителя.</w:t>
            </w:r>
          </w:p>
          <w:p w:rsidR="00F13220" w:rsidRPr="00637357" w:rsidRDefault="00F13220" w:rsidP="00F13220">
            <w:pPr>
              <w:autoSpaceDE w:val="0"/>
              <w:autoSpaceDN w:val="0"/>
              <w:adjustRightInd w:val="0"/>
              <w:ind w:firstLine="0"/>
              <w:rPr>
                <w:rFonts w:ascii="Times New Roman" w:hAnsi="Times New Roman"/>
              </w:rPr>
            </w:pPr>
            <w:r w:rsidRPr="0050281F">
              <w:rPr>
                <w:rFonts w:ascii="Times New Roman" w:hAnsi="Times New Roman"/>
              </w:rPr>
              <w:t>Възложителят</w:t>
            </w:r>
            <w:r w:rsidRPr="00637357">
              <w:rPr>
                <w:rFonts w:ascii="Times New Roman" w:hAnsi="Times New Roman"/>
              </w:rPr>
              <w:t xml:space="preserve"> освобождава гаранцията</w:t>
            </w:r>
            <w:r w:rsidR="003C6E2B">
              <w:rPr>
                <w:rFonts w:ascii="Times New Roman" w:hAnsi="Times New Roman"/>
              </w:rPr>
              <w:t xml:space="preserve"> за изпълнение</w:t>
            </w:r>
            <w:r w:rsidR="0050281F">
              <w:rPr>
                <w:rFonts w:ascii="Times New Roman" w:hAnsi="Times New Roman"/>
                <w:lang w:val="en-US"/>
              </w:rPr>
              <w:t xml:space="preserve"> </w:t>
            </w:r>
            <w:r w:rsidRPr="00637357">
              <w:rPr>
                <w:rFonts w:ascii="Times New Roman" w:hAnsi="Times New Roman"/>
              </w:rPr>
              <w:t>за изпълнение на Договора,</w:t>
            </w:r>
            <w:r w:rsidR="003C6E2B">
              <w:rPr>
                <w:rFonts w:ascii="Times New Roman" w:hAnsi="Times New Roman"/>
              </w:rPr>
              <w:t xml:space="preserve"> под формата на парична сума или застраховка</w:t>
            </w:r>
            <w:r w:rsidR="00423442">
              <w:rPr>
                <w:rFonts w:ascii="Times New Roman" w:hAnsi="Times New Roman"/>
                <w:lang w:val="en-US"/>
              </w:rPr>
              <w:t>,</w:t>
            </w:r>
            <w:r w:rsidRPr="00637357">
              <w:rPr>
                <w:rFonts w:ascii="Times New Roman" w:hAnsi="Times New Roman"/>
              </w:rPr>
              <w:t xml:space="preserve"> както следва:</w:t>
            </w:r>
          </w:p>
          <w:p w:rsidR="00F13220" w:rsidRPr="00637357" w:rsidRDefault="00D7578D" w:rsidP="00F13220">
            <w:pPr>
              <w:autoSpaceDE w:val="0"/>
              <w:autoSpaceDN w:val="0"/>
              <w:adjustRightInd w:val="0"/>
              <w:ind w:firstLine="0"/>
              <w:rPr>
                <w:rFonts w:ascii="Times New Roman" w:hAnsi="Times New Roman"/>
              </w:rPr>
            </w:pPr>
            <w:proofErr w:type="gramStart"/>
            <w:r>
              <w:rPr>
                <w:rFonts w:ascii="Times New Roman" w:hAnsi="Times New Roman"/>
                <w:b/>
              </w:rPr>
              <w:t>а</w:t>
            </w:r>
            <w:proofErr w:type="gramEnd"/>
            <w:r w:rsidR="00F13220" w:rsidRPr="00637357">
              <w:rPr>
                <w:rFonts w:ascii="Times New Roman" w:hAnsi="Times New Roman"/>
                <w:b/>
              </w:rPr>
              <w:t>.</w:t>
            </w:r>
            <w:r w:rsidR="00F13220" w:rsidRPr="00637357">
              <w:rPr>
                <w:rFonts w:ascii="Times New Roman" w:hAnsi="Times New Roman"/>
              </w:rPr>
              <w:t xml:space="preserve"> 70 % (</w:t>
            </w:r>
            <w:r w:rsidR="00F13220" w:rsidRPr="00637357">
              <w:rPr>
                <w:rFonts w:ascii="Times New Roman" w:hAnsi="Times New Roman"/>
                <w:i/>
              </w:rPr>
              <w:t>седемдесет</w:t>
            </w:r>
            <w:r w:rsidR="00F13220" w:rsidRPr="00637357">
              <w:rPr>
                <w:rFonts w:ascii="Times New Roman" w:hAnsi="Times New Roman"/>
              </w:rPr>
              <w:t xml:space="preserve"> </w:t>
            </w:r>
            <w:r w:rsidR="00F13220" w:rsidRPr="00637357">
              <w:rPr>
                <w:rFonts w:ascii="Times New Roman" w:hAnsi="Times New Roman"/>
                <w:i/>
              </w:rPr>
              <w:t>процента</w:t>
            </w:r>
            <w:r w:rsidR="00F13220" w:rsidRPr="00637357">
              <w:rPr>
                <w:rFonts w:ascii="Times New Roman" w:hAnsi="Times New Roman"/>
              </w:rPr>
              <w:t>) от стойността на гаранцията по Договора, в срок до 15.06.2019г., при условие че сумите по гаранцията не са задържани, или не са настъпили условия за задържането им;</w:t>
            </w:r>
          </w:p>
          <w:p w:rsidR="00F13220" w:rsidRPr="00637357" w:rsidRDefault="00D7578D" w:rsidP="00F13220">
            <w:pPr>
              <w:autoSpaceDE w:val="0"/>
              <w:autoSpaceDN w:val="0"/>
              <w:adjustRightInd w:val="0"/>
              <w:ind w:firstLine="0"/>
              <w:rPr>
                <w:rFonts w:ascii="Times New Roman" w:hAnsi="Times New Roman"/>
              </w:rPr>
            </w:pPr>
            <w:r>
              <w:rPr>
                <w:rFonts w:ascii="Times New Roman" w:hAnsi="Times New Roman"/>
                <w:b/>
                <w:lang w:val="en-US"/>
              </w:rPr>
              <w:t>б</w:t>
            </w:r>
            <w:r w:rsidR="00F13220" w:rsidRPr="00637357">
              <w:rPr>
                <w:rFonts w:ascii="Times New Roman" w:hAnsi="Times New Roman"/>
                <w:b/>
              </w:rPr>
              <w:t>.</w:t>
            </w:r>
            <w:r w:rsidR="00F13220" w:rsidRPr="00637357">
              <w:rPr>
                <w:rFonts w:ascii="Times New Roman" w:hAnsi="Times New Roman"/>
              </w:rPr>
              <w:t xml:space="preserve"> 30 % (</w:t>
            </w:r>
            <w:r w:rsidR="00F13220" w:rsidRPr="00637357">
              <w:rPr>
                <w:rFonts w:ascii="Times New Roman" w:hAnsi="Times New Roman"/>
                <w:i/>
              </w:rPr>
              <w:t>тридесет</w:t>
            </w:r>
            <w:r w:rsidR="00F13220" w:rsidRPr="00637357">
              <w:rPr>
                <w:rFonts w:ascii="Times New Roman" w:hAnsi="Times New Roman"/>
              </w:rPr>
              <w:t xml:space="preserve"> </w:t>
            </w:r>
            <w:r w:rsidR="00F13220" w:rsidRPr="00637357">
              <w:rPr>
                <w:rFonts w:ascii="Times New Roman" w:hAnsi="Times New Roman"/>
                <w:i/>
              </w:rPr>
              <w:t>процента</w:t>
            </w:r>
            <w:r w:rsidR="00F13220" w:rsidRPr="00637357">
              <w:rPr>
                <w:rFonts w:ascii="Times New Roman" w:hAnsi="Times New Roman"/>
              </w:rPr>
              <w:t xml:space="preserve">) от стойността на гаранцията по Договора, в срок до 30 </w:t>
            </w:r>
            <w:r w:rsidR="00F13220" w:rsidRPr="00637357">
              <w:rPr>
                <w:rFonts w:ascii="Times New Roman" w:hAnsi="Times New Roman"/>
                <w:lang w:val="en-US"/>
              </w:rPr>
              <w:t>(</w:t>
            </w:r>
            <w:r w:rsidR="00F13220" w:rsidRPr="00637357">
              <w:rPr>
                <w:rFonts w:ascii="Times New Roman" w:hAnsi="Times New Roman"/>
                <w:i/>
              </w:rPr>
              <w:t>тридесет</w:t>
            </w:r>
            <w:r w:rsidR="00F13220" w:rsidRPr="00637357">
              <w:rPr>
                <w:rFonts w:ascii="Times New Roman" w:hAnsi="Times New Roman"/>
                <w:lang w:val="en-US"/>
              </w:rPr>
              <w:t xml:space="preserve">) </w:t>
            </w:r>
            <w:r w:rsidR="00F13220" w:rsidRPr="00637357">
              <w:rPr>
                <w:rFonts w:ascii="Times New Roman" w:hAnsi="Times New Roman"/>
              </w:rPr>
              <w:t>календарни дни, след изтичане на срока за гаранционната поддръжка, при условие че сумите по гаранцията не са задържани, или не са настъпили условия за задържането им;</w:t>
            </w:r>
          </w:p>
          <w:p w:rsidR="00ED0144" w:rsidRPr="00637357" w:rsidRDefault="00ED0144" w:rsidP="000621FA">
            <w:pPr>
              <w:ind w:firstLine="0"/>
              <w:rPr>
                <w:rFonts w:ascii="Times New Roman" w:hAnsi="Times New Roman"/>
              </w:rPr>
            </w:pPr>
          </w:p>
          <w:p w:rsidR="00ED0144" w:rsidRPr="006C3DEB" w:rsidRDefault="00ED0144" w:rsidP="00ED0144">
            <w:pPr>
              <w:tabs>
                <w:tab w:val="left" w:pos="-4"/>
              </w:tabs>
              <w:spacing w:before="0"/>
              <w:ind w:hanging="4"/>
              <w:rPr>
                <w:rFonts w:ascii="Times New Roman" w:hAnsi="Times New Roman"/>
                <w:b/>
                <w:u w:val="single"/>
              </w:rPr>
            </w:pPr>
            <w:r w:rsidRPr="00ED0144">
              <w:rPr>
                <w:rFonts w:ascii="Times New Roman" w:hAnsi="Times New Roman"/>
                <w:b/>
                <w:u w:val="single"/>
                <w:lang w:val="ru-RU"/>
              </w:rPr>
              <w:t>V</w:t>
            </w:r>
            <w:r w:rsidRPr="006C3DEB">
              <w:rPr>
                <w:rFonts w:ascii="Times New Roman" w:hAnsi="Times New Roman"/>
                <w:b/>
                <w:u w:val="single"/>
                <w:lang w:val="ru-RU"/>
              </w:rPr>
              <w:t xml:space="preserve">. </w:t>
            </w:r>
            <w:r w:rsidRPr="006C3DEB">
              <w:rPr>
                <w:rFonts w:ascii="Times New Roman" w:hAnsi="Times New Roman"/>
                <w:b/>
                <w:u w:val="single"/>
              </w:rPr>
              <w:t>РАЗГЛЕЖДАНЕ, ОЦЕНКА И КЛАСИРАНЕ НА ОФЕРТИТЕ</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За провеждане на процедурата Възложителят с писмена заповед назначава комисия. Комисията се назначава от Възложителя след изтичане на срока за подаване/приемане на офертите и се обявява в деня, определен за отваряне на офертите.</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се състои от нечетен брой членове.</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Комисията, назначена от Възложителя за разглеждане, оценка и класиране на </w:t>
            </w:r>
            <w:proofErr w:type="gramStart"/>
            <w:r w:rsidRPr="006C3DEB">
              <w:rPr>
                <w:rFonts w:ascii="Times New Roman" w:hAnsi="Times New Roman"/>
                <w:b w:val="0"/>
                <w:i w:val="0"/>
                <w:sz w:val="24"/>
                <w:szCs w:val="24"/>
              </w:rPr>
              <w:t>офертите, започва работа след получаване на представените оферти</w:t>
            </w:r>
            <w:proofErr w:type="gramEnd"/>
            <w:r w:rsidRPr="006C3DEB">
              <w:rPr>
                <w:rFonts w:ascii="Times New Roman" w:hAnsi="Times New Roman"/>
                <w:b w:val="0"/>
                <w:i w:val="0"/>
                <w:sz w:val="24"/>
                <w:szCs w:val="24"/>
              </w:rPr>
              <w:t xml:space="preserve"> и протокола по чл. 48, ал. 6 от ППЗОП.</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Постъпилите оферти ще бъдат отворени на публично заседание на Комисията в деня и часа, посочени в обявлението в административната сграда на ПУДООС.</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При промяна в датата, часа или мястото за отваряне на офертите участниците се уведомяват чрез профила на купувача най-малко 48 часа преди ново определения час.</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lastRenderedPageBreak/>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Получените оферти се отварят на публично заседание, на което могат да присъстват участниците в процедурата или техни упълномощени </w:t>
            </w:r>
            <w:proofErr w:type="gramStart"/>
            <w:r w:rsidRPr="006C3DEB">
              <w:rPr>
                <w:rFonts w:ascii="Times New Roman" w:hAnsi="Times New Roman"/>
                <w:b w:val="0"/>
                <w:i w:val="0"/>
                <w:sz w:val="24"/>
                <w:szCs w:val="24"/>
              </w:rPr>
              <w:t>представители, както и представители</w:t>
            </w:r>
            <w:proofErr w:type="gramEnd"/>
            <w:r w:rsidRPr="006C3DEB">
              <w:rPr>
                <w:rFonts w:ascii="Times New Roman" w:hAnsi="Times New Roman"/>
                <w:b w:val="0"/>
                <w:i w:val="0"/>
                <w:sz w:val="24"/>
                <w:szCs w:val="24"/>
              </w:rPr>
              <w:t xml:space="preserve"> на средствата за масово осведомяване.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отваря по реда на тяхното постъпване запечатаните непрозрачни опаковки и оповестява тяхното съдържание, също така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Публичната част от заседанието на комисията приключва след извършването на тези действия.</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разглежда документите по чл. 39, ал. 2 от ППЗОП за съответствие с изискванията към личното състояние, поставени от възложителя, и съставя протокол.</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Когато установи липса, непълнота или </w:t>
            </w:r>
            <w:proofErr w:type="gramStart"/>
            <w:r w:rsidRPr="006C3DEB">
              <w:rPr>
                <w:rFonts w:ascii="Times New Roman" w:hAnsi="Times New Roman"/>
                <w:b w:val="0"/>
                <w:i w:val="0"/>
                <w:sz w:val="24"/>
                <w:szCs w:val="24"/>
              </w:rPr>
              <w:t>несъответствие на информацията, включително нередовност или фактическа грешка, или несъответствие</w:t>
            </w:r>
            <w:proofErr w:type="gramEnd"/>
            <w:r w:rsidRPr="006C3DEB">
              <w:rPr>
                <w:rFonts w:ascii="Times New Roman" w:hAnsi="Times New Roman"/>
                <w:b w:val="0"/>
                <w:i w:val="0"/>
                <w:sz w:val="24"/>
                <w:szCs w:val="24"/>
              </w:rPr>
              <w:t xml:space="preserve"> с изискванията към личното състояние, комисията ги посочва в протокола и изпраща протокола на всички участници в деня на публикуването му в профила на купувача.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В срок до 5 /пет/ работни дни от получаването на протокола участниците, по отношение на които е констатирано несъответствие или липса на </w:t>
            </w:r>
            <w:proofErr w:type="gramStart"/>
            <w:r w:rsidRPr="006C3DEB">
              <w:rPr>
                <w:rFonts w:ascii="Times New Roman" w:hAnsi="Times New Roman"/>
                <w:b w:val="0"/>
                <w:i w:val="0"/>
                <w:sz w:val="24"/>
                <w:szCs w:val="24"/>
              </w:rPr>
              <w:t>информация, могат да представят на комисията нов ЕЕДОП и/или други документи, които съдържат променена и/или допълнена информация</w:t>
            </w:r>
            <w:proofErr w:type="gramEnd"/>
            <w:r w:rsidRPr="006C3DEB">
              <w:rPr>
                <w:rFonts w:ascii="Times New Roman" w:hAnsi="Times New Roman"/>
                <w:b w:val="0"/>
                <w:i w:val="0"/>
                <w:sz w:val="24"/>
                <w:szCs w:val="24"/>
              </w:rPr>
              <w:t xml:space="preserve">. Допълнително предоставената информация може да обхваща и факти и обстоятелства, които са настъпили след крайния срок за получаване на оферти. Тази възможност се прилага и за съдружниците в обединения, подизпълнителите и третите лица, посочени от </w:t>
            </w:r>
            <w:r w:rsidRPr="006C3DEB">
              <w:rPr>
                <w:rFonts w:ascii="Times New Roman" w:hAnsi="Times New Roman"/>
                <w:b w:val="0"/>
                <w:i w:val="0"/>
                <w:sz w:val="24"/>
                <w:szCs w:val="24"/>
              </w:rPr>
              <w:lastRenderedPageBreak/>
              <w:t>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След изтичането на срока, комисията пристъпва към разглеждане на допълнително представените документи </w:t>
            </w:r>
            <w:proofErr w:type="gramStart"/>
            <w:r w:rsidRPr="006C3DEB">
              <w:rPr>
                <w:rFonts w:ascii="Times New Roman" w:hAnsi="Times New Roman"/>
                <w:b w:val="0"/>
                <w:i w:val="0"/>
                <w:sz w:val="24"/>
                <w:szCs w:val="24"/>
              </w:rPr>
              <w:t>относно</w:t>
            </w:r>
            <w:proofErr w:type="gramEnd"/>
            <w:r w:rsidRPr="006C3DEB">
              <w:rPr>
                <w:rFonts w:ascii="Times New Roman" w:hAnsi="Times New Roman"/>
                <w:b w:val="0"/>
                <w:i w:val="0"/>
                <w:sz w:val="24"/>
                <w:szCs w:val="24"/>
              </w:rPr>
              <w:t xml:space="preserve"> съответствието на участниците с изискванията към личното състояние.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чл.54, ал.2 от ППЗОП. Комисията отваря ценовите предложения и ги оповестява.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Пликът с цената, предлагана от участник, чиято оферта не отговаря на изискванията на възложителя, не се отваря.</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оценява и класира участниците по степента на съответствие на офертите с предварително обявените от възложителя условия.</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Когато комплексните оценки на две или повече </w:t>
            </w:r>
            <w:proofErr w:type="gramStart"/>
            <w:r w:rsidRPr="006C3DEB">
              <w:rPr>
                <w:rFonts w:ascii="Times New Roman" w:hAnsi="Times New Roman"/>
                <w:b w:val="0"/>
                <w:i w:val="0"/>
                <w:sz w:val="24"/>
                <w:szCs w:val="24"/>
              </w:rPr>
              <w:t>оферти са равни, с предимство се класира офертата</w:t>
            </w:r>
            <w:proofErr w:type="gramEnd"/>
            <w:r w:rsidRPr="006C3DEB">
              <w:rPr>
                <w:rFonts w:ascii="Times New Roman" w:hAnsi="Times New Roman"/>
                <w:b w:val="0"/>
                <w:i w:val="0"/>
                <w:sz w:val="24"/>
                <w:szCs w:val="24"/>
              </w:rPr>
              <w:t>, в която се съдържат по-изгодни предложения, преценени в следния ред:</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1. </w:t>
            </w:r>
            <w:proofErr w:type="gramStart"/>
            <w:r w:rsidRPr="006C3DEB">
              <w:rPr>
                <w:rFonts w:ascii="Times New Roman" w:hAnsi="Times New Roman"/>
                <w:b w:val="0"/>
                <w:i w:val="0"/>
                <w:sz w:val="24"/>
                <w:szCs w:val="24"/>
              </w:rPr>
              <w:t>по</w:t>
            </w:r>
            <w:proofErr w:type="gramEnd"/>
            <w:r w:rsidRPr="006C3DEB">
              <w:rPr>
                <w:rFonts w:ascii="Times New Roman" w:hAnsi="Times New Roman"/>
                <w:b w:val="0"/>
                <w:i w:val="0"/>
                <w:sz w:val="24"/>
                <w:szCs w:val="24"/>
              </w:rPr>
              <w:t>-ниска предложена цена;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2. </w:t>
            </w:r>
            <w:proofErr w:type="gramStart"/>
            <w:r w:rsidRPr="006C3DEB">
              <w:rPr>
                <w:rFonts w:ascii="Times New Roman" w:hAnsi="Times New Roman"/>
                <w:b w:val="0"/>
                <w:i w:val="0"/>
                <w:sz w:val="24"/>
                <w:szCs w:val="24"/>
              </w:rPr>
              <w:t>по</w:t>
            </w:r>
            <w:proofErr w:type="gramEnd"/>
            <w:r w:rsidRPr="006C3DEB">
              <w:rPr>
                <w:rFonts w:ascii="Times New Roman" w:hAnsi="Times New Roman"/>
                <w:b w:val="0"/>
                <w:i w:val="0"/>
                <w:sz w:val="24"/>
                <w:szCs w:val="24"/>
              </w:rPr>
              <w:t>-изгодно предложение по показатели извън посочения по т. 1, сравнени в низходящ ред съобразно тяхната тежест.</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w:t>
            </w:r>
            <w:proofErr w:type="gramStart"/>
            <w:r w:rsidRPr="006C3DEB">
              <w:rPr>
                <w:rFonts w:ascii="Times New Roman" w:hAnsi="Times New Roman"/>
                <w:b w:val="0"/>
                <w:i w:val="0"/>
                <w:sz w:val="24"/>
                <w:szCs w:val="24"/>
              </w:rPr>
              <w:t>горепосочените</w:t>
            </w:r>
            <w:proofErr w:type="gramEnd"/>
            <w:r w:rsidRPr="006C3DEB">
              <w:rPr>
                <w:rFonts w:ascii="Times New Roman" w:hAnsi="Times New Roman"/>
                <w:b w:val="0"/>
                <w:i w:val="0"/>
                <w:sz w:val="24"/>
                <w:szCs w:val="24"/>
              </w:rPr>
              <w:t xml:space="preserve"> точки или ако критерият за възлагане е най-ниска цена и тази цена се предлага в две или повече оферти.</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Комисията с мотивирана обосновка на основание </w:t>
            </w:r>
            <w:proofErr w:type="gramStart"/>
            <w:r w:rsidRPr="006C3DEB">
              <w:rPr>
                <w:rFonts w:ascii="Times New Roman" w:hAnsi="Times New Roman"/>
                <w:b w:val="0"/>
                <w:i w:val="0"/>
                <w:sz w:val="24"/>
                <w:szCs w:val="24"/>
              </w:rPr>
              <w:t>чл.107</w:t>
            </w:r>
            <w:proofErr w:type="gramEnd"/>
            <w:r w:rsidRPr="006C3DEB">
              <w:rPr>
                <w:rFonts w:ascii="Times New Roman" w:hAnsi="Times New Roman"/>
                <w:b w:val="0"/>
                <w:i w:val="0"/>
                <w:sz w:val="24"/>
                <w:szCs w:val="24"/>
              </w:rPr>
              <w:t xml:space="preserve"> от ЗОП предлага за отстраняване от участие в поръчката </w:t>
            </w:r>
            <w:r w:rsidRPr="0036500B">
              <w:rPr>
                <w:rFonts w:ascii="Times New Roman" w:hAnsi="Times New Roman"/>
                <w:b w:val="0"/>
                <w:i w:val="0"/>
                <w:sz w:val="24"/>
                <w:szCs w:val="24"/>
              </w:rPr>
              <w:t xml:space="preserve">всеки </w:t>
            </w:r>
            <w:r w:rsidRPr="0036500B">
              <w:rPr>
                <w:rFonts w:ascii="Times New Roman" w:hAnsi="Times New Roman"/>
                <w:b w:val="0"/>
                <w:i w:val="0"/>
                <w:sz w:val="24"/>
                <w:szCs w:val="24"/>
              </w:rPr>
              <w:lastRenderedPageBreak/>
              <w:t>участник, или не изпълни друго условие</w:t>
            </w:r>
            <w:r w:rsidRPr="006C3DEB">
              <w:rPr>
                <w:rFonts w:ascii="Times New Roman" w:hAnsi="Times New Roman"/>
                <w:b w:val="0"/>
                <w:i w:val="0"/>
                <w:sz w:val="24"/>
                <w:szCs w:val="24"/>
              </w:rPr>
              <w:t>, посочено в обявлението за обществена поръчка.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Отстранява се и участник, който е представил оферта, която не отговаря на: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а) предварително обявените условия на поръчката;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б) правила и изисквания, свързани с опазване на околната среда, социалното и трудовото </w:t>
            </w:r>
            <w:proofErr w:type="gramStart"/>
            <w:r w:rsidRPr="006C3DEB">
              <w:rPr>
                <w:rFonts w:ascii="Times New Roman" w:hAnsi="Times New Roman"/>
                <w:b w:val="0"/>
                <w:i w:val="0"/>
                <w:sz w:val="24"/>
                <w:szCs w:val="24"/>
              </w:rPr>
              <w:t>право, приложими колективни споразумения и/или разпоредби на международното екологично, социално и трудово право</w:t>
            </w:r>
            <w:proofErr w:type="gramEnd"/>
            <w:r w:rsidRPr="006C3DEB">
              <w:rPr>
                <w:rFonts w:ascii="Times New Roman" w:hAnsi="Times New Roman"/>
                <w:b w:val="0"/>
                <w:i w:val="0"/>
                <w:sz w:val="24"/>
                <w:szCs w:val="24"/>
              </w:rPr>
              <w:t xml:space="preserve">, които са изброени в </w:t>
            </w:r>
            <w:hyperlink r:id="rId14" w:history="1">
              <w:proofErr w:type="gramStart"/>
              <w:r w:rsidRPr="006C3DEB">
                <w:rPr>
                  <w:rStyle w:val="Hyperlink"/>
                  <w:rFonts w:ascii="Times New Roman" w:hAnsi="Times New Roman"/>
                  <w:b w:val="0"/>
                  <w:i w:val="0"/>
                  <w:sz w:val="24"/>
                  <w:szCs w:val="24"/>
                </w:rPr>
                <w:t>приложение</w:t>
              </w:r>
              <w:proofErr w:type="gramEnd"/>
              <w:r w:rsidRPr="006C3DEB">
                <w:rPr>
                  <w:rStyle w:val="Hyperlink"/>
                  <w:rFonts w:ascii="Times New Roman" w:hAnsi="Times New Roman"/>
                  <w:b w:val="0"/>
                  <w:i w:val="0"/>
                  <w:sz w:val="24"/>
                  <w:szCs w:val="24"/>
                </w:rPr>
                <w:t xml:space="preserve"> № 10</w:t>
              </w:r>
            </w:hyperlink>
            <w:r w:rsidRPr="006C3DEB">
              <w:rPr>
                <w:rFonts w:ascii="Times New Roman" w:hAnsi="Times New Roman"/>
                <w:b w:val="0"/>
                <w:i w:val="0"/>
                <w:sz w:val="24"/>
                <w:szCs w:val="24"/>
              </w:rPr>
              <w:t xml:space="preserve"> от ЗОП.</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Отстранява се и участник, който не е представил в срок обосновката по </w:t>
            </w:r>
            <w:hyperlink r:id="rId15" w:history="1">
              <w:r w:rsidRPr="006C3DEB">
                <w:rPr>
                  <w:rStyle w:val="Hyperlink"/>
                  <w:rFonts w:ascii="Times New Roman" w:hAnsi="Times New Roman"/>
                  <w:b w:val="0"/>
                  <w:i w:val="0"/>
                  <w:sz w:val="24"/>
                  <w:szCs w:val="24"/>
                </w:rPr>
                <w:t>чл. 72, ал. 1</w:t>
              </w:r>
            </w:hyperlink>
            <w:r w:rsidRPr="006C3DEB">
              <w:rPr>
                <w:rFonts w:ascii="Times New Roman" w:hAnsi="Times New Roman"/>
                <w:b w:val="0"/>
                <w:i w:val="0"/>
                <w:sz w:val="24"/>
                <w:szCs w:val="24"/>
              </w:rPr>
              <w:t xml:space="preserve"> от ЗОП или чиято оферта не е приета съгласно </w:t>
            </w:r>
            <w:hyperlink r:id="rId16" w:history="1">
              <w:r w:rsidRPr="006C3DEB">
                <w:rPr>
                  <w:rStyle w:val="Hyperlink"/>
                  <w:rFonts w:ascii="Times New Roman" w:hAnsi="Times New Roman"/>
                  <w:b w:val="0"/>
                  <w:i w:val="0"/>
                  <w:sz w:val="24"/>
                  <w:szCs w:val="24"/>
                </w:rPr>
                <w:t>чл. 72, ал. 3 - 5</w:t>
              </w:r>
            </w:hyperlink>
            <w:r w:rsidRPr="006C3DEB">
              <w:rPr>
                <w:rFonts w:ascii="Times New Roman" w:hAnsi="Times New Roman"/>
                <w:b w:val="0"/>
                <w:i w:val="0"/>
                <w:sz w:val="24"/>
                <w:szCs w:val="24"/>
              </w:rPr>
              <w:t xml:space="preserve"> от ЗОП,</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Отстраняват се и участници, които са свързани лица.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Когато </w:t>
            </w:r>
            <w:proofErr w:type="gramStart"/>
            <w:r w:rsidRPr="006C3DEB">
              <w:rPr>
                <w:rFonts w:ascii="Times New Roman" w:hAnsi="Times New Roman"/>
                <w:b w:val="0"/>
                <w:i w:val="0"/>
                <w:sz w:val="24"/>
                <w:szCs w:val="24"/>
              </w:rPr>
              <w:t>предложение в офертата на участник, свързано с цена, което подлежи на оценяване, е с повече от 20 на сто по-благоприятно от средната стойност на предложенията</w:t>
            </w:r>
            <w:proofErr w:type="gramEnd"/>
            <w:r w:rsidRPr="006C3DEB">
              <w:rPr>
                <w:rFonts w:ascii="Times New Roman" w:hAnsi="Times New Roman"/>
                <w:b w:val="0"/>
                <w:i w:val="0"/>
                <w:sz w:val="24"/>
                <w:szCs w:val="24"/>
              </w:rPr>
              <w:t xml:space="preserve">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При наличието на тази хипотеза комисията прилага разписаните правила в </w:t>
            </w:r>
            <w:proofErr w:type="gramStart"/>
            <w:r w:rsidRPr="006C3DEB">
              <w:rPr>
                <w:rFonts w:ascii="Times New Roman" w:hAnsi="Times New Roman"/>
                <w:b w:val="0"/>
                <w:i w:val="0"/>
                <w:sz w:val="24"/>
                <w:szCs w:val="24"/>
              </w:rPr>
              <w:t>чл.72</w:t>
            </w:r>
            <w:proofErr w:type="gramEnd"/>
            <w:r w:rsidRPr="006C3DEB">
              <w:rPr>
                <w:rFonts w:ascii="Times New Roman" w:hAnsi="Times New Roman"/>
                <w:b w:val="0"/>
                <w:i w:val="0"/>
                <w:sz w:val="24"/>
                <w:szCs w:val="24"/>
              </w:rPr>
              <w:t xml:space="preserve"> от ЗОП.</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Действията на комисията се протоколират</w:t>
            </w:r>
            <w:proofErr w:type="gramStart"/>
            <w:r w:rsidRPr="006C3DEB">
              <w:rPr>
                <w:rFonts w:ascii="Times New Roman" w:hAnsi="Times New Roman"/>
                <w:b w:val="0"/>
                <w:i w:val="0"/>
                <w:sz w:val="24"/>
                <w:szCs w:val="24"/>
              </w:rPr>
              <w:t>, като резултатите</w:t>
            </w:r>
            <w:proofErr w:type="gramEnd"/>
            <w:r w:rsidRPr="006C3DEB">
              <w:rPr>
                <w:rFonts w:ascii="Times New Roman" w:hAnsi="Times New Roman"/>
                <w:b w:val="0"/>
                <w:i w:val="0"/>
                <w:sz w:val="24"/>
                <w:szCs w:val="24"/>
              </w:rPr>
              <w:t xml:space="preserve"> от работата й се отразяват в доклад.</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изготвя доклад за резултатите от работата си, който съдържа: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1. </w:t>
            </w:r>
            <w:proofErr w:type="gramStart"/>
            <w:r w:rsidRPr="006C3DEB">
              <w:rPr>
                <w:rFonts w:ascii="Times New Roman" w:hAnsi="Times New Roman"/>
                <w:b w:val="0"/>
                <w:i w:val="0"/>
                <w:sz w:val="24"/>
                <w:szCs w:val="24"/>
              </w:rPr>
              <w:t>състав</w:t>
            </w:r>
            <w:proofErr w:type="gramEnd"/>
            <w:r w:rsidRPr="006C3DEB">
              <w:rPr>
                <w:rFonts w:ascii="Times New Roman" w:hAnsi="Times New Roman"/>
                <w:b w:val="0"/>
                <w:i w:val="0"/>
                <w:sz w:val="24"/>
                <w:szCs w:val="24"/>
              </w:rPr>
              <w:t xml:space="preserve"> на комисията, включително промените, настъпили в хода на работа на комисията;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2. </w:t>
            </w:r>
            <w:proofErr w:type="gramStart"/>
            <w:r w:rsidRPr="006C3DEB">
              <w:rPr>
                <w:rFonts w:ascii="Times New Roman" w:hAnsi="Times New Roman"/>
                <w:b w:val="0"/>
                <w:i w:val="0"/>
                <w:sz w:val="24"/>
                <w:szCs w:val="24"/>
              </w:rPr>
              <w:t>номер</w:t>
            </w:r>
            <w:proofErr w:type="gramEnd"/>
            <w:r w:rsidRPr="006C3DEB">
              <w:rPr>
                <w:rFonts w:ascii="Times New Roman" w:hAnsi="Times New Roman"/>
                <w:b w:val="0"/>
                <w:i w:val="0"/>
                <w:sz w:val="24"/>
                <w:szCs w:val="24"/>
              </w:rPr>
              <w:t xml:space="preserve"> и дата на заповедта за назначаване на комисията, както и заповедите, с които се изменят сроковете, задачите и съставът й;</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3. </w:t>
            </w:r>
            <w:proofErr w:type="gramStart"/>
            <w:r w:rsidRPr="006C3DEB">
              <w:rPr>
                <w:rFonts w:ascii="Times New Roman" w:hAnsi="Times New Roman"/>
                <w:b w:val="0"/>
                <w:i w:val="0"/>
                <w:sz w:val="24"/>
                <w:szCs w:val="24"/>
              </w:rPr>
              <w:t>кратко</w:t>
            </w:r>
            <w:proofErr w:type="gramEnd"/>
            <w:r w:rsidRPr="006C3DEB">
              <w:rPr>
                <w:rFonts w:ascii="Times New Roman" w:hAnsi="Times New Roman"/>
                <w:b w:val="0"/>
                <w:i w:val="0"/>
                <w:sz w:val="24"/>
                <w:szCs w:val="24"/>
              </w:rPr>
              <w:t xml:space="preserve"> описание на работния процес;</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4. </w:t>
            </w:r>
            <w:proofErr w:type="gramStart"/>
            <w:r w:rsidRPr="006C3DEB">
              <w:rPr>
                <w:rFonts w:ascii="Times New Roman" w:hAnsi="Times New Roman"/>
                <w:b w:val="0"/>
                <w:i w:val="0"/>
                <w:sz w:val="24"/>
                <w:szCs w:val="24"/>
              </w:rPr>
              <w:t>участниците</w:t>
            </w:r>
            <w:proofErr w:type="gramEnd"/>
            <w:r w:rsidRPr="006C3DEB">
              <w:rPr>
                <w:rFonts w:ascii="Times New Roman" w:hAnsi="Times New Roman"/>
                <w:b w:val="0"/>
                <w:i w:val="0"/>
                <w:sz w:val="24"/>
                <w:szCs w:val="24"/>
              </w:rPr>
              <w:t xml:space="preserve"> в процедурата;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5. </w:t>
            </w:r>
            <w:proofErr w:type="gramStart"/>
            <w:r w:rsidRPr="006C3DEB">
              <w:rPr>
                <w:rFonts w:ascii="Times New Roman" w:hAnsi="Times New Roman"/>
                <w:b w:val="0"/>
                <w:i w:val="0"/>
                <w:sz w:val="24"/>
                <w:szCs w:val="24"/>
              </w:rPr>
              <w:t>действията</w:t>
            </w:r>
            <w:proofErr w:type="gramEnd"/>
            <w:r w:rsidRPr="006C3DEB">
              <w:rPr>
                <w:rFonts w:ascii="Times New Roman" w:hAnsi="Times New Roman"/>
                <w:b w:val="0"/>
                <w:i w:val="0"/>
                <w:sz w:val="24"/>
                <w:szCs w:val="24"/>
              </w:rPr>
              <w:t>, свързани с отваряне, разглеждане и оценяване на всяка от офертите;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6. </w:t>
            </w:r>
            <w:proofErr w:type="gramStart"/>
            <w:r w:rsidRPr="006C3DEB">
              <w:rPr>
                <w:rFonts w:ascii="Times New Roman" w:hAnsi="Times New Roman"/>
                <w:b w:val="0"/>
                <w:i w:val="0"/>
                <w:sz w:val="24"/>
                <w:szCs w:val="24"/>
              </w:rPr>
              <w:t>класиране</w:t>
            </w:r>
            <w:proofErr w:type="gramEnd"/>
            <w:r w:rsidRPr="006C3DEB">
              <w:rPr>
                <w:rFonts w:ascii="Times New Roman" w:hAnsi="Times New Roman"/>
                <w:b w:val="0"/>
                <w:i w:val="0"/>
                <w:sz w:val="24"/>
                <w:szCs w:val="24"/>
              </w:rPr>
              <w:t xml:space="preserve"> на участниците, когато е приложимо;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7. </w:t>
            </w:r>
            <w:proofErr w:type="gramStart"/>
            <w:r w:rsidRPr="006C3DEB">
              <w:rPr>
                <w:rFonts w:ascii="Times New Roman" w:hAnsi="Times New Roman"/>
                <w:b w:val="0"/>
                <w:i w:val="0"/>
                <w:sz w:val="24"/>
                <w:szCs w:val="24"/>
              </w:rPr>
              <w:t>предложение</w:t>
            </w:r>
            <w:proofErr w:type="gramEnd"/>
            <w:r w:rsidRPr="006C3DEB">
              <w:rPr>
                <w:rFonts w:ascii="Times New Roman" w:hAnsi="Times New Roman"/>
                <w:b w:val="0"/>
                <w:i w:val="0"/>
                <w:sz w:val="24"/>
                <w:szCs w:val="24"/>
              </w:rPr>
              <w:t xml:space="preserve"> за отстраняване на участници, когато е приложимо;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lastRenderedPageBreak/>
              <w:t xml:space="preserve">8. </w:t>
            </w:r>
            <w:proofErr w:type="gramStart"/>
            <w:r w:rsidRPr="006C3DEB">
              <w:rPr>
                <w:rFonts w:ascii="Times New Roman" w:hAnsi="Times New Roman"/>
                <w:b w:val="0"/>
                <w:i w:val="0"/>
                <w:sz w:val="24"/>
                <w:szCs w:val="24"/>
              </w:rPr>
              <w:t>мотивите</w:t>
            </w:r>
            <w:proofErr w:type="gramEnd"/>
            <w:r w:rsidRPr="006C3DEB">
              <w:rPr>
                <w:rFonts w:ascii="Times New Roman" w:hAnsi="Times New Roman"/>
                <w:b w:val="0"/>
                <w:i w:val="0"/>
                <w:sz w:val="24"/>
                <w:szCs w:val="24"/>
              </w:rPr>
              <w:t xml:space="preserve"> за допускане или отстраняване на всеки участник;</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9. </w:t>
            </w:r>
            <w:proofErr w:type="gramStart"/>
            <w:r w:rsidRPr="006C3DEB">
              <w:rPr>
                <w:rFonts w:ascii="Times New Roman" w:hAnsi="Times New Roman"/>
                <w:b w:val="0"/>
                <w:i w:val="0"/>
                <w:sz w:val="24"/>
                <w:szCs w:val="24"/>
              </w:rPr>
              <w:t>предложение</w:t>
            </w:r>
            <w:proofErr w:type="gramEnd"/>
            <w:r w:rsidRPr="006C3DEB">
              <w:rPr>
                <w:rFonts w:ascii="Times New Roman" w:hAnsi="Times New Roman"/>
                <w:b w:val="0"/>
                <w:i w:val="0"/>
                <w:sz w:val="24"/>
                <w:szCs w:val="24"/>
              </w:rPr>
              <w:t xml:space="preserve">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10. </w:t>
            </w:r>
            <w:proofErr w:type="gramStart"/>
            <w:r w:rsidRPr="006C3DEB">
              <w:rPr>
                <w:rFonts w:ascii="Times New Roman" w:hAnsi="Times New Roman"/>
                <w:b w:val="0"/>
                <w:i w:val="0"/>
                <w:sz w:val="24"/>
                <w:szCs w:val="24"/>
              </w:rPr>
              <w:t>описание</w:t>
            </w:r>
            <w:proofErr w:type="gramEnd"/>
            <w:r w:rsidRPr="006C3DEB">
              <w:rPr>
                <w:rFonts w:ascii="Times New Roman" w:hAnsi="Times New Roman"/>
                <w:b w:val="0"/>
                <w:i w:val="0"/>
                <w:sz w:val="24"/>
                <w:szCs w:val="24"/>
              </w:rPr>
              <w:t xml:space="preserve"> на представените мостри и/или снимки, когато е приложимо.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Към доклада се прилагат всички документи, изготвени в хода на работата на комисията</w:t>
            </w:r>
            <w:proofErr w:type="gramStart"/>
            <w:r w:rsidRPr="006C3DEB">
              <w:rPr>
                <w:rFonts w:ascii="Times New Roman" w:hAnsi="Times New Roman"/>
                <w:b w:val="0"/>
                <w:i w:val="0"/>
                <w:sz w:val="24"/>
                <w:szCs w:val="24"/>
              </w:rPr>
              <w:t>, като протоколи</w:t>
            </w:r>
            <w:proofErr w:type="gramEnd"/>
            <w:r w:rsidRPr="006C3DEB">
              <w:rPr>
                <w:rFonts w:ascii="Times New Roman" w:hAnsi="Times New Roman"/>
                <w:b w:val="0"/>
                <w:i w:val="0"/>
                <w:sz w:val="24"/>
                <w:szCs w:val="24"/>
              </w:rPr>
              <w:t>, оценителни таблици, мотивите за особените мнения и др.</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Докладът по </w:t>
            </w:r>
            <w:proofErr w:type="gramStart"/>
            <w:r w:rsidRPr="006C3DEB">
              <w:rPr>
                <w:rFonts w:ascii="Times New Roman" w:hAnsi="Times New Roman"/>
                <w:b w:val="0"/>
                <w:i w:val="0"/>
                <w:sz w:val="24"/>
                <w:szCs w:val="24"/>
              </w:rPr>
              <w:t>чл.103</w:t>
            </w:r>
            <w:proofErr w:type="gramEnd"/>
            <w:r w:rsidRPr="006C3DEB">
              <w:rPr>
                <w:rFonts w:ascii="Times New Roman" w:hAnsi="Times New Roman"/>
                <w:b w:val="0"/>
                <w:i w:val="0"/>
                <w:sz w:val="24"/>
                <w:szCs w:val="24"/>
              </w:rPr>
              <w:t>, ал.3 от ЗОП се представя на възложителя за утвърждаване.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В 10-дневен срок от получаването на доклада възложителят го утвърждава или го връща на комисията с писмени указания, когато: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1. </w:t>
            </w:r>
            <w:proofErr w:type="gramStart"/>
            <w:r w:rsidRPr="006C3DEB">
              <w:rPr>
                <w:rFonts w:ascii="Times New Roman" w:hAnsi="Times New Roman"/>
                <w:b w:val="0"/>
                <w:i w:val="0"/>
                <w:sz w:val="24"/>
                <w:szCs w:val="24"/>
              </w:rPr>
              <w:t>информацията</w:t>
            </w:r>
            <w:proofErr w:type="gramEnd"/>
            <w:r w:rsidRPr="006C3DEB">
              <w:rPr>
                <w:rFonts w:ascii="Times New Roman" w:hAnsi="Times New Roman"/>
                <w:b w:val="0"/>
                <w:i w:val="0"/>
                <w:sz w:val="24"/>
                <w:szCs w:val="24"/>
              </w:rPr>
              <w:t xml:space="preserve"> в него не е достатъчна за вземането на решение за приключване на процедурата, и/или</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2. </w:t>
            </w:r>
            <w:proofErr w:type="gramStart"/>
            <w:r w:rsidRPr="006C3DEB">
              <w:rPr>
                <w:rFonts w:ascii="Times New Roman" w:hAnsi="Times New Roman"/>
                <w:b w:val="0"/>
                <w:i w:val="0"/>
                <w:sz w:val="24"/>
                <w:szCs w:val="24"/>
              </w:rPr>
              <w:t>констатира</w:t>
            </w:r>
            <w:proofErr w:type="gramEnd"/>
            <w:r w:rsidRPr="006C3DEB">
              <w:rPr>
                <w:rFonts w:ascii="Times New Roman" w:hAnsi="Times New Roman"/>
                <w:b w:val="0"/>
                <w:i w:val="0"/>
                <w:sz w:val="24"/>
                <w:szCs w:val="24"/>
              </w:rPr>
              <w:t xml:space="preserve"> нарушение в работата на комисията, което може да бъде отстранено, без това да налага прекратяване на процедурата.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Указанията не могат да насочват към конкретен изпълнител или към определени заключения от страна на комисията, а само да указват:</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1. </w:t>
            </w:r>
            <w:proofErr w:type="gramStart"/>
            <w:r w:rsidRPr="006C3DEB">
              <w:rPr>
                <w:rFonts w:ascii="Times New Roman" w:hAnsi="Times New Roman"/>
                <w:b w:val="0"/>
                <w:i w:val="0"/>
                <w:sz w:val="24"/>
                <w:szCs w:val="24"/>
              </w:rPr>
              <w:t>каква</w:t>
            </w:r>
            <w:proofErr w:type="gramEnd"/>
            <w:r w:rsidRPr="006C3DEB">
              <w:rPr>
                <w:rFonts w:ascii="Times New Roman" w:hAnsi="Times New Roman"/>
                <w:b w:val="0"/>
                <w:i w:val="0"/>
                <w:sz w:val="24"/>
                <w:szCs w:val="24"/>
              </w:rPr>
              <w:t xml:space="preserve"> информация трябва да се включи, така че да са налице достатъчно мотиви, които обосновават предложенията на комисията в случаите по т. 1;</w:t>
            </w:r>
          </w:p>
          <w:p w:rsidR="001B7E2E" w:rsidRDefault="006743EE" w:rsidP="008D4230">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2. </w:t>
            </w:r>
            <w:proofErr w:type="gramStart"/>
            <w:r w:rsidRPr="006C3DEB">
              <w:rPr>
                <w:rFonts w:ascii="Times New Roman" w:hAnsi="Times New Roman"/>
                <w:b w:val="0"/>
                <w:i w:val="0"/>
                <w:sz w:val="24"/>
                <w:szCs w:val="24"/>
              </w:rPr>
              <w:t>нарушението</w:t>
            </w:r>
            <w:proofErr w:type="gramEnd"/>
            <w:r w:rsidRPr="006C3DEB">
              <w:rPr>
                <w:rFonts w:ascii="Times New Roman" w:hAnsi="Times New Roman"/>
                <w:b w:val="0"/>
                <w:i w:val="0"/>
                <w:sz w:val="24"/>
                <w:szCs w:val="24"/>
              </w:rPr>
              <w:t>, което трябва да се отстрани в случаите по т. 2.</w:t>
            </w:r>
          </w:p>
          <w:p w:rsidR="001B7E2E" w:rsidRPr="008D4230" w:rsidRDefault="006743EE" w:rsidP="008D4230">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представя на възложителя нов доклад, който съдържа резултатите от преразглеждането на действията й.</w:t>
            </w:r>
          </w:p>
          <w:p w:rsidR="006743EE" w:rsidRDefault="006743EE" w:rsidP="0061268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
          <w:p w:rsidR="0036500B" w:rsidRPr="00DF51CC" w:rsidRDefault="0036500B" w:rsidP="008D4230">
            <w:pPr>
              <w:ind w:firstLine="0"/>
            </w:pPr>
          </w:p>
          <w:p w:rsidR="00ED0144" w:rsidRPr="006C3DEB" w:rsidRDefault="00ED0144" w:rsidP="00ED0144">
            <w:pPr>
              <w:tabs>
                <w:tab w:val="left" w:pos="-4"/>
              </w:tabs>
              <w:spacing w:before="0"/>
              <w:ind w:hanging="4"/>
              <w:rPr>
                <w:rFonts w:ascii="Times New Roman" w:hAnsi="Times New Roman"/>
                <w:b/>
                <w:u w:val="single"/>
              </w:rPr>
            </w:pPr>
            <w:r w:rsidRPr="006C3DEB">
              <w:rPr>
                <w:rFonts w:ascii="Times New Roman" w:hAnsi="Times New Roman"/>
                <w:b/>
                <w:u w:val="single"/>
              </w:rPr>
              <w:t>VІ. СКЛЮЧВАНЕ НА ДОГОВОР ЗА ОБЩЕСТВЕНА ПОРЪЧКА</w:t>
            </w:r>
          </w:p>
          <w:p w:rsidR="00ED0144" w:rsidRPr="00ED0144" w:rsidRDefault="00ED0144" w:rsidP="00612682">
            <w:pPr>
              <w:tabs>
                <w:tab w:val="left" w:pos="-4"/>
              </w:tabs>
              <w:ind w:hanging="4"/>
              <w:rPr>
                <w:rFonts w:ascii="Times New Roman" w:hAnsi="Times New Roman"/>
                <w:b/>
                <w:u w:val="single"/>
              </w:rPr>
            </w:pPr>
            <w:r w:rsidRPr="006C3DEB">
              <w:rPr>
                <w:rFonts w:ascii="Times New Roman" w:hAnsi="Times New Roman"/>
                <w:b/>
              </w:rPr>
              <w:t xml:space="preserve">1. </w:t>
            </w:r>
            <w:r w:rsidRPr="006C3DEB">
              <w:rPr>
                <w:rFonts w:ascii="Times New Roman" w:hAnsi="Times New Roman"/>
              </w:rPr>
              <w:t xml:space="preserve">Възложителят сключва писмен договор за обществена </w:t>
            </w:r>
            <w:proofErr w:type="gramStart"/>
            <w:r w:rsidRPr="006C3DEB">
              <w:rPr>
                <w:rFonts w:ascii="Times New Roman" w:hAnsi="Times New Roman"/>
              </w:rPr>
              <w:t>поръчка с участника</w:t>
            </w:r>
            <w:r w:rsidRPr="00ED0144">
              <w:rPr>
                <w:rFonts w:ascii="Times New Roman" w:hAnsi="Times New Roman"/>
              </w:rPr>
              <w:t>, класиран от комисията на първо място и определен за изпълнител на поръчката</w:t>
            </w:r>
            <w:proofErr w:type="gramEnd"/>
            <w:r w:rsidRPr="00ED0144">
              <w:rPr>
                <w:rFonts w:ascii="Times New Roman" w:hAnsi="Times New Roman"/>
              </w:rPr>
              <w:t xml:space="preserve"> в резултата на проведената процедура.</w:t>
            </w:r>
          </w:p>
          <w:p w:rsidR="00ED0144" w:rsidRPr="00ED0144" w:rsidRDefault="00ED0144" w:rsidP="00612682">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i w:val="0"/>
                <w:sz w:val="24"/>
                <w:szCs w:val="24"/>
              </w:rPr>
              <w:lastRenderedPageBreak/>
              <w:t>2.</w:t>
            </w:r>
            <w:r w:rsidRPr="00ED0144">
              <w:rPr>
                <w:rFonts w:ascii="Times New Roman" w:hAnsi="Times New Roman"/>
                <w:b w:val="0"/>
                <w:i w:val="0"/>
                <w:sz w:val="24"/>
                <w:szCs w:val="24"/>
              </w:rPr>
              <w:t xml:space="preserve"> Възложителят сключва договора в едномесечен срок след влизането в сила на </w:t>
            </w:r>
            <w:proofErr w:type="gramStart"/>
            <w:r w:rsidRPr="00ED0144">
              <w:rPr>
                <w:rFonts w:ascii="Times New Roman" w:hAnsi="Times New Roman"/>
                <w:b w:val="0"/>
                <w:i w:val="0"/>
                <w:sz w:val="24"/>
                <w:szCs w:val="24"/>
              </w:rPr>
              <w:t>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w:t>
            </w:r>
            <w:proofErr w:type="gramEnd"/>
            <w:r w:rsidRPr="00ED0144">
              <w:rPr>
                <w:rFonts w:ascii="Times New Roman" w:hAnsi="Times New Roman"/>
                <w:b w:val="0"/>
                <w:i w:val="0"/>
                <w:sz w:val="24"/>
                <w:szCs w:val="24"/>
              </w:rPr>
              <w:t xml:space="preserve"> за определяне на изпълнител.</w:t>
            </w:r>
          </w:p>
          <w:p w:rsidR="00ED0144" w:rsidRDefault="00ED0144" w:rsidP="00612682">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Договорът се сключва във формата и със съдържанието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w:t>
            </w:r>
            <w:proofErr w:type="gramStart"/>
            <w:r w:rsidRPr="00ED0144">
              <w:rPr>
                <w:rFonts w:ascii="Times New Roman" w:hAnsi="Times New Roman"/>
                <w:b w:val="0"/>
                <w:i w:val="0"/>
                <w:sz w:val="24"/>
                <w:szCs w:val="24"/>
              </w:rPr>
              <w:t xml:space="preserve">поръчката. </w:t>
            </w:r>
            <w:proofErr w:type="gramEnd"/>
          </w:p>
          <w:p w:rsidR="00ED0144" w:rsidRPr="00ED0144" w:rsidRDefault="00ED0144" w:rsidP="00612682">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Когато за изпълнител е определено </w:t>
            </w:r>
            <w:proofErr w:type="gramStart"/>
            <w:r w:rsidRPr="00ED0144">
              <w:rPr>
                <w:rFonts w:ascii="Times New Roman" w:hAnsi="Times New Roman"/>
                <w:b w:val="0"/>
                <w:i w:val="0"/>
                <w:sz w:val="24"/>
                <w:szCs w:val="24"/>
              </w:rPr>
              <w:t>обединение, участниците в обединението</w:t>
            </w:r>
            <w:proofErr w:type="gramEnd"/>
            <w:r w:rsidRPr="00ED0144">
              <w:rPr>
                <w:rFonts w:ascii="Times New Roman" w:hAnsi="Times New Roman"/>
                <w:b w:val="0"/>
                <w:i w:val="0"/>
                <w:sz w:val="24"/>
                <w:szCs w:val="24"/>
              </w:rPr>
              <w:t xml:space="preserve"> носят солидарна отговорност за изпълнение на договора за обществената поръчка.</w:t>
            </w:r>
          </w:p>
          <w:p w:rsidR="00ED0144" w:rsidRPr="00ED0144" w:rsidRDefault="00ED0144" w:rsidP="00612682">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i w:val="0"/>
                <w:sz w:val="24"/>
                <w:szCs w:val="24"/>
              </w:rPr>
              <w:t>3.</w:t>
            </w:r>
            <w:r w:rsidRPr="00ED0144">
              <w:rPr>
                <w:rFonts w:ascii="Times New Roman" w:hAnsi="Times New Roman"/>
                <w:b w:val="0"/>
                <w:i w:val="0"/>
                <w:sz w:val="24"/>
                <w:szCs w:val="24"/>
              </w:rPr>
              <w:t xml:space="preserve"> Договорът за обществената поръчка се </w:t>
            </w:r>
            <w:proofErr w:type="gramStart"/>
            <w:r w:rsidRPr="00ED0144">
              <w:rPr>
                <w:rFonts w:ascii="Times New Roman" w:hAnsi="Times New Roman"/>
                <w:b w:val="0"/>
                <w:i w:val="0"/>
                <w:sz w:val="24"/>
                <w:szCs w:val="24"/>
              </w:rPr>
              <w:t>сключва при условие, че</w:t>
            </w:r>
            <w:proofErr w:type="gramEnd"/>
            <w:r w:rsidRPr="00ED0144">
              <w:rPr>
                <w:rFonts w:ascii="Times New Roman" w:hAnsi="Times New Roman"/>
                <w:b w:val="0"/>
                <w:i w:val="0"/>
                <w:sz w:val="24"/>
                <w:szCs w:val="24"/>
              </w:rPr>
              <w:t xml:space="preserve"> участникът, определен за изпълнител:</w:t>
            </w:r>
          </w:p>
          <w:p w:rsidR="00ED0144" w:rsidRPr="00ED0144" w:rsidRDefault="00ED0144" w:rsidP="004F7CE7">
            <w:pPr>
              <w:pStyle w:val="Heading6"/>
              <w:numPr>
                <w:ilvl w:val="0"/>
                <w:numId w:val="18"/>
              </w:numPr>
              <w:tabs>
                <w:tab w:val="left" w:pos="-4"/>
              </w:tabs>
              <w:spacing w:before="120" w:after="0"/>
              <w:ind w:hanging="4"/>
              <w:jc w:val="both"/>
              <w:rPr>
                <w:rFonts w:ascii="Times New Roman" w:hAnsi="Times New Roman"/>
                <w:b w:val="0"/>
                <w:sz w:val="24"/>
                <w:szCs w:val="24"/>
                <w:lang w:val="bg-BG"/>
              </w:rPr>
            </w:pPr>
            <w:proofErr w:type="spellStart"/>
            <w:proofErr w:type="gramStart"/>
            <w:r w:rsidRPr="00ED0144">
              <w:rPr>
                <w:rFonts w:ascii="Times New Roman" w:hAnsi="Times New Roman"/>
                <w:sz w:val="24"/>
                <w:szCs w:val="24"/>
              </w:rPr>
              <w:t>представи</w:t>
            </w:r>
            <w:proofErr w:type="spellEnd"/>
            <w:proofErr w:type="gram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документ</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за</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регистрация</w:t>
            </w:r>
            <w:proofErr w:type="spellEnd"/>
            <w:r w:rsidRPr="00ED0144">
              <w:rPr>
                <w:rFonts w:ascii="Times New Roman" w:hAnsi="Times New Roman"/>
                <w:b w:val="0"/>
                <w:sz w:val="24"/>
                <w:szCs w:val="24"/>
              </w:rPr>
              <w:t xml:space="preserve"> в </w:t>
            </w:r>
            <w:proofErr w:type="spellStart"/>
            <w:r w:rsidRPr="00ED0144">
              <w:rPr>
                <w:rFonts w:ascii="Times New Roman" w:hAnsi="Times New Roman"/>
                <w:b w:val="0"/>
                <w:sz w:val="24"/>
                <w:szCs w:val="24"/>
              </w:rPr>
              <w:t>съответствие</w:t>
            </w:r>
            <w:proofErr w:type="spellEnd"/>
            <w:r w:rsidRPr="00ED0144">
              <w:rPr>
                <w:rFonts w:ascii="Times New Roman" w:hAnsi="Times New Roman"/>
                <w:b w:val="0"/>
                <w:sz w:val="24"/>
                <w:szCs w:val="24"/>
              </w:rPr>
              <w:t xml:space="preserve"> с </w:t>
            </w:r>
            <w:proofErr w:type="spellStart"/>
            <w:r w:rsidRPr="00ED0144">
              <w:rPr>
                <w:rFonts w:ascii="Times New Roman" w:hAnsi="Times New Roman"/>
                <w:b w:val="0"/>
                <w:sz w:val="24"/>
                <w:szCs w:val="24"/>
              </w:rPr>
              <w:t>изискването</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по</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чл</w:t>
            </w:r>
            <w:proofErr w:type="spellEnd"/>
            <w:r w:rsidRPr="00ED0144">
              <w:rPr>
                <w:rFonts w:ascii="Times New Roman" w:hAnsi="Times New Roman"/>
                <w:b w:val="0"/>
                <w:sz w:val="24"/>
                <w:szCs w:val="24"/>
              </w:rPr>
              <w:t xml:space="preserve">. </w:t>
            </w:r>
            <w:r w:rsidRPr="00ED0144">
              <w:rPr>
                <w:rFonts w:ascii="Times New Roman" w:hAnsi="Times New Roman"/>
                <w:b w:val="0"/>
                <w:sz w:val="24"/>
                <w:szCs w:val="24"/>
                <w:lang w:val="ru-RU"/>
              </w:rPr>
              <w:t>7</w:t>
            </w:r>
            <w:r w:rsidRPr="00ED0144">
              <w:rPr>
                <w:rFonts w:ascii="Times New Roman" w:hAnsi="Times New Roman"/>
                <w:b w:val="0"/>
                <w:sz w:val="24"/>
                <w:szCs w:val="24"/>
              </w:rPr>
              <w:t>0от ППЗОП;</w:t>
            </w:r>
          </w:p>
          <w:p w:rsidR="00ED0144" w:rsidRPr="00ED0144" w:rsidRDefault="00ED0144" w:rsidP="004F7CE7">
            <w:pPr>
              <w:numPr>
                <w:ilvl w:val="0"/>
                <w:numId w:val="18"/>
              </w:numPr>
              <w:tabs>
                <w:tab w:val="left" w:pos="-4"/>
              </w:tabs>
              <w:ind w:hanging="4"/>
              <w:jc w:val="left"/>
              <w:rPr>
                <w:rFonts w:ascii="Times New Roman" w:hAnsi="Times New Roman"/>
              </w:rPr>
            </w:pPr>
            <w:proofErr w:type="gramStart"/>
            <w:r w:rsidRPr="00ED0144">
              <w:rPr>
                <w:rFonts w:ascii="Times New Roman" w:hAnsi="Times New Roman"/>
                <w:b/>
              </w:rPr>
              <w:t>изпълни</w:t>
            </w:r>
            <w:proofErr w:type="gramEnd"/>
            <w:r w:rsidRPr="00ED0144">
              <w:rPr>
                <w:rFonts w:ascii="Times New Roman" w:hAnsi="Times New Roman"/>
              </w:rPr>
              <w:t xml:space="preserve"> задължението по чл. 67, ал. 6 от ЗОП;</w:t>
            </w:r>
          </w:p>
          <w:p w:rsidR="00ED0144" w:rsidRPr="00ED0144" w:rsidRDefault="00ED0144" w:rsidP="004F7CE7">
            <w:pPr>
              <w:numPr>
                <w:ilvl w:val="0"/>
                <w:numId w:val="18"/>
              </w:numPr>
              <w:tabs>
                <w:tab w:val="left" w:pos="-4"/>
              </w:tabs>
              <w:ind w:hanging="4"/>
              <w:jc w:val="left"/>
              <w:rPr>
                <w:rFonts w:ascii="Times New Roman" w:hAnsi="Times New Roman"/>
              </w:rPr>
            </w:pPr>
            <w:proofErr w:type="gramStart"/>
            <w:r w:rsidRPr="00ED0144">
              <w:rPr>
                <w:rFonts w:ascii="Times New Roman" w:hAnsi="Times New Roman"/>
                <w:b/>
              </w:rPr>
              <w:t>представи</w:t>
            </w:r>
            <w:proofErr w:type="gramEnd"/>
            <w:r w:rsidRPr="00ED0144">
              <w:rPr>
                <w:rFonts w:ascii="Times New Roman" w:hAnsi="Times New Roman"/>
              </w:rPr>
              <w:t xml:space="preserve"> определената гаранция за изпълнение на договора;</w:t>
            </w:r>
          </w:p>
          <w:p w:rsidR="00ED0144" w:rsidRDefault="00ED0144" w:rsidP="004F7CE7">
            <w:pPr>
              <w:numPr>
                <w:ilvl w:val="0"/>
                <w:numId w:val="18"/>
              </w:numPr>
              <w:tabs>
                <w:tab w:val="left" w:pos="-4"/>
              </w:tabs>
              <w:ind w:hanging="4"/>
              <w:rPr>
                <w:rFonts w:ascii="Times New Roman" w:hAnsi="Times New Roman"/>
              </w:rPr>
            </w:pPr>
            <w:proofErr w:type="gramStart"/>
            <w:r w:rsidRPr="00ED0144">
              <w:rPr>
                <w:rFonts w:ascii="Times New Roman" w:hAnsi="Times New Roman"/>
                <w:b/>
              </w:rPr>
              <w:t>представи</w:t>
            </w:r>
            <w:proofErr w:type="gramEnd"/>
            <w:r w:rsidRPr="00ED0144">
              <w:rPr>
                <w:rFonts w:ascii="Times New Roman" w:hAnsi="Times New Roman"/>
              </w:rPr>
              <w:t xml:space="preserve"> необходимите документи съгласно изискванията на документацията за участие и Закона за обществените поръчки.</w:t>
            </w:r>
          </w:p>
          <w:p w:rsidR="003E434F" w:rsidRPr="00112BEC" w:rsidRDefault="003E434F" w:rsidP="003E434F">
            <w:pPr>
              <w:tabs>
                <w:tab w:val="left" w:pos="3195"/>
              </w:tabs>
              <w:ind w:firstLine="0"/>
              <w:rPr>
                <w:rFonts w:ascii="Times New Roman" w:hAnsi="Times New Roman"/>
              </w:rPr>
            </w:pPr>
            <w:r w:rsidRPr="00112BEC">
              <w:rPr>
                <w:rFonts w:ascii="Times New Roman" w:hAnsi="Times New Roman"/>
                <w:b/>
              </w:rPr>
              <w:t>4.</w:t>
            </w:r>
            <w:r w:rsidRPr="00112BEC">
              <w:rPr>
                <w:rFonts w:ascii="Times New Roman" w:hAnsi="Times New Roman"/>
              </w:rPr>
              <w:t xml:space="preserve"> Възложителят сключва писмен договор за обществена поръчка с определения изпълнител по реда и разпоредбите на </w:t>
            </w:r>
            <w:proofErr w:type="gramStart"/>
            <w:r w:rsidRPr="00112BEC">
              <w:rPr>
                <w:rFonts w:ascii="Times New Roman" w:hAnsi="Times New Roman"/>
              </w:rPr>
              <w:t>чл.112</w:t>
            </w:r>
            <w:proofErr w:type="gramEnd"/>
            <w:r w:rsidRPr="00112BEC">
              <w:rPr>
                <w:rFonts w:ascii="Times New Roman" w:hAnsi="Times New Roman"/>
              </w:rPr>
              <w:t xml:space="preserve"> от ЗОП при условие, че при подписване на договора определения изпълнител изпълни условията на чл. 112 ал. 1 от ЗОП.</w:t>
            </w:r>
          </w:p>
          <w:p w:rsidR="003E434F" w:rsidRPr="00112BEC" w:rsidRDefault="003E434F" w:rsidP="003E434F">
            <w:pPr>
              <w:tabs>
                <w:tab w:val="left" w:pos="3195"/>
              </w:tabs>
              <w:ind w:firstLine="0"/>
              <w:rPr>
                <w:rFonts w:ascii="Times New Roman" w:hAnsi="Times New Roman"/>
              </w:rPr>
            </w:pPr>
            <w:r w:rsidRPr="00112BEC">
              <w:rPr>
                <w:rFonts w:ascii="Times New Roman" w:hAnsi="Times New Roman"/>
                <w:b/>
              </w:rPr>
              <w:t>5.</w:t>
            </w:r>
            <w:r w:rsidRPr="00112BEC">
              <w:rPr>
                <w:rFonts w:ascii="Times New Roman" w:hAnsi="Times New Roman"/>
              </w:rPr>
              <w:t xml:space="preserve"> Възложителят сключва писмен </w:t>
            </w:r>
            <w:proofErr w:type="gramStart"/>
            <w:r w:rsidRPr="00112BEC">
              <w:rPr>
                <w:rFonts w:ascii="Times New Roman" w:hAnsi="Times New Roman"/>
              </w:rPr>
              <w:t>договор за възлагане на поръчката с класирания на първо място участник, като преди подписване на договора</w:t>
            </w:r>
            <w:proofErr w:type="gramEnd"/>
            <w:r w:rsidRPr="00112BEC">
              <w:rPr>
                <w:rFonts w:ascii="Times New Roman" w:hAnsi="Times New Roman"/>
              </w:rPr>
              <w:t xml:space="preserve"> определеният за изпълнител участник е длъжен да представи актуални документи, издадени от компетентен орган, удостоверяващи липсата на основания за отстраняване както следва:</w:t>
            </w:r>
          </w:p>
          <w:p w:rsidR="003E434F" w:rsidRPr="00112BEC" w:rsidRDefault="003E434F" w:rsidP="003E434F">
            <w:pPr>
              <w:tabs>
                <w:tab w:val="left" w:pos="3195"/>
              </w:tabs>
              <w:ind w:firstLine="0"/>
              <w:rPr>
                <w:rFonts w:ascii="Times New Roman" w:hAnsi="Times New Roman"/>
              </w:rPr>
            </w:pPr>
            <w:r w:rsidRPr="00112BEC">
              <w:rPr>
                <w:rFonts w:ascii="Times New Roman" w:hAnsi="Times New Roman"/>
              </w:rPr>
              <w:t>5.1. За обстоятелствата по чл. 54, ал. 1, т. 1 от ЗОП - свидетелство за съдимост.</w:t>
            </w:r>
          </w:p>
          <w:p w:rsidR="003E434F" w:rsidRPr="00112BEC" w:rsidRDefault="003E434F" w:rsidP="003E434F">
            <w:pPr>
              <w:tabs>
                <w:tab w:val="left" w:pos="3195"/>
              </w:tabs>
              <w:ind w:firstLine="0"/>
              <w:rPr>
                <w:rFonts w:ascii="Times New Roman" w:hAnsi="Times New Roman"/>
              </w:rPr>
            </w:pPr>
            <w:r w:rsidRPr="00112BEC">
              <w:rPr>
                <w:rFonts w:ascii="Times New Roman" w:hAnsi="Times New Roman"/>
              </w:rPr>
              <w:lastRenderedPageBreak/>
              <w:t xml:space="preserve">5.2. За обстоятелството по чл. 54, ал. 1, т. 3 от ЗОП - </w:t>
            </w:r>
            <w:proofErr w:type="gramStart"/>
            <w:r w:rsidRPr="00112BEC">
              <w:rPr>
                <w:rFonts w:ascii="Times New Roman" w:hAnsi="Times New Roman"/>
              </w:rPr>
              <w:t>удостоверение от органите по приходите и удостоверение</w:t>
            </w:r>
            <w:proofErr w:type="gramEnd"/>
            <w:r w:rsidRPr="00112BEC">
              <w:rPr>
                <w:rFonts w:ascii="Times New Roman" w:hAnsi="Times New Roman"/>
              </w:rPr>
              <w:t xml:space="preserve"> от общината по седалището на Възложителя и от общината по седалището на участника.</w:t>
            </w:r>
          </w:p>
          <w:p w:rsidR="003E434F" w:rsidRPr="00112BEC" w:rsidRDefault="003E434F" w:rsidP="003E434F">
            <w:pPr>
              <w:tabs>
                <w:tab w:val="left" w:pos="3195"/>
              </w:tabs>
              <w:ind w:firstLine="0"/>
              <w:rPr>
                <w:rFonts w:ascii="Times New Roman" w:hAnsi="Times New Roman"/>
              </w:rPr>
            </w:pPr>
            <w:r w:rsidRPr="00112BEC">
              <w:rPr>
                <w:rFonts w:ascii="Times New Roman" w:hAnsi="Times New Roman"/>
              </w:rPr>
              <w:t>5.3. За обстоятелството по чл. 54, ал. 1, т. 6 от ЗОП - удостоверение от органите на Изпълнителна агенция „Главна инспекция по труда".</w:t>
            </w:r>
          </w:p>
          <w:p w:rsidR="003E434F" w:rsidRPr="00112BEC" w:rsidRDefault="003E434F" w:rsidP="003E434F">
            <w:pPr>
              <w:tabs>
                <w:tab w:val="left" w:pos="3195"/>
              </w:tabs>
              <w:ind w:firstLine="0"/>
              <w:rPr>
                <w:rFonts w:ascii="Times New Roman" w:hAnsi="Times New Roman"/>
              </w:rPr>
            </w:pPr>
            <w:r w:rsidRPr="00112BEC">
              <w:rPr>
                <w:rFonts w:ascii="Times New Roman" w:hAnsi="Times New Roman"/>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w:t>
            </w:r>
          </w:p>
          <w:p w:rsidR="003E434F" w:rsidRPr="00112BEC" w:rsidRDefault="003E434F" w:rsidP="003E434F">
            <w:pPr>
              <w:tabs>
                <w:tab w:val="left" w:pos="3195"/>
              </w:tabs>
              <w:ind w:firstLine="0"/>
              <w:rPr>
                <w:rFonts w:ascii="Times New Roman" w:hAnsi="Times New Roman"/>
              </w:rPr>
            </w:pPr>
            <w:r w:rsidRPr="00112BEC">
              <w:rPr>
                <w:rFonts w:ascii="Times New Roman" w:hAnsi="Times New Roman"/>
                <w:b/>
              </w:rPr>
              <w:t>6.</w:t>
            </w:r>
            <w:r w:rsidRPr="00112BEC">
              <w:rPr>
                <w:rFonts w:ascii="Times New Roman" w:hAnsi="Times New Roman"/>
              </w:rPr>
              <w:t xml:space="preserve"> </w:t>
            </w:r>
            <w:proofErr w:type="gramStart"/>
            <w:r w:rsidRPr="00112BEC">
              <w:rPr>
                <w:rFonts w:ascii="Times New Roman" w:hAnsi="Times New Roman"/>
              </w:rPr>
              <w:t>В случай, че</w:t>
            </w:r>
            <w:proofErr w:type="gramEnd"/>
            <w:r w:rsidRPr="00112BEC">
              <w:rPr>
                <w:rFonts w:ascii="Times New Roman" w:hAnsi="Times New Roman"/>
              </w:rPr>
              <w:t xml:space="preserve"> определеният изпълнител е неперсонифицирано обединение на физически и/или юридически лица, договорът се сключва след като изпълнителя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E434F" w:rsidRPr="0004336A" w:rsidRDefault="003E434F" w:rsidP="003E434F">
            <w:pPr>
              <w:tabs>
                <w:tab w:val="left" w:pos="3195"/>
              </w:tabs>
              <w:ind w:firstLine="0"/>
              <w:rPr>
                <w:rFonts w:ascii="Times New Roman" w:hAnsi="Times New Roman"/>
              </w:rPr>
            </w:pPr>
            <w:r w:rsidRPr="0004336A">
              <w:rPr>
                <w:rFonts w:ascii="Times New Roman" w:hAnsi="Times New Roman"/>
                <w:b/>
              </w:rPr>
              <w:t>7.</w:t>
            </w:r>
            <w:r w:rsidRPr="0004336A">
              <w:rPr>
                <w:rFonts w:ascii="Times New Roman" w:hAnsi="Times New Roman"/>
              </w:rPr>
              <w:t xml:space="preserve"> Възложителят не сключва договор, когато участникът, класиран на първо място:</w:t>
            </w:r>
          </w:p>
          <w:p w:rsidR="003E434F" w:rsidRPr="0004336A" w:rsidRDefault="003E434F" w:rsidP="003E434F">
            <w:pPr>
              <w:tabs>
                <w:tab w:val="left" w:pos="3195"/>
              </w:tabs>
              <w:rPr>
                <w:rFonts w:ascii="Times New Roman" w:hAnsi="Times New Roman"/>
              </w:rPr>
            </w:pPr>
            <w:r w:rsidRPr="0004336A">
              <w:rPr>
                <w:rFonts w:ascii="Times New Roman" w:hAnsi="Times New Roman"/>
              </w:rPr>
              <w:t xml:space="preserve">- </w:t>
            </w:r>
            <w:proofErr w:type="gramStart"/>
            <w:r w:rsidRPr="0004336A">
              <w:rPr>
                <w:rFonts w:ascii="Times New Roman" w:hAnsi="Times New Roman"/>
              </w:rPr>
              <w:t>откаже</w:t>
            </w:r>
            <w:proofErr w:type="gramEnd"/>
            <w:r w:rsidRPr="0004336A">
              <w:rPr>
                <w:rFonts w:ascii="Times New Roman" w:hAnsi="Times New Roman"/>
              </w:rPr>
              <w:t xml:space="preserve"> да сключи договор;</w:t>
            </w:r>
          </w:p>
          <w:p w:rsidR="003E434F" w:rsidRPr="0004336A" w:rsidRDefault="003E434F" w:rsidP="003E434F">
            <w:pPr>
              <w:tabs>
                <w:tab w:val="left" w:pos="3195"/>
              </w:tabs>
              <w:rPr>
                <w:rFonts w:ascii="Times New Roman" w:hAnsi="Times New Roman"/>
              </w:rPr>
            </w:pPr>
            <w:r w:rsidRPr="0004336A">
              <w:rPr>
                <w:rFonts w:ascii="Times New Roman" w:hAnsi="Times New Roman"/>
              </w:rPr>
              <w:t xml:space="preserve">- </w:t>
            </w:r>
            <w:proofErr w:type="gramStart"/>
            <w:r w:rsidRPr="0004336A">
              <w:rPr>
                <w:rFonts w:ascii="Times New Roman" w:hAnsi="Times New Roman"/>
              </w:rPr>
              <w:t>не</w:t>
            </w:r>
            <w:proofErr w:type="gramEnd"/>
            <w:r w:rsidRPr="0004336A">
              <w:rPr>
                <w:rFonts w:ascii="Times New Roman" w:hAnsi="Times New Roman"/>
              </w:rPr>
              <w:t xml:space="preserve"> изпълни някое от условията на чл.112, ал. 1 от ЗОП, или</w:t>
            </w:r>
          </w:p>
          <w:p w:rsidR="003E434F" w:rsidRPr="0004336A" w:rsidRDefault="003E434F" w:rsidP="003E434F">
            <w:pPr>
              <w:tabs>
                <w:tab w:val="left" w:pos="3195"/>
              </w:tabs>
              <w:rPr>
                <w:rFonts w:ascii="Times New Roman" w:hAnsi="Times New Roman"/>
              </w:rPr>
            </w:pPr>
            <w:r w:rsidRPr="0004336A">
              <w:rPr>
                <w:rFonts w:ascii="Times New Roman" w:hAnsi="Times New Roman"/>
              </w:rPr>
              <w:t xml:space="preserve">- </w:t>
            </w:r>
            <w:proofErr w:type="gramStart"/>
            <w:r w:rsidRPr="0004336A">
              <w:rPr>
                <w:rFonts w:ascii="Times New Roman" w:hAnsi="Times New Roman"/>
              </w:rPr>
              <w:t>не</w:t>
            </w:r>
            <w:proofErr w:type="gramEnd"/>
            <w:r w:rsidRPr="0004336A">
              <w:rPr>
                <w:rFonts w:ascii="Times New Roman" w:hAnsi="Times New Roman"/>
              </w:rPr>
              <w:t xml:space="preserve"> докаже, че не са налице основания за отстраняване от процедурата.</w:t>
            </w:r>
          </w:p>
          <w:p w:rsidR="003E434F" w:rsidRPr="0004336A" w:rsidRDefault="003E434F" w:rsidP="003E434F">
            <w:pPr>
              <w:tabs>
                <w:tab w:val="left" w:pos="3195"/>
              </w:tabs>
              <w:ind w:firstLine="0"/>
              <w:rPr>
                <w:rFonts w:ascii="Times New Roman" w:hAnsi="Times New Roman"/>
              </w:rPr>
            </w:pPr>
            <w:r w:rsidRPr="0004336A">
              <w:rPr>
                <w:rFonts w:ascii="Times New Roman" w:hAnsi="Times New Roman"/>
                <w:b/>
              </w:rPr>
              <w:t>8.</w:t>
            </w:r>
            <w:r w:rsidRPr="0004336A">
              <w:rPr>
                <w:rFonts w:ascii="Times New Roman" w:hAnsi="Times New Roman"/>
              </w:rPr>
              <w:t xml:space="preserve"> Доказването на липсата на основания за отстраняване на участникът, избран за изпълнител е при условията на </w:t>
            </w:r>
            <w:proofErr w:type="gramStart"/>
            <w:r w:rsidRPr="0004336A">
              <w:rPr>
                <w:rFonts w:ascii="Times New Roman" w:hAnsi="Times New Roman"/>
              </w:rPr>
              <w:t>чл.58</w:t>
            </w:r>
            <w:proofErr w:type="gramEnd"/>
            <w:r w:rsidR="006C0FB0">
              <w:rPr>
                <w:rFonts w:ascii="Times New Roman" w:hAnsi="Times New Roman"/>
              </w:rPr>
              <w:t xml:space="preserve"> от ЗОП</w:t>
            </w:r>
            <w:r w:rsidRPr="0004336A">
              <w:rPr>
                <w:rFonts w:ascii="Times New Roman" w:hAnsi="Times New Roman"/>
              </w:rPr>
              <w:t>.</w:t>
            </w:r>
          </w:p>
          <w:p w:rsidR="003E434F" w:rsidRPr="0004336A" w:rsidRDefault="003E434F" w:rsidP="003E434F">
            <w:pPr>
              <w:pStyle w:val="Heading5"/>
              <w:tabs>
                <w:tab w:val="left" w:pos="-4"/>
              </w:tabs>
              <w:spacing w:before="120" w:after="0"/>
              <w:ind w:hanging="4"/>
              <w:rPr>
                <w:rFonts w:ascii="Times New Roman" w:hAnsi="Times New Roman"/>
                <w:sz w:val="24"/>
                <w:szCs w:val="24"/>
              </w:rPr>
            </w:pPr>
            <w:r w:rsidRPr="0004336A">
              <w:rPr>
                <w:rFonts w:ascii="Times New Roman" w:hAnsi="Times New Roman"/>
                <w:i w:val="0"/>
                <w:sz w:val="24"/>
                <w:szCs w:val="24"/>
              </w:rPr>
              <w:t>9.</w:t>
            </w:r>
            <w:r w:rsidRPr="0004336A">
              <w:rPr>
                <w:rFonts w:ascii="Times New Roman" w:hAnsi="Times New Roman"/>
                <w:sz w:val="24"/>
                <w:szCs w:val="24"/>
              </w:rPr>
              <w:t xml:space="preserve"> </w:t>
            </w:r>
            <w:r w:rsidRPr="0004336A">
              <w:rPr>
                <w:rFonts w:ascii="Times New Roman" w:hAnsi="Times New Roman"/>
                <w:b w:val="0"/>
                <w:i w:val="0"/>
                <w:sz w:val="24"/>
                <w:szCs w:val="24"/>
              </w:rPr>
              <w:t xml:space="preserve">В съответствие с </w:t>
            </w:r>
            <w:proofErr w:type="gramStart"/>
            <w:r w:rsidRPr="0004336A">
              <w:rPr>
                <w:rFonts w:ascii="Times New Roman" w:hAnsi="Times New Roman"/>
                <w:b w:val="0"/>
                <w:i w:val="0"/>
                <w:sz w:val="24"/>
                <w:szCs w:val="24"/>
              </w:rPr>
              <w:t>чл.67</w:t>
            </w:r>
            <w:proofErr w:type="gramEnd"/>
            <w:r w:rsidRPr="0004336A">
              <w:rPr>
                <w:rFonts w:ascii="Times New Roman" w:hAnsi="Times New Roman"/>
                <w:b w:val="0"/>
                <w:i w:val="0"/>
                <w:sz w:val="24"/>
                <w:szCs w:val="24"/>
              </w:rPr>
              <w:t>, ал.6</w:t>
            </w:r>
            <w:r w:rsidR="006C0FB0">
              <w:rPr>
                <w:rFonts w:ascii="Times New Roman" w:hAnsi="Times New Roman"/>
                <w:b w:val="0"/>
                <w:i w:val="0"/>
                <w:sz w:val="24"/>
                <w:szCs w:val="24"/>
              </w:rPr>
              <w:t xml:space="preserve"> от ЗОП</w:t>
            </w:r>
            <w:r w:rsidRPr="0004336A">
              <w:rPr>
                <w:rFonts w:ascii="Times New Roman" w:hAnsi="Times New Roman"/>
                <w:b w:val="0"/>
                <w:i w:val="0"/>
                <w:sz w:val="24"/>
                <w:szCs w:val="24"/>
              </w:rPr>
              <w:t xml:space="preserve"> участникът, избран за изпълнител предоставя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3E434F" w:rsidRPr="00C56C39" w:rsidRDefault="003E434F" w:rsidP="003E434F">
            <w:pPr>
              <w:pStyle w:val="Heading5"/>
              <w:tabs>
                <w:tab w:val="left" w:pos="-4"/>
              </w:tabs>
              <w:spacing w:before="120" w:after="0"/>
              <w:ind w:hanging="4"/>
              <w:rPr>
                <w:rFonts w:ascii="Times New Roman" w:hAnsi="Times New Roman"/>
                <w:b w:val="0"/>
                <w:i w:val="0"/>
                <w:sz w:val="24"/>
                <w:szCs w:val="24"/>
              </w:rPr>
            </w:pPr>
            <w:r w:rsidRPr="00725173">
              <w:rPr>
                <w:rFonts w:ascii="Times New Roman" w:hAnsi="Times New Roman"/>
                <w:i w:val="0"/>
                <w:sz w:val="24"/>
                <w:szCs w:val="24"/>
              </w:rPr>
              <w:t>10.</w:t>
            </w:r>
            <w:r w:rsidRPr="00725173">
              <w:rPr>
                <w:rFonts w:ascii="Times New Roman" w:hAnsi="Times New Roman"/>
                <w:b w:val="0"/>
                <w:sz w:val="24"/>
                <w:szCs w:val="24"/>
              </w:rPr>
              <w:t xml:space="preserve"> </w:t>
            </w:r>
            <w:r w:rsidRPr="00725173">
              <w:rPr>
                <w:rFonts w:ascii="Times New Roman" w:hAnsi="Times New Roman"/>
                <w:b w:val="0"/>
                <w:i w:val="0"/>
                <w:sz w:val="24"/>
                <w:szCs w:val="24"/>
              </w:rPr>
              <w:t>В конкретните случаи, Възложителят може да определи за изпълнител участника, класиран на второ място или да прекрати процедурата. За отказ от сключване на договор се приема и неявяването на уговорената дата, освен ако неявяването е по обективни причини, за което Възложителят е уведомен своевременно.</w:t>
            </w:r>
            <w:r w:rsidRPr="00C56C39">
              <w:rPr>
                <w:rFonts w:ascii="Times New Roman" w:hAnsi="Times New Roman"/>
                <w:b w:val="0"/>
                <w:i w:val="0"/>
                <w:sz w:val="24"/>
                <w:szCs w:val="24"/>
              </w:rPr>
              <w:t xml:space="preserve"> </w:t>
            </w:r>
          </w:p>
          <w:p w:rsidR="003E434F" w:rsidRDefault="003E434F" w:rsidP="003E434F">
            <w:pPr>
              <w:pStyle w:val="Heading5"/>
              <w:tabs>
                <w:tab w:val="left" w:pos="-4"/>
              </w:tabs>
              <w:spacing w:before="120" w:after="0"/>
              <w:ind w:hanging="4"/>
              <w:rPr>
                <w:rFonts w:ascii="Times New Roman" w:hAnsi="Times New Roman"/>
                <w:b w:val="0"/>
                <w:i w:val="0"/>
                <w:sz w:val="24"/>
                <w:szCs w:val="24"/>
              </w:rPr>
            </w:pPr>
            <w:r w:rsidRPr="007C19ED">
              <w:rPr>
                <w:rFonts w:ascii="Times New Roman" w:hAnsi="Times New Roman"/>
                <w:b w:val="0"/>
                <w:i w:val="0"/>
                <w:sz w:val="24"/>
                <w:szCs w:val="24"/>
              </w:rPr>
              <w:t xml:space="preserve">Ако след получена покана класираният на второ </w:t>
            </w:r>
            <w:r w:rsidRPr="007C19ED">
              <w:rPr>
                <w:rFonts w:ascii="Times New Roman" w:hAnsi="Times New Roman"/>
                <w:b w:val="0"/>
                <w:i w:val="0"/>
                <w:sz w:val="24"/>
                <w:szCs w:val="24"/>
              </w:rPr>
              <w:lastRenderedPageBreak/>
              <w:t>място участник откаже да подпише договора, Възложителят прекратява процедурата.</w:t>
            </w:r>
          </w:p>
          <w:p w:rsidR="00ED0144" w:rsidRPr="00ED0144" w:rsidRDefault="00ED0144" w:rsidP="003E434F">
            <w:pPr>
              <w:pStyle w:val="Heading5"/>
              <w:tabs>
                <w:tab w:val="left" w:pos="-4"/>
              </w:tabs>
              <w:spacing w:before="120" w:after="0"/>
              <w:ind w:firstLine="0"/>
              <w:rPr>
                <w:rFonts w:ascii="Times New Roman" w:hAnsi="Times New Roman"/>
                <w:b w:val="0"/>
                <w:sz w:val="24"/>
                <w:szCs w:val="24"/>
              </w:rPr>
            </w:pPr>
          </w:p>
          <w:p w:rsidR="00ED0144" w:rsidRPr="00ED0144" w:rsidRDefault="00ED0144" w:rsidP="00ED0144">
            <w:pPr>
              <w:tabs>
                <w:tab w:val="left" w:pos="-4"/>
              </w:tabs>
              <w:spacing w:before="0"/>
              <w:ind w:hanging="4"/>
              <w:outlineLvl w:val="0"/>
              <w:rPr>
                <w:rFonts w:ascii="Times New Roman" w:hAnsi="Times New Roman"/>
                <w:b/>
                <w:u w:val="single"/>
              </w:rPr>
            </w:pPr>
            <w:r w:rsidRPr="00ED0144">
              <w:rPr>
                <w:rFonts w:ascii="Times New Roman" w:hAnsi="Times New Roman"/>
                <w:b/>
                <w:u w:val="single"/>
              </w:rPr>
              <w:t>VIІ. ОБЖАЛВАНЕ</w:t>
            </w:r>
          </w:p>
          <w:p w:rsidR="006B47EE" w:rsidRPr="00ED0144" w:rsidRDefault="006B47EE" w:rsidP="006B47EE">
            <w:pPr>
              <w:tabs>
                <w:tab w:val="left" w:pos="-4"/>
              </w:tabs>
              <w:ind w:hanging="4"/>
              <w:rPr>
                <w:rFonts w:ascii="Times New Roman" w:hAnsi="Times New Roman"/>
                <w:b/>
              </w:rPr>
            </w:pPr>
            <w:r w:rsidRPr="00ED0144">
              <w:rPr>
                <w:rFonts w:ascii="Times New Roman" w:hAnsi="Times New Roman"/>
              </w:rPr>
              <w:t xml:space="preserve">Всяко решение на възложителя в процедурата за възлагане на обществената поръчка подлежи на обжалване относно неговата законосъобразност пред Комисията за защита на </w:t>
            </w:r>
            <w:proofErr w:type="gramStart"/>
            <w:r w:rsidRPr="00ED0144">
              <w:rPr>
                <w:rFonts w:ascii="Times New Roman" w:hAnsi="Times New Roman"/>
              </w:rPr>
              <w:t>конкуренцията.</w:t>
            </w:r>
            <w:proofErr w:type="gramEnd"/>
            <w:r w:rsidRPr="00ED0144">
              <w:rPr>
                <w:rFonts w:ascii="Times New Roman" w:hAnsi="Times New Roman"/>
              </w:rPr>
              <w:t xml:space="preserve">На обжалване подлежи също </w:t>
            </w:r>
            <w:proofErr w:type="spellStart"/>
            <w:r w:rsidRPr="00ED0144">
              <w:rPr>
                <w:rFonts w:ascii="Times New Roman" w:hAnsi="Times New Roman"/>
              </w:rPr>
              <w:t>всякодействие</w:t>
            </w:r>
            <w:proofErr w:type="spellEnd"/>
            <w:r w:rsidRPr="00ED0144">
              <w:rPr>
                <w:rFonts w:ascii="Times New Roman" w:hAnsi="Times New Roman"/>
              </w:rPr>
              <w:t xml:space="preserve"> или бездействие на възложителя, с което се възпрепятства достъпът или участието на лица в процедурата.</w:t>
            </w:r>
          </w:p>
          <w:p w:rsidR="006B47EE" w:rsidRPr="00ED0144" w:rsidRDefault="006B47EE" w:rsidP="006B47EE">
            <w:pPr>
              <w:tabs>
                <w:tab w:val="left" w:pos="-4"/>
              </w:tabs>
              <w:ind w:hanging="4"/>
              <w:rPr>
                <w:rFonts w:ascii="Times New Roman" w:hAnsi="Times New Roman"/>
                <w:b/>
              </w:rPr>
            </w:pPr>
            <w:r w:rsidRPr="00ED0144">
              <w:rPr>
                <w:rFonts w:ascii="Times New Roman" w:hAnsi="Times New Roman"/>
              </w:rPr>
              <w:t>Жалба може да подаде всяко от лицата по чл. 198, от ЗОП в 10-дневен срок, съгласно чл. 197 от ЗОП;</w:t>
            </w:r>
          </w:p>
          <w:p w:rsidR="006C0FB0" w:rsidRPr="00ED0144" w:rsidRDefault="006C0FB0" w:rsidP="006C0FB0">
            <w:pPr>
              <w:tabs>
                <w:tab w:val="left" w:pos="-4"/>
              </w:tabs>
              <w:ind w:hanging="4"/>
              <w:rPr>
                <w:rFonts w:ascii="Times New Roman" w:hAnsi="Times New Roman"/>
                <w:b/>
              </w:rPr>
            </w:pPr>
            <w:r w:rsidRPr="00ED0144">
              <w:rPr>
                <w:rFonts w:ascii="Times New Roman" w:hAnsi="Times New Roman"/>
              </w:rPr>
              <w:t xml:space="preserve">Жалба се подава на български език едновременно до Комисията за защита на конкуренцията </w:t>
            </w:r>
            <w:r>
              <w:rPr>
                <w:rFonts w:ascii="Times New Roman" w:hAnsi="Times New Roman"/>
              </w:rPr>
              <w:t xml:space="preserve">с копие </w:t>
            </w:r>
            <w:r w:rsidRPr="00ED0144">
              <w:rPr>
                <w:rFonts w:ascii="Times New Roman" w:hAnsi="Times New Roman"/>
              </w:rPr>
              <w:t>и до възложителя, чието решение, действие или бездействие се обжалва</w:t>
            </w:r>
            <w:r>
              <w:rPr>
                <w:rFonts w:ascii="Times New Roman" w:hAnsi="Times New Roman"/>
              </w:rPr>
              <w:t>, съгласно чл. 199, ал. 1 от ЗОП</w:t>
            </w:r>
            <w:r w:rsidRPr="00ED0144">
              <w:rPr>
                <w:rFonts w:ascii="Times New Roman" w:hAnsi="Times New Roman"/>
              </w:rPr>
              <w:t>.</w:t>
            </w:r>
          </w:p>
          <w:p w:rsidR="00323AA6" w:rsidRDefault="00323AA6" w:rsidP="00ED0144">
            <w:pPr>
              <w:tabs>
                <w:tab w:val="left" w:pos="-4"/>
              </w:tabs>
              <w:spacing w:before="0"/>
              <w:ind w:hanging="4"/>
              <w:outlineLvl w:val="0"/>
              <w:rPr>
                <w:rFonts w:ascii="Times New Roman" w:hAnsi="Times New Roman"/>
                <w:b/>
                <w:u w:val="single"/>
              </w:rPr>
            </w:pPr>
          </w:p>
          <w:p w:rsidR="00ED0144" w:rsidRPr="00ED0144" w:rsidRDefault="00CC21D8" w:rsidP="00ED0144">
            <w:pPr>
              <w:tabs>
                <w:tab w:val="left" w:pos="-4"/>
              </w:tabs>
              <w:spacing w:before="0"/>
              <w:ind w:hanging="4"/>
              <w:outlineLvl w:val="0"/>
              <w:rPr>
                <w:rFonts w:ascii="Times New Roman" w:hAnsi="Times New Roman"/>
                <w:b/>
                <w:u w:val="single"/>
              </w:rPr>
            </w:pPr>
            <w:r w:rsidRPr="00ED0144">
              <w:rPr>
                <w:rFonts w:ascii="Times New Roman" w:hAnsi="Times New Roman"/>
                <w:b/>
                <w:u w:val="single"/>
              </w:rPr>
              <w:t>VIІI.</w:t>
            </w:r>
            <w:r w:rsidR="00ED0144" w:rsidRPr="00ED0144">
              <w:rPr>
                <w:rFonts w:ascii="Times New Roman" w:hAnsi="Times New Roman"/>
                <w:b/>
                <w:u w:val="single"/>
              </w:rPr>
              <w:t xml:space="preserve"> ОБЩИ УКАЗАНИЯ</w:t>
            </w:r>
          </w:p>
          <w:p w:rsidR="006B47EE" w:rsidRPr="008253D2" w:rsidRDefault="006B47EE" w:rsidP="006B47EE">
            <w:pPr>
              <w:pStyle w:val="Heading5"/>
              <w:tabs>
                <w:tab w:val="left" w:pos="-4"/>
              </w:tabs>
              <w:spacing w:before="120" w:after="0"/>
              <w:ind w:hanging="4"/>
              <w:rPr>
                <w:rFonts w:ascii="Times New Roman" w:hAnsi="Times New Roman"/>
                <w:b w:val="0"/>
                <w:i w:val="0"/>
                <w:sz w:val="24"/>
                <w:szCs w:val="24"/>
              </w:rPr>
            </w:pPr>
            <w:r w:rsidRPr="008253D2">
              <w:rPr>
                <w:rFonts w:ascii="Times New Roman" w:hAnsi="Times New Roman"/>
                <w:i w:val="0"/>
                <w:sz w:val="24"/>
                <w:szCs w:val="24"/>
              </w:rPr>
              <w:t xml:space="preserve">1. </w:t>
            </w:r>
            <w:r w:rsidRPr="008253D2">
              <w:rPr>
                <w:rFonts w:ascii="Times New Roman" w:hAnsi="Times New Roman"/>
                <w:b w:val="0"/>
                <w:i w:val="0"/>
                <w:sz w:val="24"/>
                <w:szCs w:val="24"/>
              </w:rPr>
              <w:t>Сроковете, посочени в тази документация се изчисляват, както следва:</w:t>
            </w:r>
          </w:p>
          <w:p w:rsidR="006B47EE" w:rsidRPr="008253D2" w:rsidRDefault="006B47EE" w:rsidP="006B47EE">
            <w:pPr>
              <w:pStyle w:val="Heading5"/>
              <w:tabs>
                <w:tab w:val="left" w:pos="-4"/>
              </w:tabs>
              <w:spacing w:before="0"/>
              <w:ind w:hanging="4"/>
              <w:rPr>
                <w:rFonts w:ascii="Times New Roman" w:hAnsi="Times New Roman"/>
                <w:b w:val="0"/>
                <w:i w:val="0"/>
                <w:sz w:val="24"/>
                <w:szCs w:val="24"/>
              </w:rPr>
            </w:pPr>
            <w:proofErr w:type="gramStart"/>
            <w:r w:rsidRPr="008253D2">
              <w:rPr>
                <w:rFonts w:ascii="Times New Roman" w:hAnsi="Times New Roman"/>
                <w:b w:val="0"/>
                <w:i w:val="0"/>
                <w:sz w:val="24"/>
                <w:szCs w:val="24"/>
              </w:rPr>
              <w:t>а)</w:t>
            </w:r>
            <w:proofErr w:type="gramEnd"/>
            <w:r w:rsidRPr="008253D2">
              <w:rPr>
                <w:rFonts w:ascii="Times New Roman" w:hAnsi="Times New Roman"/>
                <w:b w:val="0"/>
                <w:i w:val="0"/>
                <w:sz w:val="24"/>
                <w:szCs w:val="24"/>
              </w:rPr>
              <w:tab/>
            </w:r>
            <w:proofErr w:type="gramStart"/>
            <w:r w:rsidRPr="008253D2">
              <w:rPr>
                <w:rFonts w:ascii="Times New Roman" w:hAnsi="Times New Roman"/>
                <w:b w:val="0"/>
                <w:i w:val="0"/>
                <w:sz w:val="24"/>
                <w:szCs w:val="24"/>
              </w:rPr>
              <w:t>когато</w:t>
            </w:r>
            <w:proofErr w:type="gramEnd"/>
            <w:r w:rsidRPr="008253D2">
              <w:rPr>
                <w:rFonts w:ascii="Times New Roman" w:hAnsi="Times New Roman"/>
                <w:b w:val="0"/>
                <w:i w:val="0"/>
                <w:sz w:val="24"/>
                <w:szCs w:val="24"/>
              </w:rPr>
              <w:t xml:space="preserve"> срокът е посочен в дни, той изтича в края на последния ден на посочения период;</w:t>
            </w:r>
          </w:p>
          <w:p w:rsidR="006B47EE" w:rsidRPr="008253D2" w:rsidRDefault="006B47EE" w:rsidP="006B47EE">
            <w:pPr>
              <w:pStyle w:val="Heading5"/>
              <w:tabs>
                <w:tab w:val="left" w:pos="-4"/>
              </w:tabs>
              <w:spacing w:before="0"/>
              <w:ind w:hanging="4"/>
              <w:rPr>
                <w:rFonts w:ascii="Times New Roman" w:hAnsi="Times New Roman"/>
                <w:b w:val="0"/>
                <w:i w:val="0"/>
                <w:sz w:val="24"/>
                <w:szCs w:val="24"/>
              </w:rPr>
            </w:pPr>
            <w:proofErr w:type="gramStart"/>
            <w:r w:rsidRPr="008253D2">
              <w:rPr>
                <w:rFonts w:ascii="Times New Roman" w:hAnsi="Times New Roman"/>
                <w:b w:val="0"/>
                <w:i w:val="0"/>
                <w:sz w:val="24"/>
                <w:szCs w:val="24"/>
              </w:rPr>
              <w:t>б)</w:t>
            </w:r>
            <w:proofErr w:type="gramEnd"/>
            <w:r w:rsidRPr="008253D2">
              <w:rPr>
                <w:rFonts w:ascii="Times New Roman" w:hAnsi="Times New Roman"/>
                <w:b w:val="0"/>
                <w:i w:val="0"/>
                <w:sz w:val="24"/>
                <w:szCs w:val="24"/>
              </w:rPr>
              <w:tab/>
            </w:r>
            <w:proofErr w:type="gramStart"/>
            <w:r w:rsidRPr="008253D2">
              <w:rPr>
                <w:rFonts w:ascii="Times New Roman" w:hAnsi="Times New Roman"/>
                <w:b w:val="0"/>
                <w:i w:val="0"/>
                <w:sz w:val="24"/>
                <w:szCs w:val="24"/>
              </w:rPr>
              <w:t>когато</w:t>
            </w:r>
            <w:proofErr w:type="gramEnd"/>
            <w:r w:rsidRPr="008253D2">
              <w:rPr>
                <w:rFonts w:ascii="Times New Roman" w:hAnsi="Times New Roman"/>
                <w:b w:val="0"/>
                <w:i w:val="0"/>
                <w:sz w:val="24"/>
                <w:szCs w:val="24"/>
              </w:rPr>
              <w:t xml:space="preserve">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6B47EE" w:rsidRPr="008253D2" w:rsidRDefault="006B47EE" w:rsidP="006B47EE">
            <w:pPr>
              <w:pStyle w:val="Heading5"/>
              <w:tabs>
                <w:tab w:val="left" w:pos="-4"/>
              </w:tabs>
              <w:spacing w:before="0"/>
              <w:ind w:hanging="4"/>
              <w:rPr>
                <w:rFonts w:ascii="Times New Roman" w:hAnsi="Times New Roman"/>
                <w:b w:val="0"/>
                <w:i w:val="0"/>
                <w:sz w:val="24"/>
                <w:szCs w:val="24"/>
              </w:rPr>
            </w:pPr>
            <w:r w:rsidRPr="008253D2">
              <w:rPr>
                <w:rFonts w:ascii="Times New Roman" w:hAnsi="Times New Roman"/>
                <w:b w:val="0"/>
                <w:i w:val="0"/>
                <w:sz w:val="24"/>
                <w:szCs w:val="24"/>
              </w:rPr>
              <w:t xml:space="preserve">Сроковете в документацията са в календарни </w:t>
            </w:r>
            <w:proofErr w:type="gramStart"/>
            <w:r w:rsidRPr="008253D2">
              <w:rPr>
                <w:rFonts w:ascii="Times New Roman" w:hAnsi="Times New Roman"/>
                <w:b w:val="0"/>
                <w:i w:val="0"/>
                <w:sz w:val="24"/>
                <w:szCs w:val="24"/>
              </w:rPr>
              <w:t xml:space="preserve">дни. </w:t>
            </w:r>
            <w:proofErr w:type="gramEnd"/>
          </w:p>
          <w:p w:rsidR="006B47EE" w:rsidRDefault="006B47EE" w:rsidP="006B47EE">
            <w:pPr>
              <w:pStyle w:val="Heading5"/>
              <w:tabs>
                <w:tab w:val="left" w:pos="-4"/>
              </w:tabs>
              <w:spacing w:before="0"/>
              <w:ind w:hanging="4"/>
              <w:rPr>
                <w:rFonts w:ascii="Times New Roman" w:hAnsi="Times New Roman"/>
                <w:b w:val="0"/>
                <w:i w:val="0"/>
                <w:sz w:val="24"/>
                <w:szCs w:val="24"/>
              </w:rPr>
            </w:pPr>
            <w:r w:rsidRPr="008253D2">
              <w:rPr>
                <w:rFonts w:ascii="Times New Roman" w:hAnsi="Times New Roman"/>
                <w:b w:val="0"/>
                <w:i w:val="0"/>
                <w:sz w:val="24"/>
                <w:szCs w:val="24"/>
              </w:rPr>
              <w:t>Когато срокът е в работни дни, това е изрично указано при посочването на съответния срок.</w:t>
            </w:r>
          </w:p>
          <w:p w:rsidR="007149FA" w:rsidRPr="003444ED" w:rsidRDefault="007149FA" w:rsidP="007149FA">
            <w:pPr>
              <w:pStyle w:val="ListParagraph1"/>
              <w:spacing w:before="120" w:after="0" w:line="240" w:lineRule="auto"/>
              <w:ind w:left="0"/>
              <w:jc w:val="both"/>
              <w:rPr>
                <w:rFonts w:ascii="Times New Roman" w:hAnsi="Times New Roman"/>
                <w:b/>
                <w:i/>
                <w:sz w:val="24"/>
                <w:szCs w:val="24"/>
                <w:lang w:val="bg-BG"/>
              </w:rPr>
            </w:pPr>
            <w:r>
              <w:rPr>
                <w:rFonts w:ascii="Times New Roman" w:hAnsi="Times New Roman"/>
                <w:b/>
                <w:i/>
                <w:sz w:val="24"/>
                <w:szCs w:val="24"/>
                <w:lang w:val="bg-BG"/>
              </w:rPr>
              <w:t xml:space="preserve">2. </w:t>
            </w:r>
            <w:r w:rsidRPr="007149FA">
              <w:rPr>
                <w:rFonts w:ascii="Times New Roman" w:hAnsi="Times New Roman"/>
                <w:b/>
                <w:sz w:val="24"/>
                <w:szCs w:val="24"/>
                <w:lang w:val="bg-BG"/>
              </w:rPr>
              <w:t>Информация за задълженията, свързани с данъци и осигуровки, закрила на заетостта и условията на труд, които са в сила в Република България:</w:t>
            </w:r>
          </w:p>
          <w:p w:rsidR="007149FA" w:rsidRDefault="007149FA" w:rsidP="007149FA">
            <w:pPr>
              <w:pStyle w:val="ListParagraph1"/>
              <w:spacing w:before="120" w:after="0" w:line="240" w:lineRule="auto"/>
              <w:ind w:left="0"/>
              <w:jc w:val="both"/>
              <w:rPr>
                <w:rFonts w:ascii="Times New Roman" w:hAnsi="Times New Roman"/>
                <w:sz w:val="24"/>
                <w:szCs w:val="24"/>
                <w:lang w:val="bg-BG"/>
              </w:rPr>
            </w:pPr>
            <w:r w:rsidRPr="003444ED">
              <w:rPr>
                <w:rFonts w:ascii="Times New Roman" w:hAnsi="Times New Roman"/>
                <w:sz w:val="24"/>
                <w:szCs w:val="24"/>
                <w:lang w:val="bg-BG"/>
              </w:rPr>
              <w:t xml:space="preserve">Участниците могат да получат необходимата информация за задълженията свързани с данъци, осигуровки, опазване на околната среда, закрила на заетостта и условията на труд, които са в сила в Република България и </w:t>
            </w:r>
            <w:proofErr w:type="spellStart"/>
            <w:r w:rsidRPr="003444ED">
              <w:rPr>
                <w:rFonts w:ascii="Times New Roman" w:hAnsi="Times New Roman"/>
                <w:sz w:val="24"/>
                <w:szCs w:val="24"/>
                <w:lang w:val="bg-BG"/>
              </w:rPr>
              <w:t>относими</w:t>
            </w:r>
            <w:proofErr w:type="spellEnd"/>
            <w:r w:rsidRPr="003444ED">
              <w:rPr>
                <w:rFonts w:ascii="Times New Roman" w:hAnsi="Times New Roman"/>
                <w:sz w:val="24"/>
                <w:szCs w:val="24"/>
                <w:lang w:val="bg-BG"/>
              </w:rPr>
              <w:t xml:space="preserve"> към дейностите предмет на поръчката, както следва:</w:t>
            </w:r>
          </w:p>
          <w:p w:rsidR="007149FA" w:rsidRPr="003444ED" w:rsidRDefault="007149FA" w:rsidP="007149FA">
            <w:pPr>
              <w:pStyle w:val="ListParagraph1"/>
              <w:spacing w:before="120" w:after="0" w:line="240" w:lineRule="auto"/>
              <w:ind w:left="0"/>
              <w:jc w:val="both"/>
              <w:rPr>
                <w:rFonts w:ascii="Times New Roman" w:hAnsi="Times New Roman"/>
                <w:sz w:val="24"/>
                <w:szCs w:val="24"/>
                <w:lang w:val="bg-BG"/>
              </w:rPr>
            </w:pPr>
            <w:proofErr w:type="gramStart"/>
            <w:r w:rsidRPr="003444ED">
              <w:rPr>
                <w:rFonts w:ascii="Times New Roman" w:hAnsi="Times New Roman"/>
                <w:sz w:val="24"/>
                <w:szCs w:val="24"/>
                <w:lang w:val="bg-BG"/>
              </w:rPr>
              <w:t>Относно</w:t>
            </w:r>
            <w:proofErr w:type="gramEnd"/>
            <w:r w:rsidRPr="003444ED">
              <w:rPr>
                <w:rFonts w:ascii="Times New Roman" w:hAnsi="Times New Roman"/>
                <w:sz w:val="24"/>
                <w:szCs w:val="24"/>
                <w:lang w:val="bg-BG"/>
              </w:rPr>
              <w:t xml:space="preserve"> задълженията, свързани с данъци и осигуровки:</w:t>
            </w:r>
          </w:p>
          <w:p w:rsidR="007149FA" w:rsidRPr="003444ED" w:rsidRDefault="007149FA" w:rsidP="007149FA">
            <w:pPr>
              <w:pStyle w:val="ListParagraph1"/>
              <w:spacing w:after="0" w:line="240" w:lineRule="auto"/>
              <w:ind w:left="0"/>
              <w:jc w:val="both"/>
              <w:rPr>
                <w:rFonts w:ascii="Times New Roman" w:hAnsi="Times New Roman"/>
                <w:sz w:val="24"/>
                <w:szCs w:val="24"/>
                <w:lang w:val="bg-BG"/>
              </w:rPr>
            </w:pPr>
            <w:r w:rsidRPr="003444ED">
              <w:rPr>
                <w:rFonts w:ascii="Times New Roman" w:hAnsi="Times New Roman"/>
                <w:sz w:val="24"/>
                <w:szCs w:val="24"/>
                <w:lang w:val="bg-BG"/>
              </w:rPr>
              <w:t xml:space="preserve">Национална агенция по </w:t>
            </w:r>
            <w:proofErr w:type="gramStart"/>
            <w:r w:rsidRPr="003444ED">
              <w:rPr>
                <w:rFonts w:ascii="Times New Roman" w:hAnsi="Times New Roman"/>
                <w:sz w:val="24"/>
                <w:szCs w:val="24"/>
                <w:lang w:val="bg-BG"/>
              </w:rPr>
              <w:t>приходите :</w:t>
            </w:r>
            <w:proofErr w:type="gramEnd"/>
          </w:p>
          <w:p w:rsidR="007149FA" w:rsidRPr="003444ED" w:rsidRDefault="00E834FA" w:rsidP="007149FA">
            <w:pPr>
              <w:pStyle w:val="ListParagraph1"/>
              <w:spacing w:after="0" w:line="240" w:lineRule="auto"/>
              <w:ind w:left="0"/>
              <w:jc w:val="both"/>
              <w:rPr>
                <w:rFonts w:ascii="Times New Roman" w:hAnsi="Times New Roman"/>
                <w:bCs/>
                <w:sz w:val="24"/>
                <w:szCs w:val="24"/>
                <w:lang w:val="bg-BG"/>
              </w:rPr>
            </w:pPr>
            <w:hyperlink r:id="rId17" w:tgtFrame="_blank" w:history="1">
              <w:r w:rsidR="007149FA" w:rsidRPr="003444ED">
                <w:rPr>
                  <w:rStyle w:val="Hyperlink"/>
                  <w:rFonts w:ascii="Times New Roman" w:hAnsi="Times New Roman"/>
                  <w:bCs/>
                  <w:sz w:val="24"/>
                  <w:szCs w:val="24"/>
                  <w:lang w:val="bg-BG"/>
                </w:rPr>
                <w:t>Информационен телефон на НАП - 0700 18 700</w:t>
              </w:r>
            </w:hyperlink>
            <w:r w:rsidR="007149FA" w:rsidRPr="003444ED">
              <w:rPr>
                <w:rFonts w:ascii="Times New Roman" w:hAnsi="Times New Roman"/>
                <w:bCs/>
                <w:sz w:val="24"/>
                <w:szCs w:val="24"/>
                <w:lang w:val="bg-BG"/>
              </w:rPr>
              <w:t xml:space="preserve">; </w:t>
            </w:r>
            <w:r w:rsidR="007149FA" w:rsidRPr="003444ED">
              <w:rPr>
                <w:rFonts w:ascii="Times New Roman" w:hAnsi="Times New Roman"/>
                <w:bCs/>
                <w:sz w:val="24"/>
                <w:szCs w:val="24"/>
                <w:lang w:val="bg-BG"/>
              </w:rPr>
              <w:lastRenderedPageBreak/>
              <w:t xml:space="preserve">интернет адрес: </w:t>
            </w:r>
            <w:hyperlink r:id="rId18" w:history="1">
              <w:r w:rsidR="007149FA" w:rsidRPr="003444ED">
                <w:rPr>
                  <w:rStyle w:val="Hyperlink"/>
                  <w:rFonts w:ascii="Times New Roman" w:hAnsi="Times New Roman"/>
                  <w:sz w:val="24"/>
                  <w:szCs w:val="24"/>
                  <w:lang w:val="bg-BG"/>
                </w:rPr>
                <w:t>www.nap.bg</w:t>
              </w:r>
            </w:hyperlink>
          </w:p>
          <w:p w:rsidR="007149FA" w:rsidRPr="003444ED" w:rsidRDefault="007149FA" w:rsidP="007149FA">
            <w:pPr>
              <w:pStyle w:val="ListParagraph1"/>
              <w:spacing w:before="120" w:after="0" w:line="240" w:lineRule="auto"/>
              <w:ind w:left="0"/>
              <w:jc w:val="both"/>
              <w:rPr>
                <w:rFonts w:ascii="Times New Roman" w:hAnsi="Times New Roman"/>
                <w:sz w:val="24"/>
                <w:szCs w:val="24"/>
                <w:lang w:val="bg-BG"/>
              </w:rPr>
            </w:pPr>
            <w:r w:rsidRPr="003444ED">
              <w:rPr>
                <w:rFonts w:ascii="Times New Roman" w:hAnsi="Times New Roman"/>
                <w:sz w:val="24"/>
                <w:szCs w:val="24"/>
                <w:lang w:val="bg-BG"/>
              </w:rPr>
              <w:t>Относно задълженията за опазване на околната среда :</w:t>
            </w:r>
          </w:p>
          <w:p w:rsidR="007149FA" w:rsidRPr="00FE44B4" w:rsidRDefault="007149FA" w:rsidP="007149FA">
            <w:pPr>
              <w:pStyle w:val="ListParagraph1"/>
              <w:tabs>
                <w:tab w:val="left" w:pos="-4"/>
              </w:tabs>
              <w:spacing w:after="0" w:line="240" w:lineRule="auto"/>
              <w:ind w:left="0" w:hanging="6"/>
              <w:jc w:val="both"/>
              <w:rPr>
                <w:rFonts w:ascii="Times New Roman" w:hAnsi="Times New Roman" w:cs="Times New Roman"/>
                <w:sz w:val="24"/>
                <w:szCs w:val="24"/>
                <w:lang w:val="bg-BG"/>
              </w:rPr>
            </w:pPr>
            <w:r w:rsidRPr="003444ED">
              <w:rPr>
                <w:rFonts w:ascii="Times New Roman" w:hAnsi="Times New Roman" w:cs="Times New Roman"/>
                <w:sz w:val="24"/>
                <w:szCs w:val="24"/>
                <w:lang w:val="bg-BG"/>
              </w:rPr>
              <w:t>Министерство на околната среда и в</w:t>
            </w:r>
            <w:r w:rsidRPr="00FE44B4">
              <w:rPr>
                <w:rFonts w:ascii="Times New Roman" w:hAnsi="Times New Roman" w:cs="Times New Roman"/>
                <w:sz w:val="24"/>
                <w:szCs w:val="24"/>
                <w:lang w:val="bg-BG"/>
              </w:rPr>
              <w:t>одите</w:t>
            </w:r>
            <w:r w:rsidR="008216CE">
              <w:rPr>
                <w:rFonts w:ascii="Times New Roman" w:hAnsi="Times New Roman" w:cs="Times New Roman"/>
                <w:sz w:val="24"/>
                <w:szCs w:val="24"/>
                <w:lang w:val="bg-BG"/>
              </w:rPr>
              <w:t>,</w:t>
            </w:r>
          </w:p>
          <w:p w:rsidR="007149FA" w:rsidRPr="00C34321" w:rsidRDefault="007149FA" w:rsidP="007149FA">
            <w:pPr>
              <w:pStyle w:val="ListParagraph1"/>
              <w:tabs>
                <w:tab w:val="left" w:pos="-4"/>
              </w:tabs>
              <w:spacing w:after="0"/>
              <w:ind w:left="0"/>
              <w:rPr>
                <w:rFonts w:ascii="Times New Roman" w:hAnsi="Times New Roman" w:cs="Times New Roman"/>
                <w:bCs/>
                <w:sz w:val="24"/>
                <w:szCs w:val="24"/>
                <w:lang w:val="bg-BG"/>
              </w:rPr>
            </w:pPr>
            <w:r w:rsidRPr="00C34321">
              <w:rPr>
                <w:rFonts w:ascii="Times New Roman" w:hAnsi="Times New Roman" w:cs="Times New Roman"/>
                <w:bCs/>
                <w:sz w:val="24"/>
                <w:szCs w:val="24"/>
                <w:lang w:val="bg-BG"/>
              </w:rPr>
              <w:t>София 1000, б</w:t>
            </w:r>
            <w:r w:rsidRPr="008216CE">
              <w:rPr>
                <w:rFonts w:ascii="Times New Roman" w:hAnsi="Times New Roman" w:cs="Times New Roman"/>
                <w:bCs/>
                <w:sz w:val="24"/>
                <w:szCs w:val="24"/>
                <w:lang w:val="bg-BG"/>
              </w:rPr>
              <w:t>ул. "Княгиня Мария Луиза" № 22, Телефон: 02/ 940 6</w:t>
            </w:r>
            <w:r w:rsidR="00EF7300" w:rsidRPr="008216CE">
              <w:rPr>
                <w:rFonts w:ascii="Times New Roman" w:hAnsi="Times New Roman" w:cs="Times New Roman"/>
                <w:bCs/>
                <w:sz w:val="24"/>
                <w:szCs w:val="24"/>
                <w:lang w:val="bg-BG"/>
              </w:rPr>
              <w:t>0</w:t>
            </w:r>
            <w:r w:rsidR="000218DC" w:rsidRPr="008216CE">
              <w:rPr>
                <w:rFonts w:ascii="Times New Roman" w:hAnsi="Times New Roman" w:cs="Times New Roman"/>
                <w:bCs/>
                <w:sz w:val="24"/>
                <w:szCs w:val="24"/>
                <w:lang w:val="bg-BG"/>
              </w:rPr>
              <w:t xml:space="preserve"> </w:t>
            </w:r>
            <w:r w:rsidR="00EF7300" w:rsidRPr="008216CE">
              <w:rPr>
                <w:rFonts w:ascii="Times New Roman" w:hAnsi="Times New Roman" w:cs="Times New Roman"/>
                <w:bCs/>
                <w:sz w:val="24"/>
                <w:szCs w:val="24"/>
                <w:lang w:val="bg-BG"/>
              </w:rPr>
              <w:t>00</w:t>
            </w:r>
            <w:r w:rsidRPr="008216CE">
              <w:rPr>
                <w:rFonts w:ascii="Times New Roman" w:hAnsi="Times New Roman" w:cs="Times New Roman"/>
                <w:bCs/>
                <w:sz w:val="24"/>
                <w:szCs w:val="24"/>
                <w:lang w:val="bg-BG"/>
              </w:rPr>
              <w:t>;</w:t>
            </w:r>
          </w:p>
          <w:p w:rsidR="007149FA" w:rsidRDefault="007149FA" w:rsidP="007149FA">
            <w:pPr>
              <w:pStyle w:val="ListParagraph1"/>
              <w:tabs>
                <w:tab w:val="left" w:pos="-4"/>
              </w:tabs>
              <w:spacing w:after="0" w:line="240" w:lineRule="auto"/>
              <w:ind w:left="0" w:hanging="6"/>
              <w:jc w:val="both"/>
              <w:rPr>
                <w:rFonts w:ascii="Times New Roman" w:hAnsi="Times New Roman" w:cs="Times New Roman"/>
                <w:bCs/>
                <w:sz w:val="24"/>
                <w:szCs w:val="24"/>
                <w:lang w:val="bg-BG"/>
              </w:rPr>
            </w:pPr>
            <w:proofErr w:type="gramStart"/>
            <w:r>
              <w:rPr>
                <w:rFonts w:ascii="Times New Roman" w:hAnsi="Times New Roman" w:cs="Times New Roman"/>
                <w:bCs/>
                <w:sz w:val="24"/>
                <w:szCs w:val="24"/>
                <w:lang w:val="bg-BG"/>
              </w:rPr>
              <w:t>-</w:t>
            </w:r>
            <w:r w:rsidRPr="00C34321">
              <w:rPr>
                <w:rFonts w:ascii="Times New Roman" w:hAnsi="Times New Roman" w:cs="Times New Roman"/>
                <w:bCs/>
                <w:sz w:val="24"/>
                <w:szCs w:val="24"/>
                <w:lang w:val="bg-BG"/>
              </w:rPr>
              <w:t>Интернет</w:t>
            </w:r>
            <w:proofErr w:type="gramEnd"/>
            <w:r w:rsidRPr="00C34321">
              <w:rPr>
                <w:rFonts w:ascii="Times New Roman" w:hAnsi="Times New Roman" w:cs="Times New Roman"/>
                <w:bCs/>
                <w:sz w:val="24"/>
                <w:szCs w:val="24"/>
                <w:lang w:val="bg-BG"/>
              </w:rPr>
              <w:t xml:space="preserve"> адрес: </w:t>
            </w:r>
          </w:p>
          <w:p w:rsidR="007149FA" w:rsidRDefault="00E834FA" w:rsidP="007149FA">
            <w:pPr>
              <w:pStyle w:val="ListParagraph1"/>
              <w:tabs>
                <w:tab w:val="left" w:pos="-4"/>
              </w:tabs>
              <w:spacing w:after="0" w:line="240" w:lineRule="auto"/>
              <w:ind w:left="0" w:hanging="6"/>
              <w:jc w:val="both"/>
              <w:rPr>
                <w:rFonts w:ascii="Times New Roman" w:hAnsi="Times New Roman" w:cs="Times New Roman"/>
                <w:bCs/>
                <w:sz w:val="24"/>
                <w:szCs w:val="24"/>
                <w:lang w:val="bg-BG"/>
              </w:rPr>
            </w:pPr>
            <w:hyperlink r:id="rId19" w:history="1">
              <w:r w:rsidR="007149FA" w:rsidRPr="00283043">
                <w:rPr>
                  <w:rStyle w:val="Hyperlink"/>
                  <w:rFonts w:ascii="Times New Roman" w:hAnsi="Times New Roman" w:cs="Times New Roman"/>
                  <w:bCs/>
                  <w:sz w:val="24"/>
                  <w:szCs w:val="24"/>
                  <w:lang w:val="bg-BG"/>
                </w:rPr>
                <w:t>http://www.moew.government.bg</w:t>
              </w:r>
            </w:hyperlink>
          </w:p>
          <w:p w:rsidR="007149FA" w:rsidRDefault="007149FA" w:rsidP="007149FA">
            <w:pPr>
              <w:pStyle w:val="ListParagraph1"/>
              <w:spacing w:before="120" w:after="0" w:line="240" w:lineRule="auto"/>
              <w:ind w:left="0"/>
              <w:jc w:val="both"/>
              <w:rPr>
                <w:rStyle w:val="Hyperlink"/>
                <w:rFonts w:ascii="Times New Roman" w:hAnsi="Times New Roman"/>
                <w:sz w:val="24"/>
                <w:szCs w:val="24"/>
              </w:rPr>
            </w:pPr>
          </w:p>
          <w:p w:rsidR="007149FA" w:rsidRPr="00770969" w:rsidRDefault="007149FA" w:rsidP="007149FA">
            <w:pPr>
              <w:pStyle w:val="ListParagraph1"/>
              <w:spacing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Относно</w:t>
            </w:r>
            <w:proofErr w:type="spellEnd"/>
            <w:r>
              <w:rPr>
                <w:rFonts w:ascii="Times New Roman" w:hAnsi="Times New Roman"/>
                <w:sz w:val="24"/>
                <w:szCs w:val="24"/>
              </w:rPr>
              <w:t xml:space="preserve"> </w:t>
            </w:r>
            <w:proofErr w:type="spellStart"/>
            <w:r w:rsidRPr="00770969">
              <w:rPr>
                <w:rFonts w:ascii="Times New Roman" w:hAnsi="Times New Roman"/>
                <w:sz w:val="24"/>
                <w:szCs w:val="24"/>
              </w:rPr>
              <w:t>задълженията</w:t>
            </w:r>
            <w:proofErr w:type="spellEnd"/>
            <w:r w:rsidRPr="00770969">
              <w:rPr>
                <w:rFonts w:ascii="Times New Roman" w:hAnsi="Times New Roman"/>
                <w:sz w:val="24"/>
                <w:szCs w:val="24"/>
              </w:rPr>
              <w:t xml:space="preserve">, </w:t>
            </w:r>
            <w:proofErr w:type="spellStart"/>
            <w:r w:rsidRPr="00770969">
              <w:rPr>
                <w:rFonts w:ascii="Times New Roman" w:hAnsi="Times New Roman"/>
                <w:sz w:val="24"/>
                <w:szCs w:val="24"/>
              </w:rPr>
              <w:t>закрила</w:t>
            </w:r>
            <w:proofErr w:type="spellEnd"/>
            <w:r>
              <w:rPr>
                <w:rFonts w:ascii="Times New Roman" w:hAnsi="Times New Roman"/>
                <w:sz w:val="24"/>
                <w:szCs w:val="24"/>
              </w:rPr>
              <w:t xml:space="preserve"> </w:t>
            </w:r>
            <w:r w:rsidRPr="00770969">
              <w:rPr>
                <w:rFonts w:ascii="Times New Roman" w:hAnsi="Times New Roman"/>
                <w:sz w:val="24"/>
                <w:szCs w:val="24"/>
              </w:rPr>
              <w:t>на</w:t>
            </w:r>
            <w:r>
              <w:rPr>
                <w:rFonts w:ascii="Times New Roman" w:hAnsi="Times New Roman"/>
                <w:sz w:val="24"/>
                <w:szCs w:val="24"/>
              </w:rPr>
              <w:t xml:space="preserve"> </w:t>
            </w:r>
            <w:proofErr w:type="spellStart"/>
            <w:r w:rsidRPr="00770969">
              <w:rPr>
                <w:rFonts w:ascii="Times New Roman" w:hAnsi="Times New Roman"/>
                <w:sz w:val="24"/>
                <w:szCs w:val="24"/>
              </w:rPr>
              <w:t>заетостта</w:t>
            </w:r>
            <w:proofErr w:type="spellEnd"/>
            <w:r w:rsidRPr="00770969">
              <w:rPr>
                <w:rFonts w:ascii="Times New Roman" w:hAnsi="Times New Roman"/>
                <w:sz w:val="24"/>
                <w:szCs w:val="24"/>
              </w:rPr>
              <w:t xml:space="preserve"> и </w:t>
            </w:r>
            <w:proofErr w:type="spellStart"/>
            <w:r w:rsidRPr="00770969">
              <w:rPr>
                <w:rFonts w:ascii="Times New Roman" w:hAnsi="Times New Roman"/>
                <w:sz w:val="24"/>
                <w:szCs w:val="24"/>
              </w:rPr>
              <w:t>условията</w:t>
            </w:r>
            <w:proofErr w:type="spellEnd"/>
            <w:r>
              <w:rPr>
                <w:rFonts w:ascii="Times New Roman" w:hAnsi="Times New Roman"/>
                <w:sz w:val="24"/>
                <w:szCs w:val="24"/>
              </w:rPr>
              <w:t xml:space="preserve"> </w:t>
            </w:r>
            <w:r w:rsidRPr="00770969">
              <w:rPr>
                <w:rFonts w:ascii="Times New Roman" w:hAnsi="Times New Roman"/>
                <w:sz w:val="24"/>
                <w:szCs w:val="24"/>
              </w:rPr>
              <w:t>на</w:t>
            </w:r>
            <w:r>
              <w:rPr>
                <w:rFonts w:ascii="Times New Roman" w:hAnsi="Times New Roman"/>
                <w:sz w:val="24"/>
                <w:szCs w:val="24"/>
              </w:rPr>
              <w:t xml:space="preserve"> </w:t>
            </w:r>
            <w:proofErr w:type="spellStart"/>
            <w:r w:rsidRPr="00770969">
              <w:rPr>
                <w:rFonts w:ascii="Times New Roman" w:hAnsi="Times New Roman"/>
                <w:sz w:val="24"/>
                <w:szCs w:val="24"/>
              </w:rPr>
              <w:t>труд</w:t>
            </w:r>
            <w:proofErr w:type="spellEnd"/>
            <w:r w:rsidRPr="00770969">
              <w:rPr>
                <w:rFonts w:ascii="Times New Roman" w:hAnsi="Times New Roman"/>
                <w:sz w:val="24"/>
                <w:szCs w:val="24"/>
              </w:rPr>
              <w:t>:</w:t>
            </w:r>
          </w:p>
          <w:p w:rsidR="007149FA" w:rsidRPr="00770969" w:rsidRDefault="007149FA" w:rsidP="007149FA">
            <w:pPr>
              <w:pStyle w:val="ListParagraph1"/>
              <w:spacing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Министерство</w:t>
            </w:r>
            <w:proofErr w:type="spellEnd"/>
            <w:r>
              <w:rPr>
                <w:rFonts w:ascii="Times New Roman" w:hAnsi="Times New Roman"/>
                <w:sz w:val="24"/>
                <w:szCs w:val="24"/>
              </w:rPr>
              <w:t xml:space="preserve"> </w:t>
            </w:r>
            <w:r w:rsidRPr="00770969">
              <w:rPr>
                <w:rFonts w:ascii="Times New Roman" w:hAnsi="Times New Roman"/>
                <w:sz w:val="24"/>
                <w:szCs w:val="24"/>
              </w:rPr>
              <w:t>на</w:t>
            </w:r>
            <w:r>
              <w:rPr>
                <w:rFonts w:ascii="Times New Roman" w:hAnsi="Times New Roman"/>
                <w:sz w:val="24"/>
                <w:szCs w:val="24"/>
              </w:rPr>
              <w:t xml:space="preserve"> </w:t>
            </w:r>
            <w:proofErr w:type="spellStart"/>
            <w:r w:rsidRPr="00770969">
              <w:rPr>
                <w:rFonts w:ascii="Times New Roman" w:hAnsi="Times New Roman"/>
                <w:sz w:val="24"/>
                <w:szCs w:val="24"/>
              </w:rPr>
              <w:t>труда</w:t>
            </w:r>
            <w:proofErr w:type="spellEnd"/>
            <w:r w:rsidRPr="00770969">
              <w:rPr>
                <w:rFonts w:ascii="Times New Roman" w:hAnsi="Times New Roman"/>
                <w:sz w:val="24"/>
                <w:szCs w:val="24"/>
              </w:rPr>
              <w:t xml:space="preserve"> и </w:t>
            </w:r>
            <w:proofErr w:type="spellStart"/>
            <w:r w:rsidRPr="00770969">
              <w:rPr>
                <w:rFonts w:ascii="Times New Roman" w:hAnsi="Times New Roman"/>
                <w:sz w:val="24"/>
                <w:szCs w:val="24"/>
              </w:rPr>
              <w:t>социалната</w:t>
            </w:r>
            <w:proofErr w:type="spellEnd"/>
            <w:r>
              <w:rPr>
                <w:rFonts w:ascii="Times New Roman" w:hAnsi="Times New Roman"/>
                <w:sz w:val="24"/>
                <w:szCs w:val="24"/>
              </w:rPr>
              <w:t xml:space="preserve"> </w:t>
            </w:r>
            <w:proofErr w:type="spellStart"/>
            <w:r w:rsidRPr="00770969">
              <w:rPr>
                <w:rFonts w:ascii="Times New Roman" w:hAnsi="Times New Roman"/>
                <w:sz w:val="24"/>
                <w:szCs w:val="24"/>
              </w:rPr>
              <w:t>политика</w:t>
            </w:r>
            <w:proofErr w:type="spellEnd"/>
            <w:r w:rsidRPr="00770969">
              <w:rPr>
                <w:rFonts w:ascii="Times New Roman" w:hAnsi="Times New Roman"/>
                <w:sz w:val="24"/>
                <w:szCs w:val="24"/>
              </w:rPr>
              <w:t>:</w:t>
            </w:r>
          </w:p>
          <w:p w:rsidR="007149FA" w:rsidRPr="00770969" w:rsidRDefault="007149FA" w:rsidP="007149FA">
            <w:pPr>
              <w:pStyle w:val="ListParagraph1"/>
              <w:spacing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Интернет</w:t>
            </w:r>
            <w:proofErr w:type="spellEnd"/>
            <w:r w:rsidR="00EF7300">
              <w:rPr>
                <w:rFonts w:ascii="Times New Roman" w:hAnsi="Times New Roman"/>
                <w:sz w:val="24"/>
                <w:szCs w:val="24"/>
                <w:lang w:val="bg-BG"/>
              </w:rPr>
              <w:t xml:space="preserve"> </w:t>
            </w:r>
            <w:proofErr w:type="spellStart"/>
            <w:r w:rsidRPr="00770969">
              <w:rPr>
                <w:rFonts w:ascii="Times New Roman" w:hAnsi="Times New Roman"/>
                <w:sz w:val="24"/>
                <w:szCs w:val="24"/>
              </w:rPr>
              <w:t>адрес</w:t>
            </w:r>
            <w:proofErr w:type="spellEnd"/>
            <w:r w:rsidRPr="00770969">
              <w:rPr>
                <w:rFonts w:ascii="Times New Roman" w:hAnsi="Times New Roman"/>
                <w:sz w:val="24"/>
                <w:szCs w:val="24"/>
              </w:rPr>
              <w:t xml:space="preserve">: </w:t>
            </w:r>
            <w:hyperlink r:id="rId20" w:history="1">
              <w:r w:rsidRPr="00770969">
                <w:rPr>
                  <w:rStyle w:val="Hyperlink"/>
                  <w:rFonts w:ascii="Times New Roman" w:hAnsi="Times New Roman"/>
                  <w:sz w:val="24"/>
                  <w:szCs w:val="24"/>
                </w:rPr>
                <w:t>http://www.mlsp.government.bg</w:t>
              </w:r>
            </w:hyperlink>
          </w:p>
          <w:p w:rsidR="007149FA" w:rsidRPr="00770969" w:rsidRDefault="007149FA" w:rsidP="007149FA">
            <w:pPr>
              <w:pStyle w:val="ListParagraph1"/>
              <w:spacing w:after="0" w:line="240" w:lineRule="auto"/>
              <w:ind w:left="0"/>
              <w:jc w:val="both"/>
              <w:rPr>
                <w:rFonts w:ascii="Times New Roman" w:hAnsi="Times New Roman"/>
                <w:sz w:val="24"/>
                <w:szCs w:val="24"/>
              </w:rPr>
            </w:pPr>
            <w:proofErr w:type="spellStart"/>
            <w:r w:rsidRPr="00770969">
              <w:rPr>
                <w:rFonts w:ascii="Times New Roman" w:hAnsi="Times New Roman"/>
                <w:bCs/>
                <w:sz w:val="24"/>
                <w:szCs w:val="24"/>
              </w:rPr>
              <w:t>София</w:t>
            </w:r>
            <w:proofErr w:type="spellEnd"/>
            <w:r w:rsidRPr="00770969">
              <w:rPr>
                <w:rFonts w:ascii="Times New Roman" w:hAnsi="Times New Roman"/>
                <w:bCs/>
                <w:sz w:val="24"/>
                <w:szCs w:val="24"/>
              </w:rPr>
              <w:t xml:space="preserve"> 1051, </w:t>
            </w:r>
            <w:proofErr w:type="spellStart"/>
            <w:r w:rsidRPr="00770969">
              <w:rPr>
                <w:rFonts w:ascii="Times New Roman" w:hAnsi="Times New Roman"/>
                <w:bCs/>
                <w:sz w:val="24"/>
                <w:szCs w:val="24"/>
              </w:rPr>
              <w:t>ул</w:t>
            </w:r>
            <w:proofErr w:type="spellEnd"/>
            <w:r w:rsidRPr="00770969">
              <w:rPr>
                <w:rFonts w:ascii="Times New Roman" w:hAnsi="Times New Roman"/>
                <w:bCs/>
                <w:sz w:val="24"/>
                <w:szCs w:val="24"/>
              </w:rPr>
              <w:t xml:space="preserve">. </w:t>
            </w:r>
            <w:r w:rsidR="00026217">
              <w:rPr>
                <w:rFonts w:ascii="Times New Roman" w:hAnsi="Times New Roman"/>
                <w:bCs/>
                <w:sz w:val="24"/>
                <w:szCs w:val="24"/>
                <w:lang w:val="bg-BG"/>
              </w:rPr>
              <w:t>„</w:t>
            </w:r>
            <w:proofErr w:type="spellStart"/>
            <w:r w:rsidRPr="00770969">
              <w:rPr>
                <w:rFonts w:ascii="Times New Roman" w:hAnsi="Times New Roman"/>
                <w:bCs/>
                <w:sz w:val="24"/>
                <w:szCs w:val="24"/>
              </w:rPr>
              <w:t>Триадица</w:t>
            </w:r>
            <w:proofErr w:type="spellEnd"/>
            <w:r w:rsidR="00026217">
              <w:rPr>
                <w:rFonts w:ascii="Times New Roman" w:hAnsi="Times New Roman"/>
                <w:bCs/>
                <w:sz w:val="24"/>
                <w:szCs w:val="24"/>
                <w:lang w:val="bg-BG"/>
              </w:rPr>
              <w:t>“</w:t>
            </w:r>
            <w:r w:rsidRPr="00770969">
              <w:rPr>
                <w:rFonts w:ascii="Times New Roman" w:hAnsi="Times New Roman"/>
                <w:bCs/>
                <w:sz w:val="24"/>
                <w:szCs w:val="24"/>
              </w:rPr>
              <w:t xml:space="preserve"> №</w:t>
            </w:r>
            <w:r w:rsidR="00026217">
              <w:rPr>
                <w:rFonts w:ascii="Times New Roman" w:hAnsi="Times New Roman"/>
                <w:bCs/>
                <w:sz w:val="24"/>
                <w:szCs w:val="24"/>
                <w:lang w:val="bg-BG"/>
              </w:rPr>
              <w:t xml:space="preserve"> </w:t>
            </w:r>
            <w:r w:rsidRPr="00770969">
              <w:rPr>
                <w:rFonts w:ascii="Times New Roman" w:hAnsi="Times New Roman"/>
                <w:bCs/>
                <w:sz w:val="24"/>
                <w:szCs w:val="24"/>
              </w:rPr>
              <w:t>2</w:t>
            </w:r>
          </w:p>
          <w:p w:rsidR="007149FA" w:rsidRPr="00770969" w:rsidRDefault="007149FA" w:rsidP="007149FA">
            <w:pPr>
              <w:pStyle w:val="ListParagraph1"/>
              <w:spacing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Телефон</w:t>
            </w:r>
            <w:proofErr w:type="spellEnd"/>
            <w:r w:rsidRPr="00770969">
              <w:rPr>
                <w:rFonts w:ascii="Times New Roman" w:hAnsi="Times New Roman"/>
                <w:sz w:val="24"/>
                <w:szCs w:val="24"/>
              </w:rPr>
              <w:t>:</w:t>
            </w:r>
            <w:r w:rsidRPr="00770969">
              <w:rPr>
                <w:rFonts w:ascii="Times New Roman" w:hAnsi="Times New Roman"/>
                <w:bCs/>
                <w:sz w:val="24"/>
                <w:szCs w:val="24"/>
              </w:rPr>
              <w:t xml:space="preserve"> </w:t>
            </w:r>
            <w:r w:rsidR="00EF7300">
              <w:rPr>
                <w:rFonts w:ascii="Times New Roman" w:hAnsi="Times New Roman"/>
                <w:bCs/>
                <w:sz w:val="24"/>
                <w:szCs w:val="24"/>
                <w:lang w:val="bg-BG"/>
              </w:rPr>
              <w:t xml:space="preserve">02 </w:t>
            </w:r>
            <w:r w:rsidRPr="008216CE">
              <w:rPr>
                <w:rFonts w:ascii="Times New Roman" w:hAnsi="Times New Roman"/>
                <w:bCs/>
                <w:sz w:val="24"/>
                <w:szCs w:val="24"/>
              </w:rPr>
              <w:t>8119 443</w:t>
            </w:r>
          </w:p>
          <w:p w:rsidR="007149FA" w:rsidRPr="007149FA" w:rsidRDefault="007149FA" w:rsidP="007149FA">
            <w:pPr>
              <w:ind w:firstLine="0"/>
            </w:pPr>
          </w:p>
          <w:p w:rsidR="00141CEC" w:rsidRPr="008253D2" w:rsidRDefault="006B47EE" w:rsidP="006B47EE">
            <w:pPr>
              <w:ind w:firstLine="0"/>
              <w:rPr>
                <w:i/>
                <w:lang w:val="en-US"/>
              </w:rPr>
            </w:pPr>
            <w:r w:rsidRPr="008253D2">
              <w:rPr>
                <w:rFonts w:ascii="Times New Roman" w:hAnsi="Times New Roman"/>
                <w:i/>
              </w:rPr>
              <w:t xml:space="preserve">По въпроси, свързани с провеждането на процедурата и подготовката на офертите на участниците и основанията за нейното прекратяване, които не са разгледани в документацията, се прилагат разпоредбите на </w:t>
            </w:r>
            <w:proofErr w:type="gramStart"/>
            <w:r w:rsidRPr="008253D2">
              <w:rPr>
                <w:rFonts w:ascii="Times New Roman" w:hAnsi="Times New Roman"/>
                <w:i/>
              </w:rPr>
              <w:t>Закона за обществените поръчки и Правилника за прилагане на Закона</w:t>
            </w:r>
            <w:proofErr w:type="gramEnd"/>
            <w:r w:rsidRPr="008253D2">
              <w:rPr>
                <w:rFonts w:ascii="Times New Roman" w:hAnsi="Times New Roman"/>
                <w:i/>
              </w:rPr>
              <w:t xml:space="preserve"> за обществените поръчки.</w:t>
            </w:r>
          </w:p>
        </w:tc>
        <w:tc>
          <w:tcPr>
            <w:tcW w:w="5246" w:type="dxa"/>
            <w:shd w:val="clear" w:color="auto" w:fill="auto"/>
          </w:tcPr>
          <w:p w:rsidR="009D3841" w:rsidRPr="009D3841" w:rsidRDefault="009D3841" w:rsidP="009D3841">
            <w:pPr>
              <w:tabs>
                <w:tab w:val="left" w:pos="0"/>
                <w:tab w:val="left" w:pos="720"/>
              </w:tabs>
              <w:spacing w:after="120"/>
              <w:ind w:left="33" w:firstLine="0"/>
              <w:rPr>
                <w:rFonts w:ascii="Times New Roman" w:hAnsi="Times New Roman"/>
              </w:rPr>
            </w:pPr>
            <w:r w:rsidRPr="009D3841">
              <w:rPr>
                <w:rFonts w:ascii="Times New Roman" w:hAnsi="Times New Roman"/>
              </w:rPr>
              <w:lastRenderedPageBreak/>
              <w:t xml:space="preserve">These guidelines lay down general rules for the preparation of the offer and the requirements for participants in an open procedure according to Art. 74 of the Public Procurement </w:t>
            </w:r>
            <w:r w:rsidR="005A3CC9">
              <w:rPr>
                <w:rFonts w:ascii="Times New Roman" w:hAnsi="Times New Roman"/>
                <w:lang w:val="en-US"/>
              </w:rPr>
              <w:t>Law</w:t>
            </w:r>
            <w:r w:rsidRPr="009D3841">
              <w:rPr>
                <w:rFonts w:ascii="Times New Roman" w:hAnsi="Times New Roman"/>
              </w:rPr>
              <w:t xml:space="preserve"> (PPL).</w:t>
            </w:r>
          </w:p>
          <w:p w:rsidR="005C5BCC" w:rsidRDefault="009D3841" w:rsidP="009D3841">
            <w:pPr>
              <w:ind w:left="33" w:firstLine="0"/>
              <w:rPr>
                <w:rFonts w:ascii="Times New Roman" w:hAnsi="Times New Roman"/>
              </w:rPr>
            </w:pPr>
            <w:r w:rsidRPr="009D3841">
              <w:rPr>
                <w:rFonts w:ascii="Times New Roman" w:hAnsi="Times New Roman"/>
              </w:rPr>
              <w:t>In accordance with Art. 5 para. 2</w:t>
            </w:r>
            <w:r w:rsidR="00E2739A">
              <w:rPr>
                <w:rFonts w:ascii="Times New Roman" w:hAnsi="Times New Roman"/>
              </w:rPr>
              <w:t xml:space="preserve">, </w:t>
            </w:r>
            <w:proofErr w:type="spellStart"/>
            <w:r w:rsidR="00E2739A">
              <w:rPr>
                <w:rFonts w:ascii="Times New Roman" w:hAnsi="Times New Roman"/>
                <w:lang w:val="en-US"/>
              </w:rPr>
              <w:t>poin</w:t>
            </w:r>
            <w:proofErr w:type="spellEnd"/>
            <w:r w:rsidR="00E2739A">
              <w:rPr>
                <w:rFonts w:ascii="Times New Roman" w:hAnsi="Times New Roman"/>
                <w:lang w:val="en-US"/>
              </w:rPr>
              <w:t xml:space="preserve"> 12</w:t>
            </w:r>
            <w:r w:rsidRPr="009D3841">
              <w:rPr>
                <w:rFonts w:ascii="Times New Roman" w:hAnsi="Times New Roman"/>
              </w:rPr>
              <w:t xml:space="preserve"> of the Public Procurement </w:t>
            </w:r>
            <w:r w:rsidR="005A3CC9">
              <w:rPr>
                <w:rFonts w:ascii="Times New Roman" w:hAnsi="Times New Roman"/>
                <w:lang w:val="en-US"/>
              </w:rPr>
              <w:t>Law</w:t>
            </w:r>
            <w:r w:rsidRPr="009D3841">
              <w:rPr>
                <w:rFonts w:ascii="Times New Roman" w:hAnsi="Times New Roman"/>
              </w:rPr>
              <w:t xml:space="preserve"> (PPL) the Contracting Authority of this </w:t>
            </w:r>
            <w:r w:rsidR="001B04B5">
              <w:rPr>
                <w:rFonts w:ascii="Times New Roman" w:hAnsi="Times New Roman"/>
                <w:lang w:val="en-US"/>
              </w:rPr>
              <w:t>tender procedure</w:t>
            </w:r>
            <w:r w:rsidRPr="009D3841">
              <w:rPr>
                <w:rFonts w:ascii="Times New Roman" w:hAnsi="Times New Roman"/>
              </w:rPr>
              <w:t xml:space="preserve"> is the Executive Director of Enterprise for Management of Environmental Protection Activities (EMEPA).</w:t>
            </w:r>
          </w:p>
          <w:p w:rsidR="009D3841" w:rsidRPr="00C845DF" w:rsidRDefault="009D3841" w:rsidP="009D3841">
            <w:pPr>
              <w:ind w:left="33" w:firstLine="0"/>
              <w:rPr>
                <w:rFonts w:ascii="Times New Roman" w:eastAsia="Arial Unicode MS" w:hAnsi="Times New Roman"/>
                <w:lang w:val="en-GB"/>
              </w:rPr>
            </w:pPr>
          </w:p>
          <w:p w:rsidR="003F622D" w:rsidRPr="00C845DF" w:rsidRDefault="005C5BCC" w:rsidP="004F7CE7">
            <w:pPr>
              <w:pStyle w:val="ListParagraph"/>
              <w:numPr>
                <w:ilvl w:val="0"/>
                <w:numId w:val="23"/>
              </w:numPr>
              <w:ind w:left="33" w:firstLine="0"/>
              <w:rPr>
                <w:rFonts w:ascii="Times New Roman" w:eastAsia="Arial Unicode MS" w:hAnsi="Times New Roman"/>
                <w:b/>
                <w:sz w:val="24"/>
                <w:szCs w:val="24"/>
                <w:u w:val="single"/>
                <w:lang w:val="en-GB"/>
              </w:rPr>
            </w:pPr>
            <w:r w:rsidRPr="00C845DF">
              <w:rPr>
                <w:rFonts w:ascii="Times New Roman" w:eastAsia="Arial Unicode MS" w:hAnsi="Times New Roman"/>
                <w:b/>
                <w:sz w:val="24"/>
                <w:szCs w:val="24"/>
                <w:u w:val="single"/>
                <w:lang w:val="en-GB"/>
              </w:rPr>
              <w:t>SUBJECT OF THE CONTRACT</w:t>
            </w:r>
          </w:p>
          <w:p w:rsidR="00DB3E90" w:rsidRDefault="000E2ADA" w:rsidP="00950468">
            <w:pPr>
              <w:ind w:left="33" w:firstLine="0"/>
              <w:rPr>
                <w:rFonts w:ascii="Times New Roman" w:hAnsi="Times New Roman"/>
                <w:b/>
              </w:rPr>
            </w:pPr>
            <w:proofErr w:type="gramStart"/>
            <w:r w:rsidRPr="00F12363">
              <w:rPr>
                <w:rFonts w:ascii="Times New Roman" w:hAnsi="Times New Roman"/>
                <w:b/>
              </w:rPr>
              <w:t>,,</w:t>
            </w:r>
            <w:r w:rsidRPr="00F12363">
              <w:rPr>
                <w:rFonts w:ascii="Times New Roman" w:hAnsi="Times New Roman"/>
                <w:b/>
                <w:lang w:val="en-US"/>
              </w:rPr>
              <w:t>Performance</w:t>
            </w:r>
            <w:proofErr w:type="gramEnd"/>
            <w:r w:rsidRPr="00F12363">
              <w:rPr>
                <w:rFonts w:ascii="Times New Roman" w:hAnsi="Times New Roman"/>
                <w:b/>
                <w:lang w:val="en-US"/>
              </w:rPr>
              <w:t xml:space="preserve"> of a supply of motor vehic</w:t>
            </w:r>
            <w:r>
              <w:rPr>
                <w:rFonts w:ascii="Times New Roman" w:hAnsi="Times New Roman"/>
                <w:b/>
                <w:lang w:val="en-US"/>
              </w:rPr>
              <w:t xml:space="preserve">les for the five pilot centers </w:t>
            </w:r>
            <w:r w:rsidRPr="00F12363">
              <w:rPr>
                <w:rFonts w:ascii="Times New Roman" w:hAnsi="Times New Roman"/>
                <w:b/>
                <w:lang w:val="en-US"/>
              </w:rPr>
              <w:t>in each of the municipalities</w:t>
            </w:r>
            <w:r w:rsidRPr="00F12363">
              <w:rPr>
                <w:rFonts w:ascii="Times New Roman" w:hAnsi="Times New Roman"/>
                <w:b/>
              </w:rPr>
              <w:t xml:space="preserve">: </w:t>
            </w:r>
            <w:r w:rsidRPr="00F12363">
              <w:rPr>
                <w:rFonts w:ascii="Times New Roman" w:hAnsi="Times New Roman"/>
                <w:b/>
                <w:lang w:val="en-US"/>
              </w:rPr>
              <w:t>Shumen</w:t>
            </w:r>
            <w:r w:rsidRPr="00F12363">
              <w:rPr>
                <w:rFonts w:ascii="Times New Roman" w:hAnsi="Times New Roman"/>
                <w:b/>
              </w:rPr>
              <w:t xml:space="preserve">, </w:t>
            </w:r>
            <w:proofErr w:type="spellStart"/>
            <w:r w:rsidRPr="00F12363">
              <w:rPr>
                <w:rFonts w:ascii="Times New Roman" w:hAnsi="Times New Roman"/>
                <w:b/>
                <w:lang w:val="en-US"/>
              </w:rPr>
              <w:t>Razgrad</w:t>
            </w:r>
            <w:proofErr w:type="spellEnd"/>
            <w:r w:rsidRPr="00F12363">
              <w:rPr>
                <w:rFonts w:ascii="Times New Roman" w:hAnsi="Times New Roman"/>
                <w:b/>
              </w:rPr>
              <w:t>,</w:t>
            </w:r>
            <w:r w:rsidRPr="00F12363">
              <w:rPr>
                <w:rFonts w:ascii="Times New Roman" w:hAnsi="Times New Roman"/>
                <w:b/>
                <w:lang w:val="en-US"/>
              </w:rPr>
              <w:t xml:space="preserve"> </w:t>
            </w:r>
            <w:proofErr w:type="spellStart"/>
            <w:r w:rsidRPr="00F12363">
              <w:rPr>
                <w:rFonts w:ascii="Times New Roman" w:hAnsi="Times New Roman"/>
                <w:b/>
                <w:lang w:val="en-US"/>
              </w:rPr>
              <w:t>Saedinenie</w:t>
            </w:r>
            <w:proofErr w:type="spellEnd"/>
            <w:r w:rsidRPr="00F12363">
              <w:rPr>
                <w:rFonts w:ascii="Times New Roman" w:hAnsi="Times New Roman"/>
                <w:b/>
              </w:rPr>
              <w:t xml:space="preserve">, </w:t>
            </w:r>
            <w:proofErr w:type="spellStart"/>
            <w:r w:rsidRPr="00F12363">
              <w:rPr>
                <w:rFonts w:ascii="Times New Roman" w:hAnsi="Times New Roman"/>
                <w:b/>
                <w:lang w:val="en-US"/>
              </w:rPr>
              <w:t>Levski</w:t>
            </w:r>
            <w:proofErr w:type="spellEnd"/>
            <w:r w:rsidRPr="00F12363">
              <w:rPr>
                <w:rFonts w:ascii="Times New Roman" w:hAnsi="Times New Roman"/>
                <w:b/>
                <w:lang w:val="en-US"/>
              </w:rPr>
              <w:t xml:space="preserve"> and </w:t>
            </w:r>
            <w:proofErr w:type="spellStart"/>
            <w:r w:rsidRPr="00F12363">
              <w:rPr>
                <w:rFonts w:ascii="Times New Roman" w:hAnsi="Times New Roman"/>
                <w:b/>
                <w:lang w:val="en-US"/>
              </w:rPr>
              <w:t>Sozopol</w:t>
            </w:r>
            <w:proofErr w:type="spellEnd"/>
            <w:r w:rsidRPr="00F12363">
              <w:rPr>
                <w:rFonts w:ascii="Times New Roman" w:hAnsi="Times New Roman"/>
                <w:b/>
              </w:rPr>
              <w:t>“</w:t>
            </w:r>
          </w:p>
          <w:p w:rsidR="000E2ADA" w:rsidRPr="00F172D5" w:rsidRDefault="00F172D5" w:rsidP="00950468">
            <w:pPr>
              <w:ind w:left="33" w:firstLine="0"/>
              <w:rPr>
                <w:rFonts w:ascii="Times New Roman" w:hAnsi="Times New Roman"/>
                <w:lang w:val="en-GB"/>
              </w:rPr>
            </w:pPr>
            <w:r w:rsidRPr="00F172D5">
              <w:rPr>
                <w:rFonts w:ascii="Times New Roman" w:hAnsi="Times New Roman"/>
                <w:lang w:val="en-GB"/>
              </w:rPr>
              <w:t xml:space="preserve">Within the project "Research and Development of Pilot models for environmentally friendly collection and temporary storage of hazardous household waste" should be </w:t>
            </w:r>
            <w:r>
              <w:rPr>
                <w:rFonts w:ascii="Times New Roman" w:hAnsi="Times New Roman"/>
                <w:lang w:val="en-GB"/>
              </w:rPr>
              <w:t>performed</w:t>
            </w:r>
            <w:r w:rsidRPr="00F172D5">
              <w:rPr>
                <w:rFonts w:ascii="Times New Roman" w:hAnsi="Times New Roman"/>
                <w:lang w:val="en-GB"/>
              </w:rPr>
              <w:t xml:space="preserve"> delivery, registration </w:t>
            </w:r>
            <w:r>
              <w:rPr>
                <w:rFonts w:ascii="Times New Roman" w:hAnsi="Times New Roman"/>
                <w:lang w:val="en-GB"/>
              </w:rPr>
              <w:t>in Traffic police</w:t>
            </w:r>
            <w:r w:rsidR="00BE43F2">
              <w:rPr>
                <w:rFonts w:ascii="Times New Roman" w:hAnsi="Times New Roman"/>
              </w:rPr>
              <w:t xml:space="preserve"> </w:t>
            </w:r>
            <w:r w:rsidR="00BE43F2">
              <w:rPr>
                <w:rFonts w:ascii="Times New Roman" w:hAnsi="Times New Roman"/>
                <w:lang w:val="en-US"/>
              </w:rPr>
              <w:t>under the Ministry of Interior</w:t>
            </w:r>
            <w:r>
              <w:rPr>
                <w:rFonts w:ascii="Times New Roman" w:hAnsi="Times New Roman"/>
                <w:lang w:val="en-GB"/>
              </w:rPr>
              <w:t>,</w:t>
            </w:r>
            <w:r w:rsidRPr="00F172D5">
              <w:rPr>
                <w:rFonts w:ascii="Times New Roman" w:hAnsi="Times New Roman"/>
                <w:lang w:val="en-GB"/>
              </w:rPr>
              <w:t xml:space="preserve"> warranty servicing / maintenance of 12</w:t>
            </w:r>
            <w:r>
              <w:rPr>
                <w:rFonts w:ascii="Times New Roman" w:hAnsi="Times New Roman"/>
                <w:lang w:val="en-GB"/>
              </w:rPr>
              <w:t xml:space="preserve"> </w:t>
            </w:r>
            <w:r w:rsidRPr="00F172D5">
              <w:rPr>
                <w:rFonts w:ascii="Times New Roman" w:hAnsi="Times New Roman"/>
                <w:lang w:val="en-GB"/>
              </w:rPr>
              <w:t xml:space="preserve">(twelve) mobile collection points (motor-vehicles - </w:t>
            </w:r>
            <w:r w:rsidR="00685A2F">
              <w:rPr>
                <w:rFonts w:ascii="Times New Roman" w:hAnsi="Times New Roman"/>
                <w:lang w:val="en-US"/>
              </w:rPr>
              <w:t>mini-bus</w:t>
            </w:r>
            <w:r w:rsidR="00845FCB">
              <w:rPr>
                <w:rFonts w:ascii="Times New Roman" w:hAnsi="Times New Roman"/>
                <w:lang w:val="en-US"/>
              </w:rPr>
              <w:t>es</w:t>
            </w:r>
            <w:r w:rsidR="00845FCB" w:rsidRPr="00F172D5">
              <w:rPr>
                <w:rFonts w:ascii="Times New Roman" w:hAnsi="Times New Roman"/>
                <w:lang w:val="en-GB"/>
              </w:rPr>
              <w:t xml:space="preserve"> </w:t>
            </w:r>
            <w:r w:rsidRPr="00F172D5">
              <w:rPr>
                <w:rFonts w:ascii="Times New Roman" w:hAnsi="Times New Roman"/>
                <w:lang w:val="en-GB"/>
              </w:rPr>
              <w:t>with a total weight of 1 pc.</w:t>
            </w:r>
            <w:r>
              <w:rPr>
                <w:rFonts w:ascii="Times New Roman" w:hAnsi="Times New Roman"/>
                <w:lang w:val="en-GB"/>
              </w:rPr>
              <w:t xml:space="preserve"> up to</w:t>
            </w:r>
            <w:r w:rsidRPr="00F172D5">
              <w:rPr>
                <w:rFonts w:ascii="Times New Roman" w:hAnsi="Times New Roman"/>
                <w:lang w:val="en-GB"/>
              </w:rPr>
              <w:t xml:space="preserve"> 3.5 </w:t>
            </w:r>
            <w:r>
              <w:rPr>
                <w:rFonts w:ascii="Times New Roman" w:hAnsi="Times New Roman"/>
                <w:lang w:val="en-GB"/>
              </w:rPr>
              <w:t>tons</w:t>
            </w:r>
            <w:r w:rsidRPr="00F172D5">
              <w:rPr>
                <w:rFonts w:ascii="Times New Roman" w:hAnsi="Times New Roman"/>
                <w:lang w:val="en-GB"/>
              </w:rPr>
              <w:t xml:space="preserve">) for the territories of the municipal pilot </w:t>
            </w:r>
            <w:proofErr w:type="spellStart"/>
            <w:r w:rsidRPr="00F172D5">
              <w:rPr>
                <w:rFonts w:ascii="Times New Roman" w:hAnsi="Times New Roman"/>
                <w:lang w:val="en-GB"/>
              </w:rPr>
              <w:t>centers</w:t>
            </w:r>
            <w:proofErr w:type="spellEnd"/>
            <w:r w:rsidRPr="00F172D5">
              <w:rPr>
                <w:rFonts w:ascii="Times New Roman" w:hAnsi="Times New Roman"/>
                <w:lang w:val="en-GB"/>
              </w:rPr>
              <w:t xml:space="preserve"> for collection and temporary storage of hazardous household waste in the municipalities of Shumen (</w:t>
            </w:r>
            <w:r w:rsidRPr="00BE43F2">
              <w:rPr>
                <w:rFonts w:ascii="Times New Roman" w:hAnsi="Times New Roman"/>
                <w:i/>
                <w:lang w:val="en-GB"/>
              </w:rPr>
              <w:t xml:space="preserve">large pilot </w:t>
            </w:r>
            <w:proofErr w:type="spellStart"/>
            <w:r w:rsidRPr="00BE43F2">
              <w:rPr>
                <w:rFonts w:ascii="Times New Roman" w:hAnsi="Times New Roman"/>
                <w:i/>
                <w:lang w:val="en-GB"/>
              </w:rPr>
              <w:t>center</w:t>
            </w:r>
            <w:proofErr w:type="spellEnd"/>
            <w:r w:rsidRPr="00F172D5">
              <w:rPr>
                <w:rFonts w:ascii="Times New Roman" w:hAnsi="Times New Roman"/>
                <w:lang w:val="en-GB"/>
              </w:rPr>
              <w:t xml:space="preserve">), </w:t>
            </w:r>
            <w:proofErr w:type="spellStart"/>
            <w:r w:rsidRPr="00F172D5">
              <w:rPr>
                <w:rFonts w:ascii="Times New Roman" w:hAnsi="Times New Roman"/>
                <w:lang w:val="en-GB"/>
              </w:rPr>
              <w:t>Razgrad</w:t>
            </w:r>
            <w:proofErr w:type="spellEnd"/>
            <w:r w:rsidRPr="00F172D5">
              <w:rPr>
                <w:rFonts w:ascii="Times New Roman" w:hAnsi="Times New Roman"/>
                <w:lang w:val="en-GB"/>
              </w:rPr>
              <w:t xml:space="preserve"> (</w:t>
            </w:r>
            <w:r w:rsidRPr="00BE43F2">
              <w:rPr>
                <w:rFonts w:ascii="Times New Roman" w:hAnsi="Times New Roman"/>
                <w:i/>
                <w:lang w:val="en-GB"/>
              </w:rPr>
              <w:t xml:space="preserve">large pilot </w:t>
            </w:r>
            <w:proofErr w:type="spellStart"/>
            <w:r w:rsidRPr="00BE43F2">
              <w:rPr>
                <w:rFonts w:ascii="Times New Roman" w:hAnsi="Times New Roman"/>
                <w:i/>
                <w:lang w:val="en-GB"/>
              </w:rPr>
              <w:t>center</w:t>
            </w:r>
            <w:proofErr w:type="spellEnd"/>
            <w:r w:rsidRPr="00F172D5">
              <w:rPr>
                <w:rFonts w:ascii="Times New Roman" w:hAnsi="Times New Roman"/>
                <w:lang w:val="en-GB"/>
              </w:rPr>
              <w:t xml:space="preserve">), </w:t>
            </w:r>
            <w:proofErr w:type="spellStart"/>
            <w:r>
              <w:rPr>
                <w:rFonts w:ascii="Times New Roman" w:hAnsi="Times New Roman"/>
                <w:lang w:val="en-GB"/>
              </w:rPr>
              <w:t>Saedinenie</w:t>
            </w:r>
            <w:proofErr w:type="spellEnd"/>
            <w:r w:rsidRPr="00F172D5">
              <w:rPr>
                <w:rFonts w:ascii="Times New Roman" w:hAnsi="Times New Roman"/>
                <w:lang w:val="en-GB"/>
              </w:rPr>
              <w:t xml:space="preserve"> (</w:t>
            </w:r>
            <w:r w:rsidRPr="00BE43F2">
              <w:rPr>
                <w:rFonts w:ascii="Times New Roman" w:hAnsi="Times New Roman"/>
                <w:i/>
                <w:lang w:val="en-GB"/>
              </w:rPr>
              <w:t xml:space="preserve">small pilot </w:t>
            </w:r>
            <w:proofErr w:type="spellStart"/>
            <w:r w:rsidRPr="00BE43F2">
              <w:rPr>
                <w:rFonts w:ascii="Times New Roman" w:hAnsi="Times New Roman"/>
                <w:i/>
                <w:lang w:val="en-GB"/>
              </w:rPr>
              <w:t>center</w:t>
            </w:r>
            <w:proofErr w:type="spellEnd"/>
            <w:r w:rsidRPr="00F172D5">
              <w:rPr>
                <w:rFonts w:ascii="Times New Roman" w:hAnsi="Times New Roman"/>
                <w:lang w:val="en-GB"/>
              </w:rPr>
              <w:t xml:space="preserve">) </w:t>
            </w:r>
            <w:proofErr w:type="spellStart"/>
            <w:r w:rsidRPr="00F172D5">
              <w:rPr>
                <w:rFonts w:ascii="Times New Roman" w:hAnsi="Times New Roman"/>
                <w:lang w:val="en-GB"/>
              </w:rPr>
              <w:t>Levski</w:t>
            </w:r>
            <w:proofErr w:type="spellEnd"/>
            <w:r w:rsidRPr="00F172D5">
              <w:rPr>
                <w:rFonts w:ascii="Times New Roman" w:hAnsi="Times New Roman"/>
                <w:lang w:val="en-GB"/>
              </w:rPr>
              <w:t xml:space="preserve"> (</w:t>
            </w:r>
            <w:r w:rsidRPr="00BE43F2">
              <w:rPr>
                <w:rFonts w:ascii="Times New Roman" w:hAnsi="Times New Roman"/>
                <w:i/>
                <w:lang w:val="en-GB"/>
              </w:rPr>
              <w:t xml:space="preserve">small pilot </w:t>
            </w:r>
            <w:proofErr w:type="spellStart"/>
            <w:r w:rsidRPr="00BE43F2">
              <w:rPr>
                <w:rFonts w:ascii="Times New Roman" w:hAnsi="Times New Roman"/>
                <w:i/>
                <w:lang w:val="en-GB"/>
              </w:rPr>
              <w:t>center</w:t>
            </w:r>
            <w:proofErr w:type="spellEnd"/>
            <w:r w:rsidRPr="00F172D5">
              <w:rPr>
                <w:rFonts w:ascii="Times New Roman" w:hAnsi="Times New Roman"/>
                <w:lang w:val="en-GB"/>
              </w:rPr>
              <w:t xml:space="preserve">) and </w:t>
            </w:r>
            <w:proofErr w:type="spellStart"/>
            <w:r w:rsidRPr="00F172D5">
              <w:rPr>
                <w:rFonts w:ascii="Times New Roman" w:hAnsi="Times New Roman"/>
                <w:lang w:val="en-GB"/>
              </w:rPr>
              <w:t>Sozopol</w:t>
            </w:r>
            <w:proofErr w:type="spellEnd"/>
            <w:r w:rsidRPr="00F172D5">
              <w:rPr>
                <w:rFonts w:ascii="Times New Roman" w:hAnsi="Times New Roman"/>
                <w:lang w:val="en-GB"/>
              </w:rPr>
              <w:t xml:space="preserve"> (</w:t>
            </w:r>
            <w:r w:rsidRPr="00BE43F2">
              <w:rPr>
                <w:rFonts w:ascii="Times New Roman" w:hAnsi="Times New Roman"/>
                <w:i/>
                <w:lang w:val="en-GB"/>
              </w:rPr>
              <w:t xml:space="preserve">small pilot </w:t>
            </w:r>
            <w:proofErr w:type="spellStart"/>
            <w:r w:rsidRPr="00BE43F2">
              <w:rPr>
                <w:rFonts w:ascii="Times New Roman" w:hAnsi="Times New Roman"/>
                <w:i/>
                <w:lang w:val="en-GB"/>
              </w:rPr>
              <w:t>center</w:t>
            </w:r>
            <w:proofErr w:type="spellEnd"/>
            <w:r w:rsidRPr="00F172D5">
              <w:rPr>
                <w:rFonts w:ascii="Times New Roman" w:hAnsi="Times New Roman"/>
                <w:lang w:val="en-GB"/>
              </w:rPr>
              <w:t>).</w:t>
            </w:r>
          </w:p>
          <w:p w:rsidR="008F3B73" w:rsidRDefault="008F3B73" w:rsidP="00950468">
            <w:pPr>
              <w:ind w:left="33" w:firstLine="0"/>
              <w:rPr>
                <w:rFonts w:ascii="Times New Roman" w:hAnsi="Times New Roman"/>
                <w:lang w:val="en-GB"/>
              </w:rPr>
            </w:pPr>
          </w:p>
          <w:p w:rsidR="008F3B73" w:rsidRDefault="008F3B73" w:rsidP="00950468">
            <w:pPr>
              <w:ind w:left="33" w:firstLine="0"/>
              <w:rPr>
                <w:rFonts w:ascii="Times New Roman" w:hAnsi="Times New Roman"/>
                <w:lang w:val="en-GB"/>
              </w:rPr>
            </w:pPr>
          </w:p>
          <w:p w:rsidR="008F3B73" w:rsidRDefault="008F3B73" w:rsidP="00950468">
            <w:pPr>
              <w:ind w:left="33" w:firstLine="0"/>
              <w:rPr>
                <w:rFonts w:ascii="Times New Roman" w:hAnsi="Times New Roman"/>
                <w:lang w:val="en-GB"/>
              </w:rPr>
            </w:pPr>
          </w:p>
          <w:p w:rsidR="000E2ADA" w:rsidRPr="00F172D5" w:rsidRDefault="00F172D5" w:rsidP="00950468">
            <w:pPr>
              <w:ind w:left="33" w:firstLine="0"/>
              <w:rPr>
                <w:rFonts w:ascii="Times New Roman" w:hAnsi="Times New Roman"/>
                <w:lang w:val="en-GB"/>
              </w:rPr>
            </w:pPr>
            <w:r w:rsidRPr="00F172D5">
              <w:rPr>
                <w:rFonts w:ascii="Times New Roman" w:hAnsi="Times New Roman"/>
                <w:lang w:val="en-GB"/>
              </w:rPr>
              <w:t>The mobile collection point will serve the requests for collection of household waste to the residents of the municipalities concerned and will inform the population about the proper treatment of hazardous household waste.</w:t>
            </w:r>
          </w:p>
          <w:p w:rsidR="000E2ADA" w:rsidRPr="00F172D5" w:rsidRDefault="00F172D5" w:rsidP="008F3B73">
            <w:pPr>
              <w:ind w:firstLine="0"/>
              <w:rPr>
                <w:rFonts w:ascii="Times New Roman" w:hAnsi="Times New Roman"/>
                <w:lang w:val="en-GB"/>
              </w:rPr>
            </w:pPr>
            <w:r w:rsidRPr="00F172D5">
              <w:rPr>
                <w:rFonts w:ascii="Times New Roman" w:hAnsi="Times New Roman"/>
                <w:lang w:val="en-GB"/>
              </w:rPr>
              <w:t>The mobile collection point represents motor-</w:t>
            </w:r>
            <w:r w:rsidRPr="00F172D5">
              <w:rPr>
                <w:rFonts w:ascii="Times New Roman" w:hAnsi="Times New Roman"/>
                <w:lang w:val="en-GB"/>
              </w:rPr>
              <w:lastRenderedPageBreak/>
              <w:t xml:space="preserve">vehicle - </w:t>
            </w:r>
            <w:r w:rsidR="00685A2F">
              <w:rPr>
                <w:rFonts w:ascii="Times New Roman" w:hAnsi="Times New Roman"/>
                <w:lang w:val="en-US"/>
              </w:rPr>
              <w:t>mini-bu</w:t>
            </w:r>
            <w:r w:rsidR="006E0113">
              <w:rPr>
                <w:rFonts w:ascii="Times New Roman" w:hAnsi="Times New Roman"/>
                <w:lang w:val="en-US"/>
              </w:rPr>
              <w:t>s</w:t>
            </w:r>
            <w:r w:rsidR="006E0113" w:rsidRPr="00F172D5">
              <w:rPr>
                <w:rFonts w:ascii="Times New Roman" w:hAnsi="Times New Roman"/>
                <w:lang w:val="en-GB"/>
              </w:rPr>
              <w:t xml:space="preserve"> </w:t>
            </w:r>
            <w:r w:rsidRPr="00F172D5">
              <w:rPr>
                <w:rFonts w:ascii="Times New Roman" w:hAnsi="Times New Roman"/>
                <w:lang w:val="en-GB"/>
              </w:rPr>
              <w:t>with a total weight of</w:t>
            </w:r>
            <w:r>
              <w:rPr>
                <w:rFonts w:ascii="Times New Roman" w:hAnsi="Times New Roman"/>
                <w:lang w:val="en-GB"/>
              </w:rPr>
              <w:t xml:space="preserve"> up to</w:t>
            </w:r>
            <w:r w:rsidRPr="00F172D5">
              <w:rPr>
                <w:rFonts w:ascii="Times New Roman" w:hAnsi="Times New Roman"/>
                <w:lang w:val="en-GB"/>
              </w:rPr>
              <w:t xml:space="preserve"> 3.5 tons, equipped with containers for each code hazardous waste </w:t>
            </w:r>
            <w:r>
              <w:rPr>
                <w:rFonts w:ascii="Times New Roman" w:hAnsi="Times New Roman"/>
                <w:lang w:val="en-GB"/>
              </w:rPr>
              <w:t>in accordance with Ordinance</w:t>
            </w:r>
            <w:r w:rsidRPr="00F172D5">
              <w:rPr>
                <w:rFonts w:ascii="Times New Roman" w:hAnsi="Times New Roman"/>
                <w:lang w:val="en-GB"/>
              </w:rPr>
              <w:t xml:space="preserve"> № 2 of 23 July 2014 on waste classification (issued by the Ministry of Environment and </w:t>
            </w:r>
            <w:r w:rsidR="00AA35BD" w:rsidRPr="00F172D5">
              <w:rPr>
                <w:rFonts w:ascii="Times New Roman" w:hAnsi="Times New Roman"/>
                <w:lang w:val="en-GB"/>
              </w:rPr>
              <w:t>Water</w:t>
            </w:r>
            <w:r w:rsidR="00AA35BD">
              <w:rPr>
                <w:rFonts w:ascii="Times New Roman" w:hAnsi="Times New Roman"/>
                <w:lang w:val="en-GB"/>
              </w:rPr>
              <w:t>s</w:t>
            </w:r>
            <w:r w:rsidR="00AA35BD" w:rsidRPr="00F172D5">
              <w:rPr>
                <w:rFonts w:ascii="Times New Roman" w:hAnsi="Times New Roman"/>
                <w:lang w:val="en-GB"/>
              </w:rPr>
              <w:t xml:space="preserve"> </w:t>
            </w:r>
            <w:r w:rsidRPr="00F172D5">
              <w:rPr>
                <w:rFonts w:ascii="Times New Roman" w:hAnsi="Times New Roman"/>
                <w:lang w:val="en-GB"/>
              </w:rPr>
              <w:t xml:space="preserve">and the Ministry of </w:t>
            </w:r>
            <w:r w:rsidR="00AA35BD">
              <w:rPr>
                <w:rFonts w:ascii="Times New Roman" w:hAnsi="Times New Roman"/>
                <w:lang w:val="en-GB"/>
              </w:rPr>
              <w:t>Health, p</w:t>
            </w:r>
            <w:r w:rsidRPr="00F172D5">
              <w:rPr>
                <w:rFonts w:ascii="Times New Roman" w:hAnsi="Times New Roman"/>
                <w:lang w:val="en-GB"/>
              </w:rPr>
              <w:t xml:space="preserve">rom. SG. 66 of </w:t>
            </w:r>
            <w:r w:rsidR="00AA35BD" w:rsidRPr="00F172D5">
              <w:rPr>
                <w:rFonts w:ascii="Times New Roman" w:hAnsi="Times New Roman"/>
                <w:lang w:val="en-GB"/>
              </w:rPr>
              <w:t>8</w:t>
            </w:r>
            <w:r w:rsidR="00AA35BD">
              <w:rPr>
                <w:rFonts w:ascii="Times New Roman" w:hAnsi="Times New Roman"/>
                <w:lang w:val="en-GB"/>
              </w:rPr>
              <w:t xml:space="preserve"> of </w:t>
            </w:r>
            <w:r w:rsidRPr="00F172D5">
              <w:rPr>
                <w:rFonts w:ascii="Times New Roman" w:hAnsi="Times New Roman"/>
                <w:lang w:val="en-GB"/>
              </w:rPr>
              <w:t>August 2014.).</w:t>
            </w:r>
          </w:p>
          <w:p w:rsidR="000E2ADA" w:rsidRDefault="000E2ADA" w:rsidP="00950468">
            <w:pPr>
              <w:ind w:left="33" w:firstLine="0"/>
              <w:rPr>
                <w:rFonts w:ascii="Times New Roman" w:hAnsi="Times New Roman"/>
                <w:b/>
                <w:lang w:val="en-GB"/>
              </w:rPr>
            </w:pPr>
          </w:p>
          <w:p w:rsidR="005C5BCC" w:rsidRPr="00C845DF" w:rsidRDefault="005C5BCC" w:rsidP="004F7CE7">
            <w:pPr>
              <w:pStyle w:val="ListParagraph"/>
              <w:numPr>
                <w:ilvl w:val="0"/>
                <w:numId w:val="25"/>
              </w:numPr>
              <w:autoSpaceDE w:val="0"/>
              <w:autoSpaceDN w:val="0"/>
              <w:adjustRightInd w:val="0"/>
              <w:spacing w:before="120" w:after="0"/>
              <w:outlineLvl w:val="0"/>
              <w:rPr>
                <w:rFonts w:ascii="Times New Roman" w:hAnsi="Times New Roman"/>
                <w:b/>
                <w:sz w:val="24"/>
                <w:szCs w:val="24"/>
                <w:u w:val="single"/>
                <w:lang w:val="en-GB"/>
              </w:rPr>
            </w:pPr>
            <w:r w:rsidRPr="00C845DF">
              <w:rPr>
                <w:rFonts w:ascii="Times New Roman" w:hAnsi="Times New Roman"/>
                <w:b/>
                <w:sz w:val="24"/>
                <w:szCs w:val="24"/>
                <w:u w:val="single"/>
                <w:lang w:val="en-GB"/>
              </w:rPr>
              <w:t>Criteria for evaluation of the tender:</w:t>
            </w:r>
          </w:p>
          <w:p w:rsidR="005C5BCC" w:rsidRPr="00C845DF" w:rsidRDefault="005C5BCC" w:rsidP="00DC1427">
            <w:pPr>
              <w:ind w:firstLine="33"/>
              <w:rPr>
                <w:rFonts w:ascii="Times New Roman" w:hAnsi="Times New Roman"/>
                <w:lang w:val="en-GB"/>
              </w:rPr>
            </w:pPr>
            <w:r w:rsidRPr="00C845DF">
              <w:rPr>
                <w:rFonts w:ascii="Times New Roman" w:hAnsi="Times New Roman"/>
                <w:lang w:val="en-GB"/>
              </w:rPr>
              <w:t xml:space="preserve">The ranking of </w:t>
            </w:r>
            <w:r w:rsidR="00C845DF">
              <w:rPr>
                <w:rFonts w:ascii="Times New Roman" w:hAnsi="Times New Roman"/>
                <w:lang w:val="en-GB"/>
              </w:rPr>
              <w:t>offers</w:t>
            </w:r>
            <w:r w:rsidR="002A410B">
              <w:rPr>
                <w:rFonts w:ascii="Times New Roman" w:hAnsi="Times New Roman"/>
                <w:lang w:val="en-GB"/>
              </w:rPr>
              <w:t xml:space="preserve"> </w:t>
            </w:r>
            <w:r w:rsidR="00C845DF">
              <w:rPr>
                <w:rFonts w:ascii="Times New Roman" w:hAnsi="Times New Roman"/>
                <w:lang w:val="en-GB"/>
              </w:rPr>
              <w:t>will be</w:t>
            </w:r>
            <w:r w:rsidRPr="00C845DF">
              <w:rPr>
                <w:rFonts w:ascii="Times New Roman" w:hAnsi="Times New Roman"/>
                <w:lang w:val="en-GB"/>
              </w:rPr>
              <w:t xml:space="preserve"> made based on a complex assessment of tenders, according </w:t>
            </w:r>
            <w:r w:rsidR="002A410B">
              <w:rPr>
                <w:rFonts w:ascii="Times New Roman" w:hAnsi="Times New Roman"/>
                <w:lang w:val="en-GB"/>
              </w:rPr>
              <w:t xml:space="preserve">to the </w:t>
            </w:r>
            <w:r w:rsidRPr="00C845DF">
              <w:rPr>
                <w:rFonts w:ascii="Times New Roman" w:hAnsi="Times New Roman"/>
                <w:lang w:val="en-GB"/>
              </w:rPr>
              <w:t xml:space="preserve">enclosed in this </w:t>
            </w:r>
            <w:r w:rsidR="00C845DF">
              <w:rPr>
                <w:rFonts w:ascii="Times New Roman" w:hAnsi="Times New Roman"/>
                <w:lang w:val="en-GB"/>
              </w:rPr>
              <w:t xml:space="preserve">tender </w:t>
            </w:r>
            <w:r w:rsidRPr="00C845DF">
              <w:rPr>
                <w:rFonts w:ascii="Times New Roman" w:hAnsi="Times New Roman"/>
                <w:lang w:val="en-GB"/>
              </w:rPr>
              <w:t>documentation methodology</w:t>
            </w:r>
            <w:r w:rsidR="00515985" w:rsidRPr="00C845DF">
              <w:rPr>
                <w:rFonts w:ascii="Times New Roman" w:hAnsi="Times New Roman"/>
                <w:lang w:val="en-GB"/>
              </w:rPr>
              <w:t>,</w:t>
            </w:r>
            <w:r w:rsidRPr="00C845DF">
              <w:rPr>
                <w:rFonts w:ascii="Times New Roman" w:hAnsi="Times New Roman"/>
                <w:lang w:val="en-GB"/>
              </w:rPr>
              <w:t xml:space="preserve"> as the chosen criteria is the </w:t>
            </w:r>
            <w:r w:rsidRPr="00C845DF">
              <w:rPr>
                <w:rFonts w:ascii="Times New Roman" w:hAnsi="Times New Roman"/>
                <w:b/>
                <w:lang w:val="en-GB"/>
              </w:rPr>
              <w:t xml:space="preserve">most economically advantageous </w:t>
            </w:r>
            <w:r w:rsidR="005372C7" w:rsidRPr="00C845DF">
              <w:rPr>
                <w:rFonts w:ascii="Times New Roman" w:hAnsi="Times New Roman"/>
                <w:b/>
                <w:lang w:val="en-GB"/>
              </w:rPr>
              <w:t>offer</w:t>
            </w:r>
            <w:r w:rsidRPr="00C845DF">
              <w:rPr>
                <w:rFonts w:ascii="Times New Roman" w:hAnsi="Times New Roman"/>
                <w:lang w:val="en-GB"/>
              </w:rPr>
              <w:t xml:space="preserve"> (</w:t>
            </w:r>
            <w:r w:rsidR="00C845DF" w:rsidRPr="00C845DF">
              <w:rPr>
                <w:rFonts w:ascii="Times New Roman" w:hAnsi="Times New Roman"/>
                <w:lang w:val="en-GB"/>
              </w:rPr>
              <w:t>art</w:t>
            </w:r>
            <w:r w:rsidRPr="00C845DF">
              <w:rPr>
                <w:rFonts w:ascii="Times New Roman" w:hAnsi="Times New Roman"/>
                <w:lang w:val="en-GB"/>
              </w:rPr>
              <w:t xml:space="preserve">. 70, para. 4 p. </w:t>
            </w:r>
            <w:r w:rsidR="00DB3E90">
              <w:rPr>
                <w:rFonts w:ascii="Times New Roman" w:hAnsi="Times New Roman"/>
              </w:rPr>
              <w:t xml:space="preserve">1 </w:t>
            </w:r>
            <w:r w:rsidR="00DB3E90">
              <w:rPr>
                <w:rFonts w:ascii="Times New Roman" w:hAnsi="Times New Roman"/>
                <w:lang w:val="en-US"/>
              </w:rPr>
              <w:t xml:space="preserve">and </w:t>
            </w:r>
            <w:r w:rsidR="00515985" w:rsidRPr="00C845DF">
              <w:rPr>
                <w:rFonts w:ascii="Times New Roman" w:hAnsi="Times New Roman"/>
                <w:lang w:val="en-GB"/>
              </w:rPr>
              <w:t>3</w:t>
            </w:r>
            <w:r w:rsidRPr="00C845DF">
              <w:rPr>
                <w:rFonts w:ascii="Times New Roman" w:hAnsi="Times New Roman"/>
                <w:lang w:val="en-GB"/>
              </w:rPr>
              <w:t xml:space="preserve"> </w:t>
            </w:r>
            <w:r w:rsidR="002A410B">
              <w:rPr>
                <w:rFonts w:ascii="Times New Roman" w:hAnsi="Times New Roman"/>
                <w:lang w:val="en-GB"/>
              </w:rPr>
              <w:t xml:space="preserve">related </w:t>
            </w:r>
            <w:r w:rsidRPr="00C845DF">
              <w:rPr>
                <w:rFonts w:ascii="Times New Roman" w:hAnsi="Times New Roman"/>
                <w:lang w:val="en-GB"/>
              </w:rPr>
              <w:t>with art. 70 par. 2,</w:t>
            </w:r>
            <w:r w:rsidR="00DB3E90">
              <w:rPr>
                <w:rFonts w:ascii="Times New Roman" w:hAnsi="Times New Roman"/>
              </w:rPr>
              <w:t xml:space="preserve"> </w:t>
            </w:r>
            <w:r w:rsidRPr="00C845DF">
              <w:rPr>
                <w:rFonts w:ascii="Times New Roman" w:hAnsi="Times New Roman"/>
                <w:lang w:val="en-GB"/>
              </w:rPr>
              <w:t xml:space="preserve">p. 3 of </w:t>
            </w:r>
            <w:r w:rsidR="005372C7" w:rsidRPr="00C845DF">
              <w:rPr>
                <w:rFonts w:ascii="Times New Roman" w:hAnsi="Times New Roman"/>
                <w:lang w:val="en-GB"/>
              </w:rPr>
              <w:t>PPL</w:t>
            </w:r>
            <w:r w:rsidRPr="00C845DF">
              <w:rPr>
                <w:rFonts w:ascii="Times New Roman" w:hAnsi="Times New Roman"/>
                <w:lang w:val="en-GB"/>
              </w:rPr>
              <w:t>).</w:t>
            </w:r>
          </w:p>
          <w:p w:rsidR="005C5BCC" w:rsidRDefault="005C5BCC" w:rsidP="00DC1427">
            <w:pPr>
              <w:ind w:firstLine="33"/>
              <w:rPr>
                <w:rFonts w:ascii="Times New Roman" w:hAnsi="Times New Roman"/>
                <w:lang w:val="en-GB"/>
              </w:rPr>
            </w:pPr>
          </w:p>
          <w:p w:rsidR="005C5BCC" w:rsidRPr="00C845DF" w:rsidRDefault="00C845DF" w:rsidP="004F7CE7">
            <w:pPr>
              <w:pStyle w:val="ListParagraph"/>
              <w:numPr>
                <w:ilvl w:val="0"/>
                <w:numId w:val="25"/>
              </w:numPr>
              <w:rPr>
                <w:rFonts w:ascii="Times New Roman" w:eastAsia="Arial Unicode MS" w:hAnsi="Times New Roman"/>
                <w:b/>
                <w:sz w:val="24"/>
                <w:szCs w:val="24"/>
                <w:u w:val="single"/>
                <w:lang w:val="en-GB"/>
              </w:rPr>
            </w:pPr>
            <w:r>
              <w:rPr>
                <w:rFonts w:ascii="Times New Roman" w:hAnsi="Times New Roman"/>
                <w:b/>
                <w:sz w:val="24"/>
                <w:szCs w:val="24"/>
                <w:u w:val="single"/>
                <w:lang w:val="en-GB"/>
              </w:rPr>
              <w:t>Location</w:t>
            </w:r>
            <w:r w:rsidR="005C5BCC" w:rsidRPr="00C845DF">
              <w:rPr>
                <w:rFonts w:ascii="Times New Roman" w:hAnsi="Times New Roman"/>
                <w:b/>
                <w:sz w:val="24"/>
                <w:szCs w:val="24"/>
                <w:u w:val="single"/>
                <w:lang w:val="en-GB"/>
              </w:rPr>
              <w:t xml:space="preserve"> and </w:t>
            </w:r>
            <w:r w:rsidR="00515985" w:rsidRPr="00C845DF">
              <w:rPr>
                <w:rFonts w:ascii="Times New Roman" w:hAnsi="Times New Roman"/>
                <w:b/>
                <w:sz w:val="24"/>
                <w:szCs w:val="24"/>
                <w:u w:val="single"/>
                <w:lang w:val="en-GB"/>
              </w:rPr>
              <w:t>term for implementation</w:t>
            </w:r>
          </w:p>
          <w:p w:rsidR="00515985" w:rsidRPr="00C845DF" w:rsidRDefault="00515985" w:rsidP="00515985">
            <w:pPr>
              <w:pStyle w:val="ListParagraph"/>
              <w:rPr>
                <w:rFonts w:ascii="Times New Roman" w:eastAsia="Arial Unicode MS" w:hAnsi="Times New Roman"/>
                <w:b/>
                <w:sz w:val="24"/>
                <w:szCs w:val="24"/>
                <w:u w:val="single"/>
                <w:lang w:val="en-GB"/>
              </w:rPr>
            </w:pPr>
          </w:p>
          <w:p w:rsidR="005C5BCC" w:rsidRPr="00C845DF" w:rsidRDefault="005C5BCC" w:rsidP="004F7CE7">
            <w:pPr>
              <w:pStyle w:val="ListParagraph"/>
              <w:numPr>
                <w:ilvl w:val="1"/>
                <w:numId w:val="25"/>
              </w:numPr>
              <w:spacing w:before="120" w:after="0" w:line="240" w:lineRule="auto"/>
              <w:ind w:left="33" w:firstLine="676"/>
              <w:jc w:val="both"/>
              <w:rPr>
                <w:rFonts w:ascii="Times New Roman" w:eastAsia="Arial Unicode MS" w:hAnsi="Times New Roman"/>
                <w:b/>
                <w:sz w:val="24"/>
                <w:szCs w:val="24"/>
                <w:lang w:val="en-GB"/>
              </w:rPr>
            </w:pPr>
            <w:r w:rsidRPr="00C845DF">
              <w:rPr>
                <w:rFonts w:ascii="Times New Roman" w:eastAsia="Arial Unicode MS" w:hAnsi="Times New Roman"/>
                <w:sz w:val="24"/>
                <w:szCs w:val="24"/>
                <w:lang w:val="en-GB"/>
              </w:rPr>
              <w:t xml:space="preserve">The </w:t>
            </w:r>
            <w:r w:rsidR="00C845DF">
              <w:rPr>
                <w:rFonts w:ascii="Times New Roman" w:eastAsia="Arial Unicode MS" w:hAnsi="Times New Roman"/>
                <w:sz w:val="24"/>
                <w:szCs w:val="24"/>
                <w:lang w:val="en-GB"/>
              </w:rPr>
              <w:t>location</w:t>
            </w:r>
            <w:r w:rsidR="002A410B">
              <w:rPr>
                <w:rFonts w:ascii="Times New Roman" w:eastAsia="Arial Unicode MS" w:hAnsi="Times New Roman"/>
                <w:sz w:val="24"/>
                <w:szCs w:val="24"/>
                <w:lang w:val="en-GB"/>
              </w:rPr>
              <w:t xml:space="preserve"> </w:t>
            </w:r>
            <w:r w:rsidRPr="00C845DF">
              <w:rPr>
                <w:rFonts w:ascii="Times New Roman" w:eastAsia="Arial Unicode MS" w:hAnsi="Times New Roman"/>
                <w:sz w:val="24"/>
                <w:szCs w:val="24"/>
                <w:lang w:val="en-GB"/>
              </w:rPr>
              <w:t xml:space="preserve">of </w:t>
            </w:r>
            <w:r w:rsidR="00C845DF">
              <w:rPr>
                <w:rFonts w:ascii="Times New Roman" w:eastAsia="Arial Unicode MS" w:hAnsi="Times New Roman"/>
                <w:sz w:val="24"/>
                <w:szCs w:val="24"/>
                <w:lang w:val="en-GB"/>
              </w:rPr>
              <w:t xml:space="preserve">implementation </w:t>
            </w:r>
            <w:r w:rsidRPr="00C845DF">
              <w:rPr>
                <w:rFonts w:ascii="Times New Roman" w:eastAsia="Arial Unicode MS" w:hAnsi="Times New Roman"/>
                <w:sz w:val="24"/>
                <w:szCs w:val="24"/>
                <w:lang w:val="en-GB"/>
              </w:rPr>
              <w:t>of the contract</w:t>
            </w:r>
            <w:r w:rsidR="00C845DF">
              <w:rPr>
                <w:rFonts w:ascii="Times New Roman" w:eastAsia="Arial Unicode MS" w:hAnsi="Times New Roman"/>
                <w:sz w:val="24"/>
                <w:szCs w:val="24"/>
                <w:lang w:val="en-GB"/>
              </w:rPr>
              <w:t xml:space="preserve"> is</w:t>
            </w:r>
            <w:r w:rsidR="002A410B">
              <w:rPr>
                <w:rFonts w:ascii="Times New Roman" w:eastAsia="Arial Unicode MS" w:hAnsi="Times New Roman"/>
                <w:sz w:val="24"/>
                <w:szCs w:val="24"/>
                <w:lang w:val="en-GB"/>
              </w:rPr>
              <w:t xml:space="preserve"> </w:t>
            </w:r>
            <w:r w:rsidR="0064381C">
              <w:rPr>
                <w:rFonts w:ascii="Times New Roman" w:eastAsia="Arial Unicode MS" w:hAnsi="Times New Roman"/>
                <w:sz w:val="24"/>
                <w:szCs w:val="24"/>
                <w:lang w:val="en-GB"/>
              </w:rPr>
              <w:t xml:space="preserve">the territory of Republic of Bulgaria and </w:t>
            </w:r>
            <w:r w:rsidR="002A410B">
              <w:rPr>
                <w:rFonts w:ascii="Times New Roman" w:eastAsia="Arial Unicode MS" w:hAnsi="Times New Roman"/>
                <w:sz w:val="24"/>
                <w:szCs w:val="24"/>
                <w:lang w:val="en-GB"/>
              </w:rPr>
              <w:t xml:space="preserve">municipality </w:t>
            </w:r>
            <w:proofErr w:type="spellStart"/>
            <w:r w:rsidR="002A410B">
              <w:rPr>
                <w:rFonts w:ascii="Times New Roman" w:eastAsia="Arial Unicode MS" w:hAnsi="Times New Roman"/>
                <w:sz w:val="24"/>
                <w:szCs w:val="24"/>
                <w:lang w:val="en-GB"/>
              </w:rPr>
              <w:t>Shoumen</w:t>
            </w:r>
            <w:proofErr w:type="spellEnd"/>
            <w:r w:rsidR="002A410B">
              <w:rPr>
                <w:rFonts w:ascii="Times New Roman" w:eastAsia="Arial Unicode MS" w:hAnsi="Times New Roman"/>
                <w:sz w:val="24"/>
                <w:szCs w:val="24"/>
                <w:lang w:val="en-GB"/>
              </w:rPr>
              <w:t xml:space="preserve">, municipality </w:t>
            </w:r>
            <w:proofErr w:type="spellStart"/>
            <w:r w:rsidR="002A410B">
              <w:rPr>
                <w:rFonts w:ascii="Times New Roman" w:eastAsia="Arial Unicode MS" w:hAnsi="Times New Roman"/>
                <w:sz w:val="24"/>
                <w:szCs w:val="24"/>
                <w:lang w:val="en-GB"/>
              </w:rPr>
              <w:t>Razgrad</w:t>
            </w:r>
            <w:proofErr w:type="spellEnd"/>
            <w:r w:rsidR="002A410B">
              <w:rPr>
                <w:rFonts w:ascii="Times New Roman" w:eastAsia="Arial Unicode MS" w:hAnsi="Times New Roman"/>
                <w:sz w:val="24"/>
                <w:szCs w:val="24"/>
                <w:lang w:val="en-GB"/>
              </w:rPr>
              <w:t xml:space="preserve">, municipality </w:t>
            </w:r>
            <w:proofErr w:type="spellStart"/>
            <w:r w:rsidR="002A410B">
              <w:rPr>
                <w:rFonts w:ascii="Times New Roman" w:eastAsia="Arial Unicode MS" w:hAnsi="Times New Roman"/>
                <w:sz w:val="24"/>
                <w:szCs w:val="24"/>
                <w:lang w:val="en-GB"/>
              </w:rPr>
              <w:t>Levski</w:t>
            </w:r>
            <w:proofErr w:type="spellEnd"/>
            <w:r w:rsidR="002A410B">
              <w:rPr>
                <w:rFonts w:ascii="Times New Roman" w:eastAsia="Arial Unicode MS" w:hAnsi="Times New Roman"/>
                <w:sz w:val="24"/>
                <w:szCs w:val="24"/>
                <w:lang w:val="en-GB"/>
              </w:rPr>
              <w:t xml:space="preserve">, municipality </w:t>
            </w:r>
            <w:proofErr w:type="spellStart"/>
            <w:r w:rsidR="002A410B">
              <w:rPr>
                <w:rFonts w:ascii="Times New Roman" w:hAnsi="Times New Roman"/>
                <w:lang w:val="en-US"/>
              </w:rPr>
              <w:t>Saedinenie</w:t>
            </w:r>
            <w:proofErr w:type="spellEnd"/>
            <w:r w:rsidR="002A410B">
              <w:rPr>
                <w:rFonts w:ascii="Times New Roman" w:hAnsi="Times New Roman"/>
                <w:lang w:val="en-US"/>
              </w:rPr>
              <w:t xml:space="preserve">, </w:t>
            </w:r>
            <w:r w:rsidR="002A410B">
              <w:rPr>
                <w:rFonts w:ascii="Times New Roman" w:eastAsia="Arial Unicode MS" w:hAnsi="Times New Roman"/>
                <w:sz w:val="24"/>
                <w:szCs w:val="24"/>
                <w:lang w:val="en-GB"/>
              </w:rPr>
              <w:t xml:space="preserve">municipality </w:t>
            </w:r>
            <w:proofErr w:type="spellStart"/>
            <w:r w:rsidR="002A410B">
              <w:rPr>
                <w:rFonts w:ascii="Times New Roman" w:eastAsia="Arial Unicode MS" w:hAnsi="Times New Roman"/>
                <w:sz w:val="24"/>
                <w:szCs w:val="24"/>
                <w:lang w:val="en-GB"/>
              </w:rPr>
              <w:t>Sozopol</w:t>
            </w:r>
            <w:proofErr w:type="spellEnd"/>
            <w:r w:rsidR="002A410B">
              <w:rPr>
                <w:rFonts w:ascii="Times New Roman" w:eastAsia="Arial Unicode MS" w:hAnsi="Times New Roman"/>
                <w:sz w:val="24"/>
                <w:szCs w:val="24"/>
                <w:lang w:val="en-GB"/>
              </w:rPr>
              <w:t>.</w:t>
            </w:r>
          </w:p>
          <w:p w:rsidR="002A410B" w:rsidRDefault="002A410B" w:rsidP="002A410B">
            <w:pPr>
              <w:tabs>
                <w:tab w:val="left" w:pos="9922"/>
              </w:tabs>
              <w:spacing w:after="120"/>
              <w:ind w:firstLine="0"/>
              <w:rPr>
                <w:rFonts w:ascii="Times New Roman" w:hAnsi="Times New Roman"/>
                <w:b/>
                <w:lang w:val="en-US" w:eastAsia="ar-SA"/>
              </w:rPr>
            </w:pPr>
            <w:r w:rsidRPr="00BB7090">
              <w:rPr>
                <w:rFonts w:ascii="Times New Roman" w:hAnsi="Times New Roman"/>
                <w:lang w:val="en-US" w:eastAsia="ar-SA"/>
              </w:rPr>
              <w:t>The vehicles</w:t>
            </w:r>
            <w:r>
              <w:rPr>
                <w:rFonts w:ascii="Times New Roman" w:hAnsi="Times New Roman"/>
                <w:lang w:val="en-US" w:eastAsia="ar-SA"/>
              </w:rPr>
              <w:t xml:space="preserve"> must</w:t>
            </w:r>
            <w:r>
              <w:rPr>
                <w:rFonts w:ascii="Times New Roman" w:hAnsi="Times New Roman"/>
                <w:b/>
                <w:lang w:val="en-US" w:eastAsia="ar-SA"/>
              </w:rPr>
              <w:t xml:space="preserve"> </w:t>
            </w:r>
            <w:r w:rsidRPr="00252FA8">
              <w:rPr>
                <w:rFonts w:ascii="Times New Roman" w:hAnsi="Times New Roman"/>
                <w:lang w:val="en-US" w:eastAsia="ar-SA"/>
              </w:rPr>
              <w:t>be</w:t>
            </w:r>
            <w:r>
              <w:rPr>
                <w:rFonts w:ascii="Times New Roman" w:hAnsi="Times New Roman"/>
                <w:b/>
                <w:lang w:val="en-US" w:eastAsia="ar-SA"/>
              </w:rPr>
              <w:t xml:space="preserve"> </w:t>
            </w:r>
            <w:r w:rsidRPr="00BB7090">
              <w:rPr>
                <w:rFonts w:ascii="Times New Roman" w:hAnsi="Times New Roman"/>
                <w:lang w:val="en-US" w:eastAsia="ar-SA"/>
              </w:rPr>
              <w:t xml:space="preserve">supplied </w:t>
            </w:r>
            <w:r>
              <w:rPr>
                <w:rFonts w:ascii="Times New Roman" w:hAnsi="Times New Roman"/>
                <w:lang w:val="en-US" w:eastAsia="ar-SA"/>
              </w:rPr>
              <w:t>and delivered</w:t>
            </w:r>
            <w:r>
              <w:rPr>
                <w:rFonts w:ascii="Times New Roman" w:hAnsi="Times New Roman"/>
                <w:b/>
                <w:lang w:val="en-US" w:eastAsia="ar-SA"/>
              </w:rPr>
              <w:t xml:space="preserve"> </w:t>
            </w:r>
            <w:r w:rsidRPr="00BB7090">
              <w:rPr>
                <w:rFonts w:ascii="Times New Roman" w:hAnsi="Times New Roman"/>
                <w:lang w:val="en-US" w:eastAsia="ar-SA"/>
              </w:rPr>
              <w:t>in the location of the build pilot municipal centers, as follows:</w:t>
            </w:r>
          </w:p>
          <w:p w:rsidR="002A410B" w:rsidRPr="00BB7090" w:rsidRDefault="002A410B" w:rsidP="002A410B">
            <w:pPr>
              <w:numPr>
                <w:ilvl w:val="0"/>
                <w:numId w:val="43"/>
              </w:numPr>
              <w:contextualSpacing/>
              <w:rPr>
                <w:rFonts w:ascii="Times New Roman" w:hAnsi="Times New Roman"/>
                <w:lang w:val="en-US"/>
              </w:rPr>
            </w:pPr>
            <w:r>
              <w:rPr>
                <w:rFonts w:ascii="Times New Roman" w:hAnsi="Times New Roman"/>
                <w:lang w:val="en-US"/>
              </w:rPr>
              <w:t xml:space="preserve">3 (three) motor vehicles for large pilot municipal center in </w:t>
            </w:r>
            <w:proofErr w:type="spellStart"/>
            <w:r>
              <w:rPr>
                <w:rFonts w:ascii="Times New Roman" w:hAnsi="Times New Roman"/>
                <w:lang w:val="en-US"/>
              </w:rPr>
              <w:t>Shoumen</w:t>
            </w:r>
            <w:proofErr w:type="spellEnd"/>
            <w:r>
              <w:rPr>
                <w:rFonts w:ascii="Times New Roman" w:hAnsi="Times New Roman"/>
                <w:lang w:val="en-US"/>
              </w:rPr>
              <w:t xml:space="preserve"> municipality, city of </w:t>
            </w:r>
            <w:proofErr w:type="spellStart"/>
            <w:r>
              <w:rPr>
                <w:rFonts w:ascii="Times New Roman" w:hAnsi="Times New Roman"/>
                <w:lang w:val="en-US"/>
              </w:rPr>
              <w:t>Shoumen</w:t>
            </w:r>
            <w:proofErr w:type="spellEnd"/>
            <w:r>
              <w:rPr>
                <w:rFonts w:ascii="Times New Roman" w:hAnsi="Times New Roman"/>
                <w:lang w:val="en-US"/>
              </w:rPr>
              <w:t xml:space="preserve">, “Simeon </w:t>
            </w:r>
            <w:proofErr w:type="spellStart"/>
            <w:r>
              <w:rPr>
                <w:rFonts w:ascii="Times New Roman" w:hAnsi="Times New Roman"/>
                <w:lang w:val="en-US"/>
              </w:rPr>
              <w:t>Veliki</w:t>
            </w:r>
            <w:proofErr w:type="spellEnd"/>
            <w:r>
              <w:rPr>
                <w:rFonts w:ascii="Times New Roman" w:hAnsi="Times New Roman"/>
                <w:lang w:val="en-US"/>
              </w:rPr>
              <w:t xml:space="preserve">” </w:t>
            </w:r>
            <w:proofErr w:type="spellStart"/>
            <w:r>
              <w:rPr>
                <w:rFonts w:ascii="Times New Roman" w:hAnsi="Times New Roman"/>
                <w:lang w:val="en-US"/>
              </w:rPr>
              <w:t>blvrd</w:t>
            </w:r>
            <w:proofErr w:type="spellEnd"/>
            <w:r>
              <w:rPr>
                <w:rFonts w:ascii="Times New Roman" w:hAnsi="Times New Roman"/>
                <w:lang w:val="en-US"/>
              </w:rPr>
              <w:t xml:space="preserve">., with identification of the property in the cadastral map </w:t>
            </w:r>
            <w:r w:rsidRPr="001D6501">
              <w:rPr>
                <w:rFonts w:ascii="Times New Roman" w:hAnsi="Times New Roman"/>
                <w:lang w:val="ru-RU" w:eastAsia="en-US"/>
              </w:rPr>
              <w:t>№: 83510.665.164</w:t>
            </w:r>
            <w:r>
              <w:rPr>
                <w:rFonts w:ascii="Times New Roman" w:hAnsi="Times New Roman"/>
                <w:lang w:val="ru-RU" w:eastAsia="en-US"/>
              </w:rPr>
              <w:t>;</w:t>
            </w:r>
          </w:p>
          <w:p w:rsidR="002A410B" w:rsidRDefault="002A410B" w:rsidP="002A410B">
            <w:pPr>
              <w:numPr>
                <w:ilvl w:val="0"/>
                <w:numId w:val="43"/>
              </w:numPr>
              <w:contextualSpacing/>
              <w:rPr>
                <w:rFonts w:ascii="Times New Roman" w:hAnsi="Times New Roman"/>
                <w:lang w:val="en-US"/>
              </w:rPr>
            </w:pPr>
            <w:r>
              <w:rPr>
                <w:rFonts w:ascii="Times New Roman" w:hAnsi="Times New Roman"/>
                <w:lang w:val="en-US"/>
              </w:rPr>
              <w:t xml:space="preserve">3 (three) motor vehicles for large pilot municipal center in </w:t>
            </w:r>
            <w:proofErr w:type="spellStart"/>
            <w:r>
              <w:rPr>
                <w:rFonts w:ascii="Times New Roman" w:hAnsi="Times New Roman"/>
                <w:lang w:val="en-US"/>
              </w:rPr>
              <w:t>Razgrad</w:t>
            </w:r>
            <w:proofErr w:type="spellEnd"/>
            <w:r>
              <w:rPr>
                <w:rFonts w:ascii="Times New Roman" w:hAnsi="Times New Roman"/>
                <w:lang w:val="en-US"/>
              </w:rPr>
              <w:t xml:space="preserve"> municipality, city of </w:t>
            </w:r>
            <w:proofErr w:type="spellStart"/>
            <w:r>
              <w:rPr>
                <w:rFonts w:ascii="Times New Roman" w:hAnsi="Times New Roman"/>
                <w:lang w:val="en-US"/>
              </w:rPr>
              <w:t>Razgrad</w:t>
            </w:r>
            <w:proofErr w:type="spellEnd"/>
            <w:r>
              <w:rPr>
                <w:rFonts w:ascii="Times New Roman" w:hAnsi="Times New Roman"/>
                <w:lang w:val="en-US"/>
              </w:rPr>
              <w:t xml:space="preserve">, </w:t>
            </w:r>
            <w:r w:rsidRPr="00FF08FE">
              <w:rPr>
                <w:rFonts w:ascii="Times New Roman" w:hAnsi="Times New Roman"/>
                <w:color w:val="000000"/>
                <w:lang w:eastAsia="en-GB"/>
              </w:rPr>
              <w:t>№: 28</w:t>
            </w:r>
            <w:r>
              <w:rPr>
                <w:rFonts w:ascii="Times New Roman" w:hAnsi="Times New Roman"/>
                <w:color w:val="000000"/>
                <w:lang w:val="en-US" w:eastAsia="en-GB"/>
              </w:rPr>
              <w:t xml:space="preserve"> “</w:t>
            </w:r>
            <w:proofErr w:type="spellStart"/>
            <w:r>
              <w:rPr>
                <w:rFonts w:ascii="Times New Roman" w:hAnsi="Times New Roman"/>
                <w:color w:val="000000"/>
                <w:lang w:val="en-US" w:eastAsia="en-GB"/>
              </w:rPr>
              <w:t>Kostur</w:t>
            </w:r>
            <w:proofErr w:type="spellEnd"/>
            <w:r>
              <w:rPr>
                <w:rFonts w:ascii="Times New Roman" w:hAnsi="Times New Roman"/>
                <w:color w:val="000000"/>
                <w:lang w:val="en-US" w:eastAsia="en-GB"/>
              </w:rPr>
              <w:t>” str.,</w:t>
            </w:r>
            <w:r>
              <w:rPr>
                <w:rFonts w:ascii="Times New Roman" w:hAnsi="Times New Roman"/>
                <w:lang w:val="en-US"/>
              </w:rPr>
              <w:t xml:space="preserve"> with identification of the property in the cadastral map </w:t>
            </w:r>
            <w:r w:rsidRPr="001D6501">
              <w:rPr>
                <w:rFonts w:ascii="Times New Roman" w:hAnsi="Times New Roman"/>
                <w:lang w:val="ru-RU" w:eastAsia="en-US"/>
              </w:rPr>
              <w:t>№</w:t>
            </w:r>
            <w:r>
              <w:rPr>
                <w:rFonts w:ascii="Times New Roman" w:hAnsi="Times New Roman"/>
                <w:color w:val="000000"/>
                <w:lang w:val="en-US" w:eastAsia="en-GB"/>
              </w:rPr>
              <w:t xml:space="preserve"> </w:t>
            </w:r>
            <w:r w:rsidRPr="00C62A20">
              <w:rPr>
                <w:rFonts w:ascii="Times New Roman" w:hAnsi="Times New Roman"/>
                <w:lang w:val="ru-RU" w:eastAsia="en-US"/>
              </w:rPr>
              <w:t>61710.505.570</w:t>
            </w:r>
            <w:r>
              <w:rPr>
                <w:rFonts w:ascii="Times New Roman" w:hAnsi="Times New Roman"/>
                <w:lang w:val="en-US" w:eastAsia="en-US"/>
              </w:rPr>
              <w:t>;</w:t>
            </w:r>
          </w:p>
          <w:p w:rsidR="002A410B" w:rsidRDefault="002A410B" w:rsidP="002A410B">
            <w:pPr>
              <w:numPr>
                <w:ilvl w:val="0"/>
                <w:numId w:val="43"/>
              </w:numPr>
              <w:contextualSpacing/>
              <w:rPr>
                <w:rFonts w:ascii="Times New Roman" w:hAnsi="Times New Roman"/>
                <w:lang w:val="en-US"/>
              </w:rPr>
            </w:pPr>
            <w:r>
              <w:rPr>
                <w:rFonts w:ascii="Times New Roman" w:hAnsi="Times New Roman"/>
                <w:lang w:val="en-US"/>
              </w:rPr>
              <w:t xml:space="preserve">2 (two) motor vehicles for small pilot municipal center in </w:t>
            </w:r>
            <w:proofErr w:type="spellStart"/>
            <w:r>
              <w:rPr>
                <w:rFonts w:ascii="Times New Roman" w:hAnsi="Times New Roman"/>
                <w:lang w:val="en-US"/>
              </w:rPr>
              <w:t>Levski</w:t>
            </w:r>
            <w:proofErr w:type="spellEnd"/>
            <w:r>
              <w:rPr>
                <w:rFonts w:ascii="Times New Roman" w:hAnsi="Times New Roman"/>
                <w:lang w:val="en-US"/>
              </w:rPr>
              <w:t xml:space="preserve"> municipality, city of </w:t>
            </w:r>
            <w:proofErr w:type="spellStart"/>
            <w:r>
              <w:rPr>
                <w:rFonts w:ascii="Times New Roman" w:hAnsi="Times New Roman"/>
                <w:lang w:val="en-US"/>
              </w:rPr>
              <w:t>Levski</w:t>
            </w:r>
            <w:proofErr w:type="spellEnd"/>
            <w:r>
              <w:rPr>
                <w:rFonts w:ascii="Times New Roman" w:hAnsi="Times New Roman"/>
                <w:lang w:val="en-US"/>
              </w:rPr>
              <w:t xml:space="preserve">, </w:t>
            </w:r>
            <w:r>
              <w:rPr>
                <w:rFonts w:ascii="Times New Roman" w:hAnsi="Times New Roman"/>
                <w:color w:val="000000"/>
                <w:lang w:val="en-US" w:eastAsia="en-GB"/>
              </w:rPr>
              <w:t>“</w:t>
            </w:r>
            <w:proofErr w:type="spellStart"/>
            <w:r>
              <w:rPr>
                <w:rFonts w:ascii="Times New Roman" w:hAnsi="Times New Roman"/>
                <w:color w:val="000000"/>
                <w:lang w:val="en-US" w:eastAsia="en-GB"/>
              </w:rPr>
              <w:t>Promishlena</w:t>
            </w:r>
            <w:proofErr w:type="spellEnd"/>
            <w:r>
              <w:rPr>
                <w:rFonts w:ascii="Times New Roman" w:hAnsi="Times New Roman"/>
                <w:color w:val="000000"/>
                <w:lang w:val="en-US" w:eastAsia="en-GB"/>
              </w:rPr>
              <w:t xml:space="preserve"> zona” str.,</w:t>
            </w:r>
            <w:r>
              <w:rPr>
                <w:rFonts w:ascii="Times New Roman" w:hAnsi="Times New Roman"/>
                <w:lang w:val="en-US"/>
              </w:rPr>
              <w:t xml:space="preserve"> with identification of the property in the cadastral map </w:t>
            </w:r>
            <w:r w:rsidRPr="001D6501">
              <w:rPr>
                <w:rFonts w:ascii="Times New Roman" w:hAnsi="Times New Roman"/>
                <w:lang w:val="ru-RU" w:eastAsia="en-US"/>
              </w:rPr>
              <w:t>№</w:t>
            </w:r>
            <w:r>
              <w:rPr>
                <w:rFonts w:ascii="Times New Roman" w:hAnsi="Times New Roman"/>
                <w:color w:val="000000"/>
                <w:lang w:val="en-US" w:eastAsia="en-GB"/>
              </w:rPr>
              <w:t xml:space="preserve"> </w:t>
            </w:r>
            <w:r w:rsidRPr="002E23CF">
              <w:rPr>
                <w:rFonts w:ascii="Times New Roman" w:hAnsi="Times New Roman"/>
                <w:lang w:eastAsia="en-US"/>
              </w:rPr>
              <w:t>43236.401.3261</w:t>
            </w:r>
            <w:r>
              <w:rPr>
                <w:rFonts w:ascii="Times New Roman" w:hAnsi="Times New Roman"/>
                <w:lang w:val="en-US" w:eastAsia="en-US"/>
              </w:rPr>
              <w:t>;</w:t>
            </w:r>
          </w:p>
          <w:p w:rsidR="002A410B" w:rsidRDefault="002A410B" w:rsidP="002A410B">
            <w:pPr>
              <w:ind w:left="720" w:firstLine="0"/>
              <w:contextualSpacing/>
              <w:rPr>
                <w:rFonts w:ascii="Times New Roman" w:hAnsi="Times New Roman"/>
                <w:lang w:val="en-US"/>
              </w:rPr>
            </w:pPr>
          </w:p>
          <w:p w:rsidR="002A410B" w:rsidRPr="00756A5E" w:rsidRDefault="002A410B" w:rsidP="002A410B">
            <w:pPr>
              <w:numPr>
                <w:ilvl w:val="0"/>
                <w:numId w:val="43"/>
              </w:numPr>
              <w:contextualSpacing/>
              <w:rPr>
                <w:rFonts w:ascii="Times New Roman" w:hAnsi="Times New Roman"/>
                <w:lang w:val="en-US"/>
              </w:rPr>
            </w:pPr>
            <w:r>
              <w:rPr>
                <w:rFonts w:ascii="Times New Roman" w:hAnsi="Times New Roman"/>
                <w:lang w:val="en-US"/>
              </w:rPr>
              <w:t xml:space="preserve">2 (two) motor vehicles for small pilot municipal center in </w:t>
            </w:r>
            <w:proofErr w:type="spellStart"/>
            <w:r>
              <w:rPr>
                <w:rFonts w:ascii="Times New Roman" w:hAnsi="Times New Roman"/>
                <w:lang w:val="en-US"/>
              </w:rPr>
              <w:t>Saedinenie</w:t>
            </w:r>
            <w:proofErr w:type="spellEnd"/>
            <w:r>
              <w:rPr>
                <w:rFonts w:ascii="Times New Roman" w:hAnsi="Times New Roman"/>
                <w:lang w:val="en-US"/>
              </w:rPr>
              <w:t xml:space="preserve"> municipality, city of </w:t>
            </w:r>
            <w:proofErr w:type="spellStart"/>
            <w:r>
              <w:rPr>
                <w:rFonts w:ascii="Times New Roman" w:hAnsi="Times New Roman"/>
                <w:lang w:val="en-US"/>
              </w:rPr>
              <w:t>Saedinenie</w:t>
            </w:r>
            <w:proofErr w:type="spellEnd"/>
            <w:r>
              <w:rPr>
                <w:rFonts w:ascii="Times New Roman" w:hAnsi="Times New Roman"/>
                <w:lang w:val="en-US"/>
              </w:rPr>
              <w:t xml:space="preserve">, </w:t>
            </w:r>
            <w:r>
              <w:rPr>
                <w:rFonts w:ascii="Times New Roman" w:hAnsi="Times New Roman"/>
                <w:lang w:val="en-GB" w:eastAsia="en-US"/>
              </w:rPr>
              <w:t>UPI</w:t>
            </w:r>
            <w:r w:rsidRPr="00E37D4A">
              <w:rPr>
                <w:rFonts w:ascii="Times New Roman" w:hAnsi="Times New Roman"/>
                <w:lang w:val="en-GB" w:eastAsia="en-US"/>
              </w:rPr>
              <w:t xml:space="preserve"> </w:t>
            </w:r>
            <w:r w:rsidRPr="00E37D4A">
              <w:rPr>
                <w:rFonts w:ascii="Times New Roman" w:hAnsi="Times New Roman"/>
                <w:lang w:val="en-US" w:eastAsia="en-US"/>
              </w:rPr>
              <w:t>II</w:t>
            </w:r>
            <w:r w:rsidRPr="00E37D4A">
              <w:rPr>
                <w:rFonts w:ascii="Times New Roman" w:hAnsi="Times New Roman"/>
                <w:lang w:val="en-GB" w:eastAsia="en-US"/>
              </w:rPr>
              <w:t>-000384</w:t>
            </w:r>
            <w:r>
              <w:rPr>
                <w:rFonts w:ascii="Times New Roman" w:hAnsi="Times New Roman"/>
                <w:lang w:val="en-GB" w:eastAsia="en-US"/>
              </w:rPr>
              <w:t>.</w:t>
            </w:r>
          </w:p>
          <w:p w:rsidR="002A410B" w:rsidRDefault="002A410B" w:rsidP="002A410B">
            <w:pPr>
              <w:pStyle w:val="ListParagraph"/>
              <w:rPr>
                <w:rFonts w:ascii="Times New Roman" w:hAnsi="Times New Roman"/>
                <w:lang w:val="en-US"/>
              </w:rPr>
            </w:pPr>
          </w:p>
          <w:p w:rsidR="002A410B" w:rsidRDefault="002A410B" w:rsidP="00B1208C">
            <w:pPr>
              <w:numPr>
                <w:ilvl w:val="0"/>
                <w:numId w:val="43"/>
              </w:numPr>
              <w:contextualSpacing/>
              <w:rPr>
                <w:rFonts w:ascii="Times New Roman" w:hAnsi="Times New Roman"/>
                <w:lang w:val="en-US"/>
              </w:rPr>
            </w:pPr>
            <w:r>
              <w:rPr>
                <w:rFonts w:ascii="Times New Roman" w:hAnsi="Times New Roman"/>
                <w:lang w:val="en-US"/>
              </w:rPr>
              <w:t xml:space="preserve">2 (two) motor vehicles for small pilot municipal center in </w:t>
            </w:r>
            <w:proofErr w:type="spellStart"/>
            <w:r>
              <w:rPr>
                <w:rFonts w:ascii="Times New Roman" w:hAnsi="Times New Roman"/>
                <w:lang w:val="en-US"/>
              </w:rPr>
              <w:t>Sozopol</w:t>
            </w:r>
            <w:proofErr w:type="spellEnd"/>
            <w:r>
              <w:rPr>
                <w:rFonts w:ascii="Times New Roman" w:hAnsi="Times New Roman"/>
                <w:lang w:val="en-US"/>
              </w:rPr>
              <w:t xml:space="preserve"> municipality, city of </w:t>
            </w:r>
            <w:proofErr w:type="spellStart"/>
            <w:r>
              <w:rPr>
                <w:rFonts w:ascii="Times New Roman" w:hAnsi="Times New Roman"/>
                <w:lang w:val="en-US"/>
              </w:rPr>
              <w:t>Sozopol</w:t>
            </w:r>
            <w:proofErr w:type="spellEnd"/>
            <w:r>
              <w:rPr>
                <w:rFonts w:ascii="Times New Roman" w:hAnsi="Times New Roman"/>
                <w:lang w:val="en-US"/>
              </w:rPr>
              <w:t xml:space="preserve">, </w:t>
            </w:r>
            <w:r w:rsidRPr="00756A5E">
              <w:rPr>
                <w:rFonts w:ascii="Times New Roman" w:hAnsi="Times New Roman"/>
                <w:color w:val="000000"/>
                <w:lang w:val="en-US" w:eastAsia="en-GB"/>
              </w:rPr>
              <w:t xml:space="preserve">area of the town </w:t>
            </w:r>
            <w:proofErr w:type="spellStart"/>
            <w:r w:rsidRPr="00756A5E">
              <w:rPr>
                <w:rFonts w:ascii="Times New Roman" w:hAnsi="Times New Roman"/>
                <w:color w:val="000000"/>
                <w:lang w:val="en-US" w:eastAsia="en-GB"/>
              </w:rPr>
              <w:lastRenderedPageBreak/>
              <w:t>Chernomorets</w:t>
            </w:r>
            <w:proofErr w:type="spellEnd"/>
            <w:r w:rsidRPr="00756A5E">
              <w:rPr>
                <w:rFonts w:ascii="Times New Roman" w:hAnsi="Times New Roman"/>
                <w:color w:val="000000"/>
                <w:lang w:val="en-US" w:eastAsia="en-GB"/>
              </w:rPr>
              <w:t xml:space="preserve">, </w:t>
            </w:r>
            <w:r>
              <w:rPr>
                <w:rFonts w:ascii="Times New Roman" w:hAnsi="Times New Roman"/>
                <w:color w:val="000000"/>
                <w:lang w:val="en-US" w:eastAsia="en-GB"/>
              </w:rPr>
              <w:t>UPI</w:t>
            </w:r>
            <w:r w:rsidRPr="00756A5E">
              <w:rPr>
                <w:rFonts w:ascii="Times New Roman" w:hAnsi="Times New Roman"/>
                <w:color w:val="000000"/>
                <w:lang w:val="en-US" w:eastAsia="en-GB"/>
              </w:rPr>
              <w:t xml:space="preserve"> I (</w:t>
            </w:r>
            <w:r>
              <w:rPr>
                <w:rFonts w:ascii="Times New Roman" w:hAnsi="Times New Roman"/>
                <w:lang w:val="en-US"/>
              </w:rPr>
              <w:t xml:space="preserve">with identification of the property in the cadastral map </w:t>
            </w:r>
            <w:r w:rsidRPr="001D6501">
              <w:rPr>
                <w:rFonts w:ascii="Times New Roman" w:hAnsi="Times New Roman"/>
                <w:lang w:val="ru-RU" w:eastAsia="en-US"/>
              </w:rPr>
              <w:t>№</w:t>
            </w:r>
            <w:r w:rsidRPr="00756A5E">
              <w:rPr>
                <w:rFonts w:ascii="Times New Roman" w:hAnsi="Times New Roman"/>
                <w:color w:val="000000"/>
                <w:lang w:val="en-US" w:eastAsia="en-GB"/>
              </w:rPr>
              <w:t xml:space="preserve"> 81178.51.48)</w:t>
            </w:r>
            <w:r w:rsidR="00B1208C">
              <w:rPr>
                <w:rFonts w:ascii="Times New Roman" w:hAnsi="Times New Roman"/>
                <w:color w:val="000000"/>
                <w:lang w:eastAsia="en-GB"/>
              </w:rPr>
              <w:t xml:space="preserve"> </w:t>
            </w:r>
            <w:r w:rsidR="00B1208C">
              <w:rPr>
                <w:rFonts w:ascii="Times New Roman" w:hAnsi="Times New Roman"/>
                <w:color w:val="000000"/>
                <w:lang w:val="en-US" w:eastAsia="en-GB"/>
              </w:rPr>
              <w:t>and PI</w:t>
            </w:r>
            <w:r w:rsidR="00B1208C" w:rsidRPr="00B1208C">
              <w:rPr>
                <w:rFonts w:ascii="Times New Roman" w:hAnsi="Times New Roman"/>
                <w:color w:val="000000"/>
                <w:lang w:val="en-US" w:eastAsia="en-GB"/>
              </w:rPr>
              <w:t xml:space="preserve"> № 81178.48.26</w:t>
            </w:r>
            <w:r>
              <w:rPr>
                <w:rFonts w:ascii="Times New Roman" w:hAnsi="Times New Roman"/>
                <w:lang w:val="en-US" w:eastAsia="en-US"/>
              </w:rPr>
              <w:t>;</w:t>
            </w:r>
          </w:p>
          <w:p w:rsidR="005D310F" w:rsidRPr="00C845DF" w:rsidRDefault="005372C7" w:rsidP="004F7CE7">
            <w:pPr>
              <w:pStyle w:val="ListParagraph"/>
              <w:numPr>
                <w:ilvl w:val="1"/>
                <w:numId w:val="25"/>
              </w:numPr>
              <w:spacing w:before="120" w:after="0"/>
              <w:ind w:left="33" w:firstLine="676"/>
              <w:rPr>
                <w:rFonts w:ascii="Times New Roman" w:eastAsia="Arial Unicode MS" w:hAnsi="Times New Roman"/>
                <w:sz w:val="24"/>
                <w:szCs w:val="24"/>
                <w:lang w:val="en-GB"/>
              </w:rPr>
            </w:pPr>
            <w:r w:rsidRPr="00C845DF">
              <w:rPr>
                <w:rFonts w:ascii="Times New Roman" w:eastAsia="Arial Unicode MS" w:hAnsi="Times New Roman"/>
                <w:b/>
                <w:sz w:val="24"/>
                <w:szCs w:val="24"/>
                <w:lang w:val="en-GB"/>
              </w:rPr>
              <w:t xml:space="preserve">Implementation </w:t>
            </w:r>
            <w:r w:rsidR="005D310F" w:rsidRPr="00C845DF">
              <w:rPr>
                <w:rFonts w:ascii="Times New Roman" w:eastAsia="Arial Unicode MS" w:hAnsi="Times New Roman"/>
                <w:b/>
                <w:sz w:val="24"/>
                <w:szCs w:val="24"/>
                <w:lang w:val="en-GB"/>
              </w:rPr>
              <w:t>period</w:t>
            </w:r>
            <w:r w:rsidR="005D310F" w:rsidRPr="00C845DF">
              <w:rPr>
                <w:rFonts w:ascii="Times New Roman" w:eastAsia="Arial Unicode MS" w:hAnsi="Times New Roman"/>
                <w:sz w:val="24"/>
                <w:szCs w:val="24"/>
                <w:lang w:val="en-GB"/>
              </w:rPr>
              <w:t>:</w:t>
            </w:r>
          </w:p>
          <w:p w:rsidR="005A6473" w:rsidRDefault="005A6473" w:rsidP="0064381C">
            <w:pPr>
              <w:ind w:firstLine="0"/>
              <w:rPr>
                <w:rFonts w:ascii="Times New Roman" w:hAnsi="Times New Roman"/>
                <w:lang w:val="en-GB"/>
              </w:rPr>
            </w:pPr>
            <w:r w:rsidRPr="002A410B">
              <w:rPr>
                <w:rFonts w:ascii="Times New Roman" w:hAnsi="Times New Roman"/>
                <w:lang w:val="en-GB"/>
              </w:rPr>
              <w:t>The deadline for</w:t>
            </w:r>
            <w:r w:rsidR="002A410B" w:rsidRPr="002A410B">
              <w:rPr>
                <w:rFonts w:ascii="Times New Roman" w:hAnsi="Times New Roman"/>
                <w:lang w:val="en-GB"/>
              </w:rPr>
              <w:t xml:space="preserve"> the performance of the supply of the vehicles, subject of the tender is up to </w:t>
            </w:r>
            <w:r w:rsidR="0001677F">
              <w:rPr>
                <w:rFonts w:ascii="Times New Roman" w:hAnsi="Times New Roman"/>
              </w:rPr>
              <w:t>270</w:t>
            </w:r>
            <w:r w:rsidR="002A410B" w:rsidRPr="002A410B">
              <w:rPr>
                <w:rFonts w:ascii="Times New Roman" w:hAnsi="Times New Roman"/>
                <w:lang w:val="en-GB"/>
              </w:rPr>
              <w:t xml:space="preserve"> (</w:t>
            </w:r>
            <w:r w:rsidR="0001677F">
              <w:rPr>
                <w:rFonts w:ascii="Times New Roman" w:hAnsi="Times New Roman"/>
                <w:lang w:val="en-US"/>
              </w:rPr>
              <w:t xml:space="preserve">two </w:t>
            </w:r>
            <w:r w:rsidR="002A410B" w:rsidRPr="002A410B">
              <w:rPr>
                <w:rFonts w:ascii="Times New Roman" w:hAnsi="Times New Roman"/>
                <w:lang w:val="en-GB"/>
              </w:rPr>
              <w:t xml:space="preserve">hundred </w:t>
            </w:r>
            <w:r w:rsidR="00DB05C0">
              <w:rPr>
                <w:rFonts w:ascii="Times New Roman" w:hAnsi="Times New Roman"/>
                <w:lang w:val="en-US"/>
              </w:rPr>
              <w:t>seventy</w:t>
            </w:r>
            <w:r w:rsidR="002A410B" w:rsidRPr="002A410B">
              <w:rPr>
                <w:rFonts w:ascii="Times New Roman" w:hAnsi="Times New Roman"/>
                <w:lang w:val="en-GB"/>
              </w:rPr>
              <w:t xml:space="preserve">) </w:t>
            </w:r>
            <w:r w:rsidR="00C845DF" w:rsidRPr="002A410B">
              <w:rPr>
                <w:rFonts w:ascii="Times New Roman" w:hAnsi="Times New Roman"/>
                <w:lang w:val="en-GB"/>
              </w:rPr>
              <w:t xml:space="preserve">calendar </w:t>
            </w:r>
            <w:r w:rsidR="002A410B" w:rsidRPr="002A410B">
              <w:rPr>
                <w:rFonts w:ascii="Times New Roman" w:hAnsi="Times New Roman"/>
                <w:lang w:val="en-GB"/>
              </w:rPr>
              <w:t>days</w:t>
            </w:r>
            <w:r w:rsidRPr="002A410B">
              <w:rPr>
                <w:rFonts w:ascii="Times New Roman" w:hAnsi="Times New Roman"/>
                <w:lang w:val="en-GB"/>
              </w:rPr>
              <w:t xml:space="preserve"> from the date of </w:t>
            </w:r>
            <w:r w:rsidR="002A410B" w:rsidRPr="002A410B">
              <w:rPr>
                <w:rFonts w:ascii="Times New Roman" w:hAnsi="Times New Roman"/>
                <w:lang w:val="en-GB"/>
              </w:rPr>
              <w:t>entry into force</w:t>
            </w:r>
            <w:r w:rsidR="00D32952">
              <w:rPr>
                <w:rFonts w:ascii="Times New Roman" w:hAnsi="Times New Roman"/>
                <w:lang w:val="en-GB"/>
              </w:rPr>
              <w:t xml:space="preserve"> of the contract for public procurement</w:t>
            </w:r>
            <w:r w:rsidRPr="002A410B">
              <w:rPr>
                <w:rFonts w:ascii="Times New Roman" w:hAnsi="Times New Roman"/>
                <w:lang w:val="en-GB"/>
              </w:rPr>
              <w:t xml:space="preserve">, but not </w:t>
            </w:r>
            <w:r w:rsidR="00C845DF" w:rsidRPr="002A410B">
              <w:rPr>
                <w:rFonts w:ascii="Times New Roman" w:hAnsi="Times New Roman"/>
                <w:lang w:val="en-GB"/>
              </w:rPr>
              <w:t>later</w:t>
            </w:r>
            <w:r w:rsidR="002A410B" w:rsidRPr="002A410B">
              <w:rPr>
                <w:rFonts w:ascii="Times New Roman" w:hAnsi="Times New Roman"/>
                <w:lang w:val="en-GB"/>
              </w:rPr>
              <w:t xml:space="preserve"> </w:t>
            </w:r>
            <w:r w:rsidR="00C845DF" w:rsidRPr="002A410B">
              <w:rPr>
                <w:rFonts w:ascii="Times New Roman" w:hAnsi="Times New Roman"/>
                <w:lang w:val="en-GB"/>
              </w:rPr>
              <w:t>than 15.05.2019</w:t>
            </w:r>
            <w:r w:rsidRPr="002A410B">
              <w:rPr>
                <w:rFonts w:ascii="Times New Roman" w:hAnsi="Times New Roman"/>
                <w:lang w:val="en-GB"/>
              </w:rPr>
              <w:t xml:space="preserve">. </w:t>
            </w:r>
          </w:p>
          <w:p w:rsidR="00D32952" w:rsidRPr="002A410B" w:rsidRDefault="00D32952" w:rsidP="0064381C">
            <w:pPr>
              <w:ind w:firstLine="0"/>
              <w:rPr>
                <w:rFonts w:ascii="Times New Roman" w:hAnsi="Times New Roman"/>
                <w:lang w:val="en-GB"/>
              </w:rPr>
            </w:pPr>
          </w:p>
          <w:p w:rsidR="00D32952" w:rsidRDefault="002A410B" w:rsidP="002A410B">
            <w:pPr>
              <w:tabs>
                <w:tab w:val="left" w:pos="9922"/>
              </w:tabs>
              <w:ind w:firstLine="0"/>
              <w:rPr>
                <w:rFonts w:ascii="Times New Roman" w:hAnsi="Times New Roman"/>
                <w:lang w:val="en-GB"/>
              </w:rPr>
            </w:pPr>
            <w:r w:rsidRPr="002A410B">
              <w:rPr>
                <w:rFonts w:ascii="Times New Roman" w:hAnsi="Times New Roman"/>
                <w:lang w:val="en-GB"/>
              </w:rPr>
              <w:t>Th</w:t>
            </w:r>
            <w:r w:rsidR="00D32952">
              <w:rPr>
                <w:rFonts w:ascii="Times New Roman" w:hAnsi="Times New Roman"/>
                <w:lang w:val="en-GB"/>
              </w:rPr>
              <w:t>e</w:t>
            </w:r>
            <w:r w:rsidRPr="002A410B">
              <w:rPr>
                <w:rFonts w:ascii="Times New Roman" w:hAnsi="Times New Roman"/>
                <w:lang w:val="en-GB"/>
              </w:rPr>
              <w:t xml:space="preserve"> Contract </w:t>
            </w:r>
            <w:r w:rsidR="00D32952">
              <w:rPr>
                <w:rFonts w:ascii="Times New Roman" w:hAnsi="Times New Roman"/>
                <w:lang w:val="en-GB"/>
              </w:rPr>
              <w:t>for public procurement</w:t>
            </w:r>
            <w:r w:rsidR="00D32952" w:rsidRPr="002A410B">
              <w:rPr>
                <w:rFonts w:ascii="Times New Roman" w:hAnsi="Times New Roman"/>
                <w:lang w:val="en-GB"/>
              </w:rPr>
              <w:t xml:space="preserve"> </w:t>
            </w:r>
            <w:r w:rsidRPr="002A410B">
              <w:rPr>
                <w:rFonts w:ascii="Times New Roman" w:hAnsi="Times New Roman"/>
                <w:lang w:val="en-GB"/>
              </w:rPr>
              <w:t xml:space="preserve">shall enter into force from the date of receipt by the </w:t>
            </w:r>
            <w:r w:rsidRPr="002A410B">
              <w:rPr>
                <w:rFonts w:ascii="Times New Roman" w:hAnsi="Times New Roman"/>
                <w:b/>
                <w:lang w:val="en-GB"/>
              </w:rPr>
              <w:t>Contractor</w:t>
            </w:r>
            <w:r w:rsidRPr="002A410B">
              <w:rPr>
                <w:rFonts w:ascii="Times New Roman" w:hAnsi="Times New Roman"/>
                <w:lang w:val="en-GB"/>
              </w:rPr>
              <w:t xml:space="preserve"> of Authorization letter for starting the contract. </w:t>
            </w:r>
          </w:p>
          <w:p w:rsidR="002A410B" w:rsidRPr="002A410B" w:rsidRDefault="002A410B" w:rsidP="002A410B">
            <w:pPr>
              <w:tabs>
                <w:tab w:val="left" w:pos="9922"/>
              </w:tabs>
              <w:ind w:firstLine="0"/>
              <w:rPr>
                <w:rFonts w:ascii="Times New Roman" w:hAnsi="Times New Roman"/>
                <w:lang w:val="en-GB"/>
              </w:rPr>
            </w:pPr>
            <w:r w:rsidRPr="002A410B">
              <w:rPr>
                <w:rFonts w:ascii="Times New Roman" w:hAnsi="Times New Roman"/>
                <w:lang w:val="en-GB"/>
              </w:rPr>
              <w:t xml:space="preserve">The term of </w:t>
            </w:r>
            <w:r w:rsidR="00D32952">
              <w:rPr>
                <w:rFonts w:ascii="Times New Roman" w:hAnsi="Times New Roman"/>
                <w:lang w:val="en-GB"/>
              </w:rPr>
              <w:t>the</w:t>
            </w:r>
            <w:r w:rsidRPr="002A410B">
              <w:rPr>
                <w:rFonts w:ascii="Times New Roman" w:hAnsi="Times New Roman"/>
                <w:lang w:val="en-GB"/>
              </w:rPr>
              <w:t xml:space="preserve"> Contract </w:t>
            </w:r>
            <w:r w:rsidR="00D32952">
              <w:rPr>
                <w:rFonts w:ascii="Times New Roman" w:hAnsi="Times New Roman"/>
                <w:lang w:val="en-GB"/>
              </w:rPr>
              <w:t>for public procurement</w:t>
            </w:r>
            <w:r w:rsidR="00D32952" w:rsidRPr="002A410B">
              <w:rPr>
                <w:rFonts w:ascii="Times New Roman" w:hAnsi="Times New Roman"/>
                <w:lang w:val="en-GB"/>
              </w:rPr>
              <w:t xml:space="preserve"> </w:t>
            </w:r>
            <w:r w:rsidRPr="002A410B">
              <w:rPr>
                <w:rFonts w:ascii="Times New Roman" w:hAnsi="Times New Roman"/>
                <w:lang w:val="en-GB"/>
              </w:rPr>
              <w:t xml:space="preserve">expires after </w:t>
            </w:r>
            <w:r w:rsidRPr="0050281F">
              <w:rPr>
                <w:rFonts w:ascii="Times New Roman" w:hAnsi="Times New Roman"/>
                <w:lang w:val="en-GB"/>
              </w:rPr>
              <w:t>the deadline for supply of the vehicles, subject of the contract</w:t>
            </w:r>
            <w:r w:rsidR="001B04B5" w:rsidRPr="0050281F">
              <w:rPr>
                <w:rFonts w:ascii="Times New Roman" w:hAnsi="Times New Roman"/>
                <w:lang w:val="en-GB"/>
              </w:rPr>
              <w:t>,</w:t>
            </w:r>
            <w:r w:rsidRPr="0050281F">
              <w:rPr>
                <w:rFonts w:ascii="Times New Roman" w:hAnsi="Times New Roman"/>
                <w:lang w:val="en-GB"/>
              </w:rPr>
              <w:t xml:space="preserve"> making of the due payments, not later than 15.05.2019</w:t>
            </w:r>
            <w:r w:rsidR="001B04B5" w:rsidRPr="0050281F">
              <w:rPr>
                <w:rFonts w:ascii="Times New Roman" w:hAnsi="Times New Roman"/>
                <w:lang w:val="en-GB"/>
              </w:rPr>
              <w:t xml:space="preserve"> and expiration of warranty maintenance and service periods</w:t>
            </w:r>
            <w:r w:rsidRPr="0050281F">
              <w:rPr>
                <w:rFonts w:ascii="Times New Roman" w:hAnsi="Times New Roman"/>
                <w:lang w:val="en-GB"/>
              </w:rPr>
              <w:t>.</w:t>
            </w:r>
          </w:p>
          <w:p w:rsidR="002A410B" w:rsidRPr="002A410B" w:rsidRDefault="002A410B" w:rsidP="002A410B">
            <w:pPr>
              <w:tabs>
                <w:tab w:val="left" w:pos="9922"/>
              </w:tabs>
              <w:ind w:firstLine="0"/>
              <w:rPr>
                <w:rFonts w:ascii="Times New Roman" w:hAnsi="Times New Roman"/>
                <w:lang w:val="en-GB"/>
              </w:rPr>
            </w:pPr>
          </w:p>
          <w:p w:rsidR="00BE5542" w:rsidRPr="00BE5542" w:rsidRDefault="00BE5542" w:rsidP="005A6473">
            <w:pPr>
              <w:autoSpaceDE w:val="0"/>
              <w:autoSpaceDN w:val="0"/>
              <w:adjustRightInd w:val="0"/>
              <w:ind w:right="-18" w:firstLine="0"/>
              <w:rPr>
                <w:rFonts w:ascii="Times New Roman" w:eastAsia="Arial Unicode MS" w:hAnsi="Times New Roman"/>
                <w:b/>
              </w:rPr>
            </w:pPr>
          </w:p>
          <w:p w:rsidR="005D310F" w:rsidRPr="00C845DF" w:rsidRDefault="00B21DC5" w:rsidP="004F7CE7">
            <w:pPr>
              <w:pStyle w:val="ListParagraph"/>
              <w:numPr>
                <w:ilvl w:val="0"/>
                <w:numId w:val="25"/>
              </w:numPr>
              <w:autoSpaceDE w:val="0"/>
              <w:autoSpaceDN w:val="0"/>
              <w:adjustRightInd w:val="0"/>
              <w:outlineLvl w:val="0"/>
              <w:rPr>
                <w:rFonts w:ascii="Times New Roman" w:hAnsi="Times New Roman"/>
                <w:b/>
                <w:sz w:val="24"/>
                <w:szCs w:val="24"/>
                <w:u w:val="single"/>
                <w:lang w:val="en-GB"/>
              </w:rPr>
            </w:pPr>
            <w:r w:rsidRPr="00C845DF">
              <w:rPr>
                <w:rFonts w:ascii="Times New Roman" w:hAnsi="Times New Roman"/>
                <w:b/>
                <w:sz w:val="24"/>
                <w:szCs w:val="24"/>
                <w:u w:val="single"/>
                <w:lang w:val="en-GB"/>
              </w:rPr>
              <w:t>Period</w:t>
            </w:r>
            <w:r w:rsidR="005D310F" w:rsidRPr="00C845DF">
              <w:rPr>
                <w:rFonts w:ascii="Times New Roman" w:hAnsi="Times New Roman"/>
                <w:b/>
                <w:sz w:val="24"/>
                <w:szCs w:val="24"/>
                <w:u w:val="single"/>
                <w:lang w:val="en-GB"/>
              </w:rPr>
              <w:t xml:space="preserve"> of validity of the offer</w:t>
            </w:r>
            <w:r w:rsidRPr="00C845DF">
              <w:rPr>
                <w:rFonts w:ascii="Times New Roman" w:hAnsi="Times New Roman"/>
                <w:b/>
                <w:sz w:val="24"/>
                <w:szCs w:val="24"/>
                <w:u w:val="single"/>
                <w:lang w:val="en-GB"/>
              </w:rPr>
              <w:t>s</w:t>
            </w:r>
          </w:p>
          <w:p w:rsidR="005D310F" w:rsidRPr="009262BA" w:rsidRDefault="005D310F" w:rsidP="005372C7">
            <w:pPr>
              <w:autoSpaceDE w:val="0"/>
              <w:autoSpaceDN w:val="0"/>
              <w:adjustRightInd w:val="0"/>
              <w:ind w:left="33" w:firstLine="0"/>
              <w:outlineLvl w:val="0"/>
              <w:rPr>
                <w:rFonts w:ascii="Times New Roman" w:hAnsi="Times New Roman"/>
              </w:rPr>
            </w:pPr>
            <w:r w:rsidRPr="00C845DF">
              <w:rPr>
                <w:rFonts w:ascii="Times New Roman" w:hAnsi="Times New Roman"/>
                <w:lang w:val="en-GB"/>
              </w:rPr>
              <w:t xml:space="preserve">The </w:t>
            </w:r>
            <w:r w:rsidR="00D70883" w:rsidRPr="00C845DF">
              <w:rPr>
                <w:rFonts w:ascii="Times New Roman" w:hAnsi="Times New Roman"/>
                <w:lang w:val="en-GB"/>
              </w:rPr>
              <w:t>period</w:t>
            </w:r>
            <w:r w:rsidRPr="00C845DF">
              <w:rPr>
                <w:rFonts w:ascii="Times New Roman" w:hAnsi="Times New Roman"/>
                <w:lang w:val="en-GB"/>
              </w:rPr>
              <w:t xml:space="preserve"> of validity of </w:t>
            </w:r>
            <w:r w:rsidR="003F3A8E" w:rsidRPr="00C845DF">
              <w:rPr>
                <w:rFonts w:ascii="Times New Roman" w:hAnsi="Times New Roman"/>
                <w:lang w:val="en-GB"/>
              </w:rPr>
              <w:t>the offers</w:t>
            </w:r>
            <w:r w:rsidRPr="00C845DF">
              <w:rPr>
                <w:rFonts w:ascii="Times New Roman" w:hAnsi="Times New Roman"/>
                <w:lang w:val="en-GB"/>
              </w:rPr>
              <w:t xml:space="preserve"> must not be less than </w:t>
            </w:r>
            <w:r w:rsidR="003F3A8E" w:rsidRPr="00C845DF">
              <w:rPr>
                <w:rFonts w:ascii="Times New Roman" w:hAnsi="Times New Roman"/>
                <w:b/>
                <w:lang w:val="en-GB"/>
              </w:rPr>
              <w:t xml:space="preserve">6 </w:t>
            </w:r>
            <w:r w:rsidRPr="00C845DF">
              <w:rPr>
                <w:rFonts w:ascii="Times New Roman" w:hAnsi="Times New Roman"/>
                <w:b/>
                <w:lang w:val="en-GB"/>
              </w:rPr>
              <w:t>(</w:t>
            </w:r>
            <w:r w:rsidR="003F3A8E" w:rsidRPr="00C845DF">
              <w:rPr>
                <w:rFonts w:ascii="Times New Roman" w:hAnsi="Times New Roman"/>
                <w:b/>
                <w:lang w:val="en-GB"/>
              </w:rPr>
              <w:t>six</w:t>
            </w:r>
            <w:r w:rsidRPr="00C845DF">
              <w:rPr>
                <w:rFonts w:ascii="Times New Roman" w:hAnsi="Times New Roman"/>
                <w:b/>
                <w:lang w:val="en-GB"/>
              </w:rPr>
              <w:t>) calendar months</w:t>
            </w:r>
            <w:r w:rsidRPr="00C845DF">
              <w:rPr>
                <w:rFonts w:ascii="Times New Roman" w:hAnsi="Times New Roman"/>
                <w:lang w:val="en-GB"/>
              </w:rPr>
              <w:t xml:space="preserve"> from the date specified as the deadline for receipt of </w:t>
            </w:r>
            <w:r w:rsidR="003F3A8E" w:rsidRPr="00C845DF">
              <w:rPr>
                <w:rFonts w:ascii="Times New Roman" w:hAnsi="Times New Roman"/>
                <w:lang w:val="en-GB"/>
              </w:rPr>
              <w:t>offers</w:t>
            </w:r>
            <w:r w:rsidR="009262BA">
              <w:rPr>
                <w:rFonts w:ascii="Times New Roman" w:hAnsi="Times New Roman"/>
              </w:rPr>
              <w:t>.</w:t>
            </w:r>
          </w:p>
          <w:p w:rsidR="005D310F" w:rsidRPr="00C845DF" w:rsidRDefault="003F3A8E" w:rsidP="00DC1427">
            <w:pPr>
              <w:ind w:firstLine="0"/>
              <w:rPr>
                <w:rFonts w:ascii="Times New Roman" w:hAnsi="Times New Roman"/>
                <w:lang w:val="en-GB"/>
              </w:rPr>
            </w:pPr>
            <w:r w:rsidRPr="00C845DF">
              <w:rPr>
                <w:rFonts w:ascii="Times New Roman" w:hAnsi="Times New Roman"/>
                <w:lang w:val="en-GB"/>
              </w:rPr>
              <w:t>In case</w:t>
            </w:r>
            <w:r w:rsidR="005D310F" w:rsidRPr="00C845DF">
              <w:rPr>
                <w:rFonts w:ascii="Times New Roman" w:hAnsi="Times New Roman"/>
                <w:lang w:val="en-GB"/>
              </w:rPr>
              <w:t xml:space="preserve"> that during the conduct of the procedure for selecting a Contractor </w:t>
            </w:r>
            <w:r w:rsidR="001219F4" w:rsidRPr="00C845DF">
              <w:rPr>
                <w:rFonts w:ascii="Times New Roman" w:hAnsi="Times New Roman"/>
                <w:lang w:val="en-GB"/>
              </w:rPr>
              <w:t>the validity of the offer</w:t>
            </w:r>
            <w:r w:rsidR="00D70883" w:rsidRPr="00C845DF">
              <w:rPr>
                <w:rFonts w:ascii="Times New Roman" w:hAnsi="Times New Roman"/>
                <w:lang w:val="en-GB"/>
              </w:rPr>
              <w:t xml:space="preserve"> expire</w:t>
            </w:r>
            <w:r w:rsidR="005D310F" w:rsidRPr="00C845DF">
              <w:rPr>
                <w:rFonts w:ascii="Times New Roman" w:hAnsi="Times New Roman"/>
                <w:lang w:val="en-GB"/>
              </w:rPr>
              <w:t xml:space="preserve">, the Contracting Authority will invite the participant to extend the validity period until the time of conclusion of the contract with the selected Contractor. The </w:t>
            </w:r>
            <w:r w:rsidR="00D70883" w:rsidRPr="00C845DF">
              <w:rPr>
                <w:rFonts w:ascii="Times New Roman" w:hAnsi="Times New Roman"/>
                <w:lang w:val="en-GB"/>
              </w:rPr>
              <w:t>tenderer</w:t>
            </w:r>
            <w:r w:rsidR="005D310F" w:rsidRPr="00C845DF">
              <w:rPr>
                <w:rFonts w:ascii="Times New Roman" w:hAnsi="Times New Roman"/>
                <w:lang w:val="en-GB"/>
              </w:rPr>
              <w:t xml:space="preserve"> will be </w:t>
            </w:r>
            <w:r w:rsidR="00D70883" w:rsidRPr="00C845DF">
              <w:rPr>
                <w:rFonts w:ascii="Times New Roman" w:hAnsi="Times New Roman"/>
                <w:lang w:val="en-GB"/>
              </w:rPr>
              <w:t>rejected</w:t>
            </w:r>
            <w:r w:rsidR="005D310F" w:rsidRPr="00C845DF">
              <w:rPr>
                <w:rFonts w:ascii="Times New Roman" w:hAnsi="Times New Roman"/>
                <w:lang w:val="en-GB"/>
              </w:rPr>
              <w:t xml:space="preserve"> from the procedure for the award of this contract, if after the call and the deadline established</w:t>
            </w:r>
            <w:r w:rsidR="008003FB">
              <w:rPr>
                <w:rFonts w:ascii="Times New Roman" w:hAnsi="Times New Roman"/>
                <w:lang w:val="en-GB"/>
              </w:rPr>
              <w:t>,</w:t>
            </w:r>
            <w:r w:rsidR="005D310F" w:rsidRPr="00C845DF">
              <w:rPr>
                <w:rFonts w:ascii="Times New Roman" w:hAnsi="Times New Roman"/>
                <w:lang w:val="en-GB"/>
              </w:rPr>
              <w:t xml:space="preserve"> refus</w:t>
            </w:r>
            <w:r w:rsidR="001219F4" w:rsidRPr="00C845DF">
              <w:rPr>
                <w:rFonts w:ascii="Times New Roman" w:hAnsi="Times New Roman"/>
                <w:lang w:val="en-GB"/>
              </w:rPr>
              <w:t>e</w:t>
            </w:r>
            <w:r w:rsidR="005D310F" w:rsidRPr="00C845DF">
              <w:rPr>
                <w:rFonts w:ascii="Times New Roman" w:hAnsi="Times New Roman"/>
                <w:lang w:val="en-GB"/>
              </w:rPr>
              <w:t xml:space="preserve"> to extend the validity of the offer or submit a</w:t>
            </w:r>
            <w:r w:rsidR="001219F4" w:rsidRPr="00C845DF">
              <w:rPr>
                <w:rFonts w:ascii="Times New Roman" w:hAnsi="Times New Roman"/>
                <w:lang w:val="en-GB"/>
              </w:rPr>
              <w:t>n offer</w:t>
            </w:r>
            <w:r w:rsidR="002A410B">
              <w:rPr>
                <w:rFonts w:ascii="Times New Roman" w:hAnsi="Times New Roman"/>
                <w:lang w:val="en-GB"/>
              </w:rPr>
              <w:t xml:space="preserve"> </w:t>
            </w:r>
            <w:r w:rsidR="001219F4" w:rsidRPr="00C845DF">
              <w:rPr>
                <w:rFonts w:ascii="Times New Roman" w:hAnsi="Times New Roman"/>
                <w:lang w:val="en-GB"/>
              </w:rPr>
              <w:t>with</w:t>
            </w:r>
            <w:r w:rsidR="005D310F" w:rsidRPr="00C845DF">
              <w:rPr>
                <w:rFonts w:ascii="Times New Roman" w:hAnsi="Times New Roman"/>
                <w:lang w:val="en-GB"/>
              </w:rPr>
              <w:t xml:space="preserve"> a shorter period of validity</w:t>
            </w:r>
            <w:r w:rsidR="001219F4" w:rsidRPr="00C845DF">
              <w:rPr>
                <w:rFonts w:ascii="Times New Roman" w:hAnsi="Times New Roman"/>
                <w:lang w:val="en-GB"/>
              </w:rPr>
              <w:t>.</w:t>
            </w:r>
          </w:p>
          <w:p w:rsidR="000E2AA1" w:rsidRPr="00C845DF" w:rsidRDefault="000E2AA1" w:rsidP="00DC1427">
            <w:pPr>
              <w:ind w:firstLine="0"/>
              <w:rPr>
                <w:rFonts w:ascii="Times New Roman" w:hAnsi="Times New Roman"/>
                <w:lang w:val="en-GB"/>
              </w:rPr>
            </w:pPr>
          </w:p>
          <w:p w:rsidR="005A6473" w:rsidRPr="008003FB" w:rsidRDefault="005A6473" w:rsidP="005A6473">
            <w:pPr>
              <w:ind w:firstLine="0"/>
              <w:rPr>
                <w:rFonts w:ascii="Times New Roman" w:hAnsi="Times New Roman"/>
                <w:lang w:val="en-GB"/>
              </w:rPr>
            </w:pPr>
          </w:p>
          <w:p w:rsidR="000E2AA1" w:rsidRPr="008003FB" w:rsidRDefault="000E2AA1" w:rsidP="004F7CE7">
            <w:pPr>
              <w:pStyle w:val="ListParagraph"/>
              <w:numPr>
                <w:ilvl w:val="0"/>
                <w:numId w:val="25"/>
              </w:numPr>
              <w:autoSpaceDE w:val="0"/>
              <w:autoSpaceDN w:val="0"/>
              <w:adjustRightInd w:val="0"/>
              <w:spacing w:before="120" w:after="0"/>
              <w:outlineLvl w:val="0"/>
              <w:rPr>
                <w:rFonts w:ascii="Times New Roman" w:hAnsi="Times New Roman"/>
                <w:b/>
                <w:sz w:val="24"/>
                <w:szCs w:val="24"/>
                <w:u w:val="single"/>
                <w:lang w:val="en-GB"/>
              </w:rPr>
            </w:pPr>
            <w:r w:rsidRPr="008003FB">
              <w:rPr>
                <w:rFonts w:ascii="Times New Roman" w:hAnsi="Times New Roman"/>
                <w:b/>
                <w:sz w:val="24"/>
                <w:szCs w:val="24"/>
                <w:u w:val="single"/>
                <w:lang w:val="en-GB"/>
              </w:rPr>
              <w:t>Estimated value:</w:t>
            </w:r>
          </w:p>
          <w:p w:rsidR="000E2AA1" w:rsidRPr="00E97464" w:rsidRDefault="00E97464" w:rsidP="00E97464">
            <w:pPr>
              <w:tabs>
                <w:tab w:val="left" w:pos="-4"/>
              </w:tabs>
              <w:ind w:hanging="4"/>
              <w:rPr>
                <w:rFonts w:ascii="Times New Roman" w:eastAsia="Arial Unicode MS" w:hAnsi="Times New Roman"/>
                <w:lang w:val="en-GB"/>
              </w:rPr>
            </w:pPr>
            <w:r>
              <w:rPr>
                <w:rFonts w:ascii="Times New Roman" w:hAnsi="Times New Roman"/>
                <w:b/>
                <w:lang w:val="en-US"/>
              </w:rPr>
              <w:t xml:space="preserve">4.1. </w:t>
            </w:r>
            <w:r w:rsidR="000E2AA1" w:rsidRPr="00E97464">
              <w:rPr>
                <w:rFonts w:ascii="Times New Roman" w:hAnsi="Times New Roman"/>
                <w:b/>
              </w:rPr>
              <w:t>The</w:t>
            </w:r>
            <w:r w:rsidR="000E2AA1" w:rsidRPr="00E97464">
              <w:rPr>
                <w:rFonts w:ascii="Times New Roman" w:hAnsi="Times New Roman"/>
                <w:b/>
                <w:lang w:val="en-GB"/>
              </w:rPr>
              <w:t xml:space="preserve"> estimated value of this contract amounts to </w:t>
            </w:r>
            <w:r w:rsidR="00D32952" w:rsidRPr="00E97464">
              <w:rPr>
                <w:rFonts w:ascii="Times New Roman" w:hAnsi="Times New Roman"/>
                <w:b/>
              </w:rPr>
              <w:t>1 372 14</w:t>
            </w:r>
            <w:r w:rsidR="00FB671C">
              <w:rPr>
                <w:rFonts w:ascii="Times New Roman" w:hAnsi="Times New Roman"/>
                <w:b/>
              </w:rPr>
              <w:t>7</w:t>
            </w:r>
            <w:r w:rsidR="00D32952" w:rsidRPr="00E97464">
              <w:rPr>
                <w:rFonts w:ascii="Times New Roman" w:hAnsi="Times New Roman"/>
                <w:b/>
              </w:rPr>
              <w:t xml:space="preserve">.00 </w:t>
            </w:r>
            <w:r w:rsidR="000E2AA1" w:rsidRPr="00E97464">
              <w:rPr>
                <w:rFonts w:ascii="Times New Roman" w:hAnsi="Times New Roman"/>
                <w:b/>
                <w:lang w:val="en-GB"/>
              </w:rPr>
              <w:t>BGN (</w:t>
            </w:r>
            <w:r w:rsidR="00D32952" w:rsidRPr="00E97464">
              <w:rPr>
                <w:rFonts w:ascii="Times New Roman" w:hAnsi="Times New Roman"/>
                <w:b/>
                <w:lang w:val="en-GB"/>
              </w:rPr>
              <w:t>one million three hundred seventy-two thousand one hundred and forty-</w:t>
            </w:r>
            <w:r w:rsidR="00FB671C">
              <w:rPr>
                <w:rFonts w:ascii="Times New Roman" w:hAnsi="Times New Roman"/>
                <w:b/>
                <w:lang w:val="en-GB"/>
              </w:rPr>
              <w:t>seven</w:t>
            </w:r>
            <w:r w:rsidR="00D32952" w:rsidRPr="00E97464">
              <w:rPr>
                <w:rFonts w:ascii="Times New Roman" w:hAnsi="Times New Roman"/>
                <w:b/>
                <w:lang w:val="en-GB"/>
              </w:rPr>
              <w:t xml:space="preserve"> lev</w:t>
            </w:r>
            <w:r>
              <w:rPr>
                <w:rFonts w:ascii="Times New Roman" w:hAnsi="Times New Roman"/>
                <w:b/>
                <w:lang w:val="en-GB"/>
              </w:rPr>
              <w:t>a</w:t>
            </w:r>
            <w:r w:rsidR="005372C7" w:rsidRPr="00E97464">
              <w:rPr>
                <w:rFonts w:ascii="Times New Roman" w:hAnsi="Times New Roman"/>
                <w:b/>
                <w:lang w:val="en-GB"/>
              </w:rPr>
              <w:t>) VAT</w:t>
            </w:r>
            <w:r w:rsidR="005A6473" w:rsidRPr="00E97464">
              <w:rPr>
                <w:rFonts w:ascii="Times New Roman" w:hAnsi="Times New Roman"/>
                <w:b/>
                <w:lang w:val="en-GB"/>
              </w:rPr>
              <w:t xml:space="preserve"> excluded</w:t>
            </w:r>
            <w:r w:rsidR="000E2AA1" w:rsidRPr="00E97464">
              <w:rPr>
                <w:rFonts w:ascii="Times New Roman" w:hAnsi="Times New Roman"/>
                <w:b/>
                <w:lang w:val="en-GB"/>
              </w:rPr>
              <w:t>.</w:t>
            </w:r>
          </w:p>
          <w:p w:rsidR="000E2AA1" w:rsidRPr="008003FB" w:rsidRDefault="000E2AA1" w:rsidP="005A6473">
            <w:pPr>
              <w:ind w:firstLine="0"/>
              <w:rPr>
                <w:rFonts w:ascii="Times New Roman" w:hAnsi="Times New Roman"/>
                <w:lang w:val="en-GB"/>
              </w:rPr>
            </w:pPr>
            <w:r w:rsidRPr="008003FB">
              <w:rPr>
                <w:rFonts w:ascii="Times New Roman" w:hAnsi="Times New Roman"/>
                <w:lang w:val="en-GB"/>
              </w:rPr>
              <w:t xml:space="preserve">The offers of the </w:t>
            </w:r>
            <w:r w:rsidR="00B21DC5" w:rsidRPr="008003FB">
              <w:rPr>
                <w:rFonts w:ascii="Times New Roman" w:hAnsi="Times New Roman"/>
                <w:lang w:val="en-GB"/>
              </w:rPr>
              <w:t>tenderers</w:t>
            </w:r>
            <w:r w:rsidR="00E97464">
              <w:rPr>
                <w:rFonts w:ascii="Times New Roman" w:hAnsi="Times New Roman"/>
                <w:lang w:val="en-GB"/>
              </w:rPr>
              <w:t xml:space="preserve"> </w:t>
            </w:r>
            <w:r w:rsidR="00B21DC5" w:rsidRPr="008003FB">
              <w:rPr>
                <w:rFonts w:ascii="Times New Roman" w:hAnsi="Times New Roman"/>
                <w:lang w:val="en-GB"/>
              </w:rPr>
              <w:t>must</w:t>
            </w:r>
            <w:r w:rsidRPr="008003FB">
              <w:rPr>
                <w:rFonts w:ascii="Times New Roman" w:hAnsi="Times New Roman"/>
                <w:lang w:val="en-GB"/>
              </w:rPr>
              <w:t xml:space="preserve"> not exceed the e</w:t>
            </w:r>
            <w:r w:rsidR="00AC19AE" w:rsidRPr="008003FB">
              <w:rPr>
                <w:rFonts w:ascii="Times New Roman" w:hAnsi="Times New Roman"/>
                <w:lang w:val="en-GB"/>
              </w:rPr>
              <w:t xml:space="preserve">stimated value of this </w:t>
            </w:r>
            <w:r w:rsidR="00B21DC5" w:rsidRPr="008003FB">
              <w:rPr>
                <w:rFonts w:ascii="Times New Roman" w:hAnsi="Times New Roman"/>
                <w:lang w:val="en-GB"/>
              </w:rPr>
              <w:t>tender procedure</w:t>
            </w:r>
            <w:r w:rsidRPr="008003FB">
              <w:rPr>
                <w:rFonts w:ascii="Times New Roman" w:hAnsi="Times New Roman"/>
                <w:lang w:val="en-GB"/>
              </w:rPr>
              <w:t>. The price includes all costs related to quality performance of the contract</w:t>
            </w:r>
            <w:r w:rsidR="00A0783E" w:rsidRPr="008003FB">
              <w:rPr>
                <w:rFonts w:ascii="Times New Roman" w:hAnsi="Times New Roman"/>
                <w:lang w:val="en-GB"/>
              </w:rPr>
              <w:t xml:space="preserve"> in the</w:t>
            </w:r>
            <w:r w:rsidRPr="008003FB">
              <w:rPr>
                <w:rFonts w:ascii="Times New Roman" w:hAnsi="Times New Roman"/>
                <w:lang w:val="en-GB"/>
              </w:rPr>
              <w:t xml:space="preserve"> described </w:t>
            </w:r>
            <w:r w:rsidR="00A0783E" w:rsidRPr="008003FB">
              <w:rPr>
                <w:rFonts w:ascii="Times New Roman" w:hAnsi="Times New Roman"/>
                <w:lang w:val="en-GB"/>
              </w:rPr>
              <w:t xml:space="preserve">in the technical specification </w:t>
            </w:r>
            <w:r w:rsidRPr="008003FB">
              <w:rPr>
                <w:rFonts w:ascii="Times New Roman" w:hAnsi="Times New Roman"/>
                <w:lang w:val="en-GB"/>
              </w:rPr>
              <w:t>type and scope.</w:t>
            </w:r>
            <w:r w:rsidR="00E97464">
              <w:rPr>
                <w:rFonts w:ascii="Times New Roman" w:hAnsi="Times New Roman"/>
                <w:lang w:val="en-GB"/>
              </w:rPr>
              <w:t xml:space="preserve"> A tenderer who has </w:t>
            </w:r>
            <w:r w:rsidR="00E97464">
              <w:rPr>
                <w:rFonts w:ascii="Times New Roman" w:hAnsi="Times New Roman"/>
                <w:lang w:val="en-GB"/>
              </w:rPr>
              <w:lastRenderedPageBreak/>
              <w:t>offered</w:t>
            </w:r>
            <w:r w:rsidRPr="008003FB">
              <w:rPr>
                <w:rFonts w:ascii="Times New Roman" w:hAnsi="Times New Roman"/>
                <w:lang w:val="en-GB"/>
              </w:rPr>
              <w:t xml:space="preserve"> </w:t>
            </w:r>
            <w:r w:rsidR="00A0783E" w:rsidRPr="008003FB">
              <w:rPr>
                <w:rFonts w:ascii="Times New Roman" w:hAnsi="Times New Roman"/>
                <w:lang w:val="en-GB"/>
              </w:rPr>
              <w:t xml:space="preserve">financial </w:t>
            </w:r>
            <w:r w:rsidRPr="008003FB">
              <w:rPr>
                <w:rFonts w:ascii="Times New Roman" w:hAnsi="Times New Roman"/>
                <w:lang w:val="en-GB"/>
              </w:rPr>
              <w:t>offer higher than the estimated value</w:t>
            </w:r>
            <w:r w:rsidR="00A0783E" w:rsidRPr="008003FB">
              <w:rPr>
                <w:rFonts w:ascii="Times New Roman" w:hAnsi="Times New Roman"/>
                <w:lang w:val="en-GB"/>
              </w:rPr>
              <w:t>,</w:t>
            </w:r>
            <w:r w:rsidRPr="008003FB">
              <w:rPr>
                <w:rFonts w:ascii="Times New Roman" w:hAnsi="Times New Roman"/>
                <w:lang w:val="en-GB"/>
              </w:rPr>
              <w:t xml:space="preserve"> will be </w:t>
            </w:r>
            <w:r w:rsidR="00D70883" w:rsidRPr="008003FB">
              <w:rPr>
                <w:rFonts w:ascii="Times New Roman" w:hAnsi="Times New Roman"/>
                <w:lang w:val="en-GB"/>
              </w:rPr>
              <w:t>rejected</w:t>
            </w:r>
            <w:r w:rsidRPr="008003FB">
              <w:rPr>
                <w:rFonts w:ascii="Times New Roman" w:hAnsi="Times New Roman"/>
                <w:lang w:val="en-GB"/>
              </w:rPr>
              <w:t xml:space="preserve"> from the procedure.</w:t>
            </w:r>
          </w:p>
          <w:p w:rsidR="000E2AA1" w:rsidRPr="008003FB" w:rsidRDefault="000E2AA1" w:rsidP="00DC1427">
            <w:pPr>
              <w:rPr>
                <w:rFonts w:ascii="Times New Roman" w:hAnsi="Times New Roman"/>
                <w:lang w:val="en-GB"/>
              </w:rPr>
            </w:pPr>
          </w:p>
          <w:p w:rsidR="009175A7" w:rsidRPr="00C845DF" w:rsidRDefault="009175A7" w:rsidP="00DC1427">
            <w:pPr>
              <w:rPr>
                <w:rFonts w:ascii="Times New Roman" w:hAnsi="Times New Roman"/>
                <w:lang w:val="en-GB"/>
              </w:rPr>
            </w:pPr>
          </w:p>
          <w:p w:rsidR="000E2AA1" w:rsidRPr="00C845DF" w:rsidRDefault="000E2AA1" w:rsidP="004F7CE7">
            <w:pPr>
              <w:pStyle w:val="ListParagraph"/>
              <w:numPr>
                <w:ilvl w:val="0"/>
                <w:numId w:val="25"/>
              </w:numPr>
              <w:rPr>
                <w:rFonts w:ascii="Times New Roman" w:hAnsi="Times New Roman"/>
                <w:b/>
                <w:sz w:val="24"/>
                <w:szCs w:val="24"/>
                <w:u w:val="single"/>
                <w:lang w:val="en-GB"/>
              </w:rPr>
            </w:pPr>
            <w:r w:rsidRPr="00C845DF">
              <w:rPr>
                <w:rFonts w:ascii="Times New Roman" w:hAnsi="Times New Roman"/>
                <w:b/>
                <w:sz w:val="24"/>
                <w:szCs w:val="24"/>
                <w:u w:val="single"/>
                <w:lang w:val="en-GB"/>
              </w:rPr>
              <w:t xml:space="preserve">Costs for offers </w:t>
            </w:r>
            <w:r w:rsidR="00D70883" w:rsidRPr="00C845DF">
              <w:rPr>
                <w:rFonts w:ascii="Times New Roman" w:hAnsi="Times New Roman"/>
                <w:b/>
                <w:sz w:val="24"/>
                <w:szCs w:val="24"/>
                <w:u w:val="single"/>
                <w:lang w:val="en-GB"/>
              </w:rPr>
              <w:t>preparation</w:t>
            </w:r>
          </w:p>
          <w:p w:rsidR="000E2AA1" w:rsidRPr="00C845DF" w:rsidRDefault="000E2AA1" w:rsidP="00C74668">
            <w:pPr>
              <w:tabs>
                <w:tab w:val="left" w:pos="1080"/>
              </w:tabs>
              <w:ind w:firstLine="0"/>
              <w:rPr>
                <w:rFonts w:ascii="Times New Roman" w:hAnsi="Times New Roman"/>
                <w:lang w:val="en-GB"/>
              </w:rPr>
            </w:pPr>
            <w:r w:rsidRPr="00C845DF">
              <w:rPr>
                <w:rFonts w:ascii="Times New Roman" w:hAnsi="Times New Roman"/>
                <w:lang w:val="en-GB"/>
              </w:rPr>
              <w:t>The cost</w:t>
            </w:r>
            <w:r w:rsidR="00D70883" w:rsidRPr="00C845DF">
              <w:rPr>
                <w:rFonts w:ascii="Times New Roman" w:hAnsi="Times New Roman"/>
                <w:lang w:val="en-GB"/>
              </w:rPr>
              <w:t>s</w:t>
            </w:r>
            <w:r w:rsidRPr="00C845DF">
              <w:rPr>
                <w:rFonts w:ascii="Times New Roman" w:hAnsi="Times New Roman"/>
                <w:lang w:val="en-GB"/>
              </w:rPr>
              <w:t xml:space="preserve"> of </w:t>
            </w:r>
            <w:r w:rsidR="00D70883" w:rsidRPr="00C845DF">
              <w:rPr>
                <w:rFonts w:ascii="Times New Roman" w:hAnsi="Times New Roman"/>
                <w:lang w:val="en-GB"/>
              </w:rPr>
              <w:t>preparation</w:t>
            </w:r>
            <w:r w:rsidR="00031CEA">
              <w:rPr>
                <w:rFonts w:ascii="Times New Roman" w:hAnsi="Times New Roman"/>
                <w:lang w:val="en-GB"/>
              </w:rPr>
              <w:t xml:space="preserve"> and submiss</w:t>
            </w:r>
            <w:r w:rsidRPr="00C845DF">
              <w:rPr>
                <w:rFonts w:ascii="Times New Roman" w:hAnsi="Times New Roman"/>
                <w:lang w:val="en-GB"/>
              </w:rPr>
              <w:t>i</w:t>
            </w:r>
            <w:r w:rsidR="00D70883" w:rsidRPr="00C845DF">
              <w:rPr>
                <w:rFonts w:ascii="Times New Roman" w:hAnsi="Times New Roman"/>
                <w:lang w:val="en-GB"/>
              </w:rPr>
              <w:t>o</w:t>
            </w:r>
            <w:r w:rsidRPr="00C845DF">
              <w:rPr>
                <w:rFonts w:ascii="Times New Roman" w:hAnsi="Times New Roman"/>
                <w:lang w:val="en-GB"/>
              </w:rPr>
              <w:t>n</w:t>
            </w:r>
            <w:r w:rsidR="00D70883" w:rsidRPr="00C845DF">
              <w:rPr>
                <w:rFonts w:ascii="Times New Roman" w:hAnsi="Times New Roman"/>
                <w:lang w:val="en-GB"/>
              </w:rPr>
              <w:t xml:space="preserve"> of the</w:t>
            </w:r>
            <w:r w:rsidR="00E97464">
              <w:rPr>
                <w:rFonts w:ascii="Times New Roman" w:hAnsi="Times New Roman"/>
                <w:lang w:val="en-GB"/>
              </w:rPr>
              <w:t xml:space="preserve"> </w:t>
            </w:r>
            <w:r w:rsidR="00D70883" w:rsidRPr="00C845DF">
              <w:rPr>
                <w:rFonts w:ascii="Times New Roman" w:hAnsi="Times New Roman"/>
                <w:lang w:val="en-GB"/>
              </w:rPr>
              <w:t xml:space="preserve">offers </w:t>
            </w:r>
            <w:r w:rsidRPr="00C845DF">
              <w:rPr>
                <w:rFonts w:ascii="Times New Roman" w:hAnsi="Times New Roman"/>
                <w:lang w:val="en-GB"/>
              </w:rPr>
              <w:t xml:space="preserve">are borne by the participants in the </w:t>
            </w:r>
            <w:r w:rsidR="008E1BFF" w:rsidRPr="00C845DF">
              <w:rPr>
                <w:rFonts w:ascii="Times New Roman" w:hAnsi="Times New Roman"/>
                <w:lang w:val="en-GB"/>
              </w:rPr>
              <w:t>open</w:t>
            </w:r>
            <w:r w:rsidR="00D70883" w:rsidRPr="00C845DF">
              <w:rPr>
                <w:rFonts w:ascii="Times New Roman" w:hAnsi="Times New Roman"/>
                <w:lang w:val="en-GB"/>
              </w:rPr>
              <w:t xml:space="preserve"> procedure</w:t>
            </w:r>
            <w:r w:rsidRPr="00C845DF">
              <w:rPr>
                <w:rFonts w:ascii="Times New Roman" w:hAnsi="Times New Roman"/>
                <w:lang w:val="en-GB"/>
              </w:rPr>
              <w:t xml:space="preserve">. </w:t>
            </w:r>
            <w:r w:rsidR="00A0783E" w:rsidRPr="00C845DF">
              <w:rPr>
                <w:rFonts w:ascii="Times New Roman" w:hAnsi="Times New Roman"/>
                <w:lang w:val="en-GB"/>
              </w:rPr>
              <w:t>The tenderers</w:t>
            </w:r>
            <w:r w:rsidR="00E97464">
              <w:rPr>
                <w:rFonts w:ascii="Times New Roman" w:hAnsi="Times New Roman"/>
                <w:lang w:val="en-GB"/>
              </w:rPr>
              <w:t xml:space="preserve"> </w:t>
            </w:r>
            <w:r w:rsidR="00D70883" w:rsidRPr="00C845DF">
              <w:rPr>
                <w:rFonts w:ascii="Times New Roman" w:hAnsi="Times New Roman"/>
                <w:lang w:val="en-GB"/>
              </w:rPr>
              <w:t>also</w:t>
            </w:r>
            <w:r w:rsidR="00E97464">
              <w:rPr>
                <w:rFonts w:ascii="Times New Roman" w:hAnsi="Times New Roman"/>
                <w:lang w:val="en-GB"/>
              </w:rPr>
              <w:t xml:space="preserve"> </w:t>
            </w:r>
            <w:proofErr w:type="spellStart"/>
            <w:r w:rsidRPr="00C845DF">
              <w:rPr>
                <w:rFonts w:ascii="Times New Roman" w:hAnsi="Times New Roman"/>
                <w:lang w:val="en-GB"/>
              </w:rPr>
              <w:t>can not</w:t>
            </w:r>
            <w:proofErr w:type="spellEnd"/>
            <w:r w:rsidRPr="00C845DF">
              <w:rPr>
                <w:rFonts w:ascii="Times New Roman" w:hAnsi="Times New Roman"/>
                <w:lang w:val="en-GB"/>
              </w:rPr>
              <w:t xml:space="preserve"> have claims </w:t>
            </w:r>
            <w:r w:rsidR="00D70883" w:rsidRPr="00C845DF">
              <w:rPr>
                <w:rFonts w:ascii="Times New Roman" w:hAnsi="Times New Roman"/>
                <w:lang w:val="en-GB"/>
              </w:rPr>
              <w:t xml:space="preserve">for the </w:t>
            </w:r>
            <w:r w:rsidRPr="00C845DF">
              <w:rPr>
                <w:rFonts w:ascii="Times New Roman" w:hAnsi="Times New Roman"/>
                <w:lang w:val="en-GB"/>
              </w:rPr>
              <w:t>made by themselves cost</w:t>
            </w:r>
            <w:r w:rsidR="00D70883" w:rsidRPr="00C845DF">
              <w:rPr>
                <w:rFonts w:ascii="Times New Roman" w:hAnsi="Times New Roman"/>
                <w:lang w:val="en-GB"/>
              </w:rPr>
              <w:t>s</w:t>
            </w:r>
            <w:r w:rsidR="00E97464">
              <w:rPr>
                <w:rFonts w:ascii="Times New Roman" w:hAnsi="Times New Roman"/>
                <w:lang w:val="en-GB"/>
              </w:rPr>
              <w:t xml:space="preserve"> </w:t>
            </w:r>
            <w:r w:rsidRPr="00C845DF">
              <w:rPr>
                <w:rFonts w:ascii="Times New Roman" w:hAnsi="Times New Roman"/>
                <w:lang w:val="en-GB"/>
              </w:rPr>
              <w:t xml:space="preserve">for preparing and submitting their </w:t>
            </w:r>
            <w:r w:rsidR="00D70883" w:rsidRPr="00C845DF">
              <w:rPr>
                <w:rFonts w:ascii="Times New Roman" w:hAnsi="Times New Roman"/>
                <w:lang w:val="en-GB"/>
              </w:rPr>
              <w:t>offers</w:t>
            </w:r>
            <w:r w:rsidR="00E97464">
              <w:rPr>
                <w:rFonts w:ascii="Times New Roman" w:hAnsi="Times New Roman"/>
                <w:lang w:val="en-GB"/>
              </w:rPr>
              <w:t>, including</w:t>
            </w:r>
            <w:r w:rsidR="00D70883" w:rsidRPr="00C845DF">
              <w:rPr>
                <w:rFonts w:ascii="Times New Roman" w:hAnsi="Times New Roman"/>
                <w:lang w:val="en-GB"/>
              </w:rPr>
              <w:t xml:space="preserve"> in case of rejection</w:t>
            </w:r>
            <w:r w:rsidRPr="00C845DF">
              <w:rPr>
                <w:rFonts w:ascii="Times New Roman" w:hAnsi="Times New Roman"/>
                <w:lang w:val="en-GB"/>
              </w:rPr>
              <w:t>.</w:t>
            </w:r>
          </w:p>
          <w:p w:rsidR="000E2AA1" w:rsidRDefault="000E2AA1" w:rsidP="00DC1427">
            <w:pPr>
              <w:rPr>
                <w:rFonts w:ascii="Times New Roman" w:hAnsi="Times New Roman"/>
                <w:lang w:val="en-GB"/>
              </w:rPr>
            </w:pPr>
          </w:p>
          <w:p w:rsidR="00BE43F2" w:rsidRDefault="00BE43F2" w:rsidP="00DC1427">
            <w:pPr>
              <w:rPr>
                <w:rFonts w:ascii="Times New Roman" w:hAnsi="Times New Roman"/>
                <w:lang w:val="en-GB"/>
              </w:rPr>
            </w:pPr>
          </w:p>
          <w:p w:rsidR="000E2AA1" w:rsidRPr="00C845DF" w:rsidRDefault="000E2AA1" w:rsidP="004F7CE7">
            <w:pPr>
              <w:pStyle w:val="ListParagraph"/>
              <w:numPr>
                <w:ilvl w:val="0"/>
                <w:numId w:val="23"/>
              </w:numPr>
              <w:ind w:left="33" w:firstLine="0"/>
              <w:rPr>
                <w:rFonts w:ascii="Times New Roman" w:hAnsi="Times New Roman"/>
                <w:b/>
                <w:sz w:val="24"/>
                <w:szCs w:val="24"/>
                <w:u w:val="single"/>
                <w:lang w:val="en-GB"/>
              </w:rPr>
            </w:pPr>
            <w:r w:rsidRPr="00C845DF">
              <w:rPr>
                <w:rFonts w:ascii="Times New Roman" w:hAnsi="Times New Roman"/>
                <w:b/>
                <w:sz w:val="24"/>
                <w:szCs w:val="24"/>
                <w:u w:val="single"/>
                <w:lang w:val="en-GB"/>
              </w:rPr>
              <w:t xml:space="preserve">PARTICIPATION IN THE </w:t>
            </w:r>
            <w:r w:rsidR="00D70883" w:rsidRPr="00C845DF">
              <w:rPr>
                <w:rFonts w:ascii="Times New Roman" w:hAnsi="Times New Roman"/>
                <w:b/>
                <w:sz w:val="24"/>
                <w:szCs w:val="24"/>
                <w:u w:val="single"/>
                <w:lang w:val="en-GB"/>
              </w:rPr>
              <w:t xml:space="preserve">TENDER </w:t>
            </w:r>
            <w:r w:rsidRPr="00C845DF">
              <w:rPr>
                <w:rFonts w:ascii="Times New Roman" w:hAnsi="Times New Roman"/>
                <w:b/>
                <w:sz w:val="24"/>
                <w:szCs w:val="24"/>
                <w:u w:val="single"/>
                <w:lang w:val="en-GB"/>
              </w:rPr>
              <w:t>PROCEDURE</w:t>
            </w:r>
          </w:p>
          <w:p w:rsidR="000E2AA1" w:rsidRPr="00D32952" w:rsidRDefault="00E97464" w:rsidP="008A4316">
            <w:pPr>
              <w:numPr>
                <w:ilvl w:val="0"/>
                <w:numId w:val="27"/>
              </w:numPr>
              <w:spacing w:before="0"/>
              <w:ind w:left="0" w:firstLine="0"/>
              <w:rPr>
                <w:rFonts w:ascii="Times New Roman" w:hAnsi="Times New Roman"/>
                <w:lang w:val="en-GB"/>
              </w:rPr>
            </w:pPr>
            <w:r>
              <w:rPr>
                <w:rFonts w:ascii="Times New Roman" w:hAnsi="Times New Roman"/>
                <w:lang w:val="en-GB"/>
              </w:rPr>
              <w:t>A</w:t>
            </w:r>
            <w:r w:rsidR="00A0783E" w:rsidRPr="00D32952">
              <w:rPr>
                <w:rFonts w:ascii="Times New Roman" w:hAnsi="Times New Roman"/>
                <w:lang w:val="en-GB"/>
              </w:rPr>
              <w:t xml:space="preserve"> tenderer </w:t>
            </w:r>
            <w:r w:rsidR="000E2AA1" w:rsidRPr="00D32952">
              <w:rPr>
                <w:rFonts w:ascii="Times New Roman" w:hAnsi="Times New Roman"/>
                <w:lang w:val="en-GB"/>
              </w:rPr>
              <w:t xml:space="preserve">in this </w:t>
            </w:r>
            <w:r w:rsidR="00A0783E" w:rsidRPr="00D32952">
              <w:rPr>
                <w:rFonts w:ascii="Times New Roman" w:hAnsi="Times New Roman"/>
                <w:lang w:val="en-GB"/>
              </w:rPr>
              <w:t xml:space="preserve">tender </w:t>
            </w:r>
            <w:r w:rsidR="000E2AA1" w:rsidRPr="00D32952">
              <w:rPr>
                <w:rFonts w:ascii="Times New Roman" w:hAnsi="Times New Roman"/>
                <w:lang w:val="en-GB"/>
              </w:rPr>
              <w:t xml:space="preserve">procedure can be any Bulgarian or foreign individual or legal entity and </w:t>
            </w:r>
            <w:r w:rsidR="00A0783E" w:rsidRPr="00D32952">
              <w:rPr>
                <w:rFonts w:ascii="Times New Roman" w:hAnsi="Times New Roman"/>
                <w:lang w:val="en-GB"/>
              </w:rPr>
              <w:t xml:space="preserve">also </w:t>
            </w:r>
            <w:r w:rsidR="000E2AA1" w:rsidRPr="00D32952">
              <w:rPr>
                <w:rFonts w:ascii="Times New Roman" w:hAnsi="Times New Roman"/>
                <w:lang w:val="en-GB"/>
              </w:rPr>
              <w:t xml:space="preserve">their associations, and any other entity entitled to perform the services covered by the </w:t>
            </w:r>
            <w:r w:rsidR="00A0783E" w:rsidRPr="00D32952">
              <w:rPr>
                <w:rFonts w:ascii="Times New Roman" w:hAnsi="Times New Roman"/>
                <w:lang w:val="en-GB"/>
              </w:rPr>
              <w:t>tender procedure,</w:t>
            </w:r>
            <w:r w:rsidR="000E2AA1" w:rsidRPr="00D32952">
              <w:rPr>
                <w:rFonts w:ascii="Times New Roman" w:hAnsi="Times New Roman"/>
                <w:lang w:val="en-GB"/>
              </w:rPr>
              <w:t xml:space="preserve"> under the legislation of the State in which it is established.</w:t>
            </w:r>
            <w:r w:rsidR="00D32952" w:rsidRPr="00D32952">
              <w:rPr>
                <w:rFonts w:ascii="Times New Roman" w:hAnsi="Times New Roman"/>
                <w:lang w:val="en-GB"/>
              </w:rPr>
              <w:t xml:space="preserve"> </w:t>
            </w:r>
            <w:r w:rsidR="000E2AA1" w:rsidRPr="00D32952">
              <w:rPr>
                <w:rFonts w:ascii="Times New Roman" w:hAnsi="Times New Roman"/>
                <w:lang w:val="en-GB"/>
              </w:rPr>
              <w:t>Accord</w:t>
            </w:r>
            <w:r w:rsidR="00D70883" w:rsidRPr="00D32952">
              <w:rPr>
                <w:rFonts w:ascii="Times New Roman" w:hAnsi="Times New Roman"/>
                <w:lang w:val="en-GB"/>
              </w:rPr>
              <w:t xml:space="preserve">ing to </w:t>
            </w:r>
            <w:r w:rsidRPr="00D32952">
              <w:rPr>
                <w:rFonts w:ascii="Times New Roman" w:hAnsi="Times New Roman"/>
                <w:lang w:val="en-GB"/>
              </w:rPr>
              <w:t>art</w:t>
            </w:r>
            <w:r w:rsidR="00D70883" w:rsidRPr="00D32952">
              <w:rPr>
                <w:rFonts w:ascii="Times New Roman" w:hAnsi="Times New Roman"/>
                <w:lang w:val="en-GB"/>
              </w:rPr>
              <w:t>. 101, para. 11 of PPL</w:t>
            </w:r>
            <w:r w:rsidR="000E2AA1" w:rsidRPr="00D32952">
              <w:rPr>
                <w:rFonts w:ascii="Times New Roman" w:hAnsi="Times New Roman"/>
                <w:lang w:val="en-GB"/>
              </w:rPr>
              <w:t xml:space="preserve"> affiliates </w:t>
            </w:r>
            <w:proofErr w:type="spellStart"/>
            <w:r w:rsidR="000E2AA1" w:rsidRPr="00D32952">
              <w:rPr>
                <w:rFonts w:ascii="Times New Roman" w:hAnsi="Times New Roman"/>
                <w:lang w:val="en-GB"/>
              </w:rPr>
              <w:t>can not</w:t>
            </w:r>
            <w:proofErr w:type="spellEnd"/>
            <w:r w:rsidR="000E2AA1" w:rsidRPr="00D32952">
              <w:rPr>
                <w:rFonts w:ascii="Times New Roman" w:hAnsi="Times New Roman"/>
                <w:lang w:val="en-GB"/>
              </w:rPr>
              <w:t xml:space="preserve"> be independent </w:t>
            </w:r>
            <w:r w:rsidR="00D70883" w:rsidRPr="00D32952">
              <w:rPr>
                <w:rFonts w:ascii="Times New Roman" w:hAnsi="Times New Roman"/>
                <w:lang w:val="en-GB"/>
              </w:rPr>
              <w:t>tenderers</w:t>
            </w:r>
            <w:r w:rsidR="000E2AA1" w:rsidRPr="00D32952">
              <w:rPr>
                <w:rFonts w:ascii="Times New Roman" w:hAnsi="Times New Roman"/>
                <w:lang w:val="en-GB"/>
              </w:rPr>
              <w:t xml:space="preserve"> in the t</w:t>
            </w:r>
            <w:r w:rsidR="00A0783E" w:rsidRPr="00D32952">
              <w:rPr>
                <w:rFonts w:ascii="Times New Roman" w:hAnsi="Times New Roman"/>
                <w:lang w:val="en-GB"/>
              </w:rPr>
              <w:t>ender procedure</w:t>
            </w:r>
            <w:r w:rsidR="000E2AA1" w:rsidRPr="00D32952">
              <w:rPr>
                <w:rFonts w:ascii="Times New Roman" w:hAnsi="Times New Roman"/>
                <w:lang w:val="en-GB"/>
              </w:rPr>
              <w:t>, including as participants in consortiums.</w:t>
            </w:r>
          </w:p>
          <w:p w:rsidR="00A0783E" w:rsidRDefault="00A0783E" w:rsidP="00D70883">
            <w:pPr>
              <w:ind w:firstLine="0"/>
              <w:rPr>
                <w:rFonts w:ascii="Times New Roman" w:hAnsi="Times New Roman"/>
                <w:lang w:val="en-GB"/>
              </w:rPr>
            </w:pPr>
          </w:p>
          <w:p w:rsidR="00D639F6" w:rsidRPr="00C845DF" w:rsidRDefault="00D639F6" w:rsidP="00D70883">
            <w:pPr>
              <w:ind w:firstLine="0"/>
              <w:rPr>
                <w:rFonts w:ascii="Times New Roman" w:hAnsi="Times New Roman"/>
                <w:lang w:val="en-GB"/>
              </w:rPr>
            </w:pPr>
          </w:p>
          <w:p w:rsidR="000E2AA1" w:rsidRPr="00C845DF" w:rsidRDefault="00D639F6" w:rsidP="00D70883">
            <w:pPr>
              <w:ind w:firstLine="0"/>
              <w:rPr>
                <w:rFonts w:ascii="Times New Roman" w:hAnsi="Times New Roman"/>
                <w:lang w:val="en-GB"/>
              </w:rPr>
            </w:pPr>
            <w:r>
              <w:rPr>
                <w:rFonts w:ascii="Times New Roman" w:hAnsi="Times New Roman"/>
                <w:lang w:val="en-GB"/>
              </w:rPr>
              <w:t>On the next place</w:t>
            </w:r>
            <w:r w:rsidR="000E2AA1" w:rsidRPr="00C845DF">
              <w:rPr>
                <w:rFonts w:ascii="Times New Roman" w:hAnsi="Times New Roman"/>
                <w:lang w:val="en-GB"/>
              </w:rPr>
              <w:t xml:space="preserve"> </w:t>
            </w:r>
            <w:r w:rsidR="00A0783E" w:rsidRPr="00C845DF">
              <w:rPr>
                <w:rFonts w:ascii="Times New Roman" w:hAnsi="Times New Roman"/>
                <w:lang w:val="en-GB"/>
              </w:rPr>
              <w:t xml:space="preserve">a </w:t>
            </w:r>
            <w:r w:rsidR="000E2AA1" w:rsidRPr="00C845DF">
              <w:rPr>
                <w:rFonts w:ascii="Times New Roman" w:hAnsi="Times New Roman"/>
                <w:lang w:val="en-GB"/>
              </w:rPr>
              <w:t xml:space="preserve">branch of a foreign </w:t>
            </w:r>
            <w:r w:rsidR="00A0783E" w:rsidRPr="00C845DF">
              <w:rPr>
                <w:rFonts w:ascii="Times New Roman" w:hAnsi="Times New Roman"/>
                <w:lang w:val="en-GB"/>
              </w:rPr>
              <w:t>entity</w:t>
            </w:r>
            <w:r w:rsidR="000E2AA1" w:rsidRPr="00C845DF">
              <w:rPr>
                <w:rFonts w:ascii="Times New Roman" w:hAnsi="Times New Roman"/>
                <w:lang w:val="en-GB"/>
              </w:rPr>
              <w:t xml:space="preserve"> may be an independent </w:t>
            </w:r>
            <w:r w:rsidR="00D70883" w:rsidRPr="00C845DF">
              <w:rPr>
                <w:rFonts w:ascii="Times New Roman" w:hAnsi="Times New Roman"/>
                <w:lang w:val="en-GB"/>
              </w:rPr>
              <w:t>tenderer</w:t>
            </w:r>
            <w:r w:rsidR="000E2AA1" w:rsidRPr="00C845DF">
              <w:rPr>
                <w:rFonts w:ascii="Times New Roman" w:hAnsi="Times New Roman"/>
                <w:lang w:val="en-GB"/>
              </w:rPr>
              <w:t xml:space="preserve"> in the procedure for awarding the contract if individually </w:t>
            </w:r>
            <w:r w:rsidR="00306F5A">
              <w:rPr>
                <w:rFonts w:ascii="Times New Roman" w:hAnsi="Times New Roman"/>
                <w:lang w:val="en-US"/>
              </w:rPr>
              <w:t>can</w:t>
            </w:r>
            <w:r w:rsidR="000E2AA1" w:rsidRPr="00C845DF">
              <w:rPr>
                <w:rFonts w:ascii="Times New Roman" w:hAnsi="Times New Roman"/>
                <w:lang w:val="en-GB"/>
              </w:rPr>
              <w:t xml:space="preserve"> submit requests </w:t>
            </w:r>
            <w:r w:rsidR="00306F5A">
              <w:rPr>
                <w:rFonts w:ascii="Times New Roman" w:hAnsi="Times New Roman"/>
                <w:lang w:val="en-GB"/>
              </w:rPr>
              <w:t>for participation</w:t>
            </w:r>
            <w:r w:rsidR="000E2AA1" w:rsidRPr="00C845DF">
              <w:rPr>
                <w:rFonts w:ascii="Times New Roman" w:hAnsi="Times New Roman"/>
                <w:lang w:val="en-GB"/>
              </w:rPr>
              <w:t xml:space="preserve"> or </w:t>
            </w:r>
            <w:r w:rsidR="00306F5A">
              <w:rPr>
                <w:rFonts w:ascii="Times New Roman" w:hAnsi="Times New Roman"/>
                <w:lang w:val="en-GB"/>
              </w:rPr>
              <w:t>send offers</w:t>
            </w:r>
            <w:r w:rsidR="000E2AA1" w:rsidRPr="00C845DF">
              <w:rPr>
                <w:rFonts w:ascii="Times New Roman" w:hAnsi="Times New Roman"/>
                <w:lang w:val="en-GB"/>
              </w:rPr>
              <w:t xml:space="preserve"> and </w:t>
            </w:r>
            <w:r w:rsidR="00306F5A">
              <w:rPr>
                <w:rFonts w:ascii="Times New Roman" w:hAnsi="Times New Roman"/>
                <w:lang w:val="en-GB"/>
              </w:rPr>
              <w:t xml:space="preserve">to sign </w:t>
            </w:r>
            <w:r w:rsidR="000E2AA1" w:rsidRPr="00C845DF">
              <w:rPr>
                <w:rFonts w:ascii="Times New Roman" w:hAnsi="Times New Roman"/>
                <w:lang w:val="en-GB"/>
              </w:rPr>
              <w:t xml:space="preserve">contracts under the legislation of the State it is established. In this case, if to demonstrate compliance with the requirements of economic and financial standing, technical and professional abilities </w:t>
            </w:r>
            <w:r w:rsidR="00D70883" w:rsidRPr="00C845DF">
              <w:rPr>
                <w:rFonts w:ascii="Times New Roman" w:hAnsi="Times New Roman"/>
                <w:lang w:val="en-GB"/>
              </w:rPr>
              <w:t xml:space="preserve">the </w:t>
            </w:r>
            <w:r w:rsidR="000E2AA1" w:rsidRPr="00C845DF">
              <w:rPr>
                <w:rFonts w:ascii="Times New Roman" w:hAnsi="Times New Roman"/>
                <w:lang w:val="en-GB"/>
              </w:rPr>
              <w:t xml:space="preserve">branch relies on the resources of </w:t>
            </w:r>
            <w:r w:rsidR="00D70883" w:rsidRPr="00C845DF">
              <w:rPr>
                <w:rFonts w:ascii="Times New Roman" w:hAnsi="Times New Roman"/>
                <w:lang w:val="en-GB"/>
              </w:rPr>
              <w:t>mother company,</w:t>
            </w:r>
            <w:r w:rsidR="00306F5A">
              <w:rPr>
                <w:rFonts w:ascii="Times New Roman" w:hAnsi="Times New Roman"/>
                <w:lang w:val="en-GB"/>
              </w:rPr>
              <w:t xml:space="preserve"> than</w:t>
            </w:r>
            <w:r w:rsidR="00D70883" w:rsidRPr="00C845DF">
              <w:rPr>
                <w:rFonts w:ascii="Times New Roman" w:hAnsi="Times New Roman"/>
                <w:lang w:val="en-GB"/>
              </w:rPr>
              <w:t xml:space="preserve"> the </w:t>
            </w:r>
            <w:r w:rsidR="000E2AA1" w:rsidRPr="00C845DF">
              <w:rPr>
                <w:rFonts w:ascii="Times New Roman" w:hAnsi="Times New Roman"/>
                <w:lang w:val="en-GB"/>
              </w:rPr>
              <w:t>branch</w:t>
            </w:r>
            <w:r w:rsidR="00D70883" w:rsidRPr="00C845DF">
              <w:rPr>
                <w:rFonts w:ascii="Times New Roman" w:hAnsi="Times New Roman"/>
                <w:lang w:val="en-GB"/>
              </w:rPr>
              <w:t xml:space="preserve"> is needed to </w:t>
            </w:r>
            <w:proofErr w:type="spellStart"/>
            <w:r w:rsidR="00D70883" w:rsidRPr="00C845DF">
              <w:rPr>
                <w:rFonts w:ascii="Times New Roman" w:hAnsi="Times New Roman"/>
                <w:lang w:val="en-GB"/>
              </w:rPr>
              <w:t>present</w:t>
            </w:r>
            <w:r w:rsidR="000E2AA1" w:rsidRPr="00C845DF">
              <w:rPr>
                <w:rFonts w:ascii="Times New Roman" w:hAnsi="Times New Roman"/>
                <w:lang w:val="en-GB"/>
              </w:rPr>
              <w:t>evidence</w:t>
            </w:r>
            <w:proofErr w:type="spellEnd"/>
            <w:r w:rsidR="000E2AA1" w:rsidRPr="00C845DF">
              <w:rPr>
                <w:rFonts w:ascii="Times New Roman" w:hAnsi="Times New Roman"/>
                <w:lang w:val="en-GB"/>
              </w:rPr>
              <w:t xml:space="preserve"> that when performing the contract</w:t>
            </w:r>
            <w:r w:rsidR="00D70883" w:rsidRPr="00C845DF">
              <w:rPr>
                <w:rFonts w:ascii="Times New Roman" w:hAnsi="Times New Roman"/>
                <w:lang w:val="en-GB"/>
              </w:rPr>
              <w:t xml:space="preserve"> it</w:t>
            </w:r>
            <w:r w:rsidR="000E2AA1" w:rsidRPr="00C845DF">
              <w:rPr>
                <w:rFonts w:ascii="Times New Roman" w:hAnsi="Times New Roman"/>
                <w:lang w:val="en-GB"/>
              </w:rPr>
              <w:t xml:space="preserve"> will have available these resources.</w:t>
            </w:r>
          </w:p>
          <w:p w:rsidR="000E2AA1" w:rsidRDefault="000E2AA1" w:rsidP="00DC1427">
            <w:pPr>
              <w:rPr>
                <w:rFonts w:ascii="Times New Roman" w:hAnsi="Times New Roman"/>
                <w:lang w:val="en-GB"/>
              </w:rPr>
            </w:pPr>
          </w:p>
          <w:p w:rsidR="000E2AA1" w:rsidRPr="00C845DF" w:rsidRDefault="000E2AA1" w:rsidP="004F7CE7">
            <w:pPr>
              <w:numPr>
                <w:ilvl w:val="0"/>
                <w:numId w:val="27"/>
              </w:numPr>
              <w:spacing w:before="0"/>
              <w:rPr>
                <w:rFonts w:ascii="Times New Roman" w:hAnsi="Times New Roman"/>
                <w:b/>
                <w:lang w:val="en-GB"/>
              </w:rPr>
            </w:pPr>
            <w:r w:rsidRPr="00C845DF">
              <w:rPr>
                <w:rFonts w:ascii="Times New Roman" w:hAnsi="Times New Roman"/>
                <w:b/>
                <w:lang w:val="en-GB"/>
              </w:rPr>
              <w:t>Requirements to the consortiums:</w:t>
            </w:r>
          </w:p>
          <w:p w:rsidR="00975FC8" w:rsidRDefault="000E2AA1" w:rsidP="00155754">
            <w:pPr>
              <w:ind w:firstLine="0"/>
              <w:rPr>
                <w:rFonts w:ascii="Times New Roman" w:hAnsi="Times New Roman"/>
                <w:lang w:val="en-GB"/>
              </w:rPr>
            </w:pPr>
            <w:r w:rsidRPr="00C845DF">
              <w:rPr>
                <w:rFonts w:ascii="Times New Roman" w:hAnsi="Times New Roman"/>
                <w:lang w:val="en-GB"/>
              </w:rPr>
              <w:t xml:space="preserve">In the procedure for awarding the contract </w:t>
            </w:r>
            <w:r w:rsidR="00306F5A">
              <w:rPr>
                <w:rFonts w:ascii="Times New Roman" w:hAnsi="Times New Roman"/>
                <w:lang w:val="en-GB"/>
              </w:rPr>
              <w:t>can</w:t>
            </w:r>
            <w:r w:rsidR="00D639F6">
              <w:rPr>
                <w:rFonts w:ascii="Times New Roman" w:hAnsi="Times New Roman"/>
                <w:lang w:val="en-GB"/>
              </w:rPr>
              <w:t xml:space="preserve"> </w:t>
            </w:r>
            <w:proofErr w:type="gramStart"/>
            <w:r w:rsidR="00975FC8" w:rsidRPr="00C845DF">
              <w:rPr>
                <w:rFonts w:ascii="Times New Roman" w:hAnsi="Times New Roman"/>
                <w:lang w:val="en-GB"/>
              </w:rPr>
              <w:t>participate</w:t>
            </w:r>
            <w:proofErr w:type="gramEnd"/>
            <w:r w:rsidRPr="00C845DF">
              <w:rPr>
                <w:rFonts w:ascii="Times New Roman" w:hAnsi="Times New Roman"/>
                <w:lang w:val="en-GB"/>
              </w:rPr>
              <w:t xml:space="preserve"> consortiums </w:t>
            </w:r>
            <w:r w:rsidR="00155754" w:rsidRPr="00C845DF">
              <w:rPr>
                <w:rFonts w:ascii="Times New Roman" w:hAnsi="Times New Roman"/>
                <w:lang w:val="en-GB"/>
              </w:rPr>
              <w:t>of individuals and</w:t>
            </w:r>
            <w:r w:rsidRPr="00C845DF">
              <w:rPr>
                <w:rFonts w:ascii="Times New Roman" w:hAnsi="Times New Roman"/>
                <w:lang w:val="en-GB"/>
              </w:rPr>
              <w:t xml:space="preserve">/or legal persons irrespective of their legal form or status. </w:t>
            </w:r>
          </w:p>
          <w:p w:rsidR="00366249" w:rsidRPr="00C845DF" w:rsidRDefault="00366249" w:rsidP="00155754">
            <w:pPr>
              <w:ind w:firstLine="0"/>
              <w:rPr>
                <w:rFonts w:ascii="Times New Roman" w:hAnsi="Times New Roman"/>
                <w:lang w:val="en-GB"/>
              </w:rPr>
            </w:pPr>
          </w:p>
          <w:p w:rsidR="000E2AA1" w:rsidRDefault="000E2AA1" w:rsidP="00155754">
            <w:pPr>
              <w:ind w:firstLine="0"/>
              <w:rPr>
                <w:rFonts w:ascii="Times New Roman" w:hAnsi="Times New Roman"/>
                <w:lang w:val="en-GB"/>
              </w:rPr>
            </w:pPr>
            <w:r w:rsidRPr="00C845DF">
              <w:rPr>
                <w:rFonts w:ascii="Times New Roman" w:hAnsi="Times New Roman"/>
                <w:lang w:val="en-GB"/>
              </w:rPr>
              <w:t xml:space="preserve">The Contracting Authority does not set and there is no requirement to establish a legal entity in </w:t>
            </w:r>
            <w:r w:rsidR="00975FC8" w:rsidRPr="00C845DF">
              <w:rPr>
                <w:rFonts w:ascii="Times New Roman" w:hAnsi="Times New Roman"/>
                <w:lang w:val="en-GB"/>
              </w:rPr>
              <w:t>case</w:t>
            </w:r>
            <w:r w:rsidRPr="00C845DF">
              <w:rPr>
                <w:rFonts w:ascii="Times New Roman" w:hAnsi="Times New Roman"/>
                <w:lang w:val="en-GB"/>
              </w:rPr>
              <w:t xml:space="preserve"> </w:t>
            </w:r>
            <w:r w:rsidRPr="00C845DF">
              <w:rPr>
                <w:rFonts w:ascii="Times New Roman" w:hAnsi="Times New Roman"/>
                <w:lang w:val="en-GB"/>
              </w:rPr>
              <w:lastRenderedPageBreak/>
              <w:t xml:space="preserve">that the selected for </w:t>
            </w:r>
            <w:r w:rsidR="00155754" w:rsidRPr="00C845DF">
              <w:rPr>
                <w:rFonts w:ascii="Times New Roman" w:hAnsi="Times New Roman"/>
                <w:lang w:val="en-GB"/>
              </w:rPr>
              <w:t>Contractor tenderer</w:t>
            </w:r>
            <w:r w:rsidRPr="00C845DF">
              <w:rPr>
                <w:rFonts w:ascii="Times New Roman" w:hAnsi="Times New Roman"/>
                <w:lang w:val="en-GB"/>
              </w:rPr>
              <w:t xml:space="preserve"> is a consortium of individuals and/or legal entities.</w:t>
            </w:r>
          </w:p>
          <w:p w:rsidR="000E2AA1" w:rsidRPr="00C845DF" w:rsidRDefault="000E2AA1" w:rsidP="00155754">
            <w:pPr>
              <w:ind w:firstLine="0"/>
              <w:rPr>
                <w:rFonts w:ascii="Times New Roman" w:hAnsi="Times New Roman"/>
                <w:lang w:val="en-GB"/>
              </w:rPr>
            </w:pPr>
            <w:r w:rsidRPr="00C845DF">
              <w:rPr>
                <w:rFonts w:ascii="Times New Roman" w:hAnsi="Times New Roman"/>
                <w:lang w:val="en-GB"/>
              </w:rPr>
              <w:t>If the tenderer is a consortium, it must present a contract or other equivalent document (original or certified copy) from which it is apparent</w:t>
            </w:r>
            <w:r w:rsidR="00366249">
              <w:rPr>
                <w:rFonts w:ascii="Times New Roman" w:hAnsi="Times New Roman"/>
                <w:lang w:val="en-GB"/>
              </w:rPr>
              <w:t xml:space="preserve"> the</w:t>
            </w:r>
            <w:r w:rsidRPr="00C845DF">
              <w:rPr>
                <w:rFonts w:ascii="Times New Roman" w:hAnsi="Times New Roman"/>
                <w:lang w:val="en-GB"/>
              </w:rPr>
              <w:t xml:space="preserve"> legal basis for the creation of the consortium and the </w:t>
            </w:r>
            <w:r w:rsidR="001E56CA" w:rsidRPr="00C845DF">
              <w:rPr>
                <w:rFonts w:ascii="Times New Roman" w:hAnsi="Times New Roman"/>
                <w:lang w:val="en-GB"/>
              </w:rPr>
              <w:t>fulfilment</w:t>
            </w:r>
            <w:r w:rsidRPr="00C845DF">
              <w:rPr>
                <w:rFonts w:ascii="Times New Roman" w:hAnsi="Times New Roman"/>
                <w:lang w:val="en-GB"/>
              </w:rPr>
              <w:t xml:space="preserve"> of the following requirements:</w:t>
            </w:r>
          </w:p>
          <w:p w:rsidR="000E2AA1" w:rsidRPr="00C845DF" w:rsidRDefault="000E2AA1" w:rsidP="00DC1427">
            <w:pPr>
              <w:numPr>
                <w:ilvl w:val="0"/>
                <w:numId w:val="13"/>
              </w:numPr>
              <w:spacing w:before="0"/>
              <w:rPr>
                <w:rFonts w:ascii="Times New Roman" w:hAnsi="Times New Roman"/>
                <w:lang w:val="en-GB"/>
              </w:rPr>
            </w:pPr>
            <w:r w:rsidRPr="00C845DF">
              <w:rPr>
                <w:rFonts w:ascii="Times New Roman" w:hAnsi="Times New Roman"/>
                <w:lang w:val="en-GB"/>
              </w:rPr>
              <w:t xml:space="preserve">be </w:t>
            </w:r>
            <w:r w:rsidR="00975FC8" w:rsidRPr="00C845DF">
              <w:rPr>
                <w:rFonts w:ascii="Times New Roman" w:hAnsi="Times New Roman"/>
                <w:lang w:val="en-GB"/>
              </w:rPr>
              <w:t>nominated</w:t>
            </w:r>
            <w:r w:rsidRPr="00C845DF">
              <w:rPr>
                <w:rFonts w:ascii="Times New Roman" w:hAnsi="Times New Roman"/>
                <w:lang w:val="en-GB"/>
              </w:rPr>
              <w:t xml:space="preserve"> one of the partners (members) to represent the consortium for</w:t>
            </w:r>
            <w:r w:rsidR="00975FC8" w:rsidRPr="00C845DF">
              <w:rPr>
                <w:rFonts w:ascii="Times New Roman" w:hAnsi="Times New Roman"/>
                <w:lang w:val="en-GB"/>
              </w:rPr>
              <w:t xml:space="preserve"> the purpose of the tender procedure</w:t>
            </w:r>
            <w:r w:rsidR="00D639F6">
              <w:rPr>
                <w:rFonts w:ascii="Times New Roman" w:hAnsi="Times New Roman"/>
                <w:lang w:val="en-GB"/>
              </w:rPr>
              <w:t>;</w:t>
            </w:r>
          </w:p>
          <w:p w:rsidR="00155754" w:rsidRPr="00C845DF" w:rsidRDefault="00155754" w:rsidP="00155754">
            <w:pPr>
              <w:spacing w:before="0"/>
              <w:ind w:left="720" w:firstLine="0"/>
              <w:rPr>
                <w:rFonts w:ascii="Times New Roman" w:hAnsi="Times New Roman"/>
                <w:lang w:val="en-GB"/>
              </w:rPr>
            </w:pPr>
          </w:p>
          <w:p w:rsidR="000E2AA1" w:rsidRPr="00C845DF" w:rsidRDefault="00155754" w:rsidP="00DC1427">
            <w:pPr>
              <w:numPr>
                <w:ilvl w:val="0"/>
                <w:numId w:val="13"/>
              </w:numPr>
              <w:spacing w:before="0"/>
              <w:rPr>
                <w:rFonts w:ascii="Times New Roman" w:hAnsi="Times New Roman"/>
                <w:lang w:val="en-GB"/>
              </w:rPr>
            </w:pPr>
            <w:r w:rsidRPr="00C845DF">
              <w:rPr>
                <w:rFonts w:ascii="Times New Roman" w:hAnsi="Times New Roman"/>
                <w:lang w:val="en-GB"/>
              </w:rPr>
              <w:t xml:space="preserve">be agreed joint </w:t>
            </w:r>
            <w:r w:rsidR="000E2AA1" w:rsidRPr="00C845DF">
              <w:rPr>
                <w:rFonts w:ascii="Times New Roman" w:hAnsi="Times New Roman"/>
                <w:lang w:val="en-GB"/>
              </w:rPr>
              <w:t xml:space="preserve">liability between the partners in the consortium for </w:t>
            </w:r>
            <w:r w:rsidRPr="00C845DF">
              <w:rPr>
                <w:rFonts w:ascii="Times New Roman" w:hAnsi="Times New Roman"/>
                <w:lang w:val="en-GB"/>
              </w:rPr>
              <w:t>implementation</w:t>
            </w:r>
            <w:r w:rsidR="000E2AA1" w:rsidRPr="00C845DF">
              <w:rPr>
                <w:rFonts w:ascii="Times New Roman" w:hAnsi="Times New Roman"/>
                <w:lang w:val="en-GB"/>
              </w:rPr>
              <w:t xml:space="preserve"> of the contract;</w:t>
            </w:r>
          </w:p>
          <w:p w:rsidR="000E2AA1" w:rsidRPr="00C845DF" w:rsidRDefault="000E2AA1" w:rsidP="00DC1427">
            <w:pPr>
              <w:numPr>
                <w:ilvl w:val="0"/>
                <w:numId w:val="13"/>
              </w:numPr>
              <w:spacing w:before="0"/>
              <w:rPr>
                <w:rFonts w:ascii="Times New Roman" w:hAnsi="Times New Roman"/>
                <w:lang w:val="en-GB"/>
              </w:rPr>
            </w:pPr>
            <w:r w:rsidRPr="00C845DF">
              <w:rPr>
                <w:rFonts w:ascii="Times New Roman" w:hAnsi="Times New Roman"/>
                <w:lang w:val="en-GB"/>
              </w:rPr>
              <w:t>be described the rights and obligations of participants (members) in the consortium;</w:t>
            </w:r>
          </w:p>
          <w:p w:rsidR="00155754" w:rsidRPr="00C845DF" w:rsidRDefault="00155754" w:rsidP="00155754">
            <w:pPr>
              <w:spacing w:before="0"/>
              <w:ind w:left="720" w:firstLine="0"/>
              <w:rPr>
                <w:rFonts w:ascii="Times New Roman" w:hAnsi="Times New Roman"/>
                <w:lang w:val="en-GB"/>
              </w:rPr>
            </w:pPr>
          </w:p>
          <w:p w:rsidR="000E2AA1" w:rsidRPr="00C845DF" w:rsidRDefault="000E2AA1" w:rsidP="00DC1427">
            <w:pPr>
              <w:numPr>
                <w:ilvl w:val="0"/>
                <w:numId w:val="13"/>
              </w:numPr>
              <w:spacing w:before="0"/>
              <w:rPr>
                <w:rFonts w:ascii="Times New Roman" w:hAnsi="Times New Roman"/>
                <w:lang w:val="en-GB"/>
              </w:rPr>
            </w:pPr>
            <w:r w:rsidRPr="00C845DF">
              <w:rPr>
                <w:rFonts w:ascii="Times New Roman" w:hAnsi="Times New Roman"/>
                <w:lang w:val="en-GB"/>
              </w:rPr>
              <w:t>be distributed</w:t>
            </w:r>
            <w:r w:rsidR="00EC56E2" w:rsidRPr="00C845DF">
              <w:rPr>
                <w:rFonts w:ascii="Times New Roman" w:hAnsi="Times New Roman"/>
                <w:lang w:val="en-GB"/>
              </w:rPr>
              <w:t xml:space="preserve"> the</w:t>
            </w:r>
            <w:r w:rsidRPr="00C845DF">
              <w:rPr>
                <w:rFonts w:ascii="Times New Roman" w:hAnsi="Times New Roman"/>
                <w:lang w:val="en-GB"/>
              </w:rPr>
              <w:t xml:space="preserve"> responsibilities for execution of the contract between the members (partners) of the consortium;</w:t>
            </w:r>
          </w:p>
          <w:p w:rsidR="00155754" w:rsidRPr="00C845DF" w:rsidRDefault="00155754" w:rsidP="00155754">
            <w:pPr>
              <w:spacing w:before="0"/>
              <w:ind w:left="720" w:firstLine="0"/>
              <w:rPr>
                <w:rFonts w:ascii="Times New Roman" w:hAnsi="Times New Roman"/>
                <w:lang w:val="en-GB"/>
              </w:rPr>
            </w:pPr>
          </w:p>
          <w:p w:rsidR="000E2AA1" w:rsidRPr="001B04B5" w:rsidRDefault="000E2AA1" w:rsidP="00DC1427">
            <w:pPr>
              <w:numPr>
                <w:ilvl w:val="0"/>
                <w:numId w:val="13"/>
              </w:numPr>
              <w:spacing w:before="0"/>
              <w:rPr>
                <w:rFonts w:ascii="Times New Roman" w:eastAsia="Arial Unicode MS" w:hAnsi="Times New Roman"/>
                <w:lang w:val="en-GB"/>
              </w:rPr>
            </w:pPr>
            <w:r w:rsidRPr="00C845DF">
              <w:rPr>
                <w:rFonts w:ascii="Times New Roman" w:hAnsi="Times New Roman"/>
                <w:lang w:val="en-GB"/>
              </w:rPr>
              <w:t>to</w:t>
            </w:r>
            <w:r w:rsidR="00D639F6">
              <w:rPr>
                <w:rFonts w:ascii="Times New Roman" w:hAnsi="Times New Roman"/>
                <w:lang w:val="en-GB"/>
              </w:rPr>
              <w:t xml:space="preserve"> </w:t>
            </w:r>
            <w:r w:rsidRPr="00C845DF">
              <w:rPr>
                <w:rFonts w:ascii="Times New Roman" w:hAnsi="Times New Roman"/>
                <w:lang w:val="en-GB"/>
              </w:rPr>
              <w:t xml:space="preserve">describe the activities that will </w:t>
            </w:r>
            <w:r w:rsidR="00155754" w:rsidRPr="00C845DF">
              <w:rPr>
                <w:rFonts w:ascii="Times New Roman" w:hAnsi="Times New Roman"/>
                <w:lang w:val="en-GB"/>
              </w:rPr>
              <w:t>fulfil</w:t>
            </w:r>
            <w:r w:rsidRPr="00C845DF">
              <w:rPr>
                <w:rFonts w:ascii="Times New Roman" w:hAnsi="Times New Roman"/>
                <w:lang w:val="en-GB"/>
              </w:rPr>
              <w:t xml:space="preserve"> every member of the consortium;</w:t>
            </w:r>
          </w:p>
          <w:p w:rsidR="001B04B5" w:rsidRDefault="001B04B5" w:rsidP="001B04B5">
            <w:pPr>
              <w:pStyle w:val="ListParagraph"/>
              <w:rPr>
                <w:rFonts w:ascii="Times New Roman" w:eastAsia="Arial Unicode MS" w:hAnsi="Times New Roman"/>
                <w:lang w:val="en-GB"/>
              </w:rPr>
            </w:pPr>
          </w:p>
          <w:p w:rsidR="000E2AA1" w:rsidRPr="00C845DF" w:rsidRDefault="000E2AA1" w:rsidP="00DC1427">
            <w:pPr>
              <w:ind w:firstLine="33"/>
              <w:rPr>
                <w:rFonts w:ascii="Times New Roman" w:hAnsi="Times New Roman"/>
                <w:lang w:val="en-GB"/>
              </w:rPr>
            </w:pPr>
            <w:r w:rsidRPr="00C845DF">
              <w:rPr>
                <w:rFonts w:ascii="Times New Roman" w:hAnsi="Times New Roman"/>
                <w:lang w:val="en-GB"/>
              </w:rPr>
              <w:t xml:space="preserve">If the consortium </w:t>
            </w:r>
            <w:r w:rsidR="00EC56E2" w:rsidRPr="00C845DF">
              <w:rPr>
                <w:rFonts w:ascii="Times New Roman" w:hAnsi="Times New Roman"/>
                <w:lang w:val="en-GB"/>
              </w:rPr>
              <w:t>will be</w:t>
            </w:r>
            <w:r w:rsidRPr="00C845DF">
              <w:rPr>
                <w:rFonts w:ascii="Times New Roman" w:hAnsi="Times New Roman"/>
                <w:lang w:val="en-GB"/>
              </w:rPr>
              <w:t xml:space="preserve"> selected </w:t>
            </w:r>
            <w:r w:rsidR="00D639F6">
              <w:rPr>
                <w:rFonts w:ascii="Times New Roman" w:hAnsi="Times New Roman"/>
                <w:lang w:val="en-GB"/>
              </w:rPr>
              <w:t>for</w:t>
            </w:r>
            <w:r w:rsidRPr="00C845DF">
              <w:rPr>
                <w:rFonts w:ascii="Times New Roman" w:hAnsi="Times New Roman"/>
                <w:lang w:val="en-GB"/>
              </w:rPr>
              <w:t xml:space="preserve"> a </w:t>
            </w:r>
            <w:r w:rsidR="00155754" w:rsidRPr="00C845DF">
              <w:rPr>
                <w:rFonts w:ascii="Times New Roman" w:hAnsi="Times New Roman"/>
                <w:lang w:val="en-GB"/>
              </w:rPr>
              <w:t xml:space="preserve">Contractor </w:t>
            </w:r>
            <w:r w:rsidRPr="00C845DF">
              <w:rPr>
                <w:rFonts w:ascii="Times New Roman" w:hAnsi="Times New Roman"/>
                <w:lang w:val="en-GB"/>
              </w:rPr>
              <w:t xml:space="preserve">for the </w:t>
            </w:r>
            <w:r w:rsidR="00155754" w:rsidRPr="00C845DF">
              <w:rPr>
                <w:rFonts w:ascii="Times New Roman" w:hAnsi="Times New Roman"/>
                <w:lang w:val="en-GB"/>
              </w:rPr>
              <w:t xml:space="preserve">tender </w:t>
            </w:r>
            <w:r w:rsidRPr="00C845DF">
              <w:rPr>
                <w:rFonts w:ascii="Times New Roman" w:hAnsi="Times New Roman"/>
                <w:lang w:val="en-GB"/>
              </w:rPr>
              <w:t>and the same is not a legal person so after signing a contract for execution of the contract must compulsorily</w:t>
            </w:r>
            <w:r w:rsidR="00155754" w:rsidRPr="00C845DF">
              <w:rPr>
                <w:rFonts w:ascii="Times New Roman" w:hAnsi="Times New Roman"/>
                <w:lang w:val="en-GB"/>
              </w:rPr>
              <w:t xml:space="preserve"> open a separate bank account of the consortium and make separate </w:t>
            </w:r>
            <w:r w:rsidRPr="00C845DF">
              <w:rPr>
                <w:rFonts w:ascii="Times New Roman" w:hAnsi="Times New Roman"/>
                <w:lang w:val="en-GB"/>
              </w:rPr>
              <w:t>accounting</w:t>
            </w:r>
            <w:r w:rsidR="00155754" w:rsidRPr="00C845DF">
              <w:rPr>
                <w:rFonts w:ascii="Times New Roman" w:hAnsi="Times New Roman"/>
                <w:lang w:val="en-GB"/>
              </w:rPr>
              <w:t xml:space="preserve"> for its activities. The</w:t>
            </w:r>
            <w:r w:rsidR="00D639F6">
              <w:rPr>
                <w:rFonts w:ascii="Times New Roman" w:hAnsi="Times New Roman"/>
                <w:lang w:val="en-GB"/>
              </w:rPr>
              <w:t xml:space="preserve"> </w:t>
            </w:r>
            <w:r w:rsidR="00155754" w:rsidRPr="00C845DF">
              <w:rPr>
                <w:rFonts w:ascii="Times New Roman" w:hAnsi="Times New Roman"/>
                <w:lang w:val="en-GB"/>
              </w:rPr>
              <w:t>p</w:t>
            </w:r>
            <w:r w:rsidRPr="00C845DF">
              <w:rPr>
                <w:rFonts w:ascii="Times New Roman" w:hAnsi="Times New Roman"/>
                <w:lang w:val="en-GB"/>
              </w:rPr>
              <w:t xml:space="preserve">ayments </w:t>
            </w:r>
            <w:r w:rsidR="00155754" w:rsidRPr="00C845DF">
              <w:rPr>
                <w:rFonts w:ascii="Times New Roman" w:hAnsi="Times New Roman"/>
                <w:lang w:val="en-GB"/>
              </w:rPr>
              <w:t>under</w:t>
            </w:r>
            <w:r w:rsidR="00D639F6">
              <w:rPr>
                <w:rFonts w:ascii="Times New Roman" w:hAnsi="Times New Roman"/>
                <w:lang w:val="en-GB"/>
              </w:rPr>
              <w:t xml:space="preserve"> </w:t>
            </w:r>
            <w:r w:rsidR="00155754" w:rsidRPr="00C845DF">
              <w:rPr>
                <w:rFonts w:ascii="Times New Roman" w:hAnsi="Times New Roman"/>
                <w:lang w:val="en-GB"/>
              </w:rPr>
              <w:t>this</w:t>
            </w:r>
            <w:r w:rsidRPr="00C845DF">
              <w:rPr>
                <w:rFonts w:ascii="Times New Roman" w:hAnsi="Times New Roman"/>
                <w:lang w:val="en-GB"/>
              </w:rPr>
              <w:t xml:space="preserve"> contract will be made to the bank account of the </w:t>
            </w:r>
            <w:r w:rsidR="00155754" w:rsidRPr="00C845DF">
              <w:rPr>
                <w:rFonts w:ascii="Times New Roman" w:hAnsi="Times New Roman"/>
                <w:lang w:val="en-GB"/>
              </w:rPr>
              <w:t>Consortium</w:t>
            </w:r>
            <w:r w:rsidRPr="00C845DF">
              <w:rPr>
                <w:rFonts w:ascii="Times New Roman" w:hAnsi="Times New Roman"/>
                <w:lang w:val="en-GB"/>
              </w:rPr>
              <w:t>.</w:t>
            </w:r>
          </w:p>
          <w:p w:rsidR="00155754" w:rsidRDefault="00155754" w:rsidP="00DC1427">
            <w:pPr>
              <w:ind w:firstLine="33"/>
              <w:rPr>
                <w:rFonts w:ascii="Times New Roman" w:hAnsi="Times New Roman"/>
                <w:lang w:val="en-GB"/>
              </w:rPr>
            </w:pPr>
          </w:p>
          <w:p w:rsidR="00D639F6" w:rsidRPr="00C845DF" w:rsidRDefault="00D639F6" w:rsidP="00DC1427">
            <w:pPr>
              <w:ind w:firstLine="33"/>
              <w:rPr>
                <w:rFonts w:ascii="Times New Roman" w:hAnsi="Times New Roman"/>
                <w:lang w:val="en-GB"/>
              </w:rPr>
            </w:pPr>
          </w:p>
          <w:p w:rsidR="000E2AA1" w:rsidRPr="00C845DF" w:rsidRDefault="00D639F6" w:rsidP="00155754">
            <w:pPr>
              <w:ind w:firstLine="0"/>
              <w:rPr>
                <w:rFonts w:ascii="Times New Roman" w:hAnsi="Times New Roman"/>
                <w:lang w:val="en-GB"/>
              </w:rPr>
            </w:pPr>
            <w:r>
              <w:rPr>
                <w:rFonts w:ascii="Times New Roman" w:hAnsi="Times New Roman"/>
                <w:lang w:val="en-GB"/>
              </w:rPr>
              <w:t>In this</w:t>
            </w:r>
            <w:r w:rsidR="000E2AA1" w:rsidRPr="00C845DF">
              <w:rPr>
                <w:rFonts w:ascii="Times New Roman" w:hAnsi="Times New Roman"/>
                <w:lang w:val="en-GB"/>
              </w:rPr>
              <w:t xml:space="preserve"> </w:t>
            </w:r>
            <w:r w:rsidR="00155754" w:rsidRPr="00C845DF">
              <w:rPr>
                <w:rFonts w:ascii="Times New Roman" w:hAnsi="Times New Roman"/>
                <w:lang w:val="en-GB"/>
              </w:rPr>
              <w:t xml:space="preserve">tender </w:t>
            </w:r>
            <w:r w:rsidR="000E2AA1" w:rsidRPr="00C845DF">
              <w:rPr>
                <w:rFonts w:ascii="Times New Roman" w:hAnsi="Times New Roman"/>
                <w:lang w:val="en-GB"/>
              </w:rPr>
              <w:t xml:space="preserve">procedure </w:t>
            </w:r>
            <w:r w:rsidR="004B5580" w:rsidRPr="00C845DF">
              <w:rPr>
                <w:rFonts w:ascii="Times New Roman" w:hAnsi="Times New Roman"/>
                <w:lang w:val="en-GB"/>
              </w:rPr>
              <w:t>a</w:t>
            </w:r>
            <w:r w:rsidR="000E2AA1" w:rsidRPr="00C845DF">
              <w:rPr>
                <w:rFonts w:ascii="Times New Roman" w:hAnsi="Times New Roman"/>
                <w:lang w:val="en-GB"/>
              </w:rPr>
              <w:t xml:space="preserve"> natural or legal person can only participate in</w:t>
            </w:r>
            <w:r w:rsidR="004B5580" w:rsidRPr="00C845DF">
              <w:rPr>
                <w:rFonts w:ascii="Times New Roman" w:hAnsi="Times New Roman"/>
                <w:lang w:val="en-GB"/>
              </w:rPr>
              <w:t xml:space="preserve"> one</w:t>
            </w:r>
            <w:r w:rsidR="000E2AA1" w:rsidRPr="00C845DF">
              <w:rPr>
                <w:rFonts w:ascii="Times New Roman" w:hAnsi="Times New Roman"/>
                <w:lang w:val="en-GB"/>
              </w:rPr>
              <w:t xml:space="preserve"> consortium.</w:t>
            </w:r>
          </w:p>
          <w:p w:rsidR="00EC56E2" w:rsidRPr="00C845DF" w:rsidRDefault="00EC56E2" w:rsidP="004B5580">
            <w:pPr>
              <w:ind w:firstLine="0"/>
              <w:rPr>
                <w:rFonts w:ascii="Times New Roman" w:hAnsi="Times New Roman"/>
                <w:lang w:val="en-GB"/>
              </w:rPr>
            </w:pPr>
          </w:p>
          <w:p w:rsidR="000E2AA1" w:rsidRPr="00C845DF" w:rsidRDefault="000E2AA1" w:rsidP="004B5580">
            <w:pPr>
              <w:ind w:firstLine="0"/>
              <w:rPr>
                <w:rFonts w:ascii="Times New Roman" w:hAnsi="Times New Roman"/>
                <w:lang w:val="en-GB"/>
              </w:rPr>
            </w:pPr>
            <w:r w:rsidRPr="00C845DF">
              <w:rPr>
                <w:rFonts w:ascii="Times New Roman" w:hAnsi="Times New Roman"/>
                <w:b/>
                <w:lang w:val="en-GB"/>
              </w:rPr>
              <w:t xml:space="preserve">Natural or legal person involved in a </w:t>
            </w:r>
            <w:r w:rsidR="004B5580" w:rsidRPr="00C845DF">
              <w:rPr>
                <w:rFonts w:ascii="Times New Roman" w:hAnsi="Times New Roman"/>
                <w:b/>
                <w:lang w:val="en-GB"/>
              </w:rPr>
              <w:t>consortium</w:t>
            </w:r>
            <w:r w:rsidRPr="00C845DF">
              <w:rPr>
                <w:rFonts w:ascii="Times New Roman" w:hAnsi="Times New Roman"/>
                <w:lang w:val="en-GB"/>
              </w:rPr>
              <w:t xml:space="preserve"> as a participant or as a </w:t>
            </w:r>
            <w:proofErr w:type="spellStart"/>
            <w:r w:rsidRPr="00C845DF">
              <w:rPr>
                <w:rFonts w:ascii="Times New Roman" w:hAnsi="Times New Roman"/>
                <w:lang w:val="en-GB"/>
              </w:rPr>
              <w:t>subContractor</w:t>
            </w:r>
            <w:proofErr w:type="spellEnd"/>
            <w:r w:rsidRPr="00C845DF">
              <w:rPr>
                <w:rFonts w:ascii="Times New Roman" w:hAnsi="Times New Roman"/>
                <w:lang w:val="en-GB"/>
              </w:rPr>
              <w:t xml:space="preserve"> to a specific </w:t>
            </w:r>
            <w:r w:rsidR="004B5580" w:rsidRPr="00C845DF">
              <w:rPr>
                <w:rFonts w:ascii="Times New Roman" w:hAnsi="Times New Roman"/>
                <w:lang w:val="en-GB"/>
              </w:rPr>
              <w:t>tenderer</w:t>
            </w:r>
            <w:r w:rsidRPr="00C845DF">
              <w:rPr>
                <w:rFonts w:ascii="Times New Roman" w:hAnsi="Times New Roman"/>
                <w:lang w:val="en-GB"/>
              </w:rPr>
              <w:t xml:space="preserve"> or third party under </w:t>
            </w:r>
            <w:r w:rsidR="00D70883" w:rsidRPr="00C845DF">
              <w:rPr>
                <w:rFonts w:ascii="Times New Roman" w:hAnsi="Times New Roman"/>
                <w:lang w:val="en-GB"/>
              </w:rPr>
              <w:t>PPL</w:t>
            </w:r>
            <w:r w:rsidRPr="00C845DF">
              <w:rPr>
                <w:rFonts w:ascii="Times New Roman" w:hAnsi="Times New Roman"/>
                <w:lang w:val="en-GB"/>
              </w:rPr>
              <w:t xml:space="preserve"> in the </w:t>
            </w:r>
            <w:r w:rsidR="004B5580" w:rsidRPr="00C845DF">
              <w:rPr>
                <w:rFonts w:ascii="Times New Roman" w:hAnsi="Times New Roman"/>
                <w:lang w:val="en-GB"/>
              </w:rPr>
              <w:t>offer of a particular tenderer</w:t>
            </w:r>
            <w:r w:rsidR="00EC56E2" w:rsidRPr="00C845DF">
              <w:rPr>
                <w:rFonts w:ascii="Times New Roman" w:hAnsi="Times New Roman"/>
                <w:lang w:val="en-GB"/>
              </w:rPr>
              <w:t>,</w:t>
            </w:r>
            <w:r w:rsidRPr="00C845DF">
              <w:rPr>
                <w:rFonts w:ascii="Times New Roman" w:hAnsi="Times New Roman"/>
                <w:lang w:val="en-GB"/>
              </w:rPr>
              <w:t xml:space="preserve"> </w:t>
            </w:r>
            <w:r w:rsidRPr="00D639F6">
              <w:rPr>
                <w:rFonts w:ascii="Times New Roman" w:hAnsi="Times New Roman"/>
                <w:b/>
                <w:lang w:val="en-GB"/>
              </w:rPr>
              <w:t>is not entitled to participate</w:t>
            </w:r>
            <w:r w:rsidR="00D639F6">
              <w:rPr>
                <w:rFonts w:ascii="Times New Roman" w:hAnsi="Times New Roman"/>
                <w:b/>
                <w:lang w:val="en-GB"/>
              </w:rPr>
              <w:t xml:space="preserve"> </w:t>
            </w:r>
            <w:r w:rsidR="00D639F6" w:rsidRPr="00D639F6">
              <w:rPr>
                <w:rFonts w:ascii="Times New Roman" w:hAnsi="Times New Roman"/>
                <w:lang w:val="en-GB"/>
              </w:rPr>
              <w:t>as a se</w:t>
            </w:r>
            <w:r w:rsidR="00D639F6">
              <w:rPr>
                <w:rFonts w:ascii="Times New Roman" w:hAnsi="Times New Roman"/>
                <w:lang w:val="en-GB"/>
              </w:rPr>
              <w:t>parate tenderer or</w:t>
            </w:r>
            <w:r w:rsidRPr="00C845DF">
              <w:rPr>
                <w:rFonts w:ascii="Times New Roman" w:hAnsi="Times New Roman"/>
                <w:lang w:val="en-GB"/>
              </w:rPr>
              <w:t xml:space="preserve"> in other consortium</w:t>
            </w:r>
            <w:r w:rsidR="00D639F6">
              <w:rPr>
                <w:rFonts w:ascii="Times New Roman" w:hAnsi="Times New Roman"/>
                <w:lang w:val="en-GB"/>
              </w:rPr>
              <w:t>,</w:t>
            </w:r>
            <w:r w:rsidRPr="00C845DF">
              <w:rPr>
                <w:rFonts w:ascii="Times New Roman" w:hAnsi="Times New Roman"/>
                <w:lang w:val="en-GB"/>
              </w:rPr>
              <w:t xml:space="preserve"> or as a </w:t>
            </w:r>
            <w:r w:rsidR="004B5580" w:rsidRPr="00C845DF">
              <w:rPr>
                <w:rFonts w:ascii="Times New Roman" w:hAnsi="Times New Roman"/>
                <w:lang w:val="en-GB"/>
              </w:rPr>
              <w:t xml:space="preserve">subcontractor </w:t>
            </w:r>
            <w:r w:rsidRPr="00C845DF">
              <w:rPr>
                <w:rFonts w:ascii="Times New Roman" w:hAnsi="Times New Roman"/>
                <w:lang w:val="en-GB"/>
              </w:rPr>
              <w:t>to another participant</w:t>
            </w:r>
            <w:r w:rsidR="00D639F6">
              <w:rPr>
                <w:rFonts w:ascii="Times New Roman" w:hAnsi="Times New Roman"/>
                <w:lang w:val="en-GB"/>
              </w:rPr>
              <w:t>,</w:t>
            </w:r>
            <w:r w:rsidRPr="00C845DF">
              <w:rPr>
                <w:rFonts w:ascii="Times New Roman" w:hAnsi="Times New Roman"/>
                <w:lang w:val="en-GB"/>
              </w:rPr>
              <w:t xml:space="preserve"> or third party under </w:t>
            </w:r>
            <w:r w:rsidR="00D70883" w:rsidRPr="00C845DF">
              <w:rPr>
                <w:rFonts w:ascii="Times New Roman" w:hAnsi="Times New Roman"/>
                <w:lang w:val="en-GB"/>
              </w:rPr>
              <w:t>PPL</w:t>
            </w:r>
            <w:r w:rsidRPr="00C845DF">
              <w:rPr>
                <w:rFonts w:ascii="Times New Roman" w:hAnsi="Times New Roman"/>
                <w:lang w:val="en-GB"/>
              </w:rPr>
              <w:t xml:space="preserve"> in the </w:t>
            </w:r>
            <w:r w:rsidR="004B5580" w:rsidRPr="00C845DF">
              <w:rPr>
                <w:rFonts w:ascii="Times New Roman" w:hAnsi="Times New Roman"/>
                <w:lang w:val="en-GB"/>
              </w:rPr>
              <w:t>offer</w:t>
            </w:r>
            <w:r w:rsidRPr="00C845DF">
              <w:rPr>
                <w:rFonts w:ascii="Times New Roman" w:hAnsi="Times New Roman"/>
                <w:lang w:val="en-GB"/>
              </w:rPr>
              <w:t xml:space="preserve"> of another </w:t>
            </w:r>
            <w:r w:rsidR="00D639F6" w:rsidRPr="00C845DF">
              <w:rPr>
                <w:rFonts w:ascii="Times New Roman" w:hAnsi="Times New Roman"/>
                <w:lang w:val="en-GB"/>
              </w:rPr>
              <w:t>participant in</w:t>
            </w:r>
            <w:r w:rsidR="00A15D68" w:rsidRPr="00C845DF">
              <w:rPr>
                <w:rFonts w:ascii="Times New Roman" w:hAnsi="Times New Roman"/>
                <w:lang w:val="en-GB"/>
              </w:rPr>
              <w:t xml:space="preserve"> </w:t>
            </w:r>
            <w:r w:rsidR="00D639F6">
              <w:rPr>
                <w:rFonts w:ascii="Times New Roman" w:hAnsi="Times New Roman"/>
                <w:lang w:val="en-GB"/>
              </w:rPr>
              <w:t xml:space="preserve">the </w:t>
            </w:r>
            <w:r w:rsidR="00A15D68" w:rsidRPr="00C845DF">
              <w:rPr>
                <w:rFonts w:ascii="Times New Roman" w:hAnsi="Times New Roman"/>
                <w:lang w:val="en-GB"/>
              </w:rPr>
              <w:t>tender procedure</w:t>
            </w:r>
            <w:r w:rsidRPr="00C845DF">
              <w:rPr>
                <w:rFonts w:ascii="Times New Roman" w:hAnsi="Times New Roman"/>
                <w:lang w:val="en-GB"/>
              </w:rPr>
              <w:t>.</w:t>
            </w:r>
          </w:p>
          <w:p w:rsidR="004B5580" w:rsidRPr="00C845DF" w:rsidRDefault="004B5580" w:rsidP="004B5580">
            <w:pPr>
              <w:ind w:firstLine="0"/>
              <w:rPr>
                <w:rFonts w:ascii="Times New Roman" w:hAnsi="Times New Roman"/>
                <w:lang w:val="en-GB"/>
              </w:rPr>
            </w:pPr>
          </w:p>
          <w:p w:rsidR="004B5580" w:rsidRPr="00C845DF" w:rsidRDefault="004B5580" w:rsidP="004B5580">
            <w:pPr>
              <w:ind w:firstLine="0"/>
              <w:rPr>
                <w:rFonts w:ascii="Times New Roman" w:hAnsi="Times New Roman"/>
                <w:lang w:val="en-GB"/>
              </w:rPr>
            </w:pPr>
          </w:p>
          <w:p w:rsidR="006D3D42" w:rsidRPr="00C845DF" w:rsidRDefault="006D3D42" w:rsidP="004B5580">
            <w:pPr>
              <w:ind w:firstLine="0"/>
              <w:rPr>
                <w:rFonts w:ascii="Times New Roman" w:hAnsi="Times New Roman"/>
                <w:lang w:val="en-GB"/>
              </w:rPr>
            </w:pPr>
            <w:r w:rsidRPr="00C845DF">
              <w:rPr>
                <w:rFonts w:ascii="Times New Roman" w:hAnsi="Times New Roman"/>
                <w:lang w:val="en-GB"/>
              </w:rPr>
              <w:t xml:space="preserve">According to Art. 101, para. 9 from </w:t>
            </w:r>
            <w:r w:rsidR="00D70883" w:rsidRPr="00C845DF">
              <w:rPr>
                <w:rFonts w:ascii="Times New Roman" w:hAnsi="Times New Roman"/>
                <w:lang w:val="en-GB"/>
              </w:rPr>
              <w:t>PPL</w:t>
            </w:r>
            <w:r w:rsidRPr="00C845DF">
              <w:rPr>
                <w:rFonts w:ascii="Times New Roman" w:hAnsi="Times New Roman"/>
                <w:lang w:val="en-GB"/>
              </w:rPr>
              <w:t xml:space="preserve"> person involved in consortium or consented and appear as </w:t>
            </w:r>
            <w:r w:rsidRPr="00C845DF">
              <w:rPr>
                <w:rFonts w:ascii="Times New Roman" w:hAnsi="Times New Roman"/>
                <w:lang w:val="en-GB"/>
              </w:rPr>
              <w:lastRenderedPageBreak/>
              <w:t xml:space="preserve">a </w:t>
            </w:r>
            <w:r w:rsidR="004B5580" w:rsidRPr="00C845DF">
              <w:rPr>
                <w:rFonts w:ascii="Times New Roman" w:hAnsi="Times New Roman"/>
                <w:lang w:val="en-GB"/>
              </w:rPr>
              <w:t xml:space="preserve">subcontractor </w:t>
            </w:r>
            <w:r w:rsidRPr="00C845DF">
              <w:rPr>
                <w:rFonts w:ascii="Times New Roman" w:hAnsi="Times New Roman"/>
                <w:lang w:val="en-GB"/>
              </w:rPr>
              <w:t xml:space="preserve">to another participant may not submit its own </w:t>
            </w:r>
            <w:r w:rsidR="004B5580" w:rsidRPr="00C845DF">
              <w:rPr>
                <w:rFonts w:ascii="Times New Roman" w:hAnsi="Times New Roman"/>
                <w:lang w:val="en-GB"/>
              </w:rPr>
              <w:t>offer</w:t>
            </w:r>
            <w:r w:rsidRPr="00C845DF">
              <w:rPr>
                <w:rFonts w:ascii="Times New Roman" w:hAnsi="Times New Roman"/>
                <w:lang w:val="en-GB"/>
              </w:rPr>
              <w:t>.</w:t>
            </w:r>
          </w:p>
          <w:p w:rsidR="006D3D42" w:rsidRPr="00C845DF" w:rsidRDefault="006D3D42" w:rsidP="004B5580">
            <w:pPr>
              <w:ind w:firstLine="0"/>
              <w:rPr>
                <w:rFonts w:ascii="Times New Roman" w:hAnsi="Times New Roman"/>
                <w:lang w:val="en-GB"/>
              </w:rPr>
            </w:pPr>
            <w:r w:rsidRPr="00C845DF">
              <w:rPr>
                <w:rFonts w:ascii="Times New Roman" w:hAnsi="Times New Roman"/>
                <w:lang w:val="en-GB"/>
              </w:rPr>
              <w:t xml:space="preserve">If the selected Contractor is an association of natural and/or legal entities, the public procurement contract shall be awarded after the Contractor submits to the Contracting Authority </w:t>
            </w:r>
            <w:r w:rsidR="00C25739">
              <w:rPr>
                <w:rFonts w:ascii="Times New Roman" w:hAnsi="Times New Roman"/>
                <w:lang w:val="en-GB"/>
              </w:rPr>
              <w:t xml:space="preserve">a </w:t>
            </w:r>
            <w:r w:rsidRPr="00C845DF">
              <w:rPr>
                <w:rFonts w:ascii="Times New Roman" w:hAnsi="Times New Roman"/>
                <w:lang w:val="en-GB"/>
              </w:rPr>
              <w:t>certified copy of the certificate of tax registration and registration</w:t>
            </w:r>
            <w:r w:rsidR="004B5580" w:rsidRPr="00C845DF">
              <w:rPr>
                <w:rFonts w:ascii="Times New Roman" w:hAnsi="Times New Roman"/>
                <w:lang w:val="en-GB"/>
              </w:rPr>
              <w:t xml:space="preserve"> in BULSTAT register</w:t>
            </w:r>
            <w:r w:rsidRPr="00C845DF">
              <w:rPr>
                <w:rFonts w:ascii="Times New Roman" w:hAnsi="Times New Roman"/>
                <w:lang w:val="en-GB"/>
              </w:rPr>
              <w:t xml:space="preserve"> or equivalent documents under the legislation of the country in which the consortium is established.</w:t>
            </w:r>
          </w:p>
          <w:p w:rsidR="004B5580" w:rsidRPr="00C845DF" w:rsidRDefault="004B5580" w:rsidP="004B5580">
            <w:pPr>
              <w:ind w:firstLine="0"/>
              <w:rPr>
                <w:rFonts w:ascii="Times New Roman" w:hAnsi="Times New Roman"/>
                <w:lang w:val="en-GB"/>
              </w:rPr>
            </w:pPr>
          </w:p>
          <w:p w:rsidR="000E2AA1" w:rsidRDefault="00D639F6" w:rsidP="004B5580">
            <w:pPr>
              <w:ind w:firstLine="0"/>
              <w:rPr>
                <w:rFonts w:ascii="Times New Roman" w:hAnsi="Times New Roman"/>
                <w:lang w:val="en-GB"/>
              </w:rPr>
            </w:pPr>
            <w:r>
              <w:rPr>
                <w:rFonts w:ascii="Times New Roman" w:hAnsi="Times New Roman"/>
                <w:lang w:val="en-GB"/>
              </w:rPr>
              <w:t>In case of</w:t>
            </w:r>
            <w:r w:rsidR="006D3D42" w:rsidRPr="00C845DF">
              <w:rPr>
                <w:rFonts w:ascii="Times New Roman" w:hAnsi="Times New Roman"/>
                <w:lang w:val="en-GB"/>
              </w:rPr>
              <w:t xml:space="preserve"> participation of consortiums that are not legal entities, </w:t>
            </w:r>
            <w:r>
              <w:rPr>
                <w:rFonts w:ascii="Times New Roman" w:hAnsi="Times New Roman"/>
                <w:lang w:val="en-GB"/>
              </w:rPr>
              <w:t xml:space="preserve">the </w:t>
            </w:r>
            <w:r w:rsidR="006D3D42" w:rsidRPr="00C845DF">
              <w:rPr>
                <w:rFonts w:ascii="Times New Roman" w:hAnsi="Times New Roman"/>
                <w:lang w:val="en-GB"/>
              </w:rPr>
              <w:t>compliance with selection criteria is evidenced by</w:t>
            </w:r>
            <w:r w:rsidR="004B5580" w:rsidRPr="00C845DF">
              <w:rPr>
                <w:rFonts w:ascii="Times New Roman" w:hAnsi="Times New Roman"/>
                <w:lang w:val="en-GB"/>
              </w:rPr>
              <w:t xml:space="preserve"> the</w:t>
            </w:r>
            <w:r w:rsidR="005A6AE0" w:rsidRPr="00C845DF">
              <w:rPr>
                <w:rFonts w:ascii="Times New Roman" w:hAnsi="Times New Roman"/>
                <w:lang w:val="en-GB"/>
              </w:rPr>
              <w:t xml:space="preserve"> consortium </w:t>
            </w:r>
            <w:r w:rsidR="006D3D42" w:rsidRPr="00C845DF">
              <w:rPr>
                <w:rFonts w:ascii="Times New Roman" w:hAnsi="Times New Roman"/>
                <w:lang w:val="en-GB"/>
              </w:rPr>
              <w:t>and not from any of the persons included in it, except the relevant registration, presentation of a certificate or other condition necessary to perform the contract as required by a statutory or administrative act and regarding the allocation of the participation of individuals in the performance of activities provided for in the Contract establishing the consortium.</w:t>
            </w:r>
          </w:p>
          <w:p w:rsidR="006D3D42" w:rsidRPr="00C845DF" w:rsidRDefault="006D3D42" w:rsidP="004F7CE7">
            <w:pPr>
              <w:numPr>
                <w:ilvl w:val="0"/>
                <w:numId w:val="27"/>
              </w:numPr>
              <w:rPr>
                <w:rFonts w:ascii="Times New Roman" w:hAnsi="Times New Roman"/>
                <w:b/>
                <w:lang w:val="en-GB"/>
              </w:rPr>
            </w:pPr>
            <w:r w:rsidRPr="00C845DF">
              <w:rPr>
                <w:rFonts w:ascii="Times New Roman" w:hAnsi="Times New Roman"/>
                <w:b/>
                <w:lang w:val="en-GB"/>
              </w:rPr>
              <w:t xml:space="preserve">Requirements to </w:t>
            </w:r>
            <w:r w:rsidR="00103A24" w:rsidRPr="00C845DF">
              <w:rPr>
                <w:rFonts w:ascii="Times New Roman" w:hAnsi="Times New Roman"/>
                <w:b/>
                <w:lang w:val="en-GB"/>
              </w:rPr>
              <w:t>Subcontractors</w:t>
            </w:r>
            <w:r w:rsidRPr="00C845DF">
              <w:rPr>
                <w:rFonts w:ascii="Times New Roman" w:hAnsi="Times New Roman"/>
                <w:b/>
                <w:lang w:val="en-GB"/>
              </w:rPr>
              <w:t>:</w:t>
            </w:r>
          </w:p>
          <w:p w:rsidR="006D3D42" w:rsidRPr="00C95B81" w:rsidRDefault="006D3D42" w:rsidP="004B5580">
            <w:pPr>
              <w:ind w:firstLine="0"/>
              <w:rPr>
                <w:rFonts w:ascii="Times New Roman" w:hAnsi="Times New Roman"/>
                <w:lang w:val="en-GB"/>
              </w:rPr>
            </w:pPr>
            <w:r w:rsidRPr="00C95B81">
              <w:rPr>
                <w:rFonts w:ascii="Times New Roman" w:hAnsi="Times New Roman"/>
                <w:lang w:val="en-GB"/>
              </w:rPr>
              <w:t xml:space="preserve">With its </w:t>
            </w:r>
            <w:r w:rsidR="00103A24" w:rsidRPr="00C95B81">
              <w:rPr>
                <w:rFonts w:ascii="Times New Roman" w:hAnsi="Times New Roman"/>
                <w:lang w:val="en-GB"/>
              </w:rPr>
              <w:t>offer</w:t>
            </w:r>
            <w:r w:rsidRPr="00C95B81">
              <w:rPr>
                <w:rFonts w:ascii="Times New Roman" w:hAnsi="Times New Roman"/>
                <w:lang w:val="en-GB"/>
              </w:rPr>
              <w:t xml:space="preserve"> the </w:t>
            </w:r>
            <w:r w:rsidR="00103A24" w:rsidRPr="00C95B81">
              <w:rPr>
                <w:rFonts w:ascii="Times New Roman" w:hAnsi="Times New Roman"/>
                <w:lang w:val="en-GB"/>
              </w:rPr>
              <w:t>tenderers</w:t>
            </w:r>
            <w:r w:rsidRPr="00C95B81">
              <w:rPr>
                <w:rFonts w:ascii="Times New Roman" w:hAnsi="Times New Roman"/>
                <w:lang w:val="en-GB"/>
              </w:rPr>
              <w:t xml:space="preserve"> can </w:t>
            </w:r>
            <w:r w:rsidR="00103A24" w:rsidRPr="00C95B81">
              <w:rPr>
                <w:rFonts w:ascii="Times New Roman" w:hAnsi="Times New Roman"/>
                <w:lang w:val="en-GB"/>
              </w:rPr>
              <w:t>propose</w:t>
            </w:r>
            <w:r w:rsidRPr="00C95B81">
              <w:rPr>
                <w:rFonts w:ascii="Times New Roman" w:hAnsi="Times New Roman"/>
                <w:lang w:val="en-GB"/>
              </w:rPr>
              <w:t xml:space="preserve"> with no limitations the use of </w:t>
            </w:r>
            <w:r w:rsidR="004B5580" w:rsidRPr="00C95B81">
              <w:rPr>
                <w:rFonts w:ascii="Times New Roman" w:hAnsi="Times New Roman"/>
                <w:lang w:val="en-GB"/>
              </w:rPr>
              <w:t>subcontractors</w:t>
            </w:r>
            <w:r w:rsidRPr="00C95B81">
              <w:rPr>
                <w:rFonts w:ascii="Times New Roman" w:hAnsi="Times New Roman"/>
                <w:lang w:val="en-GB"/>
              </w:rPr>
              <w:t>.</w:t>
            </w:r>
          </w:p>
          <w:p w:rsidR="00B84F98" w:rsidRPr="00C95B81" w:rsidRDefault="006D3D42" w:rsidP="00B84F98">
            <w:pPr>
              <w:ind w:firstLine="0"/>
              <w:rPr>
                <w:rFonts w:ascii="Times New Roman" w:hAnsi="Times New Roman"/>
              </w:rPr>
            </w:pPr>
            <w:r w:rsidRPr="00C95B81">
              <w:rPr>
                <w:rFonts w:ascii="Times New Roman" w:hAnsi="Times New Roman"/>
                <w:lang w:val="en-GB"/>
              </w:rPr>
              <w:t xml:space="preserve">In accordance with </w:t>
            </w:r>
            <w:r w:rsidR="000907CD" w:rsidRPr="00C95B81">
              <w:rPr>
                <w:rFonts w:ascii="Times New Roman" w:hAnsi="Times New Roman"/>
                <w:lang w:val="en-US"/>
              </w:rPr>
              <w:t>a</w:t>
            </w:r>
            <w:r w:rsidR="00B84F98" w:rsidRPr="00C95B81">
              <w:rPr>
                <w:rFonts w:ascii="Times New Roman" w:hAnsi="Times New Roman"/>
              </w:rPr>
              <w:t>rt. 66</w:t>
            </w:r>
            <w:r w:rsidR="000907CD" w:rsidRPr="00C95B81">
              <w:rPr>
                <w:rFonts w:ascii="Times New Roman" w:hAnsi="Times New Roman"/>
              </w:rPr>
              <w:t xml:space="preserve"> </w:t>
            </w:r>
            <w:r w:rsidR="000907CD" w:rsidRPr="00C95B81">
              <w:rPr>
                <w:rFonts w:ascii="Times New Roman" w:hAnsi="Times New Roman"/>
                <w:lang w:val="en-US"/>
              </w:rPr>
              <w:t>par.</w:t>
            </w:r>
            <w:r w:rsidR="00B84F98" w:rsidRPr="00C95B81">
              <w:rPr>
                <w:rFonts w:ascii="Times New Roman" w:hAnsi="Times New Roman"/>
              </w:rPr>
              <w:t xml:space="preserve"> 1</w:t>
            </w:r>
            <w:r w:rsidR="000907CD" w:rsidRPr="00C95B81">
              <w:rPr>
                <w:rFonts w:ascii="Times New Roman" w:hAnsi="Times New Roman"/>
                <w:lang w:val="en-US"/>
              </w:rPr>
              <w:t xml:space="preserve"> and par. 2 of PPL</w:t>
            </w:r>
            <w:r w:rsidR="00B84F98" w:rsidRPr="00C95B81">
              <w:rPr>
                <w:rFonts w:ascii="Times New Roman" w:hAnsi="Times New Roman"/>
              </w:rPr>
              <w:t xml:space="preserve"> </w:t>
            </w:r>
            <w:r w:rsidR="000907CD" w:rsidRPr="00C95B81">
              <w:rPr>
                <w:rFonts w:ascii="Times New Roman" w:hAnsi="Times New Roman"/>
                <w:lang w:val="en-US"/>
              </w:rPr>
              <w:t>t</w:t>
            </w:r>
            <w:r w:rsidR="00B84F98" w:rsidRPr="00C95B81">
              <w:rPr>
                <w:rFonts w:ascii="Times New Roman" w:hAnsi="Times New Roman"/>
              </w:rPr>
              <w:t>he participants shall indicate in the offer the subcontractors and the part of the procurement, which will be awarded to them if they intend to use such. In this case they must produce an evidence for the undertaken obligations by the subcontractors.</w:t>
            </w:r>
          </w:p>
          <w:p w:rsidR="00B84F98" w:rsidRPr="00B84F98" w:rsidRDefault="00B84F98" w:rsidP="00B84F98">
            <w:pPr>
              <w:ind w:firstLine="0"/>
              <w:rPr>
                <w:rFonts w:ascii="Times New Roman" w:hAnsi="Times New Roman"/>
              </w:rPr>
            </w:pPr>
            <w:r w:rsidRPr="00C95B81">
              <w:rPr>
                <w:rFonts w:ascii="Times New Roman" w:hAnsi="Times New Roman"/>
              </w:rPr>
              <w:t>Subcontractors must meet the relevant selection criteria according to the type and part of the procurement, which they will fulfill and for them the grounds for removal from the procedure must not be present.</w:t>
            </w:r>
          </w:p>
          <w:p w:rsidR="00B84F98" w:rsidRDefault="00B84F98" w:rsidP="004B5580">
            <w:pPr>
              <w:ind w:firstLine="0"/>
              <w:rPr>
                <w:rFonts w:ascii="Times New Roman" w:hAnsi="Times New Roman"/>
                <w:highlight w:val="yellow"/>
              </w:rPr>
            </w:pPr>
          </w:p>
          <w:p w:rsidR="006D3D42" w:rsidRPr="006D3D42" w:rsidRDefault="006D3D42" w:rsidP="004F7CE7">
            <w:pPr>
              <w:numPr>
                <w:ilvl w:val="0"/>
                <w:numId w:val="27"/>
              </w:numPr>
              <w:spacing w:before="0"/>
              <w:rPr>
                <w:rFonts w:ascii="Times New Roman" w:hAnsi="Times New Roman"/>
                <w:b/>
              </w:rPr>
            </w:pPr>
            <w:r w:rsidRPr="006D3D42">
              <w:rPr>
                <w:rFonts w:ascii="Times New Roman" w:hAnsi="Times New Roman"/>
                <w:b/>
              </w:rPr>
              <w:t>Personal situation of participants:</w:t>
            </w:r>
          </w:p>
          <w:p w:rsidR="006D3D42" w:rsidRDefault="006D3D42" w:rsidP="005939DF">
            <w:pPr>
              <w:ind w:firstLine="0"/>
              <w:rPr>
                <w:rFonts w:ascii="Times New Roman" w:hAnsi="Times New Roman"/>
                <w:lang w:val="en-US"/>
              </w:rPr>
            </w:pPr>
            <w:r w:rsidRPr="006D3D42">
              <w:rPr>
                <w:rFonts w:ascii="Times New Roman" w:hAnsi="Times New Roman"/>
              </w:rPr>
              <w:t xml:space="preserve">In accordance with Art. 54, paragraph 1, item. </w:t>
            </w:r>
            <w:proofErr w:type="gramStart"/>
            <w:r w:rsidRPr="006D3D42">
              <w:rPr>
                <w:rFonts w:ascii="Times New Roman" w:hAnsi="Times New Roman"/>
              </w:rPr>
              <w:t>1 -7</w:t>
            </w:r>
            <w:proofErr w:type="gramEnd"/>
            <w:r w:rsidRPr="006D3D42">
              <w:rPr>
                <w:rFonts w:ascii="Times New Roman" w:hAnsi="Times New Roman"/>
              </w:rPr>
              <w:t xml:space="preserve"> of the </w:t>
            </w:r>
            <w:r w:rsidR="00D70883">
              <w:rPr>
                <w:rFonts w:ascii="Times New Roman" w:hAnsi="Times New Roman"/>
              </w:rPr>
              <w:t>PPL</w:t>
            </w:r>
            <w:r w:rsidRPr="006D3D42">
              <w:rPr>
                <w:rFonts w:ascii="Times New Roman" w:hAnsi="Times New Roman"/>
              </w:rPr>
              <w:t>, t</w:t>
            </w:r>
            <w:r w:rsidR="004B5580">
              <w:rPr>
                <w:rFonts w:ascii="Times New Roman" w:hAnsi="Times New Roman"/>
              </w:rPr>
              <w:t xml:space="preserve">he Contracting Authority </w:t>
            </w:r>
            <w:r w:rsidR="00103A24">
              <w:rPr>
                <w:rFonts w:ascii="Times New Roman" w:hAnsi="Times New Roman"/>
                <w:lang w:val="en-US"/>
              </w:rPr>
              <w:t>rejects</w:t>
            </w:r>
            <w:r w:rsidRPr="006D3D42">
              <w:rPr>
                <w:rFonts w:ascii="Times New Roman" w:hAnsi="Times New Roman"/>
              </w:rPr>
              <w:t xml:space="preserve"> from the procedure for awarding</w:t>
            </w:r>
            <w:r w:rsidR="00103A24">
              <w:rPr>
                <w:rFonts w:ascii="Times New Roman" w:hAnsi="Times New Roman"/>
                <w:lang w:val="en-US"/>
              </w:rPr>
              <w:t xml:space="preserve"> of</w:t>
            </w:r>
            <w:r w:rsidRPr="006D3D42">
              <w:rPr>
                <w:rFonts w:ascii="Times New Roman" w:hAnsi="Times New Roman"/>
              </w:rPr>
              <w:t xml:space="preserve"> the contract each participant to whom any of the following circumstances:</w:t>
            </w:r>
          </w:p>
          <w:p w:rsidR="006D3D42" w:rsidRPr="006D3D42" w:rsidRDefault="006D3D42" w:rsidP="005939DF">
            <w:pPr>
              <w:ind w:firstLine="33"/>
              <w:rPr>
                <w:rFonts w:ascii="Times New Roman" w:hAnsi="Times New Roman"/>
              </w:rPr>
            </w:pPr>
            <w:r w:rsidRPr="006D3D42">
              <w:rPr>
                <w:rFonts w:ascii="Times New Roman" w:hAnsi="Times New Roman"/>
              </w:rPr>
              <w:t xml:space="preserve">4.1. Person under Art. 54, para. 2 </w:t>
            </w:r>
            <w:r w:rsidR="00D70883">
              <w:rPr>
                <w:rFonts w:ascii="Times New Roman" w:hAnsi="Times New Roman"/>
              </w:rPr>
              <w:t>PPL</w:t>
            </w:r>
            <w:r w:rsidRPr="006D3D42">
              <w:rPr>
                <w:rFonts w:ascii="Times New Roman" w:hAnsi="Times New Roman"/>
              </w:rPr>
              <w:t xml:space="preserve"> is convicted </w:t>
            </w:r>
            <w:r w:rsidRPr="006D3D42">
              <w:rPr>
                <w:rFonts w:ascii="Times New Roman" w:hAnsi="Times New Roman"/>
              </w:rPr>
              <w:lastRenderedPageBreak/>
              <w:t xml:space="preserve">by an effective sentence, unless rehabilitated for an offense under Art. 108a art. 159a - 159g, art. 172, art. 192a art. 194-217, Art. 219-252, Art. 253-260, Art. 301-307, Art. 321, 321a and Art. 352 - 353e of the Criminal Code or similar crime in another EU Member State or third country (Art. 54, para. 1, p. 1 and. 2 </w:t>
            </w:r>
            <w:r w:rsidR="00D70883">
              <w:rPr>
                <w:rFonts w:ascii="Times New Roman" w:hAnsi="Times New Roman"/>
              </w:rPr>
              <w:t>PPL</w:t>
            </w:r>
            <w:r w:rsidRPr="006D3D42">
              <w:rPr>
                <w:rFonts w:ascii="Times New Roman" w:hAnsi="Times New Roman"/>
              </w:rPr>
              <w:t>);</w:t>
            </w:r>
          </w:p>
          <w:p w:rsidR="006D3D42" w:rsidRPr="006D3D42" w:rsidRDefault="006D3D42" w:rsidP="005939DF">
            <w:pPr>
              <w:rPr>
                <w:rFonts w:ascii="Times New Roman" w:hAnsi="Times New Roman"/>
              </w:rPr>
            </w:pPr>
          </w:p>
          <w:p w:rsidR="006D3D42" w:rsidRPr="005939DF" w:rsidRDefault="005939DF" w:rsidP="004F7CE7">
            <w:pPr>
              <w:numPr>
                <w:ilvl w:val="1"/>
                <w:numId w:val="27"/>
              </w:numPr>
              <w:ind w:left="81" w:hanging="5"/>
              <w:rPr>
                <w:rFonts w:ascii="Times New Roman" w:hAnsi="Times New Roman"/>
              </w:rPr>
            </w:pPr>
            <w:r>
              <w:rPr>
                <w:rFonts w:ascii="Times New Roman" w:hAnsi="Times New Roman"/>
                <w:lang w:val="en-US"/>
              </w:rPr>
              <w:t>Tenderer</w:t>
            </w:r>
            <w:r w:rsidR="006D3D42" w:rsidRPr="006D3D42">
              <w:rPr>
                <w:rFonts w:ascii="Times New Roman" w:hAnsi="Times New Roman"/>
              </w:rPr>
              <w:t xml:space="preserve"> or member of the consortium has obligations for taxes and obligatory insurance contributions within the meaning of Art. 162, para 2, item 1 of the Tax Procedure Code and the interest thereon, to the state or municipality where the seat of the Contracting Authority and the </w:t>
            </w:r>
            <w:r>
              <w:rPr>
                <w:rFonts w:ascii="Times New Roman" w:hAnsi="Times New Roman"/>
                <w:lang w:val="en-US"/>
              </w:rPr>
              <w:t>Tenderer</w:t>
            </w:r>
            <w:r w:rsidR="006D3D42" w:rsidRPr="006D3D42">
              <w:rPr>
                <w:rFonts w:ascii="Times New Roman" w:hAnsi="Times New Roman"/>
              </w:rPr>
              <w:t xml:space="preserve">or similar obligations established by an act of the competent authority under the legislation of the State participant is established, unless rescheduling, postponement or security duties or obligation is an act that has not entered into force (Art. 54, para. 1, p. 3 </w:t>
            </w:r>
            <w:r w:rsidR="00D70883">
              <w:rPr>
                <w:rFonts w:ascii="Times New Roman" w:hAnsi="Times New Roman"/>
              </w:rPr>
              <w:t>PPL</w:t>
            </w:r>
            <w:r w:rsidR="006D3D42">
              <w:rPr>
                <w:rFonts w:ascii="Times New Roman" w:hAnsi="Times New Roman"/>
                <w:lang w:val="en-US"/>
              </w:rPr>
              <w:t>);</w:t>
            </w:r>
            <w:r w:rsidR="006D3D42">
              <w:rPr>
                <w:rStyle w:val="FootnoteReference"/>
                <w:rFonts w:ascii="Times New Roman" w:hAnsi="Times New Roman"/>
                <w:lang w:val="en-US"/>
              </w:rPr>
              <w:footnoteReference w:id="6"/>
            </w:r>
          </w:p>
          <w:p w:rsidR="005939DF" w:rsidRDefault="005939DF" w:rsidP="005939DF">
            <w:pPr>
              <w:ind w:left="81" w:firstLine="0"/>
              <w:rPr>
                <w:rFonts w:ascii="Times New Roman" w:hAnsi="Times New Roman"/>
                <w:lang w:val="en-US"/>
              </w:rPr>
            </w:pPr>
          </w:p>
          <w:p w:rsidR="006D3D42" w:rsidRPr="006D3D42" w:rsidRDefault="006D3D42" w:rsidP="0063795F">
            <w:pPr>
              <w:numPr>
                <w:ilvl w:val="1"/>
                <w:numId w:val="27"/>
              </w:numPr>
              <w:ind w:left="81" w:hanging="5"/>
              <w:rPr>
                <w:rFonts w:ascii="Times New Roman" w:hAnsi="Times New Roman"/>
              </w:rPr>
            </w:pPr>
            <w:r w:rsidRPr="006D3D42">
              <w:rPr>
                <w:rFonts w:ascii="Times New Roman" w:hAnsi="Times New Roman"/>
              </w:rPr>
              <w:t xml:space="preserve">Inequality in cases of art. 44, para. 5 of the Public Procurement </w:t>
            </w:r>
            <w:r w:rsidR="0063795F">
              <w:rPr>
                <w:rFonts w:ascii="Times New Roman" w:hAnsi="Times New Roman"/>
                <w:lang w:val="en-US"/>
              </w:rPr>
              <w:t>La</w:t>
            </w:r>
            <w:r w:rsidR="005939DF">
              <w:rPr>
                <w:rFonts w:ascii="Times New Roman" w:hAnsi="Times New Roman"/>
                <w:lang w:val="en-US"/>
              </w:rPr>
              <w:t>w</w:t>
            </w:r>
            <w:r w:rsidRPr="006D3D42">
              <w:rPr>
                <w:rFonts w:ascii="Times New Roman" w:hAnsi="Times New Roman"/>
              </w:rPr>
              <w:t xml:space="preserve"> (Art. 54, para. 1, p. 4 of the PP</w:t>
            </w:r>
            <w:r w:rsidR="0063795F">
              <w:rPr>
                <w:rFonts w:ascii="Times New Roman" w:hAnsi="Times New Roman"/>
                <w:lang w:val="en-US"/>
              </w:rPr>
              <w:t>L</w:t>
            </w:r>
            <w:r w:rsidRPr="006D3D42">
              <w:rPr>
                <w:rFonts w:ascii="Times New Roman" w:hAnsi="Times New Roman"/>
              </w:rPr>
              <w:t>);</w:t>
            </w:r>
          </w:p>
          <w:p w:rsidR="006D3D42" w:rsidRPr="00880091" w:rsidRDefault="005939DF" w:rsidP="0063795F">
            <w:pPr>
              <w:pStyle w:val="ListParagraph"/>
              <w:numPr>
                <w:ilvl w:val="1"/>
                <w:numId w:val="27"/>
              </w:numPr>
              <w:spacing w:before="120" w:after="0" w:line="240" w:lineRule="auto"/>
              <w:ind w:left="33" w:firstLine="0"/>
              <w:jc w:val="both"/>
              <w:rPr>
                <w:rFonts w:ascii="Times New Roman" w:eastAsia="Arial Unicode MS" w:hAnsi="Times New Roman"/>
                <w:sz w:val="24"/>
                <w:szCs w:val="24"/>
                <w:lang w:val="en-US"/>
              </w:rPr>
            </w:pPr>
            <w:r>
              <w:rPr>
                <w:rFonts w:ascii="Times New Roman" w:hAnsi="Times New Roman"/>
                <w:lang w:val="en-US"/>
              </w:rPr>
              <w:lastRenderedPageBreak/>
              <w:t>Tenderer</w:t>
            </w:r>
            <w:r w:rsidR="006D3D42" w:rsidRPr="006D3D42">
              <w:rPr>
                <w:rFonts w:ascii="Times New Roman" w:hAnsi="Times New Roman"/>
                <w:sz w:val="24"/>
                <w:szCs w:val="24"/>
              </w:rPr>
              <w:t>: (i) submitted a document containing false information related to authentication</w:t>
            </w:r>
            <w:r w:rsidR="00F618D6">
              <w:rPr>
                <w:rFonts w:ascii="Times New Roman" w:hAnsi="Times New Roman"/>
                <w:sz w:val="24"/>
                <w:szCs w:val="24"/>
                <w:lang w:val="en-US"/>
              </w:rPr>
              <w:t xml:space="preserve"> of the</w:t>
            </w:r>
            <w:r w:rsidR="006D3D42" w:rsidRPr="006D3D42">
              <w:rPr>
                <w:rFonts w:ascii="Times New Roman" w:hAnsi="Times New Roman"/>
                <w:sz w:val="24"/>
                <w:szCs w:val="24"/>
              </w:rPr>
              <w:t xml:space="preserve"> lack of grounds for removal or execution of the selection criteria and / or (ii) did not provide required information related to authentication </w:t>
            </w:r>
            <w:r w:rsidR="00F618D6">
              <w:rPr>
                <w:rFonts w:ascii="Times New Roman" w:hAnsi="Times New Roman"/>
                <w:sz w:val="24"/>
                <w:szCs w:val="24"/>
                <w:lang w:val="en-US"/>
              </w:rPr>
              <w:t xml:space="preserve">of the </w:t>
            </w:r>
            <w:r w:rsidR="006D3D42" w:rsidRPr="006D3D42">
              <w:rPr>
                <w:rFonts w:ascii="Times New Roman" w:hAnsi="Times New Roman"/>
                <w:sz w:val="24"/>
                <w:szCs w:val="24"/>
              </w:rPr>
              <w:t xml:space="preserve">lack of grounds for </w:t>
            </w:r>
            <w:r w:rsidR="00F618D6">
              <w:rPr>
                <w:rFonts w:ascii="Times New Roman" w:hAnsi="Times New Roman"/>
                <w:sz w:val="24"/>
                <w:szCs w:val="24"/>
                <w:lang w:val="en-US"/>
              </w:rPr>
              <w:t>rejection</w:t>
            </w:r>
            <w:r w:rsidR="006D3D42" w:rsidRPr="006D3D42">
              <w:rPr>
                <w:rFonts w:ascii="Times New Roman" w:hAnsi="Times New Roman"/>
                <w:sz w:val="24"/>
                <w:szCs w:val="24"/>
              </w:rPr>
              <w:t xml:space="preserve"> or </w:t>
            </w:r>
            <w:r w:rsidR="00F618D6">
              <w:rPr>
                <w:rFonts w:ascii="Times New Roman" w:hAnsi="Times New Roman"/>
                <w:sz w:val="24"/>
                <w:szCs w:val="24"/>
                <w:lang w:val="en-US"/>
              </w:rPr>
              <w:t>fulfillment</w:t>
            </w:r>
            <w:r w:rsidR="006D3D42" w:rsidRPr="006D3D42">
              <w:rPr>
                <w:rFonts w:ascii="Times New Roman" w:hAnsi="Times New Roman"/>
                <w:sz w:val="24"/>
                <w:szCs w:val="24"/>
              </w:rPr>
              <w:t xml:space="preserve"> of selection criteria (Art. 54, para. 1, p. 5 of the </w:t>
            </w:r>
            <w:r w:rsidR="00D70883">
              <w:rPr>
                <w:rFonts w:ascii="Times New Roman" w:hAnsi="Times New Roman"/>
                <w:sz w:val="24"/>
                <w:szCs w:val="24"/>
              </w:rPr>
              <w:t>PPL</w:t>
            </w:r>
            <w:r w:rsidR="006D3D42" w:rsidRPr="006D3D42">
              <w:rPr>
                <w:rFonts w:ascii="Times New Roman" w:hAnsi="Times New Roman"/>
                <w:sz w:val="24"/>
                <w:szCs w:val="24"/>
              </w:rPr>
              <w:t>)</w:t>
            </w:r>
            <w:r w:rsidR="006D3D42">
              <w:rPr>
                <w:rFonts w:ascii="Times New Roman" w:hAnsi="Times New Roman"/>
                <w:sz w:val="24"/>
                <w:szCs w:val="24"/>
                <w:lang w:val="en-US"/>
              </w:rPr>
              <w:t>.</w:t>
            </w:r>
          </w:p>
          <w:p w:rsidR="00880091" w:rsidRPr="0063795F" w:rsidRDefault="00880091" w:rsidP="00BE43F2">
            <w:pPr>
              <w:pStyle w:val="ListParagraph"/>
              <w:numPr>
                <w:ilvl w:val="1"/>
                <w:numId w:val="27"/>
              </w:numPr>
              <w:spacing w:before="120" w:after="0" w:line="240" w:lineRule="auto"/>
              <w:ind w:left="33" w:firstLine="0"/>
              <w:jc w:val="both"/>
              <w:rPr>
                <w:rFonts w:ascii="Times New Roman" w:eastAsia="Arial Unicode MS" w:hAnsi="Times New Roman"/>
                <w:sz w:val="24"/>
                <w:szCs w:val="24"/>
                <w:lang w:val="en-US"/>
              </w:rPr>
            </w:pPr>
            <w:r w:rsidRPr="00880091">
              <w:rPr>
                <w:rFonts w:ascii="Times New Roman" w:hAnsi="Times New Roman"/>
                <w:sz w:val="24"/>
                <w:szCs w:val="24"/>
              </w:rPr>
              <w:t xml:space="preserve">For </w:t>
            </w:r>
            <w:r w:rsidR="005939DF" w:rsidRPr="00BE43F2">
              <w:rPr>
                <w:rFonts w:ascii="Times New Roman" w:hAnsi="Times New Roman"/>
                <w:sz w:val="24"/>
                <w:szCs w:val="24"/>
              </w:rPr>
              <w:t>tenderer</w:t>
            </w:r>
            <w:r w:rsidRPr="00880091">
              <w:rPr>
                <w:rFonts w:ascii="Times New Roman" w:hAnsi="Times New Roman"/>
                <w:sz w:val="24"/>
                <w:szCs w:val="24"/>
              </w:rPr>
              <w:t xml:space="preserve"> is found with </w:t>
            </w:r>
            <w:proofErr w:type="spellStart"/>
            <w:r w:rsidR="00BE43F2" w:rsidRPr="00BE43F2">
              <w:rPr>
                <w:rFonts w:ascii="Times New Roman" w:hAnsi="Times New Roman"/>
                <w:sz w:val="24"/>
                <w:szCs w:val="24"/>
              </w:rPr>
              <w:t>with</w:t>
            </w:r>
            <w:proofErr w:type="spellEnd"/>
            <w:r w:rsidR="00BE43F2" w:rsidRPr="00BE43F2">
              <w:rPr>
                <w:rFonts w:ascii="Times New Roman" w:hAnsi="Times New Roman"/>
                <w:sz w:val="24"/>
                <w:szCs w:val="24"/>
              </w:rPr>
              <w:t xml:space="preserve"> a punitive decree enforced, a compulsory administrative measure under Art. 404 of the Labor Code or Judgment, violation of Art. 61, para. 1, Art. 62, para. 1 or 3, Art. 63, para. 1 or 2, Art. 118, Art. 128, Art. 228, para. 3, Art. 245 and Art. 301-305 of the Labor Code or similar obligations established by an act of a competent authority under the legislation of the state in which the applicant or the participant is established (Article 54 (1) (6) of the Public Procurement </w:t>
            </w:r>
            <w:r w:rsidR="00BE43F2">
              <w:rPr>
                <w:rFonts w:ascii="Times New Roman" w:hAnsi="Times New Roman"/>
                <w:sz w:val="24"/>
                <w:szCs w:val="24"/>
                <w:lang w:val="en-US"/>
              </w:rPr>
              <w:t>Law</w:t>
            </w:r>
            <w:r w:rsidR="00BE43F2" w:rsidRPr="00BE43F2">
              <w:rPr>
                <w:rFonts w:ascii="Times New Roman" w:hAnsi="Times New Roman"/>
                <w:sz w:val="24"/>
                <w:szCs w:val="24"/>
              </w:rPr>
              <w:t>);</w:t>
            </w:r>
            <w:r>
              <w:rPr>
                <w:rFonts w:ascii="Times New Roman" w:hAnsi="Times New Roman"/>
                <w:sz w:val="24"/>
                <w:szCs w:val="24"/>
                <w:lang w:val="en-US"/>
              </w:rPr>
              <w:t>.</w:t>
            </w:r>
          </w:p>
          <w:p w:rsidR="0063795F" w:rsidRPr="00880091" w:rsidRDefault="0063795F" w:rsidP="0063795F">
            <w:pPr>
              <w:pStyle w:val="ListParagraph"/>
              <w:spacing w:before="120" w:after="0" w:line="240" w:lineRule="auto"/>
              <w:ind w:left="33"/>
              <w:jc w:val="both"/>
              <w:rPr>
                <w:rFonts w:ascii="Times New Roman" w:eastAsia="Arial Unicode MS" w:hAnsi="Times New Roman"/>
                <w:sz w:val="24"/>
                <w:szCs w:val="24"/>
                <w:lang w:val="en-US"/>
              </w:rPr>
            </w:pPr>
          </w:p>
          <w:p w:rsidR="00880091" w:rsidRPr="00880091" w:rsidRDefault="00880091" w:rsidP="0063795F">
            <w:pPr>
              <w:pStyle w:val="ListParagraph"/>
              <w:numPr>
                <w:ilvl w:val="1"/>
                <w:numId w:val="27"/>
              </w:numPr>
              <w:spacing w:before="120" w:after="0" w:line="240" w:lineRule="auto"/>
              <w:ind w:left="33" w:firstLine="0"/>
              <w:jc w:val="both"/>
              <w:rPr>
                <w:rFonts w:ascii="Times New Roman" w:eastAsia="Arial Unicode MS" w:hAnsi="Times New Roman"/>
                <w:sz w:val="24"/>
                <w:szCs w:val="24"/>
                <w:lang w:val="en-US"/>
              </w:rPr>
            </w:pPr>
            <w:r w:rsidRPr="00880091">
              <w:rPr>
                <w:rFonts w:ascii="Times New Roman" w:hAnsi="Times New Roman"/>
                <w:sz w:val="24"/>
                <w:szCs w:val="24"/>
              </w:rPr>
              <w:t xml:space="preserve">In respect of a person under Art. 54, para. 2 </w:t>
            </w:r>
            <w:r w:rsidR="00D70883">
              <w:rPr>
                <w:rFonts w:ascii="Times New Roman" w:hAnsi="Times New Roman"/>
                <w:sz w:val="24"/>
                <w:szCs w:val="24"/>
              </w:rPr>
              <w:t>PPL</w:t>
            </w:r>
            <w:r w:rsidRPr="00880091">
              <w:rPr>
                <w:rFonts w:ascii="Times New Roman" w:hAnsi="Times New Roman"/>
                <w:sz w:val="24"/>
                <w:szCs w:val="24"/>
              </w:rPr>
              <w:t xml:space="preserve"> there is a conflict of interest referred to in paragraph 2 pt. 21 of the Additional Provisions to </w:t>
            </w:r>
            <w:r w:rsidR="00D70883">
              <w:rPr>
                <w:rFonts w:ascii="Times New Roman" w:hAnsi="Times New Roman"/>
                <w:sz w:val="24"/>
                <w:szCs w:val="24"/>
              </w:rPr>
              <w:t>PPL</w:t>
            </w:r>
            <w:r w:rsidR="0063795F">
              <w:rPr>
                <w:rFonts w:ascii="Times New Roman" w:hAnsi="Times New Roman"/>
                <w:sz w:val="24"/>
                <w:szCs w:val="24"/>
                <w:lang w:val="en-US"/>
              </w:rPr>
              <w:t>,</w:t>
            </w:r>
            <w:r w:rsidRPr="00880091">
              <w:rPr>
                <w:rFonts w:ascii="Times New Roman" w:hAnsi="Times New Roman"/>
                <w:sz w:val="24"/>
                <w:szCs w:val="24"/>
              </w:rPr>
              <w:t xml:space="preserve"> wh</w:t>
            </w:r>
            <w:proofErr w:type="spellStart"/>
            <w:r w:rsidR="0063795F">
              <w:rPr>
                <w:rFonts w:ascii="Times New Roman" w:hAnsi="Times New Roman"/>
                <w:sz w:val="24"/>
                <w:szCs w:val="24"/>
                <w:lang w:val="en-US"/>
              </w:rPr>
              <w:t>ich</w:t>
            </w:r>
            <w:proofErr w:type="spellEnd"/>
            <w:r w:rsidRPr="00880091">
              <w:rPr>
                <w:rFonts w:ascii="Times New Roman" w:hAnsi="Times New Roman"/>
                <w:sz w:val="24"/>
                <w:szCs w:val="24"/>
              </w:rPr>
              <w:t xml:space="preserve"> can not be removed (Art. 54, para. 1, p. 7</w:t>
            </w:r>
            <w:r>
              <w:rPr>
                <w:rFonts w:ascii="Times New Roman" w:hAnsi="Times New Roman"/>
                <w:sz w:val="24"/>
                <w:szCs w:val="24"/>
                <w:lang w:val="en-US"/>
              </w:rPr>
              <w:t>).</w:t>
            </w:r>
          </w:p>
          <w:p w:rsidR="0063795F" w:rsidRPr="0063795F" w:rsidRDefault="0063795F" w:rsidP="0063795F">
            <w:pPr>
              <w:pStyle w:val="ListParagraph"/>
              <w:numPr>
                <w:ilvl w:val="1"/>
                <w:numId w:val="27"/>
              </w:numPr>
              <w:spacing w:before="120" w:after="0" w:line="240" w:lineRule="auto"/>
              <w:ind w:left="33" w:firstLine="0"/>
              <w:jc w:val="both"/>
              <w:rPr>
                <w:rFonts w:ascii="Times New Roman" w:hAnsi="Times New Roman"/>
                <w:sz w:val="24"/>
                <w:szCs w:val="24"/>
              </w:rPr>
            </w:pPr>
            <w:r w:rsidRPr="0063795F">
              <w:rPr>
                <w:rFonts w:ascii="Times New Roman" w:hAnsi="Times New Roman"/>
                <w:sz w:val="24"/>
                <w:szCs w:val="24"/>
              </w:rPr>
              <w:t>In acco</w:t>
            </w:r>
            <w:r w:rsidR="009F41D3">
              <w:rPr>
                <w:rFonts w:ascii="Times New Roman" w:hAnsi="Times New Roman"/>
                <w:sz w:val="24"/>
                <w:szCs w:val="24"/>
              </w:rPr>
              <w:t xml:space="preserve">rdance with Art. 55, para. 2 </w:t>
            </w:r>
            <w:r w:rsidR="009F41D3">
              <w:rPr>
                <w:rFonts w:ascii="Times New Roman" w:hAnsi="Times New Roman"/>
                <w:sz w:val="24"/>
                <w:szCs w:val="24"/>
                <w:lang w:val="en-US"/>
              </w:rPr>
              <w:t>related to</w:t>
            </w:r>
            <w:r w:rsidRPr="0063795F">
              <w:rPr>
                <w:rFonts w:ascii="Times New Roman" w:hAnsi="Times New Roman"/>
                <w:sz w:val="24"/>
                <w:szCs w:val="24"/>
              </w:rPr>
              <w:t xml:space="preserve">  Art. 55, para. 1 of the PPL, the Contracting Authority will </w:t>
            </w:r>
            <w:r w:rsidR="009F41D3">
              <w:rPr>
                <w:rFonts w:ascii="Times New Roman" w:hAnsi="Times New Roman"/>
                <w:sz w:val="24"/>
                <w:szCs w:val="24"/>
                <w:lang w:val="en-US"/>
              </w:rPr>
              <w:t>exclude</w:t>
            </w:r>
            <w:r w:rsidRPr="0063795F">
              <w:rPr>
                <w:rFonts w:ascii="Times New Roman" w:hAnsi="Times New Roman"/>
                <w:sz w:val="24"/>
                <w:szCs w:val="24"/>
              </w:rPr>
              <w:t xml:space="preserve"> from the</w:t>
            </w:r>
            <w:r w:rsidR="009F41D3">
              <w:rPr>
                <w:rFonts w:ascii="Times New Roman" w:hAnsi="Times New Roman"/>
                <w:sz w:val="24"/>
                <w:szCs w:val="24"/>
                <w:lang w:val="en-US"/>
              </w:rPr>
              <w:t xml:space="preserve"> tender</w:t>
            </w:r>
            <w:r w:rsidRPr="0063795F">
              <w:rPr>
                <w:rFonts w:ascii="Times New Roman" w:hAnsi="Times New Roman"/>
                <w:sz w:val="24"/>
                <w:szCs w:val="24"/>
              </w:rPr>
              <w:t xml:space="preserve"> procedure each participant to whom the following circumstances</w:t>
            </w:r>
            <w:r w:rsidR="009F41D3">
              <w:rPr>
                <w:rFonts w:ascii="Times New Roman" w:hAnsi="Times New Roman"/>
                <w:sz w:val="24"/>
                <w:szCs w:val="24"/>
                <w:lang w:val="en-US"/>
              </w:rPr>
              <w:t xml:space="preserve"> are available</w:t>
            </w:r>
            <w:r w:rsidRPr="0063795F">
              <w:rPr>
                <w:rFonts w:ascii="Times New Roman" w:hAnsi="Times New Roman"/>
                <w:sz w:val="24"/>
                <w:szCs w:val="24"/>
              </w:rPr>
              <w:t>:</w:t>
            </w:r>
          </w:p>
          <w:p w:rsidR="0063795F" w:rsidRDefault="0063795F" w:rsidP="0063795F">
            <w:pPr>
              <w:pStyle w:val="Heading6"/>
              <w:numPr>
                <w:ilvl w:val="0"/>
                <w:numId w:val="18"/>
              </w:numPr>
              <w:spacing w:before="0" w:after="0"/>
              <w:jc w:val="both"/>
              <w:rPr>
                <w:rFonts w:ascii="Times New Roman" w:hAnsi="Times New Roman"/>
                <w:b w:val="0"/>
                <w:sz w:val="24"/>
                <w:szCs w:val="24"/>
                <w:lang w:val="en-GB"/>
              </w:rPr>
            </w:pPr>
            <w:proofErr w:type="gramStart"/>
            <w:r w:rsidRPr="0063795F">
              <w:rPr>
                <w:rFonts w:ascii="Times New Roman" w:hAnsi="Times New Roman"/>
                <w:b w:val="0"/>
                <w:sz w:val="24"/>
                <w:szCs w:val="24"/>
                <w:lang w:val="en-GB"/>
              </w:rPr>
              <w:t>declared</w:t>
            </w:r>
            <w:proofErr w:type="gramEnd"/>
            <w:r w:rsidRPr="0063795F">
              <w:rPr>
                <w:rFonts w:ascii="Times New Roman" w:hAnsi="Times New Roman"/>
                <w:sz w:val="24"/>
                <w:szCs w:val="24"/>
                <w:lang w:val="en-GB"/>
              </w:rPr>
              <w:t xml:space="preserve"> </w:t>
            </w:r>
            <w:r w:rsidRPr="0063795F">
              <w:rPr>
                <w:rFonts w:ascii="Times New Roman" w:hAnsi="Times New Roman"/>
                <w:b w:val="0"/>
                <w:sz w:val="24"/>
                <w:szCs w:val="24"/>
                <w:lang w:val="en-GB"/>
              </w:rPr>
              <w:t xml:space="preserve">insolvent or in bankruptcy proceedings or is being wound up, or has entered into an out of court agreement with creditors within the meaning of Art. 740 of the Commercial </w:t>
            </w:r>
            <w:r w:rsidR="009F41D3">
              <w:rPr>
                <w:rFonts w:ascii="Times New Roman" w:hAnsi="Times New Roman"/>
                <w:b w:val="0"/>
                <w:sz w:val="24"/>
                <w:szCs w:val="24"/>
                <w:lang w:val="en-GB"/>
              </w:rPr>
              <w:t>Law</w:t>
            </w:r>
            <w:r w:rsidRPr="0063795F">
              <w:rPr>
                <w:rFonts w:ascii="Times New Roman" w:hAnsi="Times New Roman"/>
                <w:b w:val="0"/>
                <w:sz w:val="24"/>
                <w:szCs w:val="24"/>
                <w:lang w:val="en-GB"/>
              </w:rPr>
              <w:t xml:space="preserve">, or ceased, and if the participant is a foreign person - is in any analogous situation arising from a similar procedure under the laws of the </w:t>
            </w:r>
            <w:r w:rsidR="009F41D3" w:rsidRPr="0063795F">
              <w:rPr>
                <w:rFonts w:ascii="Times New Roman" w:hAnsi="Times New Roman"/>
                <w:b w:val="0"/>
                <w:sz w:val="24"/>
                <w:szCs w:val="24"/>
                <w:lang w:val="en-GB"/>
              </w:rPr>
              <w:t xml:space="preserve">state </w:t>
            </w:r>
            <w:r w:rsidRPr="0063795F">
              <w:rPr>
                <w:rFonts w:ascii="Times New Roman" w:hAnsi="Times New Roman"/>
                <w:b w:val="0"/>
                <w:sz w:val="24"/>
                <w:szCs w:val="24"/>
                <w:lang w:val="en-GB"/>
              </w:rPr>
              <w:t xml:space="preserve">of </w:t>
            </w:r>
            <w:r w:rsidR="009F41D3">
              <w:rPr>
                <w:rFonts w:ascii="Times New Roman" w:hAnsi="Times New Roman"/>
                <w:b w:val="0"/>
                <w:sz w:val="24"/>
                <w:szCs w:val="24"/>
                <w:lang w:val="en-GB"/>
              </w:rPr>
              <w:t>registration</w:t>
            </w:r>
            <w:r w:rsidRPr="0063795F">
              <w:rPr>
                <w:rFonts w:ascii="Times New Roman" w:hAnsi="Times New Roman"/>
                <w:b w:val="0"/>
                <w:sz w:val="24"/>
                <w:szCs w:val="24"/>
                <w:lang w:val="en-GB"/>
              </w:rPr>
              <w:t xml:space="preserve"> (Art. 55, para. 1,</w:t>
            </w:r>
            <w:r w:rsidR="009F41D3">
              <w:rPr>
                <w:rFonts w:ascii="Times New Roman" w:hAnsi="Times New Roman"/>
                <w:b w:val="0"/>
                <w:sz w:val="24"/>
                <w:szCs w:val="24"/>
                <w:lang w:val="en-GB"/>
              </w:rPr>
              <w:t xml:space="preserve"> p</w:t>
            </w:r>
            <w:r w:rsidRPr="0063795F">
              <w:rPr>
                <w:rFonts w:ascii="Times New Roman" w:hAnsi="Times New Roman"/>
                <w:b w:val="0"/>
                <w:sz w:val="24"/>
                <w:szCs w:val="24"/>
                <w:lang w:val="en-GB"/>
              </w:rPr>
              <w:t>. 1);</w:t>
            </w:r>
          </w:p>
          <w:p w:rsidR="009F41D3" w:rsidRDefault="009F41D3" w:rsidP="009F41D3">
            <w:pPr>
              <w:rPr>
                <w:lang w:val="en-GB" w:eastAsia="en-US"/>
              </w:rPr>
            </w:pPr>
          </w:p>
          <w:p w:rsidR="009F41D3" w:rsidRDefault="009F41D3" w:rsidP="009F41D3">
            <w:pPr>
              <w:pStyle w:val="Heading6"/>
              <w:numPr>
                <w:ilvl w:val="0"/>
                <w:numId w:val="18"/>
              </w:numPr>
              <w:spacing w:before="0"/>
              <w:jc w:val="both"/>
              <w:rPr>
                <w:rFonts w:ascii="Times New Roman" w:hAnsi="Times New Roman"/>
                <w:b w:val="0"/>
                <w:sz w:val="24"/>
                <w:szCs w:val="24"/>
                <w:lang w:val="en-GB"/>
              </w:rPr>
            </w:pPr>
            <w:proofErr w:type="gramStart"/>
            <w:r w:rsidRPr="009F41D3">
              <w:rPr>
                <w:rFonts w:ascii="Times New Roman" w:hAnsi="Times New Roman"/>
                <w:b w:val="0"/>
                <w:sz w:val="24"/>
                <w:szCs w:val="24"/>
                <w:lang w:val="en-GB"/>
              </w:rPr>
              <w:t>enter</w:t>
            </w:r>
            <w:r>
              <w:rPr>
                <w:rFonts w:ascii="Times New Roman" w:hAnsi="Times New Roman"/>
                <w:b w:val="0"/>
                <w:sz w:val="24"/>
                <w:szCs w:val="24"/>
                <w:lang w:val="en-GB"/>
              </w:rPr>
              <w:t>ed</w:t>
            </w:r>
            <w:proofErr w:type="gramEnd"/>
            <w:r>
              <w:rPr>
                <w:rFonts w:ascii="Times New Roman" w:hAnsi="Times New Roman"/>
                <w:b w:val="0"/>
                <w:sz w:val="24"/>
                <w:szCs w:val="24"/>
                <w:lang w:val="en-GB"/>
              </w:rPr>
              <w:t xml:space="preserve"> into an agreement with other persons</w:t>
            </w:r>
            <w:r w:rsidRPr="009F41D3">
              <w:rPr>
                <w:rFonts w:ascii="Times New Roman" w:hAnsi="Times New Roman"/>
                <w:b w:val="0"/>
                <w:sz w:val="24"/>
                <w:szCs w:val="24"/>
                <w:lang w:val="en-GB"/>
              </w:rPr>
              <w:t xml:space="preserve"> to distort</w:t>
            </w:r>
            <w:r>
              <w:rPr>
                <w:rFonts w:ascii="Times New Roman" w:hAnsi="Times New Roman"/>
                <w:b w:val="0"/>
                <w:sz w:val="24"/>
                <w:szCs w:val="24"/>
                <w:lang w:val="en-GB"/>
              </w:rPr>
              <w:t xml:space="preserve"> the</w:t>
            </w:r>
            <w:r w:rsidRPr="009F41D3">
              <w:rPr>
                <w:rFonts w:ascii="Times New Roman" w:hAnsi="Times New Roman"/>
                <w:b w:val="0"/>
                <w:sz w:val="24"/>
                <w:szCs w:val="24"/>
                <w:lang w:val="en-GB"/>
              </w:rPr>
              <w:t xml:space="preserve"> competition where the offense is established by an act of a competent authority (Art. 55, para. 1, p. 3);</w:t>
            </w:r>
          </w:p>
          <w:p w:rsidR="009F41D3" w:rsidRPr="009F41D3" w:rsidRDefault="009F41D3" w:rsidP="009F41D3">
            <w:pPr>
              <w:rPr>
                <w:lang w:val="en-GB" w:eastAsia="en-US"/>
              </w:rPr>
            </w:pPr>
          </w:p>
          <w:p w:rsidR="009F41D3" w:rsidRPr="009F41D3" w:rsidRDefault="009F41D3" w:rsidP="009F41D3">
            <w:pPr>
              <w:pStyle w:val="Heading6"/>
              <w:numPr>
                <w:ilvl w:val="0"/>
                <w:numId w:val="18"/>
              </w:numPr>
              <w:spacing w:before="0" w:after="0"/>
              <w:jc w:val="both"/>
              <w:rPr>
                <w:rFonts w:ascii="Times New Roman" w:hAnsi="Times New Roman"/>
                <w:b w:val="0"/>
                <w:sz w:val="24"/>
                <w:szCs w:val="24"/>
                <w:lang w:val="en-GB"/>
              </w:rPr>
            </w:pPr>
            <w:proofErr w:type="gramStart"/>
            <w:r w:rsidRPr="009F41D3">
              <w:rPr>
                <w:rFonts w:ascii="Times New Roman" w:hAnsi="Times New Roman"/>
                <w:b w:val="0"/>
                <w:sz w:val="24"/>
                <w:szCs w:val="24"/>
                <w:lang w:val="en-GB"/>
              </w:rPr>
              <w:t>attempted</w:t>
            </w:r>
            <w:proofErr w:type="gramEnd"/>
            <w:r w:rsidRPr="009F41D3">
              <w:rPr>
                <w:rFonts w:ascii="Times New Roman" w:hAnsi="Times New Roman"/>
                <w:b w:val="0"/>
                <w:sz w:val="24"/>
                <w:szCs w:val="24"/>
                <w:lang w:val="en-GB"/>
              </w:rPr>
              <w:t xml:space="preserve"> to: (</w:t>
            </w:r>
            <w:proofErr w:type="spellStart"/>
            <w:r w:rsidRPr="009F41D3">
              <w:rPr>
                <w:rFonts w:ascii="Times New Roman" w:hAnsi="Times New Roman"/>
                <w:b w:val="0"/>
                <w:sz w:val="24"/>
                <w:szCs w:val="24"/>
                <w:lang w:val="en-GB"/>
              </w:rPr>
              <w:t>i</w:t>
            </w:r>
            <w:proofErr w:type="spellEnd"/>
            <w:r w:rsidRPr="009F41D3">
              <w:rPr>
                <w:rFonts w:ascii="Times New Roman" w:hAnsi="Times New Roman"/>
                <w:b w:val="0"/>
                <w:sz w:val="24"/>
                <w:szCs w:val="24"/>
                <w:lang w:val="en-GB"/>
              </w:rPr>
              <w:t xml:space="preserve">) influence the decision of the Contracting Authority related to the </w:t>
            </w:r>
            <w:r>
              <w:rPr>
                <w:rFonts w:ascii="Times New Roman" w:hAnsi="Times New Roman"/>
                <w:b w:val="0"/>
                <w:sz w:val="24"/>
                <w:szCs w:val="24"/>
                <w:lang w:val="en-GB"/>
              </w:rPr>
              <w:t>exclusion</w:t>
            </w:r>
            <w:r w:rsidRPr="009F41D3">
              <w:rPr>
                <w:rFonts w:ascii="Times New Roman" w:hAnsi="Times New Roman"/>
                <w:b w:val="0"/>
                <w:sz w:val="24"/>
                <w:szCs w:val="24"/>
                <w:lang w:val="en-GB"/>
              </w:rPr>
              <w:t xml:space="preserve">, selection or award, including by providing false or misleading information, or (ii) obtain information that can give him undue advantage </w:t>
            </w:r>
            <w:r>
              <w:rPr>
                <w:rFonts w:ascii="Times New Roman" w:hAnsi="Times New Roman"/>
                <w:b w:val="0"/>
                <w:sz w:val="24"/>
                <w:szCs w:val="24"/>
                <w:lang w:val="en-GB"/>
              </w:rPr>
              <w:t xml:space="preserve">during the tender </w:t>
            </w:r>
            <w:r w:rsidRPr="009F41D3">
              <w:rPr>
                <w:rFonts w:ascii="Times New Roman" w:hAnsi="Times New Roman"/>
                <w:b w:val="0"/>
                <w:sz w:val="24"/>
                <w:szCs w:val="24"/>
                <w:lang w:val="en-GB"/>
              </w:rPr>
              <w:t>procedure. (Art. 55, para. 1, p. 5);</w:t>
            </w:r>
          </w:p>
          <w:p w:rsidR="0063795F" w:rsidRDefault="0063795F" w:rsidP="0063795F">
            <w:pPr>
              <w:shd w:val="clear" w:color="auto" w:fill="FFFFFF" w:themeFill="background1"/>
              <w:ind w:firstLine="0"/>
              <w:rPr>
                <w:rFonts w:ascii="Times New Roman" w:hAnsi="Times New Roman"/>
                <w:b/>
              </w:rPr>
            </w:pPr>
          </w:p>
          <w:p w:rsidR="009030EA" w:rsidRPr="00F618D6" w:rsidRDefault="0063795F" w:rsidP="0063795F">
            <w:pPr>
              <w:shd w:val="clear" w:color="auto" w:fill="FFFFFF" w:themeFill="background1"/>
              <w:ind w:firstLine="0"/>
              <w:rPr>
                <w:rFonts w:ascii="Times New Roman" w:hAnsi="Times New Roman"/>
                <w:lang w:val="en-GB"/>
              </w:rPr>
            </w:pPr>
            <w:r>
              <w:rPr>
                <w:rFonts w:ascii="Times New Roman" w:hAnsi="Times New Roman"/>
                <w:b/>
                <w:lang w:val="en-US"/>
              </w:rPr>
              <w:t>4.8.</w:t>
            </w:r>
            <w:r w:rsidR="009030EA">
              <w:rPr>
                <w:rFonts w:ascii="Times New Roman" w:hAnsi="Times New Roman"/>
              </w:rPr>
              <w:t xml:space="preserve"> </w:t>
            </w:r>
            <w:r w:rsidR="009030EA" w:rsidRPr="00C6493E">
              <w:rPr>
                <w:rFonts w:ascii="Times New Roman" w:hAnsi="Times New Roman"/>
              </w:rPr>
              <w:t xml:space="preserve">In </w:t>
            </w:r>
            <w:r w:rsidR="009030EA" w:rsidRPr="00F618D6">
              <w:rPr>
                <w:rFonts w:ascii="Times New Roman" w:hAnsi="Times New Roman"/>
                <w:lang w:val="en-GB"/>
              </w:rPr>
              <w:t xml:space="preserve">accordance with Art. 57, para. 1 of the PPL, the Contracting Authority </w:t>
            </w:r>
            <w:r w:rsidR="00F618D6" w:rsidRPr="00F618D6">
              <w:rPr>
                <w:rFonts w:ascii="Times New Roman" w:hAnsi="Times New Roman"/>
                <w:lang w:val="en-GB"/>
              </w:rPr>
              <w:t xml:space="preserve">rejects </w:t>
            </w:r>
            <w:r w:rsidR="009030EA" w:rsidRPr="00F618D6">
              <w:rPr>
                <w:rFonts w:ascii="Times New Roman" w:hAnsi="Times New Roman"/>
                <w:lang w:val="en-GB"/>
              </w:rPr>
              <w:t xml:space="preserve">from the </w:t>
            </w:r>
            <w:r w:rsidR="00F618D6" w:rsidRPr="00F618D6">
              <w:rPr>
                <w:rFonts w:ascii="Times New Roman" w:hAnsi="Times New Roman"/>
                <w:lang w:val="en-GB"/>
              </w:rPr>
              <w:t xml:space="preserve">tender procedure </w:t>
            </w:r>
            <w:r w:rsidR="009030EA" w:rsidRPr="00F618D6">
              <w:rPr>
                <w:rFonts w:ascii="Times New Roman" w:hAnsi="Times New Roman"/>
                <w:lang w:val="en-GB"/>
              </w:rPr>
              <w:t xml:space="preserve">each </w:t>
            </w:r>
            <w:r w:rsidR="00F618D6">
              <w:rPr>
                <w:rFonts w:ascii="Times New Roman" w:hAnsi="Times New Roman"/>
                <w:lang w:val="en-GB"/>
              </w:rPr>
              <w:t>tenderer</w:t>
            </w:r>
            <w:r w:rsidR="009030EA" w:rsidRPr="00F618D6">
              <w:rPr>
                <w:rFonts w:ascii="Times New Roman" w:hAnsi="Times New Roman"/>
                <w:lang w:val="en-GB"/>
              </w:rPr>
              <w:t xml:space="preserve"> to whom the grounds under Art. 54, para 1 and Art. 55, para. 1 arose before or during the procedure. According to Art. 46, para. 1 IRPPL participants are required to notify the Contracting Authority within 3 days of the occurrence of a circumstance under Art. 54, para. 1, Art. 101, para. 11 PPL or indicated by the Principal ground of art. 55, para. 1 of PPL. In these cases, the </w:t>
            </w:r>
            <w:r w:rsidR="00F618D6">
              <w:rPr>
                <w:rFonts w:ascii="Times New Roman" w:hAnsi="Times New Roman"/>
                <w:lang w:val="en-GB"/>
              </w:rPr>
              <w:t>Contracting authority</w:t>
            </w:r>
            <w:r w:rsidR="009030EA" w:rsidRPr="00F618D6">
              <w:rPr>
                <w:rFonts w:ascii="Times New Roman" w:hAnsi="Times New Roman"/>
                <w:lang w:val="en-GB"/>
              </w:rPr>
              <w:t xml:space="preserve"> notice</w:t>
            </w:r>
            <w:r w:rsidR="00F618D6">
              <w:rPr>
                <w:rFonts w:ascii="Times New Roman" w:hAnsi="Times New Roman"/>
                <w:lang w:val="en-GB"/>
              </w:rPr>
              <w:t>s</w:t>
            </w:r>
            <w:r w:rsidR="009030EA" w:rsidRPr="00F618D6">
              <w:rPr>
                <w:rFonts w:ascii="Times New Roman" w:hAnsi="Times New Roman"/>
                <w:lang w:val="en-GB"/>
              </w:rPr>
              <w:t xml:space="preserve"> the Chairman of the Committee on Art. 103, para. 1 PPL, and when the documents under Art. 106, para. 1 PPL (Commission report) </w:t>
            </w:r>
            <w:r w:rsidR="00F618D6">
              <w:rPr>
                <w:rFonts w:ascii="Times New Roman" w:hAnsi="Times New Roman"/>
                <w:lang w:val="en-GB"/>
              </w:rPr>
              <w:t xml:space="preserve">are </w:t>
            </w:r>
            <w:r w:rsidR="009030EA" w:rsidRPr="00F618D6">
              <w:rPr>
                <w:rFonts w:ascii="Times New Roman" w:hAnsi="Times New Roman"/>
                <w:lang w:val="en-GB"/>
              </w:rPr>
              <w:t>received by the Co</w:t>
            </w:r>
            <w:r w:rsidR="00F618D6">
              <w:rPr>
                <w:rFonts w:ascii="Times New Roman" w:hAnsi="Times New Roman"/>
                <w:lang w:val="en-GB"/>
              </w:rPr>
              <w:t xml:space="preserve">ntracting Authority, he </w:t>
            </w:r>
            <w:proofErr w:type="spellStart"/>
            <w:r w:rsidR="00F618D6">
              <w:rPr>
                <w:rFonts w:ascii="Times New Roman" w:hAnsi="Times New Roman"/>
                <w:lang w:val="en-GB"/>
              </w:rPr>
              <w:t>returnes</w:t>
            </w:r>
            <w:proofErr w:type="spellEnd"/>
            <w:r w:rsidR="009030EA" w:rsidRPr="00F618D6">
              <w:rPr>
                <w:rFonts w:ascii="Times New Roman" w:hAnsi="Times New Roman"/>
                <w:lang w:val="en-GB"/>
              </w:rPr>
              <w:t xml:space="preserve"> to the commission </w:t>
            </w:r>
            <w:r w:rsidR="001C1FA0">
              <w:rPr>
                <w:rFonts w:ascii="Times New Roman" w:hAnsi="Times New Roman"/>
                <w:lang w:val="en-GB"/>
              </w:rPr>
              <w:t xml:space="preserve">the </w:t>
            </w:r>
            <w:r w:rsidR="009030EA" w:rsidRPr="00F618D6">
              <w:rPr>
                <w:rFonts w:ascii="Times New Roman" w:hAnsi="Times New Roman"/>
                <w:lang w:val="en-GB"/>
              </w:rPr>
              <w:t>report with instructions to reflect new circumstances.</w:t>
            </w:r>
          </w:p>
          <w:p w:rsidR="009030EA" w:rsidRPr="00336057" w:rsidRDefault="009030EA" w:rsidP="0063795F">
            <w:pPr>
              <w:shd w:val="clear" w:color="auto" w:fill="FFFFFF" w:themeFill="background1"/>
              <w:ind w:firstLine="0"/>
              <w:rPr>
                <w:rFonts w:ascii="Times New Roman" w:hAnsi="Times New Roman"/>
                <w:lang w:val="en-GB"/>
              </w:rPr>
            </w:pPr>
            <w:r w:rsidRPr="00F618D6">
              <w:rPr>
                <w:rFonts w:ascii="Times New Roman" w:hAnsi="Times New Roman"/>
                <w:lang w:val="en-GB"/>
              </w:rPr>
              <w:t>Whe</w:t>
            </w:r>
            <w:r w:rsidRPr="00336057">
              <w:rPr>
                <w:rFonts w:ascii="Times New Roman" w:hAnsi="Times New Roman"/>
                <w:lang w:val="en-GB"/>
              </w:rPr>
              <w:t xml:space="preserve">n a </w:t>
            </w:r>
            <w:r w:rsidR="00BE43F2">
              <w:rPr>
                <w:rFonts w:ascii="Times New Roman" w:hAnsi="Times New Roman"/>
                <w:lang w:val="en-GB"/>
              </w:rPr>
              <w:t>tenderer</w:t>
            </w:r>
            <w:r w:rsidRPr="00336057">
              <w:rPr>
                <w:rFonts w:ascii="Times New Roman" w:hAnsi="Times New Roman"/>
                <w:lang w:val="en-GB"/>
              </w:rPr>
              <w:t xml:space="preserve"> in the procedure is an association of individuals</w:t>
            </w:r>
            <w:r w:rsidR="001C1FA0" w:rsidRPr="00336057">
              <w:rPr>
                <w:rFonts w:ascii="Times New Roman" w:hAnsi="Times New Roman"/>
                <w:lang w:val="en-GB"/>
              </w:rPr>
              <w:t xml:space="preserve"> and</w:t>
            </w:r>
            <w:r w:rsidRPr="00336057">
              <w:rPr>
                <w:rFonts w:ascii="Times New Roman" w:hAnsi="Times New Roman"/>
                <w:lang w:val="en-GB"/>
              </w:rPr>
              <w:t>/or entities and</w:t>
            </w:r>
            <w:r w:rsidR="001C1FA0" w:rsidRPr="00336057">
              <w:rPr>
                <w:rFonts w:ascii="Times New Roman" w:hAnsi="Times New Roman"/>
                <w:lang w:val="en-GB"/>
              </w:rPr>
              <w:t xml:space="preserve"> for</w:t>
            </w:r>
            <w:r w:rsidRPr="00336057">
              <w:rPr>
                <w:rFonts w:ascii="Times New Roman" w:hAnsi="Times New Roman"/>
                <w:lang w:val="en-GB"/>
              </w:rPr>
              <w:t xml:space="preserve"> a member of the </w:t>
            </w:r>
            <w:r w:rsidR="001C1FA0" w:rsidRPr="00336057">
              <w:rPr>
                <w:rFonts w:ascii="Times New Roman" w:hAnsi="Times New Roman"/>
                <w:lang w:val="en-GB"/>
              </w:rPr>
              <w:t xml:space="preserve">consortium </w:t>
            </w:r>
            <w:r w:rsidRPr="00336057">
              <w:rPr>
                <w:rFonts w:ascii="Times New Roman" w:hAnsi="Times New Roman"/>
                <w:lang w:val="en-GB"/>
              </w:rPr>
              <w:t>is</w:t>
            </w:r>
            <w:r w:rsidR="001C1FA0" w:rsidRPr="00336057">
              <w:rPr>
                <w:rFonts w:ascii="Times New Roman" w:hAnsi="Times New Roman"/>
                <w:lang w:val="en-GB"/>
              </w:rPr>
              <w:t xml:space="preserve"> available</w:t>
            </w:r>
            <w:r w:rsidRPr="00336057">
              <w:rPr>
                <w:rFonts w:ascii="Times New Roman" w:hAnsi="Times New Roman"/>
                <w:lang w:val="en-GB"/>
              </w:rPr>
              <w:t xml:space="preserve"> one of the grounds for re</w:t>
            </w:r>
            <w:r w:rsidR="001C1FA0" w:rsidRPr="00336057">
              <w:rPr>
                <w:rFonts w:ascii="Times New Roman" w:hAnsi="Times New Roman"/>
                <w:lang w:val="en-GB"/>
              </w:rPr>
              <w:t>jection</w:t>
            </w:r>
            <w:r w:rsidRPr="00336057">
              <w:rPr>
                <w:rFonts w:ascii="Times New Roman" w:hAnsi="Times New Roman"/>
                <w:lang w:val="en-GB"/>
              </w:rPr>
              <w:t xml:space="preserve"> under Art. 54, para 1 and Art. 55, para. 1 of the PPL, the Contracting Authority </w:t>
            </w:r>
            <w:r w:rsidR="001C1FA0" w:rsidRPr="00336057">
              <w:rPr>
                <w:rFonts w:ascii="Times New Roman" w:hAnsi="Times New Roman"/>
                <w:lang w:val="en-GB"/>
              </w:rPr>
              <w:t>rejects</w:t>
            </w:r>
            <w:r w:rsidRPr="00336057">
              <w:rPr>
                <w:rFonts w:ascii="Times New Roman" w:hAnsi="Times New Roman"/>
                <w:lang w:val="en-GB"/>
              </w:rPr>
              <w:t xml:space="preserve"> from </w:t>
            </w:r>
            <w:r w:rsidR="001C1FA0" w:rsidRPr="00336057">
              <w:rPr>
                <w:rFonts w:ascii="Times New Roman" w:hAnsi="Times New Roman"/>
                <w:lang w:val="en-GB"/>
              </w:rPr>
              <w:t>participation the consortium as a whole.</w:t>
            </w:r>
          </w:p>
          <w:p w:rsidR="009030EA" w:rsidRPr="00336057" w:rsidRDefault="009030EA" w:rsidP="0063795F">
            <w:pPr>
              <w:shd w:val="clear" w:color="auto" w:fill="FFFFFF" w:themeFill="background1"/>
              <w:ind w:firstLine="0"/>
              <w:rPr>
                <w:rFonts w:ascii="Times New Roman" w:hAnsi="Times New Roman"/>
                <w:lang w:val="en-GB"/>
              </w:rPr>
            </w:pPr>
            <w:r w:rsidRPr="00336057">
              <w:rPr>
                <w:rFonts w:ascii="Times New Roman" w:hAnsi="Times New Roman"/>
                <w:lang w:val="en-GB"/>
              </w:rPr>
              <w:t xml:space="preserve">The grounds for </w:t>
            </w:r>
            <w:r w:rsidR="001C1FA0" w:rsidRPr="00336057">
              <w:rPr>
                <w:rFonts w:ascii="Times New Roman" w:hAnsi="Times New Roman"/>
                <w:lang w:val="en-GB"/>
              </w:rPr>
              <w:t>rejection</w:t>
            </w:r>
            <w:r w:rsidRPr="00336057">
              <w:rPr>
                <w:rFonts w:ascii="Times New Roman" w:hAnsi="Times New Roman"/>
                <w:lang w:val="en-GB"/>
              </w:rPr>
              <w:t xml:space="preserve"> under Art. 54, para 1 shall apply until the end of the following periods:</w:t>
            </w:r>
          </w:p>
          <w:p w:rsidR="009030EA" w:rsidRPr="00EA0ED1" w:rsidRDefault="009030EA" w:rsidP="0063795F">
            <w:pPr>
              <w:pStyle w:val="Heading6"/>
              <w:shd w:val="clear" w:color="auto" w:fill="FFFFFF" w:themeFill="background1"/>
              <w:spacing w:before="120" w:after="0"/>
              <w:jc w:val="both"/>
              <w:rPr>
                <w:rFonts w:ascii="Times New Roman" w:hAnsi="Times New Roman"/>
                <w:b w:val="0"/>
                <w:sz w:val="24"/>
                <w:szCs w:val="24"/>
                <w:lang w:val="en-GB"/>
              </w:rPr>
            </w:pPr>
            <w:r w:rsidRPr="00EA0ED1">
              <w:rPr>
                <w:rFonts w:ascii="Times New Roman" w:hAnsi="Times New Roman"/>
                <w:b w:val="0"/>
                <w:sz w:val="24"/>
                <w:szCs w:val="24"/>
                <w:lang w:val="en-GB"/>
              </w:rPr>
              <w:t xml:space="preserve">а). </w:t>
            </w:r>
            <w:r w:rsidRPr="00EA0ED1">
              <w:rPr>
                <w:rFonts w:ascii="Times New Roman" w:hAnsi="Times New Roman"/>
                <w:b w:val="0"/>
                <w:sz w:val="24"/>
                <w:szCs w:val="24"/>
                <w:shd w:val="clear" w:color="auto" w:fill="FFFFFF" w:themeFill="background1"/>
                <w:lang w:val="en-GB"/>
              </w:rPr>
              <w:t xml:space="preserve">five years from the entry into force of the sentence - regarding the circumstances under Art. </w:t>
            </w:r>
            <w:proofErr w:type="gramStart"/>
            <w:r w:rsidRPr="00EA0ED1">
              <w:rPr>
                <w:rFonts w:ascii="Times New Roman" w:hAnsi="Times New Roman"/>
                <w:b w:val="0"/>
                <w:sz w:val="24"/>
                <w:szCs w:val="24"/>
                <w:shd w:val="clear" w:color="auto" w:fill="FFFFFF" w:themeFill="background1"/>
                <w:lang w:val="en-GB"/>
              </w:rPr>
              <w:t>54, para.</w:t>
            </w:r>
            <w:proofErr w:type="gramEnd"/>
            <w:r w:rsidRPr="00EA0ED1">
              <w:rPr>
                <w:rFonts w:ascii="Times New Roman" w:hAnsi="Times New Roman"/>
                <w:b w:val="0"/>
                <w:sz w:val="24"/>
                <w:szCs w:val="24"/>
                <w:shd w:val="clear" w:color="auto" w:fill="FFFFFF" w:themeFill="background1"/>
                <w:lang w:val="en-GB"/>
              </w:rPr>
              <w:t xml:space="preserve"> 1 pt. 1 and 2, unless </w:t>
            </w:r>
            <w:r w:rsidR="009F41D3" w:rsidRPr="00EA0ED1">
              <w:rPr>
                <w:rFonts w:ascii="Times New Roman" w:hAnsi="Times New Roman"/>
                <w:b w:val="0"/>
                <w:sz w:val="24"/>
                <w:szCs w:val="24"/>
                <w:shd w:val="clear" w:color="auto" w:fill="FFFFFF" w:themeFill="background1"/>
                <w:lang w:val="en-GB"/>
              </w:rPr>
              <w:t xml:space="preserve">in </w:t>
            </w:r>
            <w:r w:rsidRPr="00EA0ED1">
              <w:rPr>
                <w:rFonts w:ascii="Times New Roman" w:hAnsi="Times New Roman"/>
                <w:b w:val="0"/>
                <w:sz w:val="24"/>
                <w:szCs w:val="24"/>
                <w:shd w:val="clear" w:color="auto" w:fill="FFFFFF" w:themeFill="background1"/>
                <w:lang w:val="en-GB"/>
              </w:rPr>
              <w:t>the verdict is given another term</w:t>
            </w:r>
            <w:r w:rsidR="001B04B5" w:rsidRPr="00EA0ED1">
              <w:rPr>
                <w:rFonts w:ascii="Times New Roman" w:hAnsi="Times New Roman"/>
                <w:b w:val="0"/>
                <w:sz w:val="24"/>
                <w:szCs w:val="24"/>
                <w:shd w:val="clear" w:color="auto" w:fill="FFFFFF" w:themeFill="background1"/>
                <w:lang w:val="en-GB"/>
              </w:rPr>
              <w:t xml:space="preserve">, pursuant to art. </w:t>
            </w:r>
            <w:proofErr w:type="gramStart"/>
            <w:r w:rsidR="001B04B5" w:rsidRPr="00EA0ED1">
              <w:rPr>
                <w:rFonts w:ascii="Times New Roman" w:hAnsi="Times New Roman"/>
                <w:b w:val="0"/>
                <w:sz w:val="24"/>
                <w:szCs w:val="24"/>
                <w:shd w:val="clear" w:color="auto" w:fill="FFFFFF" w:themeFill="background1"/>
                <w:lang w:val="en-GB"/>
              </w:rPr>
              <w:t>57, para.</w:t>
            </w:r>
            <w:proofErr w:type="gramEnd"/>
            <w:r w:rsidR="001B04B5" w:rsidRPr="00EA0ED1">
              <w:rPr>
                <w:rFonts w:ascii="Times New Roman" w:hAnsi="Times New Roman"/>
                <w:b w:val="0"/>
                <w:sz w:val="24"/>
                <w:szCs w:val="24"/>
                <w:shd w:val="clear" w:color="auto" w:fill="FFFFFF" w:themeFill="background1"/>
                <w:lang w:val="en-GB"/>
              </w:rPr>
              <w:t xml:space="preserve"> 3, item 1 of the PPL</w:t>
            </w:r>
            <w:r w:rsidR="009F41D3" w:rsidRPr="00EA0ED1">
              <w:rPr>
                <w:rFonts w:ascii="Times New Roman" w:hAnsi="Times New Roman"/>
                <w:b w:val="0"/>
                <w:sz w:val="24"/>
                <w:szCs w:val="24"/>
                <w:shd w:val="clear" w:color="auto" w:fill="FFFFFF" w:themeFill="background1"/>
                <w:lang w:val="en-GB"/>
              </w:rPr>
              <w:t>;</w:t>
            </w:r>
          </w:p>
          <w:p w:rsidR="009030EA" w:rsidRPr="00336057" w:rsidRDefault="009030EA" w:rsidP="0063795F">
            <w:pPr>
              <w:pStyle w:val="Heading6"/>
              <w:shd w:val="clear" w:color="auto" w:fill="FFFFFF" w:themeFill="background1"/>
              <w:spacing w:before="120" w:after="0"/>
              <w:jc w:val="both"/>
              <w:rPr>
                <w:rFonts w:ascii="Times New Roman" w:hAnsi="Times New Roman"/>
                <w:b w:val="0"/>
                <w:sz w:val="24"/>
                <w:szCs w:val="24"/>
                <w:lang w:val="en-GB"/>
              </w:rPr>
            </w:pPr>
            <w:r w:rsidRPr="00EA0ED1">
              <w:rPr>
                <w:rFonts w:ascii="Times New Roman" w:hAnsi="Times New Roman"/>
                <w:b w:val="0"/>
                <w:sz w:val="24"/>
                <w:szCs w:val="24"/>
                <w:lang w:val="en-GB"/>
              </w:rPr>
              <w:t xml:space="preserve">b). three years from the date of occurrence of the circumstances under Art. </w:t>
            </w:r>
            <w:proofErr w:type="gramStart"/>
            <w:r w:rsidRPr="00EA0ED1">
              <w:rPr>
                <w:rFonts w:ascii="Times New Roman" w:hAnsi="Times New Roman"/>
                <w:b w:val="0"/>
                <w:sz w:val="24"/>
                <w:szCs w:val="24"/>
                <w:lang w:val="en-GB"/>
              </w:rPr>
              <w:t>54, para.</w:t>
            </w:r>
            <w:proofErr w:type="gramEnd"/>
            <w:r w:rsidRPr="00EA0ED1">
              <w:rPr>
                <w:rFonts w:ascii="Times New Roman" w:hAnsi="Times New Roman"/>
                <w:b w:val="0"/>
                <w:sz w:val="24"/>
                <w:szCs w:val="24"/>
                <w:lang w:val="en-GB"/>
              </w:rPr>
              <w:t xml:space="preserve"> </w:t>
            </w:r>
            <w:proofErr w:type="gramStart"/>
            <w:r w:rsidRPr="00EA0ED1">
              <w:rPr>
                <w:rFonts w:ascii="Times New Roman" w:hAnsi="Times New Roman"/>
                <w:b w:val="0"/>
                <w:sz w:val="24"/>
                <w:szCs w:val="24"/>
                <w:lang w:val="en-GB"/>
              </w:rPr>
              <w:t xml:space="preserve">1, p. 5 letter "a", and </w:t>
            </w:r>
            <w:r w:rsidR="005A2C37" w:rsidRPr="00EA0ED1">
              <w:rPr>
                <w:rFonts w:ascii="Times New Roman" w:hAnsi="Times New Roman"/>
                <w:b w:val="0"/>
                <w:sz w:val="24"/>
                <w:szCs w:val="24"/>
                <w:lang w:val="en-GB"/>
              </w:rPr>
              <w:t>p</w:t>
            </w:r>
            <w:r w:rsidRPr="00EA0ED1">
              <w:rPr>
                <w:rFonts w:ascii="Times New Roman" w:hAnsi="Times New Roman"/>
                <w:b w:val="0"/>
                <w:sz w:val="24"/>
                <w:szCs w:val="24"/>
                <w:lang w:val="en-GB"/>
              </w:rPr>
              <w:t>. 6</w:t>
            </w:r>
            <w:r w:rsidR="001B04B5" w:rsidRPr="00EA0ED1">
              <w:rPr>
                <w:rFonts w:ascii="Times New Roman" w:hAnsi="Times New Roman"/>
                <w:b w:val="0"/>
                <w:sz w:val="24"/>
                <w:szCs w:val="24"/>
                <w:lang w:val="en-GB"/>
              </w:rPr>
              <w:t xml:space="preserve"> and art.</w:t>
            </w:r>
            <w:proofErr w:type="gramEnd"/>
            <w:r w:rsidR="001B04B5" w:rsidRPr="00EA0ED1">
              <w:rPr>
                <w:rFonts w:ascii="Times New Roman" w:hAnsi="Times New Roman"/>
                <w:b w:val="0"/>
                <w:sz w:val="24"/>
                <w:szCs w:val="24"/>
                <w:lang w:val="en-GB"/>
              </w:rPr>
              <w:t xml:space="preserve"> 55, para.1, p.5</w:t>
            </w:r>
            <w:r w:rsidRPr="00EA0ED1">
              <w:rPr>
                <w:rFonts w:ascii="Times New Roman" w:hAnsi="Times New Roman"/>
                <w:b w:val="0"/>
                <w:sz w:val="24"/>
                <w:szCs w:val="24"/>
                <w:lang w:val="en-GB"/>
              </w:rPr>
              <w:t xml:space="preserve"> unless </w:t>
            </w:r>
            <w:r w:rsidR="005A2C37" w:rsidRPr="00EA0ED1">
              <w:rPr>
                <w:rFonts w:ascii="Times New Roman" w:hAnsi="Times New Roman"/>
                <w:b w:val="0"/>
                <w:sz w:val="24"/>
                <w:szCs w:val="24"/>
                <w:lang w:val="en-GB"/>
              </w:rPr>
              <w:t xml:space="preserve">in </w:t>
            </w:r>
            <w:r w:rsidRPr="00EA0ED1">
              <w:rPr>
                <w:rFonts w:ascii="Times New Roman" w:hAnsi="Times New Roman"/>
                <w:b w:val="0"/>
                <w:sz w:val="24"/>
                <w:szCs w:val="24"/>
                <w:lang w:val="en-GB"/>
              </w:rPr>
              <w:t xml:space="preserve">the act </w:t>
            </w:r>
            <w:r w:rsidR="005A2C37" w:rsidRPr="00EA0ED1">
              <w:rPr>
                <w:rFonts w:ascii="Times New Roman" w:hAnsi="Times New Roman"/>
                <w:b w:val="0"/>
                <w:sz w:val="24"/>
                <w:szCs w:val="24"/>
                <w:lang w:val="en-GB"/>
              </w:rPr>
              <w:t>in which is</w:t>
            </w:r>
            <w:r w:rsidRPr="00EA0ED1">
              <w:rPr>
                <w:rFonts w:ascii="Times New Roman" w:hAnsi="Times New Roman"/>
                <w:b w:val="0"/>
                <w:sz w:val="24"/>
                <w:szCs w:val="24"/>
                <w:lang w:val="en-GB"/>
              </w:rPr>
              <w:t xml:space="preserve"> established the fact</w:t>
            </w:r>
            <w:r w:rsidR="00FD0E10" w:rsidRPr="00EA0ED1">
              <w:rPr>
                <w:rFonts w:ascii="Times New Roman" w:hAnsi="Times New Roman"/>
                <w:b w:val="0"/>
                <w:sz w:val="24"/>
                <w:szCs w:val="24"/>
                <w:lang w:val="en-GB"/>
              </w:rPr>
              <w:t>,</w:t>
            </w:r>
            <w:r w:rsidRPr="00EA0ED1">
              <w:rPr>
                <w:rFonts w:ascii="Times New Roman" w:hAnsi="Times New Roman"/>
                <w:b w:val="0"/>
                <w:sz w:val="24"/>
                <w:szCs w:val="24"/>
                <w:lang w:val="en-GB"/>
              </w:rPr>
              <w:t xml:space="preserve"> is given another term</w:t>
            </w:r>
            <w:r w:rsidR="00EA0ED1" w:rsidRPr="00EA0ED1">
              <w:rPr>
                <w:rFonts w:ascii="Times New Roman" w:hAnsi="Times New Roman"/>
                <w:b w:val="0"/>
                <w:sz w:val="24"/>
                <w:szCs w:val="24"/>
                <w:lang w:val="en-GB"/>
              </w:rPr>
              <w:t xml:space="preserve">, based on art. </w:t>
            </w:r>
            <w:proofErr w:type="gramStart"/>
            <w:r w:rsidR="00EA0ED1" w:rsidRPr="00EA0ED1">
              <w:rPr>
                <w:rFonts w:ascii="Times New Roman" w:hAnsi="Times New Roman"/>
                <w:b w:val="0"/>
                <w:sz w:val="24"/>
                <w:szCs w:val="24"/>
                <w:lang w:val="en-GB"/>
              </w:rPr>
              <w:t>57, para.</w:t>
            </w:r>
            <w:proofErr w:type="gramEnd"/>
            <w:r w:rsidR="00EA0ED1" w:rsidRPr="00EA0ED1">
              <w:rPr>
                <w:rFonts w:ascii="Times New Roman" w:hAnsi="Times New Roman"/>
                <w:b w:val="0"/>
                <w:sz w:val="24"/>
                <w:szCs w:val="24"/>
                <w:lang w:val="en-GB"/>
              </w:rPr>
              <w:t xml:space="preserve"> </w:t>
            </w:r>
            <w:proofErr w:type="gramStart"/>
            <w:r w:rsidR="00EA0ED1" w:rsidRPr="00EA0ED1">
              <w:rPr>
                <w:rFonts w:ascii="Times New Roman" w:hAnsi="Times New Roman"/>
                <w:b w:val="0"/>
                <w:sz w:val="24"/>
                <w:szCs w:val="24"/>
                <w:lang w:val="en-GB"/>
              </w:rPr>
              <w:t>3, p.2 of PPL</w:t>
            </w:r>
            <w:r w:rsidRPr="00EA0ED1">
              <w:rPr>
                <w:rFonts w:ascii="Times New Roman" w:hAnsi="Times New Roman"/>
                <w:b w:val="0"/>
                <w:sz w:val="24"/>
                <w:szCs w:val="24"/>
                <w:lang w:val="en-GB"/>
              </w:rPr>
              <w:t>.</w:t>
            </w:r>
            <w:proofErr w:type="gramEnd"/>
          </w:p>
          <w:p w:rsidR="000D16D5" w:rsidRPr="00EF453B" w:rsidRDefault="000D16D5" w:rsidP="005939DF">
            <w:pPr>
              <w:ind w:firstLine="0"/>
              <w:rPr>
                <w:rFonts w:ascii="Times New Roman" w:hAnsi="Times New Roman"/>
                <w:lang w:val="en-GB"/>
              </w:rPr>
            </w:pPr>
            <w:r w:rsidRPr="009F41D3">
              <w:rPr>
                <w:rFonts w:ascii="Times New Roman" w:hAnsi="Times New Roman"/>
                <w:b/>
                <w:lang w:val="en-GB"/>
              </w:rPr>
              <w:t>4.</w:t>
            </w:r>
            <w:r w:rsidR="009030EA" w:rsidRPr="009F41D3">
              <w:rPr>
                <w:rFonts w:ascii="Times New Roman" w:hAnsi="Times New Roman"/>
                <w:b/>
                <w:lang w:val="en-GB"/>
              </w:rPr>
              <w:t>9</w:t>
            </w:r>
            <w:r w:rsidRPr="009F41D3">
              <w:rPr>
                <w:rFonts w:ascii="Times New Roman" w:hAnsi="Times New Roman"/>
                <w:b/>
                <w:lang w:val="en-GB"/>
              </w:rPr>
              <w:t>.</w:t>
            </w:r>
            <w:r w:rsidR="009F41D3">
              <w:rPr>
                <w:rFonts w:ascii="Times New Roman" w:hAnsi="Times New Roman"/>
                <w:lang w:val="en-GB"/>
              </w:rPr>
              <w:t xml:space="preserve"> </w:t>
            </w:r>
            <w:r w:rsidRPr="00EF453B">
              <w:rPr>
                <w:rFonts w:ascii="Times New Roman" w:hAnsi="Times New Roman"/>
                <w:lang w:val="en-GB"/>
              </w:rPr>
              <w:t xml:space="preserve">Except on the grounds of </w:t>
            </w:r>
            <w:r w:rsidR="008C39B2" w:rsidRPr="00EF453B">
              <w:rPr>
                <w:rFonts w:ascii="Times New Roman" w:hAnsi="Times New Roman"/>
                <w:lang w:val="en-GB"/>
              </w:rPr>
              <w:t>art</w:t>
            </w:r>
            <w:r w:rsidRPr="00EF453B">
              <w:rPr>
                <w:rFonts w:ascii="Times New Roman" w:hAnsi="Times New Roman"/>
                <w:lang w:val="en-GB"/>
              </w:rPr>
              <w:t xml:space="preserve">. 54 of the </w:t>
            </w:r>
            <w:proofErr w:type="spellStart"/>
            <w:r w:rsidR="00D70883" w:rsidRPr="00EF453B">
              <w:rPr>
                <w:rFonts w:ascii="Times New Roman" w:hAnsi="Times New Roman"/>
                <w:lang w:val="en-GB"/>
              </w:rPr>
              <w:t>PPL</w:t>
            </w:r>
            <w:r w:rsidR="00D64170">
              <w:rPr>
                <w:rFonts w:ascii="Times New Roman" w:hAnsi="Times New Roman"/>
                <w:lang w:val="en-GB"/>
              </w:rPr>
              <w:t>the</w:t>
            </w:r>
            <w:proofErr w:type="spellEnd"/>
            <w:r w:rsidR="00D64170">
              <w:rPr>
                <w:rFonts w:ascii="Times New Roman" w:hAnsi="Times New Roman"/>
                <w:lang w:val="en-GB"/>
              </w:rPr>
              <w:t xml:space="preserve"> </w:t>
            </w:r>
            <w:r w:rsidRPr="00EF453B">
              <w:rPr>
                <w:rFonts w:ascii="Times New Roman" w:hAnsi="Times New Roman"/>
                <w:lang w:val="en-GB"/>
              </w:rPr>
              <w:t>Contracting Authority eliminate</w:t>
            </w:r>
            <w:r w:rsidR="008C39B2" w:rsidRPr="00EF453B">
              <w:rPr>
                <w:rFonts w:ascii="Times New Roman" w:hAnsi="Times New Roman"/>
                <w:lang w:val="en-GB"/>
              </w:rPr>
              <w:t>s</w:t>
            </w:r>
            <w:r w:rsidRPr="00EF453B">
              <w:rPr>
                <w:rFonts w:ascii="Times New Roman" w:hAnsi="Times New Roman"/>
                <w:lang w:val="en-GB"/>
              </w:rPr>
              <w:t xml:space="preserve"> from the </w:t>
            </w:r>
            <w:r w:rsidR="008C39B2" w:rsidRPr="00EF453B">
              <w:rPr>
                <w:rFonts w:ascii="Times New Roman" w:hAnsi="Times New Roman"/>
                <w:lang w:val="en-GB"/>
              </w:rPr>
              <w:t xml:space="preserve">tender </w:t>
            </w:r>
            <w:r w:rsidRPr="00EF453B">
              <w:rPr>
                <w:rFonts w:ascii="Times New Roman" w:hAnsi="Times New Roman"/>
                <w:lang w:val="en-GB"/>
              </w:rPr>
              <w:t>proce</w:t>
            </w:r>
            <w:r w:rsidR="008C39B2" w:rsidRPr="00EF453B">
              <w:rPr>
                <w:rFonts w:ascii="Times New Roman" w:hAnsi="Times New Roman"/>
                <w:lang w:val="en-GB"/>
              </w:rPr>
              <w:t>dure</w:t>
            </w:r>
            <w:r w:rsidRPr="00EF453B">
              <w:rPr>
                <w:rFonts w:ascii="Times New Roman" w:hAnsi="Times New Roman"/>
                <w:lang w:val="en-GB"/>
              </w:rPr>
              <w:t>:</w:t>
            </w:r>
          </w:p>
          <w:p w:rsidR="000D16D5" w:rsidRPr="005B4287" w:rsidRDefault="005B4287" w:rsidP="004F7CE7">
            <w:pPr>
              <w:numPr>
                <w:ilvl w:val="0"/>
                <w:numId w:val="26"/>
              </w:numPr>
              <w:ind w:left="33" w:firstLine="349"/>
              <w:rPr>
                <w:rFonts w:ascii="Times New Roman" w:hAnsi="Times New Roman"/>
              </w:rPr>
            </w:pPr>
            <w:r>
              <w:rPr>
                <w:rFonts w:ascii="Times New Roman" w:hAnsi="Times New Roman"/>
                <w:lang w:val="en-US"/>
              </w:rPr>
              <w:t>tenderer</w:t>
            </w:r>
            <w:r w:rsidR="000D16D5" w:rsidRPr="000D16D5">
              <w:rPr>
                <w:rFonts w:ascii="Times New Roman" w:hAnsi="Times New Roman"/>
              </w:rPr>
              <w:t xml:space="preserve"> to whom there are grounds for prohibition under the </w:t>
            </w:r>
            <w:r w:rsidR="00D64170">
              <w:rPr>
                <w:rFonts w:ascii="Times New Roman" w:hAnsi="Times New Roman"/>
                <w:lang w:val="en-US"/>
              </w:rPr>
              <w:t xml:space="preserve">Low for </w:t>
            </w:r>
            <w:r w:rsidR="000D16D5" w:rsidRPr="000D16D5">
              <w:rPr>
                <w:rFonts w:ascii="Times New Roman" w:hAnsi="Times New Roman"/>
              </w:rPr>
              <w:t xml:space="preserve">economic and </w:t>
            </w:r>
            <w:r w:rsidR="000D16D5" w:rsidRPr="000D16D5">
              <w:rPr>
                <w:rFonts w:ascii="Times New Roman" w:hAnsi="Times New Roman"/>
              </w:rPr>
              <w:lastRenderedPageBreak/>
              <w:t>financial relations with companies registered in jurisdictions with preferential tax regime</w:t>
            </w:r>
            <w:r w:rsidR="00D64170">
              <w:rPr>
                <w:rFonts w:ascii="Times New Roman" w:hAnsi="Times New Roman"/>
                <w:lang w:val="en-US"/>
              </w:rPr>
              <w:t>,</w:t>
            </w:r>
            <w:r w:rsidR="000D16D5" w:rsidRPr="000D16D5">
              <w:rPr>
                <w:rFonts w:ascii="Times New Roman" w:hAnsi="Times New Roman"/>
              </w:rPr>
              <w:t xml:space="preserve"> related </w:t>
            </w:r>
            <w:r w:rsidR="00D64170">
              <w:rPr>
                <w:rFonts w:ascii="Times New Roman" w:hAnsi="Times New Roman"/>
                <w:lang w:val="en-US"/>
              </w:rPr>
              <w:t xml:space="preserve">to them </w:t>
            </w:r>
            <w:r w:rsidR="000D16D5" w:rsidRPr="000D16D5">
              <w:rPr>
                <w:rFonts w:ascii="Times New Roman" w:hAnsi="Times New Roman"/>
              </w:rPr>
              <w:t xml:space="preserve">persons and their </w:t>
            </w:r>
            <w:r w:rsidR="00D64170">
              <w:rPr>
                <w:rFonts w:ascii="Times New Roman" w:hAnsi="Times New Roman"/>
                <w:lang w:val="en-US"/>
              </w:rPr>
              <w:t>real</w:t>
            </w:r>
            <w:r w:rsidR="000D16D5" w:rsidRPr="000D16D5">
              <w:rPr>
                <w:rFonts w:ascii="Times New Roman" w:hAnsi="Times New Roman"/>
              </w:rPr>
              <w:t xml:space="preserve"> owners and are not the exceptions provided for in </w:t>
            </w:r>
            <w:r>
              <w:rPr>
                <w:rFonts w:ascii="Times New Roman" w:hAnsi="Times New Roman"/>
                <w:lang w:val="en-US"/>
              </w:rPr>
              <w:t>PPL</w:t>
            </w:r>
            <w:r w:rsidR="000D16D5" w:rsidRPr="000D16D5">
              <w:rPr>
                <w:rFonts w:ascii="Times New Roman" w:hAnsi="Times New Roman"/>
              </w:rPr>
              <w:t>;</w:t>
            </w:r>
          </w:p>
          <w:p w:rsidR="005B4287" w:rsidRPr="000D16D5" w:rsidRDefault="005B4287" w:rsidP="005B4287">
            <w:pPr>
              <w:ind w:left="382" w:firstLine="0"/>
              <w:rPr>
                <w:rFonts w:ascii="Times New Roman" w:hAnsi="Times New Roman"/>
              </w:rPr>
            </w:pPr>
          </w:p>
          <w:p w:rsidR="000D16D5" w:rsidRPr="005B4287" w:rsidRDefault="005B4287" w:rsidP="004F7CE7">
            <w:pPr>
              <w:numPr>
                <w:ilvl w:val="0"/>
                <w:numId w:val="26"/>
              </w:numPr>
              <w:ind w:left="33" w:firstLine="349"/>
              <w:rPr>
                <w:rFonts w:ascii="Times New Roman" w:hAnsi="Times New Roman"/>
              </w:rPr>
            </w:pPr>
            <w:r>
              <w:rPr>
                <w:rFonts w:ascii="Times New Roman" w:hAnsi="Times New Roman"/>
                <w:lang w:val="en-US"/>
              </w:rPr>
              <w:t>tenderer</w:t>
            </w:r>
            <w:r w:rsidR="00EA0ED1">
              <w:rPr>
                <w:rFonts w:ascii="Times New Roman" w:hAnsi="Times New Roman"/>
                <w:lang w:val="en-US"/>
              </w:rPr>
              <w:t xml:space="preserve"> </w:t>
            </w:r>
            <w:r w:rsidR="000D16D5" w:rsidRPr="000D16D5">
              <w:rPr>
                <w:rFonts w:ascii="Times New Roman" w:hAnsi="Times New Roman"/>
              </w:rPr>
              <w:t xml:space="preserve">who does not meet the set selection criteria or does not fulfill other conditions specified in the contract notice (Art. 107 par. 1 pt. 1 of the </w:t>
            </w:r>
            <w:r w:rsidR="00D70883">
              <w:rPr>
                <w:rFonts w:ascii="Times New Roman" w:hAnsi="Times New Roman"/>
              </w:rPr>
              <w:t>PPL</w:t>
            </w:r>
            <w:r w:rsidR="000D16D5" w:rsidRPr="000D16D5">
              <w:rPr>
                <w:rFonts w:ascii="Times New Roman" w:hAnsi="Times New Roman"/>
              </w:rPr>
              <w:t>);</w:t>
            </w:r>
          </w:p>
          <w:p w:rsidR="005B4287" w:rsidRDefault="005B4287" w:rsidP="005B4287">
            <w:pPr>
              <w:ind w:left="382" w:firstLine="0"/>
              <w:rPr>
                <w:rFonts w:ascii="Times New Roman" w:hAnsi="Times New Roman"/>
                <w:lang w:val="en-US"/>
              </w:rPr>
            </w:pPr>
          </w:p>
          <w:p w:rsidR="000D16D5" w:rsidRDefault="005B4287" w:rsidP="004F7CE7">
            <w:pPr>
              <w:numPr>
                <w:ilvl w:val="0"/>
                <w:numId w:val="26"/>
              </w:numPr>
              <w:ind w:left="33" w:firstLine="349"/>
              <w:rPr>
                <w:rFonts w:ascii="Times New Roman" w:hAnsi="Times New Roman"/>
              </w:rPr>
            </w:pPr>
            <w:r>
              <w:rPr>
                <w:rFonts w:ascii="Times New Roman" w:hAnsi="Times New Roman"/>
                <w:lang w:val="en-US"/>
              </w:rPr>
              <w:t>tenderer</w:t>
            </w:r>
            <w:r w:rsidR="006B42F8">
              <w:rPr>
                <w:rFonts w:ascii="Times New Roman" w:hAnsi="Times New Roman"/>
                <w:lang w:val="en-US"/>
              </w:rPr>
              <w:t xml:space="preserve"> </w:t>
            </w:r>
            <w:r w:rsidR="000D16D5" w:rsidRPr="000D16D5">
              <w:rPr>
                <w:rFonts w:ascii="Times New Roman" w:hAnsi="Times New Roman"/>
              </w:rPr>
              <w:t>who has submitted an offer which does not comply with: (i) the previously announced terms of the contract and/or (ii) rules and requirements relating to environmental, social and labor law, applicable collective agreements and/or regulations</w:t>
            </w:r>
            <w:r w:rsidR="008C39B2">
              <w:rPr>
                <w:rFonts w:ascii="Times New Roman" w:hAnsi="Times New Roman"/>
                <w:lang w:val="en-US"/>
              </w:rPr>
              <w:t xml:space="preserve"> of the</w:t>
            </w:r>
            <w:r w:rsidR="000D16D5" w:rsidRPr="000D16D5">
              <w:rPr>
                <w:rFonts w:ascii="Times New Roman" w:hAnsi="Times New Roman"/>
              </w:rPr>
              <w:t xml:space="preserve"> international environmental, social and labor law, which are listed in Appendix № 10 to </w:t>
            </w:r>
            <w:r w:rsidR="008C39B2" w:rsidRPr="000D16D5">
              <w:rPr>
                <w:rFonts w:ascii="Times New Roman" w:hAnsi="Times New Roman"/>
              </w:rPr>
              <w:t>art</w:t>
            </w:r>
            <w:r w:rsidR="000D16D5" w:rsidRPr="000D16D5">
              <w:rPr>
                <w:rFonts w:ascii="Times New Roman" w:hAnsi="Times New Roman"/>
              </w:rPr>
              <w:t xml:space="preserve">. 115 </w:t>
            </w:r>
            <w:r w:rsidR="008C39B2">
              <w:rPr>
                <w:rFonts w:ascii="Times New Roman" w:hAnsi="Times New Roman"/>
                <w:lang w:val="en-US"/>
              </w:rPr>
              <w:t xml:space="preserve">of </w:t>
            </w:r>
            <w:r w:rsidR="00D70883">
              <w:rPr>
                <w:rFonts w:ascii="Times New Roman" w:hAnsi="Times New Roman"/>
              </w:rPr>
              <w:t>PPL</w:t>
            </w:r>
            <w:r w:rsidR="000D16D5" w:rsidRPr="000D16D5">
              <w:rPr>
                <w:rFonts w:ascii="Times New Roman" w:hAnsi="Times New Roman"/>
              </w:rPr>
              <w:t xml:space="preserve"> (art. 107, para. 1, p. 2 </w:t>
            </w:r>
            <w:r w:rsidR="00D70883">
              <w:rPr>
                <w:rFonts w:ascii="Times New Roman" w:hAnsi="Times New Roman"/>
              </w:rPr>
              <w:t>PPL</w:t>
            </w:r>
            <w:r w:rsidR="000D16D5" w:rsidRPr="000D16D5">
              <w:rPr>
                <w:rFonts w:ascii="Times New Roman" w:hAnsi="Times New Roman"/>
              </w:rPr>
              <w:t>);</w:t>
            </w:r>
          </w:p>
          <w:p w:rsidR="000D16D5" w:rsidRPr="008C39B2" w:rsidRDefault="005B4287" w:rsidP="004F7CE7">
            <w:pPr>
              <w:numPr>
                <w:ilvl w:val="0"/>
                <w:numId w:val="26"/>
              </w:numPr>
              <w:ind w:left="33" w:firstLine="349"/>
              <w:rPr>
                <w:rFonts w:ascii="Times New Roman" w:hAnsi="Times New Roman"/>
              </w:rPr>
            </w:pPr>
            <w:proofErr w:type="gramStart"/>
            <w:r>
              <w:rPr>
                <w:rFonts w:ascii="Times New Roman" w:hAnsi="Times New Roman"/>
                <w:lang w:val="en-US"/>
              </w:rPr>
              <w:t>tenderer</w:t>
            </w:r>
            <w:proofErr w:type="gramEnd"/>
            <w:r w:rsidR="00FD0E10">
              <w:rPr>
                <w:rFonts w:ascii="Times New Roman" w:hAnsi="Times New Roman"/>
                <w:lang w:val="en-US"/>
              </w:rPr>
              <w:t xml:space="preserve"> </w:t>
            </w:r>
            <w:r w:rsidR="000D16D5" w:rsidRPr="000D16D5">
              <w:rPr>
                <w:rFonts w:ascii="Times New Roman" w:hAnsi="Times New Roman"/>
              </w:rPr>
              <w:t>who has not submitted within the</w:t>
            </w:r>
            <w:r w:rsidR="008C39B2">
              <w:rPr>
                <w:rFonts w:ascii="Times New Roman" w:hAnsi="Times New Roman"/>
                <w:lang w:val="en-US"/>
              </w:rPr>
              <w:t xml:space="preserve"> respective deadline the</w:t>
            </w:r>
            <w:r w:rsidR="000D16D5" w:rsidRPr="000D16D5">
              <w:rPr>
                <w:rFonts w:ascii="Times New Roman" w:hAnsi="Times New Roman"/>
              </w:rPr>
              <w:t xml:space="preserve"> rationale </w:t>
            </w:r>
            <w:r w:rsidR="008C39B2">
              <w:rPr>
                <w:rFonts w:ascii="Times New Roman" w:hAnsi="Times New Roman"/>
                <w:lang w:val="en-US"/>
              </w:rPr>
              <w:t xml:space="preserve">under </w:t>
            </w:r>
            <w:r w:rsidR="000D16D5" w:rsidRPr="000D16D5">
              <w:rPr>
                <w:rFonts w:ascii="Times New Roman" w:hAnsi="Times New Roman"/>
              </w:rPr>
              <w:t xml:space="preserve">Art. 72, paragraph 1 or whose offer is not accepted pursuant to Art. 72, para. 3-5 </w:t>
            </w:r>
            <w:r w:rsidR="00D70883">
              <w:rPr>
                <w:rFonts w:ascii="Times New Roman" w:hAnsi="Times New Roman"/>
              </w:rPr>
              <w:t>PPL</w:t>
            </w:r>
            <w:r w:rsidR="000D16D5" w:rsidRPr="000D16D5">
              <w:rPr>
                <w:rFonts w:ascii="Times New Roman" w:hAnsi="Times New Roman"/>
              </w:rPr>
              <w:t xml:space="preserve"> (art. 107, para. 1, p. 3 </w:t>
            </w:r>
            <w:r w:rsidR="00D70883">
              <w:rPr>
                <w:rFonts w:ascii="Times New Roman" w:hAnsi="Times New Roman"/>
              </w:rPr>
              <w:t>PPL</w:t>
            </w:r>
            <w:r w:rsidR="000D16D5" w:rsidRPr="000D16D5">
              <w:rPr>
                <w:rFonts w:ascii="Times New Roman" w:hAnsi="Times New Roman"/>
              </w:rPr>
              <w:t>);</w:t>
            </w:r>
          </w:p>
          <w:p w:rsidR="000D16D5" w:rsidRPr="005B4287" w:rsidRDefault="005B4287" w:rsidP="004F7CE7">
            <w:pPr>
              <w:numPr>
                <w:ilvl w:val="0"/>
                <w:numId w:val="26"/>
              </w:numPr>
              <w:ind w:left="33" w:firstLine="349"/>
              <w:rPr>
                <w:rFonts w:ascii="Times New Roman" w:hAnsi="Times New Roman"/>
              </w:rPr>
            </w:pPr>
            <w:proofErr w:type="gramStart"/>
            <w:r>
              <w:rPr>
                <w:rFonts w:ascii="Times New Roman" w:hAnsi="Times New Roman"/>
                <w:lang w:val="en-US"/>
              </w:rPr>
              <w:t>tenderers</w:t>
            </w:r>
            <w:proofErr w:type="gramEnd"/>
            <w:r w:rsidR="00FD0E10">
              <w:rPr>
                <w:rFonts w:ascii="Times New Roman" w:hAnsi="Times New Roman"/>
                <w:lang w:val="en-US"/>
              </w:rPr>
              <w:t xml:space="preserve"> </w:t>
            </w:r>
            <w:r w:rsidR="000D16D5" w:rsidRPr="000D16D5">
              <w:rPr>
                <w:rFonts w:ascii="Times New Roman" w:hAnsi="Times New Roman"/>
              </w:rPr>
              <w:t xml:space="preserve">who are </w:t>
            </w:r>
            <w:r w:rsidR="008C39B2" w:rsidRPr="008C39B2">
              <w:rPr>
                <w:rFonts w:ascii="Times New Roman" w:hAnsi="Times New Roman"/>
              </w:rPr>
              <w:t xml:space="preserve">affiliates </w:t>
            </w:r>
            <w:r w:rsidR="000D16D5" w:rsidRPr="000D16D5">
              <w:rPr>
                <w:rFonts w:ascii="Times New Roman" w:hAnsi="Times New Roman"/>
              </w:rPr>
              <w:t xml:space="preserve">within the meaning of paragraph 2 pt. 45 of the </w:t>
            </w:r>
            <w:r w:rsidR="008C39B2">
              <w:rPr>
                <w:rFonts w:ascii="Times New Roman" w:hAnsi="Times New Roman"/>
                <w:lang w:val="en-US"/>
              </w:rPr>
              <w:t>Implementation Regulations</w:t>
            </w:r>
            <w:r w:rsidR="000D16D5" w:rsidRPr="000D16D5">
              <w:rPr>
                <w:rFonts w:ascii="Times New Roman" w:hAnsi="Times New Roman"/>
              </w:rPr>
              <w:t xml:space="preserve"> of the Public Procurement </w:t>
            </w:r>
            <w:r w:rsidR="008C39B2">
              <w:rPr>
                <w:rFonts w:ascii="Times New Roman" w:hAnsi="Times New Roman"/>
                <w:lang w:val="en-US"/>
              </w:rPr>
              <w:t>Low</w:t>
            </w:r>
            <w:r w:rsidR="000D16D5" w:rsidRPr="000D16D5">
              <w:rPr>
                <w:rFonts w:ascii="Times New Roman" w:hAnsi="Times New Roman"/>
              </w:rPr>
              <w:t xml:space="preserve"> (art. 107, para. 1, p. 4 of the </w:t>
            </w:r>
            <w:r w:rsidR="00D70883">
              <w:rPr>
                <w:rFonts w:ascii="Times New Roman" w:hAnsi="Times New Roman"/>
              </w:rPr>
              <w:t>PPL</w:t>
            </w:r>
            <w:r w:rsidR="000D16D5" w:rsidRPr="000D16D5">
              <w:rPr>
                <w:rFonts w:ascii="Times New Roman" w:hAnsi="Times New Roman"/>
              </w:rPr>
              <w:t>).</w:t>
            </w:r>
          </w:p>
          <w:p w:rsidR="005B4287" w:rsidRPr="00C6493E" w:rsidRDefault="005B4287" w:rsidP="005B4287">
            <w:pPr>
              <w:shd w:val="clear" w:color="auto" w:fill="FFFFFF" w:themeFill="background1"/>
              <w:ind w:firstLine="0"/>
              <w:rPr>
                <w:rFonts w:ascii="Times New Roman" w:hAnsi="Times New Roman"/>
              </w:rPr>
            </w:pPr>
            <w:r w:rsidRPr="00C6493E">
              <w:rPr>
                <w:rFonts w:ascii="Times New Roman" w:hAnsi="Times New Roman"/>
              </w:rPr>
              <w:t xml:space="preserve">According to </w:t>
            </w:r>
            <w:r w:rsidR="00D64170" w:rsidRPr="00C6493E">
              <w:rPr>
                <w:rFonts w:ascii="Times New Roman" w:hAnsi="Times New Roman"/>
              </w:rPr>
              <w:t>art</w:t>
            </w:r>
            <w:r w:rsidRPr="00C6493E">
              <w:rPr>
                <w:rFonts w:ascii="Times New Roman" w:hAnsi="Times New Roman"/>
              </w:rPr>
              <w:t xml:space="preserve">. 57, paragraph 2 of the </w:t>
            </w:r>
            <w:r>
              <w:rPr>
                <w:rFonts w:ascii="Times New Roman" w:hAnsi="Times New Roman"/>
              </w:rPr>
              <w:t>PPL</w:t>
            </w:r>
            <w:r w:rsidRPr="00C6493E">
              <w:rPr>
                <w:rFonts w:ascii="Times New Roman" w:hAnsi="Times New Roman"/>
              </w:rPr>
              <w:t xml:space="preserve"> the rules </w:t>
            </w:r>
            <w:r>
              <w:rPr>
                <w:rFonts w:ascii="Times New Roman" w:hAnsi="Times New Roman"/>
                <w:lang w:val="en-US"/>
              </w:rPr>
              <w:t>for rejection</w:t>
            </w:r>
            <w:r w:rsidRPr="00C6493E">
              <w:rPr>
                <w:rFonts w:ascii="Times New Roman" w:hAnsi="Times New Roman"/>
              </w:rPr>
              <w:t xml:space="preserve"> are applied </w:t>
            </w:r>
            <w:r w:rsidR="008C39B2">
              <w:rPr>
                <w:rFonts w:ascii="Times New Roman" w:hAnsi="Times New Roman"/>
                <w:lang w:val="en-US"/>
              </w:rPr>
              <w:t xml:space="preserve">also </w:t>
            </w:r>
            <w:r w:rsidRPr="00C6493E">
              <w:rPr>
                <w:rFonts w:ascii="Times New Roman" w:hAnsi="Times New Roman"/>
              </w:rPr>
              <w:t xml:space="preserve">when the participant is a consortium of individuals and/or legal entities and </w:t>
            </w:r>
            <w:r>
              <w:rPr>
                <w:rFonts w:ascii="Times New Roman" w:hAnsi="Times New Roman"/>
                <w:lang w:val="en-US"/>
              </w:rPr>
              <w:t xml:space="preserve">for </w:t>
            </w:r>
            <w:r w:rsidRPr="00C6493E">
              <w:rPr>
                <w:rFonts w:ascii="Times New Roman" w:hAnsi="Times New Roman"/>
              </w:rPr>
              <w:t xml:space="preserve">a member of the consortium is </w:t>
            </w:r>
            <w:r>
              <w:rPr>
                <w:rFonts w:ascii="Times New Roman" w:hAnsi="Times New Roman"/>
                <w:lang w:val="en-US"/>
              </w:rPr>
              <w:t xml:space="preserve">available </w:t>
            </w:r>
            <w:r w:rsidRPr="00C6493E">
              <w:rPr>
                <w:rFonts w:ascii="Times New Roman" w:hAnsi="Times New Roman"/>
              </w:rPr>
              <w:t xml:space="preserve">one of the grounds for </w:t>
            </w:r>
            <w:r w:rsidR="008C39B2">
              <w:rPr>
                <w:rFonts w:ascii="Times New Roman" w:hAnsi="Times New Roman"/>
                <w:lang w:val="en-US"/>
              </w:rPr>
              <w:t>rejection</w:t>
            </w:r>
            <w:r w:rsidRPr="00C6493E">
              <w:rPr>
                <w:rFonts w:ascii="Times New Roman" w:hAnsi="Times New Roman"/>
              </w:rPr>
              <w:t>.</w:t>
            </w:r>
          </w:p>
          <w:p w:rsidR="005B4287" w:rsidRPr="00C6493E" w:rsidRDefault="005B4287" w:rsidP="005B4287">
            <w:pPr>
              <w:shd w:val="clear" w:color="auto" w:fill="FFFFFF" w:themeFill="background1"/>
              <w:ind w:firstLine="0"/>
              <w:rPr>
                <w:rFonts w:ascii="Times New Roman" w:hAnsi="Times New Roman"/>
              </w:rPr>
            </w:pPr>
            <w:r w:rsidRPr="00C6493E">
              <w:rPr>
                <w:rFonts w:ascii="Times New Roman" w:hAnsi="Times New Roman"/>
              </w:rPr>
              <w:t>When the participant intends to use subcontractors or rely on the capacity of third parties in respect of the selection criteria, it must certify that</w:t>
            </w:r>
            <w:r>
              <w:rPr>
                <w:rFonts w:ascii="Times New Roman" w:hAnsi="Times New Roman"/>
                <w:lang w:val="en-US"/>
              </w:rPr>
              <w:t xml:space="preserve"> regarding to </w:t>
            </w:r>
            <w:r w:rsidRPr="00C6493E">
              <w:rPr>
                <w:rFonts w:ascii="Times New Roman" w:hAnsi="Times New Roman"/>
              </w:rPr>
              <w:t>the subcontract</w:t>
            </w:r>
            <w:proofErr w:type="spellStart"/>
            <w:r>
              <w:rPr>
                <w:rFonts w:ascii="Times New Roman" w:hAnsi="Times New Roman"/>
                <w:lang w:val="en-US"/>
              </w:rPr>
              <w:t>ors</w:t>
            </w:r>
            <w:proofErr w:type="spellEnd"/>
            <w:r w:rsidRPr="00C6493E">
              <w:rPr>
                <w:rFonts w:ascii="Times New Roman" w:hAnsi="Times New Roman"/>
              </w:rPr>
              <w:t xml:space="preserve"> and third parties are not</w:t>
            </w:r>
            <w:r>
              <w:rPr>
                <w:rFonts w:ascii="Times New Roman" w:hAnsi="Times New Roman"/>
                <w:lang w:val="en-US"/>
              </w:rPr>
              <w:t xml:space="preserve"> available</w:t>
            </w:r>
            <w:r w:rsidRPr="00C6493E">
              <w:rPr>
                <w:rFonts w:ascii="Times New Roman" w:hAnsi="Times New Roman"/>
              </w:rPr>
              <w:t xml:space="preserve"> grounds for </w:t>
            </w:r>
            <w:r>
              <w:rPr>
                <w:rFonts w:ascii="Times New Roman" w:hAnsi="Times New Roman"/>
                <w:lang w:val="en-US"/>
              </w:rPr>
              <w:t>rejection</w:t>
            </w:r>
            <w:r w:rsidRPr="00C6493E">
              <w:rPr>
                <w:rFonts w:ascii="Times New Roman" w:hAnsi="Times New Roman"/>
              </w:rPr>
              <w:t xml:space="preserve"> from the </w:t>
            </w:r>
            <w:r>
              <w:rPr>
                <w:rFonts w:ascii="Times New Roman" w:hAnsi="Times New Roman"/>
                <w:lang w:val="en-US"/>
              </w:rPr>
              <w:t xml:space="preserve">tender </w:t>
            </w:r>
            <w:r w:rsidRPr="00C6493E">
              <w:rPr>
                <w:rFonts w:ascii="Times New Roman" w:hAnsi="Times New Roman"/>
              </w:rPr>
              <w:t>procedure.</w:t>
            </w:r>
          </w:p>
          <w:p w:rsidR="006E4EF3" w:rsidRDefault="006E4EF3" w:rsidP="00DC1427">
            <w:pPr>
              <w:spacing w:before="0"/>
              <w:ind w:firstLine="0"/>
              <w:rPr>
                <w:rFonts w:ascii="Times New Roman" w:hAnsi="Times New Roman"/>
                <w:lang w:val="en-US"/>
              </w:rPr>
            </w:pPr>
          </w:p>
          <w:p w:rsidR="0024300B" w:rsidRPr="0058167D" w:rsidRDefault="0024300B" w:rsidP="00DC1427">
            <w:pPr>
              <w:spacing w:before="0"/>
              <w:ind w:firstLine="0"/>
              <w:rPr>
                <w:rFonts w:ascii="Times New Roman" w:hAnsi="Times New Roman"/>
                <w:lang w:val="en-US"/>
              </w:rPr>
            </w:pPr>
          </w:p>
          <w:p w:rsidR="000D16D5" w:rsidRPr="0058167D" w:rsidRDefault="00335C04" w:rsidP="0058167D">
            <w:pPr>
              <w:pStyle w:val="ListParagraph"/>
              <w:numPr>
                <w:ilvl w:val="0"/>
                <w:numId w:val="27"/>
              </w:numPr>
              <w:rPr>
                <w:rFonts w:ascii="Times New Roman" w:hAnsi="Times New Roman"/>
                <w:b/>
                <w:sz w:val="24"/>
                <w:szCs w:val="24"/>
                <w:lang w:val="en-US"/>
              </w:rPr>
            </w:pPr>
            <w:r w:rsidRPr="0058167D">
              <w:rPr>
                <w:rFonts w:ascii="Times New Roman" w:hAnsi="Times New Roman"/>
                <w:b/>
                <w:sz w:val="24"/>
                <w:szCs w:val="24"/>
                <w:lang w:val="en-US"/>
              </w:rPr>
              <w:t>“Buyer</w:t>
            </w:r>
            <w:r w:rsidR="00A15D68" w:rsidRPr="0058167D">
              <w:rPr>
                <w:rFonts w:ascii="Times New Roman" w:hAnsi="Times New Roman"/>
                <w:b/>
                <w:sz w:val="24"/>
                <w:szCs w:val="24"/>
                <w:lang w:val="en-US"/>
              </w:rPr>
              <w:t>’s</w:t>
            </w:r>
            <w:r w:rsidRPr="0058167D">
              <w:rPr>
                <w:rFonts w:ascii="Times New Roman" w:hAnsi="Times New Roman"/>
                <w:b/>
                <w:sz w:val="24"/>
                <w:szCs w:val="24"/>
                <w:lang w:val="en-US"/>
              </w:rPr>
              <w:t xml:space="preserve"> profile”</w:t>
            </w:r>
          </w:p>
          <w:p w:rsidR="00335C04" w:rsidRDefault="00335C04" w:rsidP="003E70B4">
            <w:pPr>
              <w:ind w:firstLine="0"/>
              <w:rPr>
                <w:rFonts w:ascii="Times New Roman" w:hAnsi="Times New Roman"/>
                <w:color w:val="000000"/>
              </w:rPr>
            </w:pPr>
            <w:r w:rsidRPr="00335C04">
              <w:rPr>
                <w:rFonts w:ascii="Times New Roman" w:hAnsi="Times New Roman"/>
                <w:color w:val="000000"/>
              </w:rPr>
              <w:t>The Contracting Authority supports "buyer</w:t>
            </w:r>
            <w:r w:rsidR="00A15D68">
              <w:rPr>
                <w:rFonts w:ascii="Times New Roman" w:hAnsi="Times New Roman"/>
                <w:color w:val="000000"/>
                <w:lang w:val="en-US"/>
              </w:rPr>
              <w:t>’s</w:t>
            </w:r>
            <w:r w:rsidRPr="00335C04">
              <w:rPr>
                <w:rFonts w:ascii="Times New Roman" w:hAnsi="Times New Roman"/>
                <w:color w:val="000000"/>
              </w:rPr>
              <w:t xml:space="preserve"> </w:t>
            </w:r>
            <w:proofErr w:type="gramStart"/>
            <w:r w:rsidRPr="00335C04">
              <w:rPr>
                <w:rFonts w:ascii="Times New Roman" w:hAnsi="Times New Roman"/>
                <w:color w:val="000000"/>
              </w:rPr>
              <w:t>profile"</w:t>
            </w:r>
            <w:proofErr w:type="gramEnd"/>
            <w:r w:rsidR="003F6E41">
              <w:fldChar w:fldCharType="begin"/>
            </w:r>
            <w:r w:rsidR="003F6E41">
              <w:instrText xml:space="preserve"> HYPERLINK "http://pudoos.bg/%d0%bf%d1%80%d0%be%d1%84%d0%b8%d0%bb-%d0%bd%d0%b0-%d0%ba%d1%83%d0%bf%d1%83%d0%b2%d0%b0%d1%87%d0%b0/" </w:instrText>
            </w:r>
            <w:r w:rsidR="003F6E41">
              <w:fldChar w:fldCharType="separate"/>
            </w:r>
            <w:r w:rsidRPr="00335C04">
              <w:rPr>
                <w:rStyle w:val="Hyperlink"/>
                <w:rFonts w:ascii="Times New Roman" w:hAnsi="Times New Roman"/>
              </w:rPr>
              <w:t>http://pudoos.bg/%d0%bf%d1%80%d0%be%d1%84%d0%b8%d0%bb-%d0%bd%d0%b0-%d0%ba%d1%83%d0%bf%d1%83%d0%b2%d0%b0%d1%87%d0%b0/</w:t>
            </w:r>
            <w:r w:rsidR="003F6E41">
              <w:rPr>
                <w:rStyle w:val="Hyperlink"/>
                <w:rFonts w:ascii="Times New Roman" w:hAnsi="Times New Roman"/>
              </w:rPr>
              <w:fldChar w:fldCharType="end"/>
            </w:r>
            <w:r w:rsidRPr="00335C04">
              <w:rPr>
                <w:rFonts w:ascii="Times New Roman" w:hAnsi="Times New Roman"/>
                <w:color w:val="000000"/>
              </w:rPr>
              <w:t xml:space="preserve">, which is a distinct part of the website of the </w:t>
            </w:r>
            <w:r w:rsidR="0024300B" w:rsidRPr="00335C04">
              <w:rPr>
                <w:rFonts w:ascii="Times New Roman" w:hAnsi="Times New Roman"/>
                <w:color w:val="000000"/>
              </w:rPr>
              <w:t>EMEPA</w:t>
            </w:r>
            <w:hyperlink r:id="rId21" w:history="1">
              <w:r w:rsidRPr="00335C04">
                <w:rPr>
                  <w:rStyle w:val="Hyperlink"/>
                  <w:rFonts w:ascii="Times New Roman" w:hAnsi="Times New Roman"/>
                </w:rPr>
                <w:t>http://pudoos.bg</w:t>
              </w:r>
            </w:hyperlink>
            <w:r w:rsidRPr="00335C04">
              <w:rPr>
                <w:rFonts w:ascii="Times New Roman" w:hAnsi="Times New Roman"/>
                <w:color w:val="000000"/>
              </w:rPr>
              <w:t xml:space="preserve">, and which </w:t>
            </w:r>
            <w:r w:rsidRPr="00335C04">
              <w:rPr>
                <w:rFonts w:ascii="Times New Roman" w:hAnsi="Times New Roman"/>
                <w:color w:val="000000"/>
              </w:rPr>
              <w:lastRenderedPageBreak/>
              <w:t xml:space="preserve">is provided publicity and full application in accordance with the provisions of the Public Procurement </w:t>
            </w:r>
            <w:r w:rsidR="00BE43F2">
              <w:rPr>
                <w:rFonts w:ascii="Times New Roman" w:hAnsi="Times New Roman"/>
                <w:color w:val="000000"/>
                <w:lang w:val="en-US"/>
              </w:rPr>
              <w:t>La</w:t>
            </w:r>
            <w:r w:rsidR="005B4287">
              <w:rPr>
                <w:rFonts w:ascii="Times New Roman" w:hAnsi="Times New Roman"/>
                <w:color w:val="000000"/>
                <w:lang w:val="en-US"/>
              </w:rPr>
              <w:t>w</w:t>
            </w:r>
            <w:r w:rsidRPr="00335C04">
              <w:rPr>
                <w:rFonts w:ascii="Times New Roman" w:hAnsi="Times New Roman"/>
                <w:color w:val="000000"/>
              </w:rPr>
              <w:t>.</w:t>
            </w:r>
          </w:p>
          <w:p w:rsidR="00BE43F2" w:rsidRPr="00335C04" w:rsidRDefault="00BE43F2" w:rsidP="003E70B4">
            <w:pPr>
              <w:ind w:firstLine="0"/>
              <w:rPr>
                <w:rFonts w:ascii="Times New Roman" w:hAnsi="Times New Roman"/>
                <w:color w:val="000000"/>
              </w:rPr>
            </w:pPr>
          </w:p>
          <w:p w:rsidR="00335C04" w:rsidRDefault="00335C04" w:rsidP="005B4287">
            <w:pPr>
              <w:ind w:firstLine="0"/>
              <w:rPr>
                <w:rFonts w:ascii="Times New Roman" w:hAnsi="Times New Roman"/>
                <w:color w:val="000000"/>
                <w:lang w:val="en-US"/>
              </w:rPr>
            </w:pPr>
            <w:r w:rsidRPr="00335C04">
              <w:rPr>
                <w:rFonts w:ascii="Times New Roman" w:hAnsi="Times New Roman"/>
                <w:color w:val="000000"/>
              </w:rPr>
              <w:t xml:space="preserve">From the date of publication of the decision and announcement in the Public Procurement Register (PPR), the Contracting Authority - EMEPA </w:t>
            </w:r>
            <w:r w:rsidR="003E70B4">
              <w:rPr>
                <w:rFonts w:ascii="Times New Roman" w:hAnsi="Times New Roman"/>
                <w:color w:val="000000"/>
                <w:lang w:val="en-US"/>
              </w:rPr>
              <w:t xml:space="preserve">will </w:t>
            </w:r>
            <w:r w:rsidRPr="00335C04">
              <w:rPr>
                <w:rFonts w:ascii="Times New Roman" w:hAnsi="Times New Roman"/>
                <w:color w:val="000000"/>
              </w:rPr>
              <w:t xml:space="preserve">publish no later than the next business day at the buyer profile documentation for participation in the procedure and provides a full free access electronically to </w:t>
            </w:r>
            <w:r w:rsidR="003E70B4">
              <w:rPr>
                <w:rFonts w:ascii="Times New Roman" w:hAnsi="Times New Roman"/>
                <w:color w:val="000000"/>
                <w:lang w:val="en-US"/>
              </w:rPr>
              <w:t>its</w:t>
            </w:r>
            <w:r w:rsidRPr="00335C04">
              <w:rPr>
                <w:rFonts w:ascii="Times New Roman" w:hAnsi="Times New Roman"/>
                <w:color w:val="000000"/>
              </w:rPr>
              <w:t xml:space="preserve"> Internet address: </w:t>
            </w:r>
            <w:hyperlink r:id="rId22" w:history="1">
              <w:r w:rsidR="005B4287" w:rsidRPr="00A14288">
                <w:rPr>
                  <w:rStyle w:val="Hyperlink"/>
                  <w:rFonts w:ascii="Times New Roman" w:hAnsi="Times New Roman"/>
                </w:rPr>
                <w:t>http://pudoos.bg/</w:t>
              </w:r>
            </w:hyperlink>
            <w:r w:rsidRPr="00335C04">
              <w:rPr>
                <w:rFonts w:ascii="Times New Roman" w:hAnsi="Times New Roman"/>
                <w:color w:val="000000"/>
              </w:rPr>
              <w:t>, the "</w:t>
            </w:r>
            <w:r w:rsidR="003E70B4" w:rsidRPr="00335C04">
              <w:rPr>
                <w:rFonts w:ascii="Times New Roman" w:hAnsi="Times New Roman"/>
                <w:color w:val="000000"/>
              </w:rPr>
              <w:t>Buyer</w:t>
            </w:r>
            <w:r w:rsidR="003E70B4">
              <w:rPr>
                <w:rFonts w:ascii="Times New Roman" w:hAnsi="Times New Roman"/>
                <w:color w:val="000000"/>
                <w:lang w:val="en-US"/>
              </w:rPr>
              <w:t>’s</w:t>
            </w:r>
            <w:r w:rsidRPr="00335C04">
              <w:rPr>
                <w:rFonts w:ascii="Times New Roman" w:hAnsi="Times New Roman"/>
                <w:color w:val="000000"/>
              </w:rPr>
              <w:t>profile". Those who wish to receive it can do this by download</w:t>
            </w:r>
            <w:r w:rsidR="003E70B4">
              <w:rPr>
                <w:rFonts w:ascii="Times New Roman" w:hAnsi="Times New Roman"/>
                <w:color w:val="000000"/>
                <w:lang w:val="en-US"/>
              </w:rPr>
              <w:t xml:space="preserve"> it</w:t>
            </w:r>
            <w:r w:rsidRPr="00335C04">
              <w:rPr>
                <w:rFonts w:ascii="Times New Roman" w:hAnsi="Times New Roman"/>
                <w:color w:val="000000"/>
              </w:rPr>
              <w:t xml:space="preserve"> from the official website of the EMEPA, Section "</w:t>
            </w:r>
            <w:r w:rsidR="003E70B4" w:rsidRPr="00335C04">
              <w:rPr>
                <w:rFonts w:ascii="Times New Roman" w:hAnsi="Times New Roman"/>
                <w:color w:val="000000"/>
              </w:rPr>
              <w:t>Buyer</w:t>
            </w:r>
            <w:r w:rsidR="003E70B4">
              <w:rPr>
                <w:rFonts w:ascii="Times New Roman" w:hAnsi="Times New Roman"/>
                <w:color w:val="000000"/>
                <w:lang w:val="en-US"/>
              </w:rPr>
              <w:t>’s</w:t>
            </w:r>
            <w:r w:rsidRPr="00335C04">
              <w:rPr>
                <w:rFonts w:ascii="Times New Roman" w:hAnsi="Times New Roman"/>
                <w:color w:val="000000"/>
              </w:rPr>
              <w:t>profile".</w:t>
            </w:r>
          </w:p>
          <w:p w:rsidR="00335C04" w:rsidRDefault="00335C04" w:rsidP="005B4287">
            <w:pPr>
              <w:ind w:firstLine="0"/>
              <w:rPr>
                <w:rFonts w:ascii="Times New Roman" w:hAnsi="Times New Roman"/>
                <w:color w:val="000000"/>
              </w:rPr>
            </w:pPr>
            <w:r w:rsidRPr="00335C04">
              <w:rPr>
                <w:rFonts w:ascii="Times New Roman" w:hAnsi="Times New Roman"/>
                <w:color w:val="000000"/>
              </w:rPr>
              <w:t xml:space="preserve">The </w:t>
            </w:r>
            <w:r w:rsidR="005B4287">
              <w:rPr>
                <w:rFonts w:ascii="Times New Roman" w:hAnsi="Times New Roman"/>
                <w:color w:val="000000"/>
                <w:lang w:val="en-US"/>
              </w:rPr>
              <w:t xml:space="preserve">tender </w:t>
            </w:r>
            <w:r w:rsidRPr="00335C04">
              <w:rPr>
                <w:rFonts w:ascii="Times New Roman" w:hAnsi="Times New Roman"/>
                <w:color w:val="000000"/>
              </w:rPr>
              <w:t>documentation for participation is completely free!</w:t>
            </w:r>
          </w:p>
          <w:p w:rsidR="00C23790" w:rsidRPr="00335C04" w:rsidRDefault="00C23790" w:rsidP="005B4287">
            <w:pPr>
              <w:ind w:firstLine="0"/>
              <w:rPr>
                <w:rFonts w:ascii="Times New Roman" w:hAnsi="Times New Roman"/>
                <w:color w:val="000000"/>
              </w:rPr>
            </w:pPr>
          </w:p>
          <w:p w:rsidR="00335C04" w:rsidRDefault="00335C04" w:rsidP="0058167D">
            <w:pPr>
              <w:ind w:firstLine="0"/>
              <w:rPr>
                <w:rFonts w:ascii="Times New Roman" w:hAnsi="Times New Roman"/>
                <w:color w:val="000000"/>
              </w:rPr>
            </w:pPr>
            <w:r w:rsidRPr="00335C04">
              <w:rPr>
                <w:rFonts w:ascii="Times New Roman" w:hAnsi="Times New Roman"/>
                <w:color w:val="000000"/>
              </w:rPr>
              <w:t xml:space="preserve">On the mentioned internet address: </w:t>
            </w:r>
            <w:hyperlink r:id="rId23" w:history="1">
              <w:r w:rsidRPr="00335C04">
                <w:rPr>
                  <w:rStyle w:val="Hyperlink"/>
                  <w:rFonts w:ascii="Times New Roman" w:hAnsi="Times New Roman"/>
                </w:rPr>
                <w:t>http://pudoos.bg/</w:t>
              </w:r>
            </w:hyperlink>
            <w:r w:rsidRPr="00335C04">
              <w:rPr>
                <w:rFonts w:ascii="Times New Roman" w:hAnsi="Times New Roman"/>
                <w:color w:val="000000"/>
              </w:rPr>
              <w:t xml:space="preserve"> - </w:t>
            </w:r>
            <w:r w:rsidR="003E70B4" w:rsidRPr="00335C04">
              <w:rPr>
                <w:rFonts w:ascii="Times New Roman" w:hAnsi="Times New Roman"/>
                <w:color w:val="000000"/>
              </w:rPr>
              <w:t>"Buyer</w:t>
            </w:r>
            <w:r w:rsidR="003E70B4">
              <w:rPr>
                <w:rFonts w:ascii="Times New Roman" w:hAnsi="Times New Roman"/>
                <w:color w:val="000000"/>
                <w:lang w:val="en-US"/>
              </w:rPr>
              <w:t>’s</w:t>
            </w:r>
            <w:r w:rsidR="003E70B4" w:rsidRPr="00335C04">
              <w:rPr>
                <w:rFonts w:ascii="Times New Roman" w:hAnsi="Times New Roman"/>
                <w:color w:val="000000"/>
              </w:rPr>
              <w:t xml:space="preserve"> profile"</w:t>
            </w:r>
            <w:r w:rsidRPr="00335C04">
              <w:rPr>
                <w:rFonts w:ascii="Times New Roman" w:hAnsi="Times New Roman"/>
                <w:color w:val="000000"/>
              </w:rPr>
              <w:t xml:space="preserve">in the dossier of the contract, the Contracting Authority will publish </w:t>
            </w:r>
            <w:r w:rsidR="003E70B4">
              <w:rPr>
                <w:rFonts w:ascii="Times New Roman" w:hAnsi="Times New Roman"/>
                <w:color w:val="000000"/>
                <w:lang w:val="en-US"/>
              </w:rPr>
              <w:t>also</w:t>
            </w:r>
            <w:r w:rsidRPr="00335C04">
              <w:rPr>
                <w:rFonts w:ascii="Times New Roman" w:hAnsi="Times New Roman"/>
                <w:color w:val="000000"/>
              </w:rPr>
              <w:t xml:space="preserve"> written explanations and answers to any queries received. Interpretations are published on the buyer profile 4 days of receiving the request.</w:t>
            </w:r>
          </w:p>
          <w:p w:rsidR="00C23790" w:rsidRPr="00335C04" w:rsidRDefault="00C23790" w:rsidP="0058167D">
            <w:pPr>
              <w:ind w:firstLine="0"/>
              <w:rPr>
                <w:rFonts w:ascii="Times New Roman" w:hAnsi="Times New Roman"/>
                <w:color w:val="000000"/>
              </w:rPr>
            </w:pPr>
          </w:p>
          <w:p w:rsidR="00335C04" w:rsidRPr="0058167D" w:rsidRDefault="00335C04" w:rsidP="0058167D">
            <w:pPr>
              <w:pStyle w:val="ListParagraph"/>
              <w:numPr>
                <w:ilvl w:val="0"/>
                <w:numId w:val="27"/>
              </w:numPr>
              <w:spacing w:before="120" w:after="0" w:line="240" w:lineRule="auto"/>
              <w:ind w:left="33" w:firstLine="327"/>
              <w:jc w:val="both"/>
              <w:rPr>
                <w:rFonts w:ascii="Times New Roman" w:hAnsi="Times New Roman"/>
                <w:color w:val="000000"/>
                <w:sz w:val="24"/>
                <w:szCs w:val="24"/>
              </w:rPr>
            </w:pPr>
            <w:r w:rsidRPr="0058167D">
              <w:rPr>
                <w:rFonts w:ascii="Times New Roman" w:hAnsi="Times New Roman"/>
                <w:b/>
                <w:color w:val="000000"/>
                <w:sz w:val="24"/>
                <w:szCs w:val="24"/>
              </w:rPr>
              <w:t>Requests for clarification</w:t>
            </w:r>
            <w:r w:rsidRPr="0058167D">
              <w:rPr>
                <w:rFonts w:ascii="Times New Roman" w:hAnsi="Times New Roman"/>
                <w:color w:val="000000"/>
                <w:sz w:val="24"/>
                <w:szCs w:val="24"/>
              </w:rPr>
              <w:t xml:space="preserve"> or additional information may be made up to </w:t>
            </w:r>
            <w:r w:rsidR="0024300B" w:rsidRPr="0058167D">
              <w:rPr>
                <w:rFonts w:ascii="Times New Roman" w:hAnsi="Times New Roman"/>
                <w:color w:val="000000"/>
                <w:sz w:val="24"/>
                <w:szCs w:val="24"/>
                <w:lang w:val="en-US"/>
              </w:rPr>
              <w:t>10</w:t>
            </w:r>
            <w:r w:rsidRPr="0058167D">
              <w:rPr>
                <w:rFonts w:ascii="Times New Roman" w:hAnsi="Times New Roman"/>
                <w:color w:val="000000"/>
                <w:sz w:val="24"/>
                <w:szCs w:val="24"/>
              </w:rPr>
              <w:t xml:space="preserve"> (</w:t>
            </w:r>
            <w:r w:rsidR="0024300B" w:rsidRPr="0058167D">
              <w:rPr>
                <w:rFonts w:ascii="Times New Roman" w:hAnsi="Times New Roman"/>
                <w:color w:val="000000"/>
                <w:sz w:val="24"/>
                <w:szCs w:val="24"/>
                <w:lang w:val="en-US"/>
              </w:rPr>
              <w:t>ten</w:t>
            </w:r>
            <w:r w:rsidRPr="0058167D">
              <w:rPr>
                <w:rFonts w:ascii="Times New Roman" w:hAnsi="Times New Roman"/>
                <w:color w:val="000000"/>
                <w:sz w:val="24"/>
                <w:szCs w:val="24"/>
              </w:rPr>
              <w:t xml:space="preserve">) calendar days before the deadline for receipt of tenders by any person - in person or by a person with power of attorney or by explicitly authorized another person in one of the permissible methods, </w:t>
            </w:r>
            <w:r w:rsidRPr="0058167D">
              <w:rPr>
                <w:rFonts w:ascii="Times New Roman" w:hAnsi="Times New Roman"/>
                <w:b/>
                <w:color w:val="000000"/>
                <w:sz w:val="24"/>
                <w:szCs w:val="24"/>
              </w:rPr>
              <w:t>fax number: 02 980-41-31, by post or courier to the</w:t>
            </w:r>
            <w:r w:rsidR="00ED0726" w:rsidRPr="0058167D">
              <w:rPr>
                <w:rFonts w:ascii="Times New Roman" w:hAnsi="Times New Roman"/>
                <w:b/>
                <w:color w:val="000000"/>
                <w:sz w:val="24"/>
                <w:szCs w:val="24"/>
                <w:lang w:val="en-US"/>
              </w:rPr>
              <w:t xml:space="preserve"> postal</w:t>
            </w:r>
            <w:r w:rsidRPr="0058167D">
              <w:rPr>
                <w:rFonts w:ascii="Times New Roman" w:hAnsi="Times New Roman"/>
                <w:b/>
                <w:color w:val="000000"/>
                <w:sz w:val="24"/>
                <w:szCs w:val="24"/>
              </w:rPr>
              <w:t xml:space="preserve"> address of the Contracting Authority</w:t>
            </w:r>
            <w:r w:rsidRPr="0058167D">
              <w:rPr>
                <w:rFonts w:ascii="Times New Roman" w:hAnsi="Times New Roman"/>
                <w:color w:val="000000"/>
                <w:sz w:val="24"/>
                <w:szCs w:val="24"/>
              </w:rPr>
              <w:t xml:space="preserve">. </w:t>
            </w:r>
            <w:r w:rsidR="0058167D" w:rsidRPr="0058167D">
              <w:rPr>
                <w:rFonts w:ascii="Times New Roman" w:hAnsi="Times New Roman"/>
                <w:color w:val="000000"/>
                <w:sz w:val="24"/>
                <w:szCs w:val="24"/>
                <w:lang w:val="en-US"/>
              </w:rPr>
              <w:t xml:space="preserve">The </w:t>
            </w:r>
            <w:r w:rsidRPr="0058167D">
              <w:rPr>
                <w:rFonts w:ascii="Times New Roman" w:hAnsi="Times New Roman"/>
                <w:color w:val="000000"/>
                <w:sz w:val="24"/>
                <w:szCs w:val="24"/>
              </w:rPr>
              <w:t xml:space="preserve">Clarifications, additional information or supporting documents shall be </w:t>
            </w:r>
            <w:r w:rsidR="00ED0726" w:rsidRPr="0058167D">
              <w:rPr>
                <w:rFonts w:ascii="Times New Roman" w:hAnsi="Times New Roman"/>
                <w:color w:val="000000"/>
                <w:sz w:val="24"/>
                <w:szCs w:val="24"/>
                <w:lang w:val="en-US"/>
              </w:rPr>
              <w:t xml:space="preserve">published on the </w:t>
            </w:r>
            <w:r w:rsidR="00ED0726" w:rsidRPr="0058167D">
              <w:rPr>
                <w:rFonts w:ascii="Times New Roman" w:hAnsi="Times New Roman"/>
                <w:color w:val="000000"/>
                <w:sz w:val="24"/>
                <w:szCs w:val="24"/>
              </w:rPr>
              <w:t>"Buyer</w:t>
            </w:r>
            <w:r w:rsidR="00ED0726" w:rsidRPr="0058167D">
              <w:rPr>
                <w:rFonts w:ascii="Times New Roman" w:hAnsi="Times New Roman"/>
                <w:color w:val="000000"/>
                <w:sz w:val="24"/>
                <w:szCs w:val="24"/>
                <w:lang w:val="en-US"/>
              </w:rPr>
              <w:t>’s</w:t>
            </w:r>
            <w:r w:rsidR="00ED0726" w:rsidRPr="0058167D">
              <w:rPr>
                <w:rFonts w:ascii="Times New Roman" w:hAnsi="Times New Roman"/>
                <w:color w:val="000000"/>
                <w:sz w:val="24"/>
                <w:szCs w:val="24"/>
              </w:rPr>
              <w:t xml:space="preserve"> profile"</w:t>
            </w:r>
            <w:r w:rsidR="0058167D" w:rsidRPr="0058167D">
              <w:rPr>
                <w:rFonts w:ascii="Times New Roman" w:hAnsi="Times New Roman"/>
                <w:color w:val="000000"/>
                <w:sz w:val="24"/>
                <w:szCs w:val="24"/>
                <w:lang w:val="en-US"/>
              </w:rPr>
              <w:t xml:space="preserve"> within</w:t>
            </w:r>
            <w:r w:rsidRPr="0058167D">
              <w:rPr>
                <w:rFonts w:ascii="Times New Roman" w:hAnsi="Times New Roman"/>
                <w:color w:val="000000"/>
                <w:sz w:val="24"/>
                <w:szCs w:val="24"/>
              </w:rPr>
              <w:t xml:space="preserve"> 4 (four) days of receiving the request and </w:t>
            </w:r>
            <w:r w:rsidR="00ED0726" w:rsidRPr="0058167D">
              <w:rPr>
                <w:rFonts w:ascii="Times New Roman" w:hAnsi="Times New Roman"/>
                <w:color w:val="000000"/>
                <w:sz w:val="24"/>
                <w:szCs w:val="24"/>
                <w:lang w:val="en-US"/>
              </w:rPr>
              <w:t xml:space="preserve">will be </w:t>
            </w:r>
            <w:r w:rsidR="00ED0726" w:rsidRPr="0058167D">
              <w:rPr>
                <w:rFonts w:ascii="Times New Roman" w:hAnsi="Times New Roman"/>
                <w:color w:val="000000"/>
                <w:sz w:val="24"/>
                <w:szCs w:val="24"/>
              </w:rPr>
              <w:t>applied</w:t>
            </w:r>
            <w:r w:rsidRPr="0058167D">
              <w:rPr>
                <w:rFonts w:ascii="Times New Roman" w:hAnsi="Times New Roman"/>
                <w:color w:val="000000"/>
                <w:sz w:val="24"/>
                <w:szCs w:val="24"/>
              </w:rPr>
              <w:t xml:space="preserve"> to the </w:t>
            </w:r>
            <w:r w:rsidR="0058167D">
              <w:rPr>
                <w:rFonts w:ascii="Times New Roman" w:hAnsi="Times New Roman"/>
                <w:color w:val="000000"/>
                <w:sz w:val="24"/>
                <w:szCs w:val="24"/>
                <w:lang w:val="en-US"/>
              </w:rPr>
              <w:t xml:space="preserve">tender </w:t>
            </w:r>
            <w:r w:rsidRPr="0058167D">
              <w:rPr>
                <w:rFonts w:ascii="Times New Roman" w:hAnsi="Times New Roman"/>
                <w:color w:val="000000"/>
                <w:sz w:val="24"/>
                <w:szCs w:val="24"/>
              </w:rPr>
              <w:t xml:space="preserve">documentation to be obtained from other interested parties. In the clarifications, additional information and supporting documents </w:t>
            </w:r>
            <w:r w:rsidR="0058167D">
              <w:rPr>
                <w:rFonts w:ascii="Times New Roman" w:hAnsi="Times New Roman"/>
                <w:color w:val="000000"/>
                <w:sz w:val="24"/>
                <w:szCs w:val="24"/>
                <w:lang w:val="en-US"/>
              </w:rPr>
              <w:t>will</w:t>
            </w:r>
            <w:r w:rsidRPr="0058167D">
              <w:rPr>
                <w:rFonts w:ascii="Times New Roman" w:hAnsi="Times New Roman"/>
                <w:color w:val="000000"/>
                <w:sz w:val="24"/>
                <w:szCs w:val="24"/>
              </w:rPr>
              <w:t xml:space="preserve"> not</w:t>
            </w:r>
            <w:r w:rsidR="0058167D">
              <w:rPr>
                <w:rFonts w:ascii="Times New Roman" w:hAnsi="Times New Roman"/>
                <w:color w:val="000000"/>
                <w:sz w:val="24"/>
                <w:szCs w:val="24"/>
                <w:lang w:val="en-US"/>
              </w:rPr>
              <w:t xml:space="preserve"> be</w:t>
            </w:r>
            <w:r w:rsidRPr="0058167D">
              <w:rPr>
                <w:rFonts w:ascii="Times New Roman" w:hAnsi="Times New Roman"/>
                <w:color w:val="000000"/>
                <w:sz w:val="24"/>
                <w:szCs w:val="24"/>
              </w:rPr>
              <w:t xml:space="preserve"> specif</w:t>
            </w:r>
            <w:proofErr w:type="spellStart"/>
            <w:r w:rsidR="0058167D">
              <w:rPr>
                <w:rFonts w:ascii="Times New Roman" w:hAnsi="Times New Roman"/>
                <w:color w:val="000000"/>
                <w:sz w:val="24"/>
                <w:szCs w:val="24"/>
                <w:lang w:val="en-US"/>
              </w:rPr>
              <w:t>ied</w:t>
            </w:r>
            <w:proofErr w:type="spellEnd"/>
            <w:r w:rsidRPr="0058167D">
              <w:rPr>
                <w:rFonts w:ascii="Times New Roman" w:hAnsi="Times New Roman"/>
                <w:color w:val="000000"/>
                <w:sz w:val="24"/>
                <w:szCs w:val="24"/>
              </w:rPr>
              <w:t xml:space="preserve"> the person who</w:t>
            </w:r>
            <w:r w:rsidR="0058167D" w:rsidRPr="0058167D">
              <w:rPr>
                <w:rFonts w:ascii="Times New Roman" w:hAnsi="Times New Roman"/>
                <w:color w:val="000000"/>
                <w:sz w:val="24"/>
                <w:szCs w:val="24"/>
                <w:lang w:val="en-US"/>
              </w:rPr>
              <w:t xml:space="preserve"> has</w:t>
            </w:r>
            <w:r w:rsidRPr="0058167D">
              <w:rPr>
                <w:rFonts w:ascii="Times New Roman" w:hAnsi="Times New Roman"/>
                <w:color w:val="000000"/>
                <w:sz w:val="24"/>
                <w:szCs w:val="24"/>
              </w:rPr>
              <w:t xml:space="preserve"> requested</w:t>
            </w:r>
            <w:r w:rsidR="0058167D" w:rsidRPr="0058167D">
              <w:rPr>
                <w:rFonts w:ascii="Times New Roman" w:hAnsi="Times New Roman"/>
                <w:color w:val="000000"/>
                <w:sz w:val="24"/>
                <w:szCs w:val="24"/>
                <w:lang w:val="en-US"/>
              </w:rPr>
              <w:t xml:space="preserve"> it</w:t>
            </w:r>
            <w:r w:rsidRPr="0058167D">
              <w:rPr>
                <w:rFonts w:ascii="Times New Roman" w:hAnsi="Times New Roman"/>
                <w:color w:val="000000"/>
                <w:sz w:val="24"/>
                <w:szCs w:val="24"/>
              </w:rPr>
              <w:t>.</w:t>
            </w:r>
          </w:p>
          <w:p w:rsidR="0024300B" w:rsidRDefault="0024300B" w:rsidP="0024300B">
            <w:pPr>
              <w:pStyle w:val="ListParagraph"/>
              <w:ind w:left="360"/>
              <w:jc w:val="both"/>
              <w:rPr>
                <w:rFonts w:ascii="Times New Roman" w:hAnsi="Times New Roman"/>
                <w:color w:val="000000"/>
                <w:sz w:val="24"/>
                <w:szCs w:val="24"/>
                <w:lang w:val="en-US"/>
              </w:rPr>
            </w:pPr>
          </w:p>
          <w:p w:rsidR="00ED0726" w:rsidRPr="00ED0726" w:rsidRDefault="00ED0726" w:rsidP="0024300B">
            <w:pPr>
              <w:pStyle w:val="ListParagraph"/>
              <w:ind w:left="360"/>
              <w:jc w:val="both"/>
              <w:rPr>
                <w:rFonts w:ascii="Times New Roman" w:hAnsi="Times New Roman"/>
                <w:color w:val="000000"/>
                <w:sz w:val="24"/>
                <w:szCs w:val="24"/>
                <w:lang w:val="en-US"/>
              </w:rPr>
            </w:pPr>
          </w:p>
          <w:p w:rsidR="005B4287" w:rsidRPr="005B4287" w:rsidRDefault="00335C04" w:rsidP="0058167D">
            <w:pPr>
              <w:pStyle w:val="ListParagraph"/>
              <w:numPr>
                <w:ilvl w:val="0"/>
                <w:numId w:val="27"/>
              </w:numPr>
              <w:rPr>
                <w:rFonts w:ascii="Times New Roman" w:hAnsi="Times New Roman"/>
                <w:color w:val="000000"/>
              </w:rPr>
            </w:pPr>
            <w:r w:rsidRPr="005B4287">
              <w:rPr>
                <w:rFonts w:ascii="Times New Roman" w:hAnsi="Times New Roman"/>
                <w:b/>
                <w:sz w:val="24"/>
                <w:szCs w:val="24"/>
              </w:rPr>
              <w:t>General instructions – interpretation</w:t>
            </w:r>
          </w:p>
          <w:p w:rsidR="00B1208C" w:rsidRDefault="00B1208C" w:rsidP="00B1208C">
            <w:pPr>
              <w:ind w:firstLine="0"/>
              <w:rPr>
                <w:rFonts w:ascii="Times New Roman" w:hAnsi="Times New Roman"/>
                <w:spacing w:val="-1"/>
                <w:lang w:val="en-GB"/>
              </w:rPr>
            </w:pPr>
            <w:r w:rsidRPr="00005E19">
              <w:rPr>
                <w:rFonts w:ascii="Times New Roman" w:hAnsi="Times New Roman"/>
                <w:spacing w:val="-1"/>
                <w:lang w:val="en-GB"/>
              </w:rPr>
              <w:t>Pending the outcome of the tender it is not allowed exchange of information on issues related to its conduct except as specified in the PPL and in the tender documentation, between the interested parties, tenderers or their representatives and:</w:t>
            </w:r>
          </w:p>
          <w:p w:rsidR="00B1208C" w:rsidRPr="00005E19" w:rsidRDefault="00B1208C" w:rsidP="00B1208C">
            <w:pPr>
              <w:ind w:firstLine="0"/>
              <w:rPr>
                <w:rFonts w:ascii="Times New Roman" w:hAnsi="Times New Roman"/>
                <w:spacing w:val="-1"/>
                <w:lang w:val="en-GB"/>
              </w:rPr>
            </w:pPr>
          </w:p>
          <w:p w:rsidR="00B1208C" w:rsidRPr="00005E19" w:rsidRDefault="00B1208C" w:rsidP="00B1208C">
            <w:pPr>
              <w:shd w:val="clear" w:color="auto" w:fill="FFFFFF" w:themeFill="background1"/>
              <w:ind w:firstLine="0"/>
              <w:rPr>
                <w:rFonts w:ascii="Times New Roman" w:hAnsi="Times New Roman"/>
                <w:spacing w:val="-1"/>
                <w:lang w:val="en-GB"/>
              </w:rPr>
            </w:pPr>
            <w:r w:rsidRPr="00005E19">
              <w:rPr>
                <w:rFonts w:ascii="Times New Roman" w:hAnsi="Times New Roman"/>
                <w:spacing w:val="-1"/>
                <w:lang w:val="en-GB"/>
              </w:rPr>
              <w:t>a). authorities and officials of the EMEPA related to the implementation of the tender procedure;</w:t>
            </w:r>
          </w:p>
          <w:p w:rsidR="00B1208C" w:rsidRPr="00005E19" w:rsidRDefault="00B1208C" w:rsidP="00B1208C">
            <w:pPr>
              <w:shd w:val="clear" w:color="auto" w:fill="FFFFFF" w:themeFill="background1"/>
              <w:ind w:firstLine="0"/>
              <w:rPr>
                <w:rFonts w:ascii="Times New Roman" w:hAnsi="Times New Roman"/>
                <w:spacing w:val="-1"/>
                <w:lang w:val="en-GB"/>
              </w:rPr>
            </w:pPr>
            <w:r w:rsidRPr="00005E19">
              <w:rPr>
                <w:rFonts w:ascii="Times New Roman" w:hAnsi="Times New Roman"/>
                <w:spacing w:val="-1"/>
                <w:lang w:val="en-GB"/>
              </w:rPr>
              <w:t>b). authorities, officials, consultants and experts involved in the drafting and adoption of the tender documentation.</w:t>
            </w:r>
          </w:p>
          <w:p w:rsidR="00B1208C" w:rsidRPr="00005E19" w:rsidRDefault="00B1208C" w:rsidP="00B1208C">
            <w:pPr>
              <w:ind w:firstLine="0"/>
              <w:rPr>
                <w:rFonts w:ascii="Times New Roman" w:hAnsi="Times New Roman"/>
                <w:spacing w:val="-1"/>
                <w:lang w:val="en-GB"/>
              </w:rPr>
            </w:pPr>
            <w:r w:rsidRPr="00005E19">
              <w:rPr>
                <w:rFonts w:ascii="Times New Roman" w:hAnsi="Times New Roman"/>
                <w:spacing w:val="-1"/>
                <w:lang w:val="en-GB"/>
              </w:rPr>
              <w:t>The authorities, officials, consultants and experts involved in conducting the procedure may not disclose information about their activities on or in connection with the open procedure, except in cases and under the mechanism specified in tender documentation;</w:t>
            </w:r>
          </w:p>
          <w:p w:rsidR="00B1208C" w:rsidRPr="00005E19" w:rsidRDefault="00B1208C" w:rsidP="00B1208C">
            <w:pPr>
              <w:spacing w:before="0"/>
              <w:ind w:firstLine="0"/>
              <w:rPr>
                <w:rFonts w:ascii="Times New Roman" w:hAnsi="Times New Roman"/>
                <w:b/>
                <w:spacing w:val="-1"/>
                <w:lang w:val="en-GB"/>
              </w:rPr>
            </w:pPr>
            <w:r w:rsidRPr="00005E19">
              <w:rPr>
                <w:rFonts w:ascii="Times New Roman" w:hAnsi="Times New Roman"/>
                <w:b/>
                <w:spacing w:val="-1"/>
                <w:lang w:val="en-GB"/>
              </w:rPr>
              <w:t xml:space="preserve">All communications and actions between the Contracting Authority and the tenderers in the procurement procedure in the process of selecting of a Contractor will be in writing and only in </w:t>
            </w:r>
            <w:proofErr w:type="spellStart"/>
            <w:r w:rsidR="00FB3CAC">
              <w:rPr>
                <w:rFonts w:ascii="Times New Roman" w:hAnsi="Times New Roman"/>
                <w:b/>
                <w:spacing w:val="-1"/>
                <w:lang w:val="en-GB"/>
              </w:rPr>
              <w:t>b</w:t>
            </w:r>
            <w:r w:rsidRPr="00005E19">
              <w:rPr>
                <w:rFonts w:ascii="Times New Roman" w:hAnsi="Times New Roman"/>
                <w:b/>
                <w:spacing w:val="-1"/>
                <w:lang w:val="en-GB"/>
              </w:rPr>
              <w:t>ulgarian</w:t>
            </w:r>
            <w:proofErr w:type="spellEnd"/>
            <w:r w:rsidRPr="00005E19">
              <w:rPr>
                <w:rFonts w:ascii="Times New Roman" w:hAnsi="Times New Roman"/>
                <w:b/>
                <w:spacing w:val="-1"/>
                <w:lang w:val="en-GB"/>
              </w:rPr>
              <w:t xml:space="preserve"> language. Letters/correspondence presented in a foreign language must be submitted translated in </w:t>
            </w:r>
            <w:proofErr w:type="spellStart"/>
            <w:r w:rsidR="00FB3CAC">
              <w:rPr>
                <w:rFonts w:ascii="Times New Roman" w:hAnsi="Times New Roman"/>
                <w:b/>
                <w:spacing w:val="-1"/>
                <w:lang w:val="en-GB"/>
              </w:rPr>
              <w:t>b</w:t>
            </w:r>
            <w:r w:rsidRPr="00005E19">
              <w:rPr>
                <w:rFonts w:ascii="Times New Roman" w:hAnsi="Times New Roman"/>
                <w:b/>
                <w:spacing w:val="-1"/>
                <w:lang w:val="en-GB"/>
              </w:rPr>
              <w:t>ulgarian</w:t>
            </w:r>
            <w:proofErr w:type="spellEnd"/>
            <w:r w:rsidRPr="00005E19">
              <w:rPr>
                <w:rFonts w:ascii="Times New Roman" w:hAnsi="Times New Roman"/>
                <w:b/>
                <w:spacing w:val="-1"/>
                <w:lang w:val="en-GB"/>
              </w:rPr>
              <w:t xml:space="preserve"> language.</w:t>
            </w:r>
          </w:p>
          <w:p w:rsidR="00B1208C" w:rsidRPr="00005E19" w:rsidRDefault="00B1208C" w:rsidP="00B1208C">
            <w:pPr>
              <w:tabs>
                <w:tab w:val="left" w:pos="-4"/>
              </w:tabs>
              <w:ind w:firstLine="0"/>
              <w:rPr>
                <w:rFonts w:ascii="Times New Roman" w:hAnsi="Times New Roman"/>
                <w:spacing w:val="-1"/>
                <w:lang w:val="en-GB"/>
              </w:rPr>
            </w:pPr>
            <w:r w:rsidRPr="00005E19">
              <w:rPr>
                <w:rFonts w:ascii="Times New Roman" w:hAnsi="Times New Roman"/>
                <w:spacing w:val="-1"/>
                <w:lang w:val="en-GB"/>
              </w:rPr>
              <w:t>The exchange of information between the Contracting Authority and the tenderer can be done one of the following acceptable ways:</w:t>
            </w:r>
          </w:p>
          <w:p w:rsidR="00B1208C" w:rsidRPr="00005E19" w:rsidRDefault="00B1208C" w:rsidP="00B1208C">
            <w:pPr>
              <w:rPr>
                <w:rFonts w:ascii="Times New Roman" w:hAnsi="Times New Roman"/>
                <w:spacing w:val="-1"/>
                <w:lang w:val="en-GB"/>
              </w:rPr>
            </w:pPr>
            <w:r w:rsidRPr="00005E19">
              <w:rPr>
                <w:rFonts w:ascii="Times New Roman" w:hAnsi="Times New Roman"/>
                <w:spacing w:val="-1"/>
                <w:lang w:val="en-GB"/>
              </w:rPr>
              <w:t>a) personally - against signature;</w:t>
            </w:r>
          </w:p>
          <w:p w:rsidR="00B1208C" w:rsidRPr="00005E19" w:rsidRDefault="00B1208C" w:rsidP="00B1208C">
            <w:pPr>
              <w:rPr>
                <w:rFonts w:ascii="Times New Roman" w:hAnsi="Times New Roman"/>
                <w:spacing w:val="-1"/>
                <w:lang w:val="en-GB"/>
              </w:rPr>
            </w:pPr>
            <w:r w:rsidRPr="00005E19">
              <w:rPr>
                <w:rFonts w:ascii="Times New Roman" w:hAnsi="Times New Roman"/>
                <w:spacing w:val="-1"/>
                <w:lang w:val="en-GB"/>
              </w:rPr>
              <w:t>b) by post - by registered letter with acknowledgment of receipt sent to that address by the participant;</w:t>
            </w:r>
          </w:p>
          <w:p w:rsidR="00B1208C" w:rsidRPr="00005E19" w:rsidRDefault="00B1208C" w:rsidP="00B1208C">
            <w:pPr>
              <w:rPr>
                <w:rFonts w:ascii="Times New Roman" w:hAnsi="Times New Roman"/>
                <w:spacing w:val="-1"/>
                <w:lang w:val="en-GB"/>
              </w:rPr>
            </w:pPr>
            <w:r w:rsidRPr="00005E19">
              <w:rPr>
                <w:rFonts w:ascii="Times New Roman" w:hAnsi="Times New Roman"/>
                <w:spacing w:val="-1"/>
                <w:lang w:val="en-GB"/>
              </w:rPr>
              <w:t>c) by courier service;</w:t>
            </w:r>
          </w:p>
          <w:p w:rsidR="00B1208C" w:rsidRPr="00005E19" w:rsidRDefault="00B1208C" w:rsidP="00B1208C">
            <w:pPr>
              <w:rPr>
                <w:rFonts w:ascii="Times New Roman" w:hAnsi="Times New Roman"/>
                <w:spacing w:val="-1"/>
                <w:lang w:val="en-GB"/>
              </w:rPr>
            </w:pPr>
            <w:r w:rsidRPr="00005E19">
              <w:rPr>
                <w:rFonts w:ascii="Times New Roman" w:hAnsi="Times New Roman"/>
                <w:spacing w:val="-1"/>
                <w:lang w:val="en-GB"/>
              </w:rPr>
              <w:t>d) by fax;</w:t>
            </w:r>
          </w:p>
          <w:p w:rsidR="00B1208C" w:rsidRPr="00005E19" w:rsidRDefault="00B1208C" w:rsidP="00B1208C">
            <w:pPr>
              <w:rPr>
                <w:rFonts w:ascii="Times New Roman" w:hAnsi="Times New Roman"/>
                <w:spacing w:val="-1"/>
                <w:lang w:val="en-GB"/>
              </w:rPr>
            </w:pPr>
            <w:r w:rsidRPr="00005E19">
              <w:rPr>
                <w:rFonts w:ascii="Times New Roman" w:hAnsi="Times New Roman"/>
                <w:spacing w:val="-1"/>
                <w:lang w:val="en-GB"/>
              </w:rPr>
              <w:t xml:space="preserve">e) </w:t>
            </w:r>
            <w:proofErr w:type="gramStart"/>
            <w:r w:rsidRPr="00005E19">
              <w:rPr>
                <w:rFonts w:ascii="Times New Roman" w:hAnsi="Times New Roman"/>
                <w:spacing w:val="-1"/>
                <w:lang w:val="en-GB"/>
              </w:rPr>
              <w:t>electronically</w:t>
            </w:r>
            <w:proofErr w:type="gramEnd"/>
            <w:r w:rsidRPr="00005E19">
              <w:rPr>
                <w:rFonts w:ascii="Times New Roman" w:hAnsi="Times New Roman"/>
                <w:spacing w:val="-1"/>
                <w:lang w:val="en-GB"/>
              </w:rPr>
              <w:t xml:space="preserve"> - by email. If upon notification by e-mail (incl. and a one indicated on the official website of the participants), the time of receipt by the participant/interested party/ contractor will be considered from the date of received at Contracting </w:t>
            </w:r>
            <w:proofErr w:type="spellStart"/>
            <w:r w:rsidRPr="00005E19">
              <w:rPr>
                <w:rFonts w:ascii="Times New Roman" w:hAnsi="Times New Roman"/>
                <w:spacing w:val="-1"/>
                <w:lang w:val="en-GB"/>
              </w:rPr>
              <w:t>authorityconfirmation</w:t>
            </w:r>
            <w:proofErr w:type="spellEnd"/>
            <w:r w:rsidRPr="00005E19">
              <w:rPr>
                <w:rFonts w:ascii="Times New Roman" w:hAnsi="Times New Roman"/>
                <w:spacing w:val="-1"/>
                <w:lang w:val="en-GB"/>
              </w:rPr>
              <w:t xml:space="preserve"> by an interested party /tenderer/ contractor for received by the Contracting authority electronic alert/notification;</w:t>
            </w:r>
          </w:p>
          <w:p w:rsidR="00B1208C" w:rsidRPr="00005E19" w:rsidRDefault="00B1208C" w:rsidP="00B1208C">
            <w:pPr>
              <w:rPr>
                <w:rFonts w:ascii="Times New Roman" w:hAnsi="Times New Roman"/>
                <w:spacing w:val="-1"/>
                <w:lang w:val="en-GB"/>
              </w:rPr>
            </w:pPr>
          </w:p>
          <w:p w:rsidR="00B1208C" w:rsidRPr="00005E19" w:rsidRDefault="00B1208C" w:rsidP="00B1208C">
            <w:pPr>
              <w:rPr>
                <w:rFonts w:ascii="Times New Roman" w:hAnsi="Times New Roman"/>
                <w:spacing w:val="-1"/>
                <w:lang w:val="en-GB"/>
              </w:rPr>
            </w:pPr>
            <w:r w:rsidRPr="00005E19">
              <w:rPr>
                <w:rFonts w:ascii="Times New Roman" w:hAnsi="Times New Roman"/>
                <w:spacing w:val="-1"/>
                <w:lang w:val="en-GB"/>
              </w:rPr>
              <w:t xml:space="preserve">f) </w:t>
            </w:r>
            <w:proofErr w:type="gramStart"/>
            <w:r w:rsidRPr="00005E19">
              <w:rPr>
                <w:rFonts w:ascii="Times New Roman" w:hAnsi="Times New Roman"/>
                <w:spacing w:val="-1"/>
                <w:lang w:val="en-GB"/>
              </w:rPr>
              <w:t>a</w:t>
            </w:r>
            <w:proofErr w:type="gramEnd"/>
            <w:r w:rsidRPr="00005E19">
              <w:rPr>
                <w:rFonts w:ascii="Times New Roman" w:hAnsi="Times New Roman"/>
                <w:spacing w:val="-1"/>
                <w:lang w:val="en-GB"/>
              </w:rPr>
              <w:t xml:space="preserve"> combination of these means.</w:t>
            </w:r>
          </w:p>
          <w:p w:rsidR="00B1208C" w:rsidRDefault="00B1208C" w:rsidP="00B1208C">
            <w:pPr>
              <w:ind w:firstLine="0"/>
              <w:rPr>
                <w:rFonts w:ascii="Times New Roman" w:hAnsi="Times New Roman"/>
                <w:lang w:val="en-GB"/>
              </w:rPr>
            </w:pPr>
          </w:p>
          <w:p w:rsidR="00B1208C" w:rsidRPr="00005E19" w:rsidRDefault="00B1208C" w:rsidP="00B1208C">
            <w:pPr>
              <w:ind w:firstLine="0"/>
              <w:rPr>
                <w:rFonts w:ascii="Times New Roman" w:hAnsi="Times New Roman"/>
                <w:lang w:val="en-GB"/>
              </w:rPr>
            </w:pPr>
            <w:r w:rsidRPr="00005E19">
              <w:rPr>
                <w:rFonts w:ascii="Times New Roman" w:hAnsi="Times New Roman"/>
                <w:lang w:val="en-GB"/>
              </w:rPr>
              <w:t>The letters and notifications should be addressed to the indicated for this purpose contact person.</w:t>
            </w:r>
          </w:p>
          <w:p w:rsidR="00B1208C" w:rsidRPr="00005E19" w:rsidRDefault="00B1208C" w:rsidP="00B1208C">
            <w:pPr>
              <w:ind w:firstLine="0"/>
              <w:rPr>
                <w:rFonts w:ascii="Times New Roman" w:hAnsi="Times New Roman"/>
                <w:lang w:val="en-GB"/>
              </w:rPr>
            </w:pPr>
            <w:r w:rsidRPr="00005E19">
              <w:rPr>
                <w:rFonts w:ascii="Times New Roman" w:hAnsi="Times New Roman"/>
                <w:lang w:val="en-GB"/>
              </w:rPr>
              <w:t>In case of a change in the specified address and fax for correspondence, the participants are required within three (3) calendar days, duly notify the Contracting Authority;</w:t>
            </w:r>
          </w:p>
          <w:p w:rsidR="00B1208C" w:rsidRDefault="00B1208C" w:rsidP="00B1208C">
            <w:pPr>
              <w:ind w:firstLine="0"/>
              <w:rPr>
                <w:rFonts w:ascii="Times New Roman" w:hAnsi="Times New Roman"/>
                <w:lang w:val="en-GB"/>
              </w:rPr>
            </w:pPr>
            <w:r w:rsidRPr="00005E19">
              <w:rPr>
                <w:rFonts w:ascii="Times New Roman" w:hAnsi="Times New Roman"/>
                <w:lang w:val="en-GB"/>
              </w:rPr>
              <w:lastRenderedPageBreak/>
              <w:t xml:space="preserve">Incorrectly specified address or fax number for correspondence or non-information for change of address or fax number for correspondence, releases the Contracting Authority of liability for inaccurate </w:t>
            </w:r>
            <w:proofErr w:type="spellStart"/>
            <w:r w:rsidRPr="00005E19">
              <w:rPr>
                <w:rFonts w:ascii="Times New Roman" w:hAnsi="Times New Roman"/>
                <w:lang w:val="en-GB"/>
              </w:rPr>
              <w:t>sended</w:t>
            </w:r>
            <w:proofErr w:type="spellEnd"/>
            <w:r w:rsidRPr="00005E19">
              <w:rPr>
                <w:rFonts w:ascii="Times New Roman" w:hAnsi="Times New Roman"/>
                <w:lang w:val="en-GB"/>
              </w:rPr>
              <w:t xml:space="preserve"> notices or information;</w:t>
            </w:r>
          </w:p>
          <w:p w:rsidR="00B1208C" w:rsidRPr="00005E19" w:rsidRDefault="00B1208C" w:rsidP="00B1208C">
            <w:pPr>
              <w:ind w:firstLine="0"/>
              <w:rPr>
                <w:rFonts w:ascii="Times New Roman" w:hAnsi="Times New Roman"/>
                <w:lang w:val="en-GB"/>
              </w:rPr>
            </w:pPr>
          </w:p>
          <w:p w:rsidR="00B1208C" w:rsidRPr="00005E19" w:rsidRDefault="00B1208C" w:rsidP="00B1208C">
            <w:pPr>
              <w:ind w:firstLine="0"/>
              <w:rPr>
                <w:rFonts w:ascii="Times New Roman" w:hAnsi="Times New Roman"/>
                <w:lang w:val="en-GB"/>
              </w:rPr>
            </w:pPr>
            <w:r w:rsidRPr="00005E19">
              <w:rPr>
                <w:rFonts w:ascii="Times New Roman" w:hAnsi="Times New Roman"/>
                <w:b/>
                <w:lang w:val="en-GB"/>
              </w:rPr>
              <w:t>7.1.</w:t>
            </w:r>
            <w:r w:rsidRPr="00005E19">
              <w:rPr>
                <w:rFonts w:ascii="Times New Roman" w:hAnsi="Times New Roman"/>
                <w:lang w:val="en-GB"/>
              </w:rPr>
              <w:t xml:space="preserve"> When submitting an offer the tenderer may indicate in it, by </w:t>
            </w:r>
            <w:r w:rsidRPr="00005E19">
              <w:rPr>
                <w:rFonts w:ascii="Times New Roman" w:hAnsi="Times New Roman"/>
                <w:u w:val="single"/>
                <w:lang w:val="en-GB"/>
              </w:rPr>
              <w:t>Declaration on own template</w:t>
            </w:r>
            <w:r w:rsidRPr="00005E19">
              <w:rPr>
                <w:rFonts w:ascii="Times New Roman" w:hAnsi="Times New Roman"/>
                <w:lang w:val="en-GB"/>
              </w:rPr>
              <w:t xml:space="preserve"> which part of the offer in accordance with Art. 102 of the PPL, has confidential character and require the Contracting Authority not to disclose it. Participants may not invoke the confidentiality of the proposals of their tenders, to be assessed (art. 102, par. 2 of the PPL).</w:t>
            </w:r>
          </w:p>
          <w:p w:rsidR="00B1208C" w:rsidRPr="00005E19" w:rsidRDefault="00B1208C" w:rsidP="00B1208C">
            <w:pPr>
              <w:ind w:firstLine="0"/>
              <w:rPr>
                <w:rFonts w:ascii="Times New Roman" w:hAnsi="Times New Roman"/>
                <w:lang w:val="en-GB"/>
              </w:rPr>
            </w:pPr>
          </w:p>
          <w:p w:rsidR="00B1208C" w:rsidRPr="00005E19" w:rsidRDefault="00B1208C" w:rsidP="00B1208C">
            <w:pPr>
              <w:ind w:firstLine="0"/>
              <w:rPr>
                <w:rFonts w:ascii="Times New Roman" w:hAnsi="Times New Roman"/>
                <w:lang w:val="en-GB"/>
              </w:rPr>
            </w:pPr>
            <w:r w:rsidRPr="00B1208C">
              <w:rPr>
                <w:rFonts w:ascii="Times New Roman" w:hAnsi="Times New Roman"/>
                <w:b/>
                <w:lang w:val="en-GB"/>
              </w:rPr>
              <w:t xml:space="preserve">7.2. </w:t>
            </w:r>
            <w:r w:rsidRPr="00005E19">
              <w:rPr>
                <w:rFonts w:ascii="Times New Roman" w:hAnsi="Times New Roman"/>
                <w:lang w:val="en-GB"/>
              </w:rPr>
              <w:t>With the act of presentation of offer shall be deemed that each tenderer declares that he agrees and unconditionally accepts the stated in the documentation for participation (tender dossier) in the tender procedure, conditions and guidelines for participation in the tender as well as Technical specifications and draft contract.</w:t>
            </w:r>
          </w:p>
          <w:p w:rsidR="00382791" w:rsidRDefault="00382791" w:rsidP="00DC1427">
            <w:pPr>
              <w:rPr>
                <w:rFonts w:ascii="Times New Roman" w:hAnsi="Times New Roman"/>
                <w:lang w:val="en-US"/>
              </w:rPr>
            </w:pPr>
          </w:p>
          <w:p w:rsidR="00CA4D91" w:rsidRDefault="00CA4D91" w:rsidP="00DC1427">
            <w:pPr>
              <w:rPr>
                <w:rFonts w:ascii="Times New Roman" w:hAnsi="Times New Roman"/>
                <w:lang w:val="en-US"/>
              </w:rPr>
            </w:pPr>
          </w:p>
          <w:p w:rsidR="00382791" w:rsidRPr="00382791" w:rsidRDefault="00382791" w:rsidP="0024300B">
            <w:pPr>
              <w:ind w:firstLine="0"/>
              <w:outlineLvl w:val="0"/>
              <w:rPr>
                <w:rFonts w:ascii="Times New Roman" w:hAnsi="Times New Roman"/>
                <w:b/>
                <w:u w:val="single"/>
              </w:rPr>
            </w:pPr>
            <w:r w:rsidRPr="00382791">
              <w:rPr>
                <w:rFonts w:ascii="Times New Roman" w:hAnsi="Times New Roman"/>
                <w:b/>
                <w:u w:val="single"/>
              </w:rPr>
              <w:t xml:space="preserve">ІII. OFFER    </w:t>
            </w:r>
          </w:p>
          <w:p w:rsidR="00382791" w:rsidRPr="00382791" w:rsidRDefault="00382791" w:rsidP="0024300B">
            <w:pPr>
              <w:ind w:firstLine="0"/>
              <w:outlineLvl w:val="0"/>
              <w:rPr>
                <w:rFonts w:ascii="Times New Roman" w:hAnsi="Times New Roman"/>
                <w:b/>
              </w:rPr>
            </w:pPr>
            <w:r w:rsidRPr="00382791">
              <w:rPr>
                <w:rFonts w:ascii="Times New Roman" w:hAnsi="Times New Roman"/>
                <w:b/>
              </w:rPr>
              <w:t>1. Preparation of the offer</w:t>
            </w:r>
          </w:p>
          <w:p w:rsidR="00FC2EC9" w:rsidRPr="00FC2EC9" w:rsidRDefault="00FC2EC9" w:rsidP="00EF4542">
            <w:pPr>
              <w:numPr>
                <w:ilvl w:val="0"/>
                <w:numId w:val="10"/>
              </w:numPr>
              <w:ind w:left="33" w:firstLine="687"/>
              <w:rPr>
                <w:rFonts w:ascii="Times New Roman" w:hAnsi="Times New Roman"/>
              </w:rPr>
            </w:pPr>
            <w:r w:rsidRPr="00FC2EC9">
              <w:rPr>
                <w:rFonts w:ascii="Times New Roman" w:hAnsi="Times New Roman"/>
              </w:rPr>
              <w:t>Offer may not be available in options.</w:t>
            </w:r>
          </w:p>
          <w:p w:rsidR="00FC2EC9" w:rsidRPr="00FC2EC9" w:rsidRDefault="00FC2EC9" w:rsidP="00EF4542">
            <w:pPr>
              <w:numPr>
                <w:ilvl w:val="0"/>
                <w:numId w:val="10"/>
              </w:numPr>
              <w:ind w:left="33" w:firstLine="687"/>
              <w:rPr>
                <w:rFonts w:ascii="Times New Roman" w:hAnsi="Times New Roman"/>
              </w:rPr>
            </w:pPr>
            <w:r w:rsidRPr="00FC2EC9">
              <w:rPr>
                <w:rFonts w:ascii="Times New Roman" w:hAnsi="Times New Roman"/>
              </w:rPr>
              <w:t xml:space="preserve">Responsibility for proper understanding of the terms of the notice and tender documentation is </w:t>
            </w:r>
            <w:r w:rsidR="00CA4D91">
              <w:rPr>
                <w:rFonts w:ascii="Times New Roman" w:hAnsi="Times New Roman"/>
                <w:lang w:val="en-US"/>
              </w:rPr>
              <w:t>a</w:t>
            </w:r>
            <w:r w:rsidRPr="00FC2EC9">
              <w:rPr>
                <w:rFonts w:ascii="Times New Roman" w:hAnsi="Times New Roman"/>
              </w:rPr>
              <w:t xml:space="preserve"> sole responsibility of the </w:t>
            </w:r>
            <w:r w:rsidR="00EF4542">
              <w:rPr>
                <w:rFonts w:ascii="Times New Roman" w:hAnsi="Times New Roman"/>
                <w:lang w:val="en-US"/>
              </w:rPr>
              <w:t>tenderers</w:t>
            </w:r>
            <w:r w:rsidRPr="00FC2EC9">
              <w:rPr>
                <w:rFonts w:ascii="Times New Roman" w:hAnsi="Times New Roman"/>
              </w:rPr>
              <w:t>.</w:t>
            </w:r>
          </w:p>
          <w:p w:rsidR="00FC2EC9" w:rsidRPr="00EF4542" w:rsidRDefault="000A1F15" w:rsidP="00EF4542">
            <w:pPr>
              <w:numPr>
                <w:ilvl w:val="0"/>
                <w:numId w:val="10"/>
              </w:numPr>
              <w:ind w:left="33" w:firstLine="687"/>
              <w:rPr>
                <w:rFonts w:ascii="Times New Roman" w:hAnsi="Times New Roman"/>
              </w:rPr>
            </w:pPr>
            <w:r>
              <w:rPr>
                <w:rFonts w:ascii="Times New Roman" w:hAnsi="Times New Roman"/>
                <w:lang w:val="en-US"/>
              </w:rPr>
              <w:t xml:space="preserve">The tenderers </w:t>
            </w:r>
            <w:r w:rsidR="00FC2EC9" w:rsidRPr="00FC2EC9">
              <w:rPr>
                <w:rFonts w:ascii="Times New Roman" w:hAnsi="Times New Roman"/>
              </w:rPr>
              <w:t>must study all information and conditions for participation set out in the tender documentation;</w:t>
            </w:r>
          </w:p>
          <w:p w:rsidR="00FC2EC9" w:rsidRPr="00FC2EC9" w:rsidRDefault="00EF4542" w:rsidP="00EF4542">
            <w:pPr>
              <w:numPr>
                <w:ilvl w:val="0"/>
                <w:numId w:val="10"/>
              </w:numPr>
              <w:ind w:left="33" w:firstLine="687"/>
              <w:rPr>
                <w:rFonts w:ascii="Times New Roman" w:hAnsi="Times New Roman"/>
              </w:rPr>
            </w:pPr>
            <w:r>
              <w:rPr>
                <w:rFonts w:ascii="Times New Roman" w:hAnsi="Times New Roman"/>
              </w:rPr>
              <w:t>When prepar</w:t>
            </w:r>
            <w:r w:rsidR="00CA4D91">
              <w:rPr>
                <w:rFonts w:ascii="Times New Roman" w:hAnsi="Times New Roman"/>
                <w:lang w:val="en-US"/>
              </w:rPr>
              <w:t xml:space="preserve">re </w:t>
            </w:r>
            <w:r>
              <w:rPr>
                <w:rFonts w:ascii="Times New Roman" w:hAnsi="Times New Roman"/>
              </w:rPr>
              <w:t>t</w:t>
            </w:r>
            <w:r>
              <w:rPr>
                <w:rFonts w:ascii="Times New Roman" w:hAnsi="Times New Roman"/>
                <w:lang w:val="en-US"/>
              </w:rPr>
              <w:t>he</w:t>
            </w:r>
            <w:r w:rsidR="00FC2EC9" w:rsidRPr="00FC2EC9">
              <w:rPr>
                <w:rFonts w:ascii="Times New Roman" w:hAnsi="Times New Roman"/>
              </w:rPr>
              <w:t xml:space="preserve"> offer each </w:t>
            </w:r>
            <w:r>
              <w:rPr>
                <w:rFonts w:ascii="Times New Roman" w:hAnsi="Times New Roman"/>
                <w:lang w:val="en-US"/>
              </w:rPr>
              <w:t>tenderer</w:t>
            </w:r>
            <w:r w:rsidR="00FC2EC9" w:rsidRPr="00FC2EC9">
              <w:rPr>
                <w:rFonts w:ascii="Times New Roman" w:hAnsi="Times New Roman"/>
              </w:rPr>
              <w:t xml:space="preserve"> must adhere exactly to the announced by the </w:t>
            </w:r>
            <w:r>
              <w:rPr>
                <w:rFonts w:ascii="Times New Roman" w:hAnsi="Times New Roman"/>
                <w:lang w:val="en-US"/>
              </w:rPr>
              <w:t>Contracting authority conditions</w:t>
            </w:r>
            <w:r w:rsidR="00FC2EC9" w:rsidRPr="00FC2EC9">
              <w:rPr>
                <w:rFonts w:ascii="Times New Roman" w:hAnsi="Times New Roman"/>
              </w:rPr>
              <w:t>;</w:t>
            </w:r>
          </w:p>
          <w:p w:rsidR="00FC2EC9" w:rsidRPr="000A1F15" w:rsidRDefault="00FC2EC9" w:rsidP="00EF4542">
            <w:pPr>
              <w:numPr>
                <w:ilvl w:val="0"/>
                <w:numId w:val="10"/>
              </w:numPr>
              <w:ind w:left="33" w:firstLine="687"/>
              <w:rPr>
                <w:rFonts w:ascii="Times New Roman" w:hAnsi="Times New Roman"/>
                <w:lang w:val="en-GB"/>
              </w:rPr>
            </w:pPr>
            <w:r w:rsidRPr="000A1F15">
              <w:rPr>
                <w:rFonts w:ascii="Times New Roman" w:hAnsi="Times New Roman"/>
                <w:lang w:val="en-GB"/>
              </w:rPr>
              <w:t xml:space="preserve">The presentation of offer obliges </w:t>
            </w:r>
            <w:r w:rsidR="00EF4542" w:rsidRPr="000A1F15">
              <w:rPr>
                <w:rFonts w:ascii="Times New Roman" w:hAnsi="Times New Roman"/>
                <w:lang w:val="en-GB"/>
              </w:rPr>
              <w:t>tenderers</w:t>
            </w:r>
            <w:r w:rsidRPr="000A1F15">
              <w:rPr>
                <w:rFonts w:ascii="Times New Roman" w:hAnsi="Times New Roman"/>
                <w:lang w:val="en-GB"/>
              </w:rPr>
              <w:t xml:space="preserve"> to fully accept all terms and conditions mentioned in this documentation, subject to the </w:t>
            </w:r>
            <w:r w:rsidR="00D70883" w:rsidRPr="000A1F15">
              <w:rPr>
                <w:rFonts w:ascii="Times New Roman" w:hAnsi="Times New Roman"/>
                <w:lang w:val="en-GB"/>
              </w:rPr>
              <w:t>PPL</w:t>
            </w:r>
            <w:r w:rsidRPr="000A1F15">
              <w:rPr>
                <w:rFonts w:ascii="Times New Roman" w:hAnsi="Times New Roman"/>
                <w:lang w:val="en-GB"/>
              </w:rPr>
              <w:t>;</w:t>
            </w:r>
          </w:p>
          <w:p w:rsidR="00FC2EC9" w:rsidRDefault="00FC2EC9" w:rsidP="00EF4542">
            <w:pPr>
              <w:numPr>
                <w:ilvl w:val="0"/>
                <w:numId w:val="10"/>
              </w:numPr>
              <w:ind w:left="33" w:firstLine="687"/>
              <w:rPr>
                <w:rFonts w:ascii="Times New Roman" w:hAnsi="Times New Roman"/>
                <w:lang w:val="en-GB"/>
              </w:rPr>
            </w:pPr>
            <w:r w:rsidRPr="000A1F15">
              <w:rPr>
                <w:rFonts w:ascii="Times New Roman" w:hAnsi="Times New Roman"/>
                <w:lang w:val="en-GB"/>
              </w:rPr>
              <w:t xml:space="preserve">By the deadline for submission of tenders each </w:t>
            </w:r>
            <w:r w:rsidR="00CA4D91" w:rsidRPr="000A1F15">
              <w:rPr>
                <w:rFonts w:ascii="Times New Roman" w:hAnsi="Times New Roman"/>
                <w:lang w:val="en-GB"/>
              </w:rPr>
              <w:t>tenderer</w:t>
            </w:r>
            <w:r w:rsidRPr="000A1F15">
              <w:rPr>
                <w:rFonts w:ascii="Times New Roman" w:hAnsi="Times New Roman"/>
                <w:lang w:val="en-GB"/>
              </w:rPr>
              <w:t xml:space="preserve"> may modify, add or withdraw the </w:t>
            </w:r>
            <w:r w:rsidR="00CA4D91" w:rsidRPr="000A1F15">
              <w:rPr>
                <w:rFonts w:ascii="Times New Roman" w:hAnsi="Times New Roman"/>
                <w:lang w:val="en-GB"/>
              </w:rPr>
              <w:t>offer</w:t>
            </w:r>
            <w:r w:rsidRPr="000A1F15">
              <w:rPr>
                <w:rFonts w:ascii="Times New Roman" w:hAnsi="Times New Roman"/>
                <w:lang w:val="en-GB"/>
              </w:rPr>
              <w:t>;</w:t>
            </w:r>
          </w:p>
          <w:p w:rsidR="00EA0ED1" w:rsidRDefault="00EA0ED1" w:rsidP="00EA0ED1">
            <w:pPr>
              <w:ind w:left="720" w:firstLine="0"/>
              <w:rPr>
                <w:rFonts w:ascii="Times New Roman" w:hAnsi="Times New Roman"/>
                <w:lang w:val="en-GB"/>
              </w:rPr>
            </w:pPr>
          </w:p>
          <w:p w:rsidR="00FC2EC9" w:rsidRPr="000A1F15" w:rsidRDefault="00FC2EC9" w:rsidP="00EF4542">
            <w:pPr>
              <w:numPr>
                <w:ilvl w:val="0"/>
                <w:numId w:val="10"/>
              </w:numPr>
              <w:ind w:left="33" w:firstLine="687"/>
              <w:rPr>
                <w:rFonts w:ascii="Times New Roman" w:hAnsi="Times New Roman"/>
                <w:lang w:val="en-GB"/>
              </w:rPr>
            </w:pPr>
            <w:r w:rsidRPr="000A1F15">
              <w:rPr>
                <w:rFonts w:ascii="Times New Roman" w:hAnsi="Times New Roman"/>
                <w:lang w:val="en-GB"/>
              </w:rPr>
              <w:lastRenderedPageBreak/>
              <w:t>Each participant in the procedure may submit only one offer;</w:t>
            </w:r>
          </w:p>
          <w:p w:rsidR="00FC2EC9" w:rsidRPr="000A1F15" w:rsidRDefault="00FC2EC9" w:rsidP="00EF4542">
            <w:pPr>
              <w:numPr>
                <w:ilvl w:val="0"/>
                <w:numId w:val="10"/>
              </w:numPr>
              <w:ind w:left="33" w:firstLine="687"/>
              <w:rPr>
                <w:rFonts w:ascii="Times New Roman" w:hAnsi="Times New Roman"/>
                <w:lang w:val="en-GB"/>
              </w:rPr>
            </w:pPr>
            <w:r w:rsidRPr="000A1F15">
              <w:rPr>
                <w:rFonts w:ascii="Times New Roman" w:hAnsi="Times New Roman"/>
                <w:lang w:val="en-GB"/>
              </w:rPr>
              <w:t xml:space="preserve">A person who is involved as a </w:t>
            </w:r>
            <w:r w:rsidR="006B787F" w:rsidRPr="000A1F15">
              <w:rPr>
                <w:rFonts w:ascii="Times New Roman" w:hAnsi="Times New Roman"/>
                <w:lang w:val="en-GB"/>
              </w:rPr>
              <w:t xml:space="preserve">subcontractor </w:t>
            </w:r>
            <w:r w:rsidRPr="000A1F15">
              <w:rPr>
                <w:rFonts w:ascii="Times New Roman" w:hAnsi="Times New Roman"/>
                <w:lang w:val="en-GB"/>
              </w:rPr>
              <w:t>in the tender of another participant may not submit a separate offer;</w:t>
            </w:r>
          </w:p>
          <w:p w:rsidR="00CA4D91" w:rsidRPr="000A1F15" w:rsidRDefault="00CA4D91" w:rsidP="00CA4D91">
            <w:pPr>
              <w:ind w:left="720" w:firstLine="0"/>
              <w:rPr>
                <w:rFonts w:ascii="Times New Roman" w:hAnsi="Times New Roman"/>
                <w:lang w:val="en-GB"/>
              </w:rPr>
            </w:pPr>
          </w:p>
          <w:p w:rsidR="006B787F" w:rsidRDefault="006B787F" w:rsidP="006B787F">
            <w:pPr>
              <w:numPr>
                <w:ilvl w:val="0"/>
                <w:numId w:val="10"/>
              </w:numPr>
              <w:ind w:left="33" w:firstLine="687"/>
              <w:rPr>
                <w:rFonts w:ascii="Times New Roman" w:hAnsi="Times New Roman"/>
                <w:lang w:val="en-GB"/>
              </w:rPr>
            </w:pPr>
            <w:r w:rsidRPr="000A1F15">
              <w:rPr>
                <w:rFonts w:ascii="Times New Roman" w:hAnsi="Times New Roman"/>
                <w:lang w:val="en-GB"/>
              </w:rPr>
              <w:t>The templates in the tender documentation and conditions described therein are obligatory</w:t>
            </w:r>
            <w:r w:rsidR="000A1F15" w:rsidRPr="000A1F15">
              <w:rPr>
                <w:rFonts w:ascii="Times New Roman" w:hAnsi="Times New Roman"/>
                <w:lang w:val="en-GB"/>
              </w:rPr>
              <w:t xml:space="preserve"> </w:t>
            </w:r>
            <w:r w:rsidRPr="000A1F15">
              <w:rPr>
                <w:rFonts w:ascii="Times New Roman" w:hAnsi="Times New Roman"/>
                <w:lang w:val="en-GB"/>
              </w:rPr>
              <w:t xml:space="preserve">for the tenderers. The </w:t>
            </w:r>
            <w:proofErr w:type="spellStart"/>
            <w:r w:rsidRPr="000A1F15">
              <w:rPr>
                <w:rFonts w:ascii="Times New Roman" w:hAnsi="Times New Roman"/>
                <w:lang w:val="en-GB"/>
              </w:rPr>
              <w:t>tenderers</w:t>
            </w:r>
            <w:r w:rsidR="000A1F15">
              <w:rPr>
                <w:rFonts w:ascii="Times New Roman" w:hAnsi="Times New Roman"/>
                <w:lang w:val="en-GB"/>
              </w:rPr>
              <w:t>’offers</w:t>
            </w:r>
            <w:proofErr w:type="spellEnd"/>
            <w:r w:rsidRPr="000A1F15">
              <w:rPr>
                <w:rFonts w:ascii="Times New Roman" w:hAnsi="Times New Roman"/>
                <w:lang w:val="en-GB"/>
              </w:rPr>
              <w:t xml:space="preserve"> should fully comply with these templates;</w:t>
            </w:r>
          </w:p>
          <w:p w:rsidR="00EA0ED1" w:rsidRDefault="00EA0ED1" w:rsidP="00EA0ED1">
            <w:pPr>
              <w:pStyle w:val="ListParagraph"/>
              <w:rPr>
                <w:rFonts w:ascii="Times New Roman" w:hAnsi="Times New Roman"/>
                <w:lang w:val="en-GB"/>
              </w:rPr>
            </w:pPr>
          </w:p>
          <w:p w:rsidR="00FC2EC9" w:rsidRPr="000A1F15" w:rsidRDefault="006B787F" w:rsidP="00EA0ED1">
            <w:pPr>
              <w:numPr>
                <w:ilvl w:val="0"/>
                <w:numId w:val="10"/>
              </w:numPr>
              <w:ind w:left="33" w:firstLine="687"/>
              <w:rPr>
                <w:rFonts w:ascii="Times New Roman" w:hAnsi="Times New Roman"/>
                <w:lang w:val="en-GB"/>
              </w:rPr>
            </w:pPr>
            <w:r w:rsidRPr="000A1F15">
              <w:rPr>
                <w:rFonts w:ascii="Times New Roman" w:hAnsi="Times New Roman"/>
                <w:lang w:val="en-GB"/>
              </w:rPr>
              <w:t xml:space="preserve">The offer shall be signed by the person </w:t>
            </w:r>
            <w:r w:rsidR="00CA4D91" w:rsidRPr="000A1F15">
              <w:rPr>
                <w:rFonts w:ascii="Times New Roman" w:hAnsi="Times New Roman"/>
                <w:lang w:val="en-GB"/>
              </w:rPr>
              <w:t>who r</w:t>
            </w:r>
            <w:r w:rsidRPr="000A1F15">
              <w:rPr>
                <w:rFonts w:ascii="Times New Roman" w:hAnsi="Times New Roman"/>
                <w:lang w:val="en-GB"/>
              </w:rPr>
              <w:t>epresent</w:t>
            </w:r>
            <w:r w:rsidR="00CA4D91" w:rsidRPr="000A1F15">
              <w:rPr>
                <w:rFonts w:ascii="Times New Roman" w:hAnsi="Times New Roman"/>
                <w:lang w:val="en-GB"/>
              </w:rPr>
              <w:t>s</w:t>
            </w:r>
            <w:r w:rsidRPr="000A1F15">
              <w:rPr>
                <w:rFonts w:ascii="Times New Roman" w:hAnsi="Times New Roman"/>
                <w:lang w:val="en-GB"/>
              </w:rPr>
              <w:t xml:space="preserve"> the </w:t>
            </w:r>
            <w:r w:rsidR="00CA4D91" w:rsidRPr="000A1F15">
              <w:rPr>
                <w:rFonts w:ascii="Times New Roman" w:hAnsi="Times New Roman"/>
                <w:lang w:val="en-GB"/>
              </w:rPr>
              <w:t xml:space="preserve">tenderer </w:t>
            </w:r>
            <w:r w:rsidRPr="000A1F15">
              <w:rPr>
                <w:rFonts w:ascii="Times New Roman" w:hAnsi="Times New Roman"/>
                <w:lang w:val="en-GB"/>
              </w:rPr>
              <w:t>or by a duly authorized person or persons</w:t>
            </w:r>
            <w:r w:rsidR="00CA4D91" w:rsidRPr="000A1F15">
              <w:rPr>
                <w:rFonts w:ascii="Times New Roman" w:hAnsi="Times New Roman"/>
                <w:lang w:val="en-GB"/>
              </w:rPr>
              <w:t>, as</w:t>
            </w:r>
            <w:r w:rsidRPr="000A1F15">
              <w:rPr>
                <w:rFonts w:ascii="Times New Roman" w:hAnsi="Times New Roman"/>
                <w:lang w:val="en-GB"/>
              </w:rPr>
              <w:t xml:space="preserve"> in the offer </w:t>
            </w:r>
            <w:r w:rsidR="00CA4D91" w:rsidRPr="000A1F15">
              <w:rPr>
                <w:rFonts w:ascii="Times New Roman" w:hAnsi="Times New Roman"/>
                <w:lang w:val="en-GB"/>
              </w:rPr>
              <w:t xml:space="preserve">must be applied power of </w:t>
            </w:r>
            <w:r w:rsidRPr="000A1F15">
              <w:rPr>
                <w:rFonts w:ascii="Times New Roman" w:hAnsi="Times New Roman"/>
                <w:lang w:val="en-GB"/>
              </w:rPr>
              <w:t xml:space="preserve">attorney from </w:t>
            </w:r>
            <w:r w:rsidR="00CA4D91" w:rsidRPr="000A1F15">
              <w:rPr>
                <w:rFonts w:ascii="Times New Roman" w:hAnsi="Times New Roman"/>
                <w:lang w:val="en-GB"/>
              </w:rPr>
              <w:t>the person</w:t>
            </w:r>
            <w:r w:rsidR="000A1F15" w:rsidRPr="000A1F15">
              <w:rPr>
                <w:rFonts w:ascii="Times New Roman" w:hAnsi="Times New Roman"/>
                <w:lang w:val="en-GB"/>
              </w:rPr>
              <w:t xml:space="preserve"> </w:t>
            </w:r>
            <w:r w:rsidRPr="000A1F15">
              <w:rPr>
                <w:rFonts w:ascii="Times New Roman" w:hAnsi="Times New Roman"/>
                <w:lang w:val="en-GB"/>
              </w:rPr>
              <w:t>representing the company.</w:t>
            </w:r>
          </w:p>
          <w:p w:rsidR="00FC2EC9" w:rsidRDefault="00FC2EC9" w:rsidP="00EA0ED1">
            <w:pPr>
              <w:tabs>
                <w:tab w:val="left" w:pos="-4"/>
              </w:tabs>
              <w:ind w:hanging="4"/>
              <w:outlineLvl w:val="0"/>
              <w:rPr>
                <w:rFonts w:ascii="Times New Roman" w:hAnsi="Times New Roman"/>
                <w:b/>
                <w:lang w:val="en-GB"/>
              </w:rPr>
            </w:pPr>
            <w:r w:rsidRPr="00EF4542">
              <w:rPr>
                <w:rFonts w:ascii="Times New Roman" w:hAnsi="Times New Roman"/>
                <w:b/>
                <w:lang w:val="en-GB"/>
              </w:rPr>
              <w:t>2. Packaging and submission/acceptance of the offer</w:t>
            </w:r>
          </w:p>
          <w:p w:rsidR="00BB5A6E" w:rsidRPr="000A1F15" w:rsidRDefault="000A1F15" w:rsidP="00BB5A6E">
            <w:pPr>
              <w:spacing w:before="0"/>
              <w:ind w:firstLine="0"/>
              <w:rPr>
                <w:rFonts w:ascii="Times New Roman" w:hAnsi="Times New Roman"/>
                <w:lang w:val="en-GB"/>
              </w:rPr>
            </w:pPr>
            <w:r>
              <w:rPr>
                <w:rFonts w:ascii="Times New Roman" w:hAnsi="Times New Roman"/>
                <w:lang w:val="en-GB"/>
              </w:rPr>
              <w:t>The d</w:t>
            </w:r>
            <w:r w:rsidR="00BB5A6E" w:rsidRPr="000A1F15">
              <w:rPr>
                <w:rFonts w:ascii="Times New Roman" w:hAnsi="Times New Roman"/>
                <w:lang w:val="en-GB"/>
              </w:rPr>
              <w:t xml:space="preserve">ocuments relating to participation in the </w:t>
            </w:r>
            <w:r w:rsidR="00ED665C" w:rsidRPr="000A1F15">
              <w:rPr>
                <w:rFonts w:ascii="Times New Roman" w:hAnsi="Times New Roman"/>
                <w:lang w:val="en-GB"/>
              </w:rPr>
              <w:t xml:space="preserve">tender </w:t>
            </w:r>
            <w:r w:rsidR="00BB5A6E" w:rsidRPr="000A1F15">
              <w:rPr>
                <w:rFonts w:ascii="Times New Roman" w:hAnsi="Times New Roman"/>
                <w:lang w:val="en-GB"/>
              </w:rPr>
              <w:t xml:space="preserve">procedure shall be submitted by the applicant or </w:t>
            </w:r>
            <w:r w:rsidR="009E6D36" w:rsidRPr="000A1F15">
              <w:rPr>
                <w:rFonts w:ascii="Times New Roman" w:hAnsi="Times New Roman"/>
                <w:lang w:val="en-GB"/>
              </w:rPr>
              <w:t>tenderer</w:t>
            </w:r>
            <w:r w:rsidR="00BB5A6E" w:rsidRPr="000A1F15">
              <w:rPr>
                <w:rFonts w:ascii="Times New Roman" w:hAnsi="Times New Roman"/>
                <w:lang w:val="en-GB"/>
              </w:rPr>
              <w:t xml:space="preserve"> or by authorized</w:t>
            </w:r>
            <w:r w:rsidR="009E6D36" w:rsidRPr="000A1F15">
              <w:rPr>
                <w:rFonts w:ascii="Times New Roman" w:hAnsi="Times New Roman"/>
                <w:lang w:val="en-GB"/>
              </w:rPr>
              <w:t xml:space="preserve"> by him</w:t>
            </w:r>
            <w:r w:rsidR="00BB5A6E" w:rsidRPr="000A1F15">
              <w:rPr>
                <w:rFonts w:ascii="Times New Roman" w:hAnsi="Times New Roman"/>
                <w:lang w:val="en-GB"/>
              </w:rPr>
              <w:t xml:space="preserve"> representative - in person or by post or other courier service by registered mail with return receipt to the address specified by the Contracting Authority.</w:t>
            </w:r>
          </w:p>
          <w:p w:rsidR="00BB5A6E" w:rsidRPr="000A1F15" w:rsidRDefault="00BB5A6E" w:rsidP="00BB5A6E">
            <w:pPr>
              <w:shd w:val="clear" w:color="auto" w:fill="FFFFFF" w:themeFill="background1"/>
              <w:spacing w:before="0"/>
              <w:ind w:firstLine="0"/>
              <w:rPr>
                <w:rFonts w:ascii="Times New Roman" w:hAnsi="Times New Roman"/>
                <w:lang w:val="en-GB"/>
              </w:rPr>
            </w:pPr>
          </w:p>
          <w:p w:rsidR="00BB5A6E" w:rsidRPr="000A1F15" w:rsidRDefault="00EA0ED1" w:rsidP="00BB5A6E">
            <w:pPr>
              <w:shd w:val="clear" w:color="auto" w:fill="FFFFFF" w:themeFill="background1"/>
              <w:spacing w:before="0"/>
              <w:ind w:firstLine="0"/>
              <w:rPr>
                <w:rFonts w:ascii="Times New Roman" w:hAnsi="Times New Roman"/>
                <w:lang w:val="en-GB"/>
              </w:rPr>
            </w:pPr>
            <w:r>
              <w:rPr>
                <w:rFonts w:ascii="Times New Roman" w:hAnsi="Times New Roman"/>
                <w:lang w:val="en-GB"/>
              </w:rPr>
              <w:t>The d</w:t>
            </w:r>
            <w:r w:rsidR="00BB5A6E" w:rsidRPr="000A1F15">
              <w:rPr>
                <w:rFonts w:ascii="Times New Roman" w:hAnsi="Times New Roman"/>
                <w:lang w:val="en-GB"/>
              </w:rPr>
              <w:t>ocuments shall be submitted in a sealed non-transparent "packaging" on which the following information is indicated:</w:t>
            </w:r>
          </w:p>
          <w:p w:rsidR="00BB5A6E" w:rsidRPr="000A1F15" w:rsidRDefault="00BB5A6E" w:rsidP="004F7CE7">
            <w:pPr>
              <w:numPr>
                <w:ilvl w:val="0"/>
                <w:numId w:val="32"/>
              </w:numPr>
              <w:shd w:val="clear" w:color="auto" w:fill="FFFFFF" w:themeFill="background1"/>
              <w:ind w:firstLine="0"/>
              <w:rPr>
                <w:rFonts w:ascii="Times New Roman" w:hAnsi="Times New Roman"/>
                <w:lang w:val="en-GB"/>
              </w:rPr>
            </w:pPr>
            <w:r w:rsidRPr="000A1F15">
              <w:rPr>
                <w:rFonts w:ascii="Times New Roman" w:hAnsi="Times New Roman"/>
                <w:lang w:val="en-GB"/>
              </w:rPr>
              <w:t>the name of the tenderer, including participants in the consortium, if applicable;</w:t>
            </w:r>
          </w:p>
          <w:p w:rsidR="00BB5A6E" w:rsidRPr="000A1F15" w:rsidRDefault="00BB5A6E" w:rsidP="004F7CE7">
            <w:pPr>
              <w:numPr>
                <w:ilvl w:val="0"/>
                <w:numId w:val="32"/>
              </w:numPr>
              <w:shd w:val="clear" w:color="auto" w:fill="FFFFFF" w:themeFill="background1"/>
              <w:ind w:firstLine="0"/>
              <w:rPr>
                <w:rFonts w:ascii="Times New Roman" w:hAnsi="Times New Roman"/>
                <w:lang w:val="en-GB"/>
              </w:rPr>
            </w:pPr>
            <w:r w:rsidRPr="000A1F15">
              <w:rPr>
                <w:rFonts w:ascii="Times New Roman" w:hAnsi="Times New Roman"/>
                <w:lang w:val="en-GB"/>
              </w:rPr>
              <w:t>mail address, telephone number and if possible - fax and email;</w:t>
            </w:r>
          </w:p>
          <w:p w:rsidR="00CF2C00" w:rsidRPr="000A1F15" w:rsidRDefault="00CF2C00" w:rsidP="00CF2C00">
            <w:pPr>
              <w:shd w:val="clear" w:color="auto" w:fill="FFFFFF" w:themeFill="background1"/>
              <w:ind w:left="720" w:firstLine="0"/>
              <w:rPr>
                <w:rFonts w:ascii="Times New Roman" w:hAnsi="Times New Roman"/>
                <w:lang w:val="en-GB"/>
              </w:rPr>
            </w:pPr>
          </w:p>
          <w:p w:rsidR="00BB5A6E" w:rsidRPr="000A1F15" w:rsidRDefault="00BB5A6E" w:rsidP="004F7CE7">
            <w:pPr>
              <w:numPr>
                <w:ilvl w:val="0"/>
                <w:numId w:val="32"/>
              </w:numPr>
              <w:shd w:val="clear" w:color="auto" w:fill="FFFFFF" w:themeFill="background1"/>
              <w:ind w:firstLine="0"/>
              <w:rPr>
                <w:rFonts w:ascii="Times New Roman" w:hAnsi="Times New Roman"/>
                <w:lang w:val="en-GB"/>
              </w:rPr>
            </w:pPr>
            <w:proofErr w:type="gramStart"/>
            <w:r w:rsidRPr="000A1F15">
              <w:rPr>
                <w:rFonts w:ascii="Times New Roman" w:hAnsi="Times New Roman"/>
                <w:lang w:val="en-GB"/>
              </w:rPr>
              <w:t>the</w:t>
            </w:r>
            <w:proofErr w:type="gramEnd"/>
            <w:r w:rsidRPr="000A1F15">
              <w:rPr>
                <w:rFonts w:ascii="Times New Roman" w:hAnsi="Times New Roman"/>
                <w:lang w:val="en-GB"/>
              </w:rPr>
              <w:t xml:space="preserve"> name of the tender</w:t>
            </w:r>
            <w:r w:rsidR="00ED665C" w:rsidRPr="000A1F15">
              <w:rPr>
                <w:rFonts w:ascii="Times New Roman" w:hAnsi="Times New Roman"/>
                <w:lang w:val="en-GB"/>
              </w:rPr>
              <w:t xml:space="preserve"> procedure</w:t>
            </w:r>
            <w:r w:rsidRPr="000A1F15">
              <w:rPr>
                <w:rFonts w:ascii="Times New Roman" w:hAnsi="Times New Roman"/>
                <w:lang w:val="en-GB"/>
              </w:rPr>
              <w:t>, for which the offer is sent</w:t>
            </w:r>
            <w:r w:rsidR="00CF2C00" w:rsidRPr="000A1F15">
              <w:rPr>
                <w:rFonts w:ascii="Times New Roman" w:hAnsi="Times New Roman"/>
                <w:lang w:val="en-GB"/>
              </w:rPr>
              <w:t>.</w:t>
            </w:r>
          </w:p>
          <w:p w:rsidR="00BB5A6E" w:rsidRPr="000A1F15" w:rsidRDefault="00BB5A6E" w:rsidP="00BB5A6E">
            <w:pPr>
              <w:spacing w:before="0"/>
              <w:ind w:firstLine="0"/>
              <w:rPr>
                <w:rFonts w:ascii="Times New Roman" w:hAnsi="Times New Roman"/>
                <w:lang w:val="en-GB"/>
              </w:rPr>
            </w:pPr>
          </w:p>
          <w:p w:rsidR="00BB5A6E" w:rsidRPr="000A1F15" w:rsidRDefault="00BB5A6E" w:rsidP="00BB5A6E">
            <w:pPr>
              <w:spacing w:before="0"/>
              <w:ind w:firstLine="0"/>
              <w:rPr>
                <w:rFonts w:ascii="Times New Roman" w:hAnsi="Times New Roman"/>
                <w:lang w:val="en-GB"/>
              </w:rPr>
            </w:pPr>
            <w:r w:rsidRPr="000A1F15">
              <w:rPr>
                <w:rFonts w:ascii="Times New Roman" w:hAnsi="Times New Roman"/>
                <w:lang w:val="en-GB"/>
              </w:rPr>
              <w:t>The pack includes documents of art. 39, para. 2 and par. 3 pt. 1 of IRPPL, a</w:t>
            </w:r>
            <w:r w:rsidR="00CF2C00" w:rsidRPr="000A1F15">
              <w:rPr>
                <w:rFonts w:ascii="Times New Roman" w:hAnsi="Times New Roman"/>
                <w:lang w:val="en-GB"/>
              </w:rPr>
              <w:t xml:space="preserve"> List</w:t>
            </w:r>
            <w:r w:rsidRPr="000A1F15">
              <w:rPr>
                <w:rFonts w:ascii="Times New Roman" w:hAnsi="Times New Roman"/>
                <w:lang w:val="en-GB"/>
              </w:rPr>
              <w:t xml:space="preserve"> of the documents, and a separate sealed opaque envelope marked "Proposed financial</w:t>
            </w:r>
            <w:r w:rsidR="00CF2C00" w:rsidRPr="000A1F15">
              <w:rPr>
                <w:rFonts w:ascii="Times New Roman" w:hAnsi="Times New Roman"/>
                <w:lang w:val="en-GB"/>
              </w:rPr>
              <w:t xml:space="preserve"> parameters" that contains the Financial offer according to</w:t>
            </w:r>
            <w:r w:rsidRPr="000A1F15">
              <w:rPr>
                <w:rFonts w:ascii="Times New Roman" w:hAnsi="Times New Roman"/>
                <w:lang w:val="en-GB"/>
              </w:rPr>
              <w:t xml:space="preserve"> art. 39, para. 3 pt. 2 of IRPPL. </w:t>
            </w:r>
          </w:p>
          <w:p w:rsidR="00D64170" w:rsidRPr="000A1F15" w:rsidRDefault="00D64170" w:rsidP="00BB5A6E">
            <w:pPr>
              <w:spacing w:before="0"/>
              <w:ind w:firstLine="0"/>
              <w:rPr>
                <w:rFonts w:ascii="Times New Roman" w:hAnsi="Times New Roman"/>
                <w:lang w:val="en-GB"/>
              </w:rPr>
            </w:pPr>
          </w:p>
          <w:p w:rsidR="00BB5A6E" w:rsidRPr="000A1F15" w:rsidRDefault="00BB5A6E" w:rsidP="00D64170">
            <w:pPr>
              <w:ind w:firstLine="0"/>
              <w:rPr>
                <w:rFonts w:ascii="Times New Roman" w:hAnsi="Times New Roman"/>
                <w:lang w:val="en-GB"/>
              </w:rPr>
            </w:pPr>
            <w:r w:rsidRPr="000A1F15">
              <w:rPr>
                <w:rFonts w:ascii="Times New Roman" w:hAnsi="Times New Roman"/>
                <w:lang w:val="en-GB"/>
              </w:rPr>
              <w:t>For offers received at Contracting Authority a register is kept,</w:t>
            </w:r>
            <w:r w:rsidR="00ED665C" w:rsidRPr="000A1F15">
              <w:rPr>
                <w:rFonts w:ascii="Times New Roman" w:hAnsi="Times New Roman"/>
                <w:lang w:val="en-GB"/>
              </w:rPr>
              <w:t xml:space="preserve"> in </w:t>
            </w:r>
            <w:r w:rsidRPr="000A1F15">
              <w:rPr>
                <w:rFonts w:ascii="Times New Roman" w:hAnsi="Times New Roman"/>
                <w:lang w:val="en-GB"/>
              </w:rPr>
              <w:t>which</w:t>
            </w:r>
            <w:r w:rsidR="00ED665C" w:rsidRPr="000A1F15">
              <w:rPr>
                <w:rFonts w:ascii="Times New Roman" w:hAnsi="Times New Roman"/>
                <w:lang w:val="en-GB"/>
              </w:rPr>
              <w:t xml:space="preserve"> will be marked</w:t>
            </w:r>
            <w:r w:rsidRPr="000A1F15">
              <w:rPr>
                <w:rFonts w:ascii="Times New Roman" w:hAnsi="Times New Roman"/>
                <w:lang w:val="en-GB"/>
              </w:rPr>
              <w:t>:</w:t>
            </w:r>
          </w:p>
          <w:p w:rsidR="00BB5A6E" w:rsidRPr="000A1F15" w:rsidRDefault="00BB5A6E" w:rsidP="004F7CE7">
            <w:pPr>
              <w:numPr>
                <w:ilvl w:val="0"/>
                <w:numId w:val="28"/>
              </w:numPr>
              <w:shd w:val="clear" w:color="auto" w:fill="FFFFFF" w:themeFill="background1"/>
              <w:ind w:firstLine="0"/>
              <w:rPr>
                <w:rFonts w:ascii="Times New Roman" w:hAnsi="Times New Roman"/>
                <w:lang w:val="en-GB"/>
              </w:rPr>
            </w:pPr>
            <w:r w:rsidRPr="000A1F15">
              <w:rPr>
                <w:rFonts w:ascii="Times New Roman" w:hAnsi="Times New Roman"/>
                <w:lang w:val="en-GB"/>
              </w:rPr>
              <w:t>sender of the offer;</w:t>
            </w:r>
          </w:p>
          <w:p w:rsidR="00BB5A6E" w:rsidRPr="000A1F15" w:rsidRDefault="00BB5A6E" w:rsidP="004F7CE7">
            <w:pPr>
              <w:numPr>
                <w:ilvl w:val="0"/>
                <w:numId w:val="28"/>
              </w:numPr>
              <w:shd w:val="clear" w:color="auto" w:fill="FFFFFF" w:themeFill="background1"/>
              <w:ind w:firstLine="0"/>
              <w:rPr>
                <w:rFonts w:ascii="Times New Roman" w:hAnsi="Times New Roman"/>
                <w:lang w:val="en-GB"/>
              </w:rPr>
            </w:pPr>
            <w:r w:rsidRPr="000A1F15">
              <w:rPr>
                <w:rFonts w:ascii="Times New Roman" w:hAnsi="Times New Roman"/>
                <w:lang w:val="en-GB"/>
              </w:rPr>
              <w:t>number, date and time of receipt;</w:t>
            </w:r>
          </w:p>
          <w:p w:rsidR="00BB5A6E" w:rsidRPr="000A1F15" w:rsidRDefault="00BB5A6E" w:rsidP="004F7CE7">
            <w:pPr>
              <w:numPr>
                <w:ilvl w:val="0"/>
                <w:numId w:val="28"/>
              </w:numPr>
              <w:shd w:val="clear" w:color="auto" w:fill="FFFFFF" w:themeFill="background1"/>
              <w:ind w:firstLine="0"/>
              <w:rPr>
                <w:rFonts w:ascii="Times New Roman" w:hAnsi="Times New Roman"/>
                <w:lang w:val="en-GB"/>
              </w:rPr>
            </w:pPr>
            <w:proofErr w:type="gramStart"/>
            <w:r w:rsidRPr="000A1F15">
              <w:rPr>
                <w:rFonts w:ascii="Times New Roman" w:hAnsi="Times New Roman"/>
                <w:lang w:val="en-GB"/>
              </w:rPr>
              <w:lastRenderedPageBreak/>
              <w:t>reasons</w:t>
            </w:r>
            <w:proofErr w:type="gramEnd"/>
            <w:r w:rsidRPr="000A1F15">
              <w:rPr>
                <w:rFonts w:ascii="Times New Roman" w:hAnsi="Times New Roman"/>
                <w:lang w:val="en-GB"/>
              </w:rPr>
              <w:t xml:space="preserve"> for the return of the offer, if applicable.</w:t>
            </w:r>
          </w:p>
          <w:p w:rsidR="00BB5A6E" w:rsidRPr="000A1F15" w:rsidRDefault="00BB5A6E" w:rsidP="009E6D36">
            <w:pPr>
              <w:shd w:val="clear" w:color="auto" w:fill="FFFFFF" w:themeFill="background1"/>
              <w:ind w:firstLine="0"/>
              <w:rPr>
                <w:rFonts w:ascii="Times New Roman" w:hAnsi="Times New Roman"/>
                <w:lang w:val="en-GB"/>
              </w:rPr>
            </w:pPr>
            <w:r w:rsidRPr="000A1F15">
              <w:rPr>
                <w:rFonts w:ascii="Times New Roman" w:hAnsi="Times New Roman"/>
                <w:lang w:val="en-GB"/>
              </w:rPr>
              <w:t xml:space="preserve">Upon receipt of the offer on the packaging of art. 47, para. 2 IRPPL, are indicated the </w:t>
            </w:r>
            <w:r w:rsidR="00CF2C00" w:rsidRPr="000A1F15">
              <w:rPr>
                <w:rFonts w:ascii="Times New Roman" w:hAnsi="Times New Roman"/>
                <w:lang w:val="en-GB"/>
              </w:rPr>
              <w:t>Incoming</w:t>
            </w:r>
            <w:r w:rsidRPr="000A1F15">
              <w:rPr>
                <w:rFonts w:ascii="Times New Roman" w:hAnsi="Times New Roman"/>
                <w:lang w:val="en-GB"/>
              </w:rPr>
              <w:t xml:space="preserve"> number, the date and time of receipt and the carrier will receive a relevant document.</w:t>
            </w:r>
          </w:p>
          <w:p w:rsidR="00ED665C" w:rsidRPr="000A1F15" w:rsidRDefault="00ED665C" w:rsidP="009E6D36">
            <w:pPr>
              <w:shd w:val="clear" w:color="auto" w:fill="FFFFFF" w:themeFill="background1"/>
              <w:ind w:firstLine="0"/>
              <w:rPr>
                <w:rFonts w:ascii="Times New Roman" w:hAnsi="Times New Roman"/>
                <w:lang w:val="en-GB"/>
              </w:rPr>
            </w:pPr>
          </w:p>
          <w:p w:rsidR="00BB5A6E" w:rsidRPr="000A1F15" w:rsidRDefault="00BB5A6E" w:rsidP="009E6D36">
            <w:pPr>
              <w:shd w:val="clear" w:color="auto" w:fill="FFFFFF" w:themeFill="background1"/>
              <w:ind w:firstLine="0"/>
              <w:rPr>
                <w:rFonts w:ascii="Times New Roman" w:hAnsi="Times New Roman"/>
                <w:lang w:val="en-GB"/>
              </w:rPr>
            </w:pPr>
            <w:r w:rsidRPr="000A1F15">
              <w:rPr>
                <w:rFonts w:ascii="Times New Roman" w:hAnsi="Times New Roman"/>
                <w:lang w:val="en-GB"/>
              </w:rPr>
              <w:t>Offers that are submitted after the deadline for receipt or in a broken or unsealed package will not be accepted.</w:t>
            </w:r>
          </w:p>
          <w:p w:rsidR="00BB5A6E" w:rsidRDefault="00BB5A6E" w:rsidP="009E6D36">
            <w:pPr>
              <w:shd w:val="clear" w:color="auto" w:fill="FFFFFF" w:themeFill="background1"/>
              <w:ind w:firstLine="0"/>
              <w:rPr>
                <w:rFonts w:ascii="Times New Roman" w:hAnsi="Times New Roman"/>
                <w:lang w:val="en-GB"/>
              </w:rPr>
            </w:pPr>
            <w:r w:rsidRPr="000A1F15">
              <w:rPr>
                <w:rFonts w:ascii="Times New Roman" w:hAnsi="Times New Roman"/>
                <w:lang w:val="en-GB"/>
              </w:rPr>
              <w:t>If in the time of the deadline for receipt of offers at the respective place for their submission, there are still people waiting, they will be included on a list which will be signed by a representative of the Contracting authority and the persons present. The offers of the tenderers in the list are entered in the above register. Not allowed receipt of tenders by persons who are not included in the list.</w:t>
            </w:r>
          </w:p>
          <w:p w:rsidR="000A1F15" w:rsidRPr="000A1F15" w:rsidRDefault="000A1F15" w:rsidP="009E6D36">
            <w:pPr>
              <w:shd w:val="clear" w:color="auto" w:fill="FFFFFF" w:themeFill="background1"/>
              <w:ind w:firstLine="0"/>
              <w:rPr>
                <w:rFonts w:ascii="Times New Roman" w:hAnsi="Times New Roman"/>
                <w:lang w:val="en-GB"/>
              </w:rPr>
            </w:pPr>
          </w:p>
          <w:p w:rsidR="00BB5A6E" w:rsidRPr="000A1F15" w:rsidRDefault="00CF2C00" w:rsidP="009E6D36">
            <w:pPr>
              <w:shd w:val="clear" w:color="auto" w:fill="FFFFFF" w:themeFill="background1"/>
              <w:ind w:firstLine="0"/>
              <w:rPr>
                <w:rFonts w:ascii="Times New Roman" w:hAnsi="Times New Roman"/>
                <w:lang w:val="en-GB"/>
              </w:rPr>
            </w:pPr>
            <w:r w:rsidRPr="000A1F15">
              <w:rPr>
                <w:rFonts w:ascii="Times New Roman" w:hAnsi="Times New Roman"/>
                <w:lang w:val="en-GB"/>
              </w:rPr>
              <w:t>The r</w:t>
            </w:r>
            <w:r w:rsidR="00BB5A6E" w:rsidRPr="000A1F15">
              <w:rPr>
                <w:rFonts w:ascii="Times New Roman" w:hAnsi="Times New Roman"/>
                <w:lang w:val="en-GB"/>
              </w:rPr>
              <w:t>eceived offers will be submitted to the Chairperson of the Evaluation Committee and a relevant Protocol</w:t>
            </w:r>
            <w:r w:rsidR="00E31CE0">
              <w:rPr>
                <w:rFonts w:ascii="Times New Roman" w:hAnsi="Times New Roman"/>
                <w:lang w:val="en-GB"/>
              </w:rPr>
              <w:t xml:space="preserve"> </w:t>
            </w:r>
            <w:r w:rsidRPr="000A1F15">
              <w:rPr>
                <w:rFonts w:ascii="Times New Roman" w:hAnsi="Times New Roman"/>
                <w:lang w:val="en-GB"/>
              </w:rPr>
              <w:t>will be</w:t>
            </w:r>
            <w:r w:rsidR="00BB5A6E" w:rsidRPr="000A1F15">
              <w:rPr>
                <w:rFonts w:ascii="Times New Roman" w:hAnsi="Times New Roman"/>
                <w:lang w:val="en-GB"/>
              </w:rPr>
              <w:t xml:space="preserve"> prepared with the data of the tenderers. The Protocol shall be signed by the </w:t>
            </w:r>
            <w:r w:rsidRPr="000A1F15">
              <w:rPr>
                <w:rFonts w:ascii="Times New Roman" w:hAnsi="Times New Roman"/>
                <w:lang w:val="en-GB"/>
              </w:rPr>
              <w:t>relevant expert</w:t>
            </w:r>
            <w:r w:rsidR="00BB5A6E" w:rsidRPr="000A1F15">
              <w:rPr>
                <w:rFonts w:ascii="Times New Roman" w:hAnsi="Times New Roman"/>
                <w:lang w:val="en-GB"/>
              </w:rPr>
              <w:t xml:space="preserve"> and by the Chairperson of the Evaluation Committee.</w:t>
            </w:r>
          </w:p>
          <w:p w:rsidR="00BB5A6E" w:rsidRPr="000A1F15" w:rsidRDefault="00BB5A6E" w:rsidP="00D64170">
            <w:pPr>
              <w:shd w:val="clear" w:color="auto" w:fill="FFFFFF" w:themeFill="background1"/>
              <w:ind w:firstLine="0"/>
              <w:rPr>
                <w:rFonts w:ascii="Times New Roman" w:hAnsi="Times New Roman"/>
                <w:b/>
                <w:u w:val="single"/>
                <w:lang w:val="en-GB"/>
              </w:rPr>
            </w:pPr>
            <w:r w:rsidRPr="000A1F15">
              <w:rPr>
                <w:rFonts w:ascii="Times New Roman" w:hAnsi="Times New Roman"/>
                <w:b/>
                <w:u w:val="single"/>
                <w:lang w:val="en-GB"/>
              </w:rPr>
              <w:t xml:space="preserve">In the overall </w:t>
            </w:r>
            <w:r w:rsidR="003B4851">
              <w:rPr>
                <w:rFonts w:ascii="Times New Roman" w:hAnsi="Times New Roman"/>
                <w:b/>
                <w:u w:val="single"/>
                <w:lang w:val="en-US"/>
              </w:rPr>
              <w:t xml:space="preserve">the </w:t>
            </w:r>
            <w:r w:rsidR="003B4851">
              <w:rPr>
                <w:rFonts w:ascii="Times New Roman" w:hAnsi="Times New Roman"/>
                <w:b/>
                <w:u w:val="single"/>
                <w:lang w:val="en-GB"/>
              </w:rPr>
              <w:t>package</w:t>
            </w:r>
            <w:r w:rsidRPr="000A1F15">
              <w:rPr>
                <w:rFonts w:ascii="Times New Roman" w:hAnsi="Times New Roman"/>
                <w:b/>
                <w:u w:val="single"/>
                <w:lang w:val="en-GB"/>
              </w:rPr>
              <w:t xml:space="preserve"> of the offer must be indicated:</w:t>
            </w:r>
          </w:p>
          <w:p w:rsidR="00BB5A6E" w:rsidRPr="00C6493E" w:rsidRDefault="00BB5A6E" w:rsidP="004F7CE7">
            <w:pPr>
              <w:numPr>
                <w:ilvl w:val="0"/>
                <w:numId w:val="33"/>
              </w:numPr>
              <w:shd w:val="clear" w:color="auto" w:fill="FFFFFF" w:themeFill="background1"/>
              <w:ind w:firstLine="0"/>
              <w:rPr>
                <w:rFonts w:ascii="Times New Roman" w:hAnsi="Times New Roman"/>
              </w:rPr>
            </w:pPr>
            <w:r>
              <w:rPr>
                <w:rFonts w:ascii="Times New Roman" w:hAnsi="Times New Roman"/>
                <w:lang w:val="en-US"/>
              </w:rPr>
              <w:t>Contracting authority</w:t>
            </w:r>
            <w:r w:rsidRPr="00C6493E">
              <w:rPr>
                <w:rFonts w:ascii="Times New Roman" w:hAnsi="Times New Roman"/>
              </w:rPr>
              <w:t xml:space="preserve"> - Enterprise for Management of Environmental Protection Activities (EMEPA),</w:t>
            </w:r>
            <w:r w:rsidR="00E31CE0">
              <w:rPr>
                <w:rFonts w:ascii="Times New Roman" w:hAnsi="Times New Roman"/>
                <w:lang w:val="en-US"/>
              </w:rPr>
              <w:t xml:space="preserve"> </w:t>
            </w:r>
            <w:r w:rsidRPr="00C6493E">
              <w:rPr>
                <w:rFonts w:ascii="Times New Roman" w:hAnsi="Times New Roman"/>
              </w:rPr>
              <w:t>4</w:t>
            </w:r>
            <w:r w:rsidR="00BE43F2">
              <w:rPr>
                <w:rFonts w:ascii="Times New Roman" w:hAnsi="Times New Roman"/>
                <w:lang w:val="en-US"/>
              </w:rPr>
              <w:t xml:space="preserve"> </w:t>
            </w:r>
            <w:r w:rsidR="00BE43F2">
              <w:rPr>
                <w:rFonts w:ascii="Times New Roman" w:hAnsi="Times New Roman"/>
              </w:rPr>
              <w:t>Triadits</w:t>
            </w:r>
            <w:r w:rsidRPr="00C6493E">
              <w:rPr>
                <w:rFonts w:ascii="Times New Roman" w:hAnsi="Times New Roman"/>
              </w:rPr>
              <w:t>a</w:t>
            </w:r>
            <w:r w:rsidR="00BE43F2">
              <w:rPr>
                <w:rFonts w:ascii="Times New Roman" w:hAnsi="Times New Roman"/>
                <w:lang w:val="en-US"/>
              </w:rPr>
              <w:t xml:space="preserve"> S</w:t>
            </w:r>
            <w:r>
              <w:rPr>
                <w:rFonts w:ascii="Times New Roman" w:hAnsi="Times New Roman"/>
                <w:lang w:val="en-US"/>
              </w:rPr>
              <w:t>tr.,</w:t>
            </w:r>
            <w:r w:rsidRPr="00C6493E">
              <w:rPr>
                <w:rFonts w:ascii="Times New Roman" w:hAnsi="Times New Roman"/>
              </w:rPr>
              <w:t xml:space="preserve"> Sofia</w:t>
            </w:r>
            <w:r w:rsidR="00AE578B">
              <w:rPr>
                <w:rFonts w:ascii="Times New Roman" w:hAnsi="Times New Roman"/>
                <w:lang w:val="en-US"/>
              </w:rPr>
              <w:t>.</w:t>
            </w:r>
          </w:p>
          <w:p w:rsidR="00BB5A6E" w:rsidRPr="00C6493E" w:rsidRDefault="00BB5A6E" w:rsidP="004F7CE7">
            <w:pPr>
              <w:numPr>
                <w:ilvl w:val="0"/>
                <w:numId w:val="33"/>
              </w:numPr>
              <w:shd w:val="clear" w:color="auto" w:fill="FFFFFF" w:themeFill="background1"/>
              <w:ind w:firstLine="0"/>
              <w:rPr>
                <w:rFonts w:ascii="Times New Roman" w:hAnsi="Times New Roman"/>
              </w:rPr>
            </w:pPr>
            <w:r w:rsidRPr="00C6493E">
              <w:rPr>
                <w:rFonts w:ascii="Times New Roman" w:hAnsi="Times New Roman"/>
              </w:rPr>
              <w:t xml:space="preserve">The name of the </w:t>
            </w:r>
            <w:r>
              <w:rPr>
                <w:rFonts w:ascii="Times New Roman" w:hAnsi="Times New Roman"/>
                <w:lang w:val="en-US"/>
              </w:rPr>
              <w:t>tenderer</w:t>
            </w:r>
            <w:r w:rsidRPr="00C6493E">
              <w:rPr>
                <w:rFonts w:ascii="Times New Roman" w:hAnsi="Times New Roman"/>
              </w:rPr>
              <w:t xml:space="preserve">, including participants in the </w:t>
            </w:r>
            <w:r>
              <w:rPr>
                <w:rFonts w:ascii="Times New Roman" w:hAnsi="Times New Roman"/>
                <w:lang w:val="en-US"/>
              </w:rPr>
              <w:t>Consortium</w:t>
            </w:r>
            <w:r w:rsidRPr="00C6493E">
              <w:rPr>
                <w:rFonts w:ascii="Times New Roman" w:hAnsi="Times New Roman"/>
              </w:rPr>
              <w:t xml:space="preserve">, </w:t>
            </w:r>
            <w:r>
              <w:rPr>
                <w:rFonts w:ascii="Times New Roman" w:hAnsi="Times New Roman"/>
                <w:lang w:val="en-US"/>
              </w:rPr>
              <w:t>if</w:t>
            </w:r>
            <w:r w:rsidRPr="00C6493E">
              <w:rPr>
                <w:rFonts w:ascii="Times New Roman" w:hAnsi="Times New Roman"/>
              </w:rPr>
              <w:t xml:space="preserve"> applicable;</w:t>
            </w:r>
          </w:p>
          <w:p w:rsidR="00BB5A6E" w:rsidRPr="00C6493E" w:rsidRDefault="00BB5A6E" w:rsidP="004F7CE7">
            <w:pPr>
              <w:numPr>
                <w:ilvl w:val="0"/>
                <w:numId w:val="33"/>
              </w:numPr>
              <w:shd w:val="clear" w:color="auto" w:fill="FFFFFF" w:themeFill="background1"/>
              <w:ind w:firstLine="0"/>
              <w:rPr>
                <w:rFonts w:ascii="Times New Roman" w:hAnsi="Times New Roman"/>
              </w:rPr>
            </w:pPr>
            <w:r w:rsidRPr="00C6493E">
              <w:rPr>
                <w:rFonts w:ascii="Times New Roman" w:hAnsi="Times New Roman"/>
              </w:rPr>
              <w:t>Address for correspondence, telephone number and if possible - fax and e</w:t>
            </w:r>
            <w:r w:rsidR="00AE578B">
              <w:rPr>
                <w:rFonts w:ascii="Times New Roman" w:hAnsi="Times New Roman"/>
              </w:rPr>
              <w:t>mail address of the participant</w:t>
            </w:r>
            <w:r w:rsidR="00AE578B">
              <w:rPr>
                <w:rFonts w:ascii="Times New Roman" w:hAnsi="Times New Roman"/>
                <w:lang w:val="en-US"/>
              </w:rPr>
              <w:t>.</w:t>
            </w:r>
          </w:p>
          <w:p w:rsidR="00BB5A6E" w:rsidRPr="00C6493E" w:rsidRDefault="00BB5A6E" w:rsidP="004F7CE7">
            <w:pPr>
              <w:numPr>
                <w:ilvl w:val="0"/>
                <w:numId w:val="33"/>
              </w:numPr>
              <w:shd w:val="clear" w:color="auto" w:fill="FFFFFF" w:themeFill="background1"/>
              <w:ind w:firstLine="0"/>
              <w:rPr>
                <w:rFonts w:ascii="Times New Roman" w:hAnsi="Times New Roman"/>
              </w:rPr>
            </w:pPr>
            <w:r>
              <w:rPr>
                <w:rFonts w:ascii="Times New Roman" w:hAnsi="Times New Roman"/>
                <w:lang w:val="en-US"/>
              </w:rPr>
              <w:t>Name of the tender</w:t>
            </w:r>
            <w:r w:rsidRPr="00C6493E">
              <w:rPr>
                <w:rFonts w:ascii="Times New Roman" w:hAnsi="Times New Roman"/>
              </w:rPr>
              <w:t>: "</w:t>
            </w:r>
            <w:r w:rsidR="00AE578B">
              <w:rPr>
                <w:rFonts w:ascii="Times New Roman" w:hAnsi="Times New Roman"/>
              </w:rPr>
              <w:t>…</w:t>
            </w:r>
            <w:r w:rsidR="00AE578B">
              <w:rPr>
                <w:rFonts w:ascii="Times New Roman" w:hAnsi="Times New Roman"/>
                <w:lang w:val="en-US"/>
              </w:rPr>
              <w:t>……</w:t>
            </w:r>
            <w:r w:rsidRPr="00C6493E">
              <w:rPr>
                <w:rFonts w:ascii="Times New Roman" w:hAnsi="Times New Roman"/>
              </w:rPr>
              <w:t xml:space="preserve">.......... </w:t>
            </w:r>
            <w:r w:rsidR="007167DA">
              <w:rPr>
                <w:rFonts w:ascii="Times New Roman" w:hAnsi="Times New Roman"/>
                <w:lang w:val="en-US"/>
              </w:rPr>
              <w:t xml:space="preserve">must be indicated </w:t>
            </w:r>
            <w:r w:rsidRPr="005013C8">
              <w:rPr>
                <w:rFonts w:ascii="Times New Roman" w:hAnsi="Times New Roman"/>
                <w:i/>
              </w:rPr>
              <w:t>the</w:t>
            </w:r>
            <w:r w:rsidR="007167DA">
              <w:rPr>
                <w:rFonts w:ascii="Times New Roman" w:hAnsi="Times New Roman"/>
                <w:i/>
                <w:lang w:val="en-US"/>
              </w:rPr>
              <w:t xml:space="preserve"> exact </w:t>
            </w:r>
            <w:r w:rsidRPr="005013C8">
              <w:rPr>
                <w:rFonts w:ascii="Times New Roman" w:hAnsi="Times New Roman"/>
                <w:i/>
              </w:rPr>
              <w:t xml:space="preserve">name of </w:t>
            </w:r>
            <w:r>
              <w:rPr>
                <w:rFonts w:ascii="Times New Roman" w:hAnsi="Times New Roman"/>
                <w:i/>
                <w:lang w:val="en-US"/>
              </w:rPr>
              <w:t>tender</w:t>
            </w:r>
            <w:r w:rsidR="007167DA">
              <w:rPr>
                <w:rFonts w:ascii="Times New Roman" w:hAnsi="Times New Roman"/>
                <w:i/>
                <w:lang w:val="en-US"/>
              </w:rPr>
              <w:t xml:space="preserve"> procedure</w:t>
            </w:r>
            <w:r w:rsidRPr="00C6493E">
              <w:rPr>
                <w:rFonts w:ascii="Times New Roman" w:hAnsi="Times New Roman"/>
              </w:rPr>
              <w:t>".</w:t>
            </w:r>
          </w:p>
          <w:p w:rsidR="00BB5A6E" w:rsidRPr="00C6493E" w:rsidRDefault="00BB5A6E" w:rsidP="00BB5A6E">
            <w:pPr>
              <w:shd w:val="clear" w:color="auto" w:fill="FFFFFF" w:themeFill="background1"/>
              <w:spacing w:before="0"/>
              <w:ind w:firstLine="0"/>
              <w:rPr>
                <w:rFonts w:ascii="Times New Roman" w:hAnsi="Times New Roman"/>
              </w:rPr>
            </w:pPr>
            <w:r>
              <w:rPr>
                <w:rFonts w:ascii="Times New Roman" w:hAnsi="Times New Roman"/>
                <w:lang w:val="en-US"/>
              </w:rPr>
              <w:t>No other o</w:t>
            </w:r>
            <w:r w:rsidRPr="00C6493E">
              <w:rPr>
                <w:rFonts w:ascii="Times New Roman" w:hAnsi="Times New Roman"/>
              </w:rPr>
              <w:t>ther markings on the envelope</w:t>
            </w:r>
            <w:r>
              <w:rPr>
                <w:rFonts w:ascii="Times New Roman" w:hAnsi="Times New Roman"/>
                <w:lang w:val="en-US"/>
              </w:rPr>
              <w:t xml:space="preserve"> can be placed</w:t>
            </w:r>
            <w:r w:rsidRPr="00C6493E">
              <w:rPr>
                <w:rFonts w:ascii="Times New Roman" w:hAnsi="Times New Roman"/>
              </w:rPr>
              <w:t>.</w:t>
            </w:r>
          </w:p>
          <w:p w:rsidR="00BB5A6E" w:rsidRDefault="00BB5A6E" w:rsidP="00BB5A6E">
            <w:pPr>
              <w:shd w:val="clear" w:color="auto" w:fill="FFFFFF" w:themeFill="background1"/>
              <w:spacing w:before="0"/>
              <w:ind w:firstLine="0"/>
              <w:rPr>
                <w:rFonts w:ascii="Times New Roman" w:hAnsi="Times New Roman"/>
                <w:lang w:val="en-US"/>
              </w:rPr>
            </w:pPr>
            <w:r w:rsidRPr="00C6493E">
              <w:rPr>
                <w:rFonts w:ascii="Times New Roman" w:hAnsi="Times New Roman"/>
              </w:rPr>
              <w:t>In accordance with Art. 47, para. 1</w:t>
            </w:r>
            <w:r w:rsidR="00AE578B">
              <w:rPr>
                <w:rFonts w:ascii="Times New Roman" w:hAnsi="Times New Roman"/>
                <w:lang w:val="en-US"/>
              </w:rPr>
              <w:t xml:space="preserve"> of</w:t>
            </w:r>
            <w:r w:rsidRPr="00C6493E">
              <w:rPr>
                <w:rFonts w:ascii="Times New Roman" w:hAnsi="Times New Roman"/>
              </w:rPr>
              <w:t xml:space="preserve"> IR</w:t>
            </w:r>
            <w:r>
              <w:rPr>
                <w:rFonts w:ascii="Times New Roman" w:hAnsi="Times New Roman"/>
              </w:rPr>
              <w:t>PPL</w:t>
            </w:r>
            <w:r>
              <w:rPr>
                <w:rFonts w:ascii="Times New Roman" w:hAnsi="Times New Roman"/>
                <w:lang w:val="en-US"/>
              </w:rPr>
              <w:t xml:space="preserve">the </w:t>
            </w:r>
            <w:r w:rsidRPr="00C6493E">
              <w:rPr>
                <w:rFonts w:ascii="Times New Roman" w:hAnsi="Times New Roman"/>
              </w:rPr>
              <w:t xml:space="preserve">offer </w:t>
            </w:r>
            <w:r w:rsidR="007167DA">
              <w:rPr>
                <w:rFonts w:ascii="Times New Roman" w:hAnsi="Times New Roman"/>
                <w:lang w:val="en-US"/>
              </w:rPr>
              <w:t>must be</w:t>
            </w:r>
            <w:r w:rsidRPr="00C6493E">
              <w:rPr>
                <w:rFonts w:ascii="Times New Roman" w:hAnsi="Times New Roman"/>
              </w:rPr>
              <w:t xml:space="preserve"> presented by the </w:t>
            </w:r>
            <w:r w:rsidR="007167DA">
              <w:rPr>
                <w:rFonts w:ascii="Times New Roman" w:hAnsi="Times New Roman"/>
                <w:lang w:val="en-US"/>
              </w:rPr>
              <w:t>tenderer</w:t>
            </w:r>
            <w:r w:rsidRPr="00C6493E">
              <w:rPr>
                <w:rFonts w:ascii="Times New Roman" w:hAnsi="Times New Roman"/>
              </w:rPr>
              <w:t xml:space="preserve"> or by authorized</w:t>
            </w:r>
            <w:r w:rsidR="007167DA">
              <w:rPr>
                <w:rFonts w:ascii="Times New Roman" w:hAnsi="Times New Roman"/>
                <w:lang w:val="en-US"/>
              </w:rPr>
              <w:t xml:space="preserve"> by him</w:t>
            </w:r>
            <w:r w:rsidRPr="00C6493E">
              <w:rPr>
                <w:rFonts w:ascii="Times New Roman" w:hAnsi="Times New Roman"/>
              </w:rPr>
              <w:t xml:space="preserve"> representative - in person or by postal</w:t>
            </w:r>
            <w:r w:rsidR="007167DA">
              <w:rPr>
                <w:rFonts w:ascii="Times New Roman" w:hAnsi="Times New Roman"/>
                <w:lang w:val="en-US"/>
              </w:rPr>
              <w:t xml:space="preserve"> service</w:t>
            </w:r>
            <w:r w:rsidRPr="00C6493E">
              <w:rPr>
                <w:rFonts w:ascii="Times New Roman" w:hAnsi="Times New Roman"/>
              </w:rPr>
              <w:t xml:space="preserve"> or other courier service by registered mail with return receipt to the following address:</w:t>
            </w:r>
          </w:p>
          <w:p w:rsidR="00BB5A6E" w:rsidRPr="00522D63" w:rsidRDefault="00BB5A6E" w:rsidP="00BB5A6E">
            <w:pPr>
              <w:shd w:val="clear" w:color="auto" w:fill="FFFFFF" w:themeFill="background1"/>
              <w:spacing w:before="0"/>
              <w:ind w:firstLine="0"/>
              <w:rPr>
                <w:rFonts w:ascii="Times New Roman" w:hAnsi="Times New Roman"/>
                <w:lang w:val="en-US"/>
              </w:rPr>
            </w:pPr>
          </w:p>
          <w:p w:rsidR="00BB5A6E" w:rsidRPr="00522D63" w:rsidRDefault="00BB5A6E" w:rsidP="00343A45">
            <w:pPr>
              <w:shd w:val="clear" w:color="auto" w:fill="FFFFFF" w:themeFill="background1"/>
              <w:spacing w:before="0"/>
              <w:ind w:left="709" w:firstLine="0"/>
              <w:rPr>
                <w:rFonts w:ascii="Times New Roman" w:hAnsi="Times New Roman"/>
                <w:lang w:val="en-US"/>
              </w:rPr>
            </w:pPr>
            <w:r w:rsidRPr="00C6493E">
              <w:rPr>
                <w:rFonts w:ascii="Times New Roman" w:hAnsi="Times New Roman"/>
              </w:rPr>
              <w:t xml:space="preserve">Enterprise for Management of Environmental Protection Activities </w:t>
            </w:r>
            <w:r w:rsidRPr="00C6493E">
              <w:rPr>
                <w:rFonts w:ascii="Times New Roman" w:hAnsi="Times New Roman"/>
              </w:rPr>
              <w:lastRenderedPageBreak/>
              <w:t xml:space="preserve">(EMEPA), city of Sofia, </w:t>
            </w:r>
            <w:r w:rsidR="00343A45" w:rsidRPr="00343A45">
              <w:rPr>
                <w:rFonts w:ascii="Times New Roman" w:hAnsi="Times New Roman"/>
              </w:rPr>
              <w:t xml:space="preserve">№ </w:t>
            </w:r>
            <w:r w:rsidRPr="00C6493E">
              <w:rPr>
                <w:rFonts w:ascii="Times New Roman" w:hAnsi="Times New Roman"/>
              </w:rPr>
              <w:t>4"Triaditsa”str.</w:t>
            </w:r>
            <w:r>
              <w:rPr>
                <w:rFonts w:ascii="Times New Roman" w:hAnsi="Times New Roman"/>
                <w:lang w:val="en-US"/>
              </w:rPr>
              <w:t>;</w:t>
            </w:r>
          </w:p>
          <w:p w:rsidR="00BB5A6E" w:rsidRDefault="00BB5A6E" w:rsidP="00BB5A6E">
            <w:pPr>
              <w:shd w:val="clear" w:color="auto" w:fill="FFFFFF" w:themeFill="background1"/>
              <w:spacing w:before="0"/>
              <w:ind w:firstLine="0"/>
              <w:rPr>
                <w:rFonts w:ascii="Times New Roman" w:hAnsi="Times New Roman"/>
                <w:lang w:val="en-US"/>
              </w:rPr>
            </w:pPr>
          </w:p>
          <w:p w:rsidR="00BB5A6E" w:rsidRPr="00C6493E" w:rsidRDefault="00BB5A6E" w:rsidP="00BB5A6E">
            <w:pPr>
              <w:shd w:val="clear" w:color="auto" w:fill="FFFFFF" w:themeFill="background1"/>
              <w:spacing w:before="0"/>
              <w:ind w:firstLine="0"/>
              <w:rPr>
                <w:rFonts w:ascii="Times New Roman" w:hAnsi="Times New Roman"/>
              </w:rPr>
            </w:pPr>
            <w:r w:rsidRPr="00C6493E">
              <w:rPr>
                <w:rFonts w:ascii="Times New Roman" w:hAnsi="Times New Roman"/>
              </w:rPr>
              <w:t>in the secretaria</w:t>
            </w:r>
            <w:r w:rsidR="009E6D36">
              <w:rPr>
                <w:rFonts w:ascii="Times New Roman" w:hAnsi="Times New Roman"/>
              </w:rPr>
              <w:t>t</w:t>
            </w:r>
            <w:r w:rsidR="00AE578B">
              <w:rPr>
                <w:rFonts w:ascii="Times New Roman" w:hAnsi="Times New Roman"/>
                <w:lang w:val="en-US"/>
              </w:rPr>
              <w:t>,</w:t>
            </w:r>
            <w:r w:rsidR="009E6D36">
              <w:rPr>
                <w:rFonts w:ascii="Times New Roman" w:hAnsi="Times New Roman"/>
              </w:rPr>
              <w:t xml:space="preserve"> every </w:t>
            </w:r>
            <w:r w:rsidR="00AE578B">
              <w:rPr>
                <w:rFonts w:ascii="Times New Roman" w:hAnsi="Times New Roman"/>
                <w:lang w:val="en-US"/>
              </w:rPr>
              <w:t xml:space="preserve">working </w:t>
            </w:r>
            <w:r w:rsidR="009E6D36">
              <w:rPr>
                <w:rFonts w:ascii="Times New Roman" w:hAnsi="Times New Roman"/>
              </w:rPr>
              <w:t xml:space="preserve">day from 9:00 </w:t>
            </w:r>
            <w:r w:rsidR="00AE578B">
              <w:rPr>
                <w:rFonts w:ascii="Times New Roman" w:hAnsi="Times New Roman"/>
                <w:lang w:val="en-US"/>
              </w:rPr>
              <w:t>to</w:t>
            </w:r>
            <w:r w:rsidR="009E6D36">
              <w:rPr>
                <w:rFonts w:ascii="Times New Roman" w:hAnsi="Times New Roman"/>
              </w:rPr>
              <w:t xml:space="preserve"> 17:</w:t>
            </w:r>
            <w:r w:rsidR="009E6D36">
              <w:rPr>
                <w:rFonts w:ascii="Times New Roman" w:hAnsi="Times New Roman"/>
                <w:lang w:val="en-US"/>
              </w:rPr>
              <w:t>3</w:t>
            </w:r>
            <w:r w:rsidRPr="00C6493E">
              <w:rPr>
                <w:rFonts w:ascii="Times New Roman" w:hAnsi="Times New Roman"/>
              </w:rPr>
              <w:t xml:space="preserve">0 </w:t>
            </w:r>
            <w:r>
              <w:rPr>
                <w:rFonts w:ascii="Times New Roman" w:hAnsi="Times New Roman"/>
                <w:lang w:val="en-US"/>
              </w:rPr>
              <w:t>until</w:t>
            </w:r>
            <w:r w:rsidRPr="00C6493E">
              <w:rPr>
                <w:rFonts w:ascii="Times New Roman" w:hAnsi="Times New Roman"/>
              </w:rPr>
              <w:t xml:space="preserve"> the </w:t>
            </w:r>
            <w:r w:rsidR="007167DA">
              <w:rPr>
                <w:rFonts w:ascii="Times New Roman" w:hAnsi="Times New Roman"/>
                <w:lang w:val="en-US"/>
              </w:rPr>
              <w:t>deadline</w:t>
            </w:r>
            <w:r w:rsidRPr="00C6493E">
              <w:rPr>
                <w:rFonts w:ascii="Times New Roman" w:hAnsi="Times New Roman"/>
              </w:rPr>
              <w:t xml:space="preserve"> for submission of </w:t>
            </w:r>
            <w:r>
              <w:rPr>
                <w:rFonts w:ascii="Times New Roman" w:hAnsi="Times New Roman"/>
                <w:lang w:val="en-US"/>
              </w:rPr>
              <w:t>offers</w:t>
            </w:r>
            <w:r w:rsidRPr="00C6493E">
              <w:rPr>
                <w:rFonts w:ascii="Times New Roman" w:hAnsi="Times New Roman"/>
              </w:rPr>
              <w:t xml:space="preserve"> stated in the announcement.</w:t>
            </w:r>
          </w:p>
          <w:p w:rsidR="00BB5A6E" w:rsidRPr="00C6493E" w:rsidRDefault="00BB5A6E" w:rsidP="00BB5A6E">
            <w:pPr>
              <w:shd w:val="clear" w:color="auto" w:fill="FFFFFF" w:themeFill="background1"/>
              <w:spacing w:before="0"/>
              <w:ind w:firstLine="0"/>
              <w:rPr>
                <w:rFonts w:ascii="Times New Roman" w:hAnsi="Times New Roman"/>
              </w:rPr>
            </w:pPr>
          </w:p>
          <w:p w:rsidR="00BB5A6E" w:rsidRDefault="00BB5A6E" w:rsidP="00BB5A6E">
            <w:pPr>
              <w:shd w:val="clear" w:color="auto" w:fill="FFFFFF" w:themeFill="background1"/>
              <w:spacing w:before="0"/>
              <w:ind w:firstLine="0"/>
              <w:rPr>
                <w:rFonts w:ascii="Times New Roman" w:hAnsi="Times New Roman"/>
                <w:lang w:val="en-US"/>
              </w:rPr>
            </w:pPr>
            <w:r w:rsidRPr="00C6493E">
              <w:rPr>
                <w:rFonts w:ascii="Times New Roman" w:hAnsi="Times New Roman"/>
              </w:rPr>
              <w:t xml:space="preserve">The Contracting Authority is not responsible for the receipt of </w:t>
            </w:r>
            <w:r>
              <w:rPr>
                <w:rFonts w:ascii="Times New Roman" w:hAnsi="Times New Roman"/>
                <w:lang w:val="en-US"/>
              </w:rPr>
              <w:t>offers</w:t>
            </w:r>
            <w:r w:rsidRPr="00C6493E">
              <w:rPr>
                <w:rFonts w:ascii="Times New Roman" w:hAnsi="Times New Roman"/>
              </w:rPr>
              <w:t xml:space="preserve"> in case another way of </w:t>
            </w:r>
            <w:r>
              <w:rPr>
                <w:rFonts w:ascii="Times New Roman" w:hAnsi="Times New Roman"/>
                <w:lang w:val="en-US"/>
              </w:rPr>
              <w:t>sending is</w:t>
            </w:r>
            <w:r w:rsidRPr="00C6493E">
              <w:rPr>
                <w:rFonts w:ascii="Times New Roman" w:hAnsi="Times New Roman"/>
              </w:rPr>
              <w:t xml:space="preserve"> use</w:t>
            </w:r>
            <w:r>
              <w:rPr>
                <w:rFonts w:ascii="Times New Roman" w:hAnsi="Times New Roman"/>
                <w:lang w:val="en-US"/>
              </w:rPr>
              <w:t>d</w:t>
            </w:r>
            <w:r w:rsidRPr="00C6493E">
              <w:rPr>
                <w:rFonts w:ascii="Times New Roman" w:hAnsi="Times New Roman"/>
              </w:rPr>
              <w:t xml:space="preserve">. Until the deadline for receipt of tenders, each </w:t>
            </w:r>
            <w:r>
              <w:rPr>
                <w:rFonts w:ascii="Times New Roman" w:hAnsi="Times New Roman"/>
                <w:lang w:val="en-US"/>
              </w:rPr>
              <w:t>tenderer</w:t>
            </w:r>
            <w:r w:rsidRPr="00C6493E">
              <w:rPr>
                <w:rFonts w:ascii="Times New Roman" w:hAnsi="Times New Roman"/>
              </w:rPr>
              <w:t xml:space="preserve"> may modify, add or withdraw his offer. The withdrawal of the offer terminate</w:t>
            </w:r>
            <w:proofErr w:type="spellStart"/>
            <w:r>
              <w:rPr>
                <w:rFonts w:ascii="Times New Roman" w:hAnsi="Times New Roman"/>
                <w:lang w:val="en-US"/>
              </w:rPr>
              <w:t>s</w:t>
            </w:r>
            <w:proofErr w:type="spellEnd"/>
            <w:r>
              <w:rPr>
                <w:rFonts w:ascii="Times New Roman" w:hAnsi="Times New Roman"/>
                <w:lang w:val="en-US"/>
              </w:rPr>
              <w:t xml:space="preserve"> the</w:t>
            </w:r>
            <w:r w:rsidRPr="00C6493E">
              <w:rPr>
                <w:rFonts w:ascii="Times New Roman" w:hAnsi="Times New Roman"/>
              </w:rPr>
              <w:t xml:space="preserve"> further participation of the </w:t>
            </w:r>
            <w:r>
              <w:rPr>
                <w:rFonts w:ascii="Times New Roman" w:hAnsi="Times New Roman"/>
                <w:lang w:val="en-US"/>
              </w:rPr>
              <w:t>tenderer</w:t>
            </w:r>
            <w:r w:rsidRPr="00C6493E">
              <w:rPr>
                <w:rFonts w:ascii="Times New Roman" w:hAnsi="Times New Roman"/>
              </w:rPr>
              <w:t xml:space="preserve"> in the</w:t>
            </w:r>
            <w:r>
              <w:rPr>
                <w:rFonts w:ascii="Times New Roman" w:hAnsi="Times New Roman"/>
                <w:lang w:val="en-US"/>
              </w:rPr>
              <w:t xml:space="preserve"> current tender</w:t>
            </w:r>
            <w:r w:rsidRPr="00C6493E">
              <w:rPr>
                <w:rFonts w:ascii="Times New Roman" w:hAnsi="Times New Roman"/>
              </w:rPr>
              <w:t xml:space="preserve"> procedure.</w:t>
            </w:r>
          </w:p>
          <w:p w:rsidR="00AE578B" w:rsidRPr="00AE578B" w:rsidRDefault="00AE578B" w:rsidP="00BB5A6E">
            <w:pPr>
              <w:shd w:val="clear" w:color="auto" w:fill="FFFFFF" w:themeFill="background1"/>
              <w:spacing w:before="0"/>
              <w:ind w:firstLine="0"/>
              <w:rPr>
                <w:rFonts w:ascii="Times New Roman" w:hAnsi="Times New Roman"/>
                <w:lang w:val="en-US"/>
              </w:rPr>
            </w:pPr>
          </w:p>
          <w:p w:rsidR="00BB5A6E" w:rsidRDefault="001918B1" w:rsidP="00AE578B">
            <w:pPr>
              <w:shd w:val="clear" w:color="auto" w:fill="FFFFFF" w:themeFill="background1"/>
              <w:ind w:firstLine="0"/>
              <w:rPr>
                <w:rFonts w:ascii="Times New Roman" w:hAnsi="Times New Roman"/>
                <w:lang w:val="en-US"/>
              </w:rPr>
            </w:pPr>
            <w:r>
              <w:rPr>
                <w:rFonts w:ascii="Times New Roman" w:hAnsi="Times New Roman"/>
                <w:lang w:val="en-US"/>
              </w:rPr>
              <w:t>The addition</w:t>
            </w:r>
            <w:r w:rsidR="00BB5A6E" w:rsidRPr="00C6493E">
              <w:rPr>
                <w:rFonts w:ascii="Times New Roman" w:hAnsi="Times New Roman"/>
              </w:rPr>
              <w:t xml:space="preserve"> and </w:t>
            </w:r>
            <w:r>
              <w:rPr>
                <w:rFonts w:ascii="Times New Roman" w:hAnsi="Times New Roman"/>
                <w:lang w:val="en-US"/>
              </w:rPr>
              <w:t>the c</w:t>
            </w:r>
            <w:r w:rsidR="00BB5A6E" w:rsidRPr="00C6493E">
              <w:rPr>
                <w:rFonts w:ascii="Times New Roman" w:hAnsi="Times New Roman"/>
              </w:rPr>
              <w:t>hange</w:t>
            </w:r>
            <w:r>
              <w:rPr>
                <w:rFonts w:ascii="Times New Roman" w:hAnsi="Times New Roman"/>
                <w:lang w:val="en-US"/>
              </w:rPr>
              <w:t xml:space="preserve"> of</w:t>
            </w:r>
            <w:r w:rsidR="00BB5A6E" w:rsidRPr="00C6493E">
              <w:rPr>
                <w:rFonts w:ascii="Times New Roman" w:hAnsi="Times New Roman"/>
              </w:rPr>
              <w:t xml:space="preserve"> the offer must comply with the requirements and conditions for the submission of the initial offer</w:t>
            </w:r>
            <w:r>
              <w:rPr>
                <w:rFonts w:ascii="Times New Roman" w:hAnsi="Times New Roman"/>
                <w:lang w:val="en-US"/>
              </w:rPr>
              <w:t xml:space="preserve"> and on </w:t>
            </w:r>
            <w:r w:rsidR="00BB5A6E" w:rsidRPr="00C6493E">
              <w:rPr>
                <w:rFonts w:ascii="Times New Roman" w:hAnsi="Times New Roman"/>
              </w:rPr>
              <w:t xml:space="preserve">the envelope </w:t>
            </w:r>
            <w:r>
              <w:rPr>
                <w:rFonts w:ascii="Times New Roman" w:hAnsi="Times New Roman"/>
                <w:lang w:val="en-US"/>
              </w:rPr>
              <w:t xml:space="preserve">must </w:t>
            </w:r>
            <w:r w:rsidR="00BB5A6E" w:rsidRPr="00C6493E">
              <w:rPr>
                <w:rFonts w:ascii="Times New Roman" w:hAnsi="Times New Roman"/>
              </w:rPr>
              <w:t>be marked the text "</w:t>
            </w:r>
            <w:r w:rsidR="00BB5A6E" w:rsidRPr="001918B1">
              <w:rPr>
                <w:rFonts w:ascii="Times New Roman" w:hAnsi="Times New Roman"/>
                <w:lang w:val="en-GB"/>
              </w:rPr>
              <w:t>A</w:t>
            </w:r>
            <w:r w:rsidRPr="001918B1">
              <w:rPr>
                <w:rFonts w:ascii="Times New Roman" w:hAnsi="Times New Roman"/>
                <w:lang w:val="en-GB"/>
              </w:rPr>
              <w:t>ddition</w:t>
            </w:r>
            <w:r w:rsidR="00BB5A6E" w:rsidRPr="00C6493E">
              <w:rPr>
                <w:rFonts w:ascii="Times New Roman" w:hAnsi="Times New Roman"/>
              </w:rPr>
              <w:t>/ Chang</w:t>
            </w:r>
            <w:r>
              <w:rPr>
                <w:rFonts w:ascii="Times New Roman" w:hAnsi="Times New Roman"/>
                <w:lang w:val="en-US"/>
              </w:rPr>
              <w:t>e of</w:t>
            </w:r>
            <w:r w:rsidR="00BB5A6E" w:rsidRPr="00C6493E">
              <w:rPr>
                <w:rFonts w:ascii="Times New Roman" w:hAnsi="Times New Roman"/>
              </w:rPr>
              <w:t xml:space="preserve"> offer (with </w:t>
            </w:r>
            <w:r>
              <w:rPr>
                <w:rFonts w:ascii="Times New Roman" w:hAnsi="Times New Roman"/>
                <w:lang w:val="en-US"/>
              </w:rPr>
              <w:t>incoming</w:t>
            </w:r>
            <w:r w:rsidR="00BB5A6E" w:rsidRPr="00C6493E">
              <w:rPr>
                <w:rFonts w:ascii="Times New Roman" w:hAnsi="Times New Roman"/>
              </w:rPr>
              <w:t xml:space="preserve"> number)."</w:t>
            </w:r>
          </w:p>
          <w:p w:rsidR="00BB5A6E" w:rsidRDefault="00BB5A6E" w:rsidP="00BB5A6E">
            <w:pPr>
              <w:shd w:val="clear" w:color="auto" w:fill="FFFFFF" w:themeFill="background1"/>
              <w:spacing w:before="0"/>
              <w:ind w:firstLine="0"/>
              <w:rPr>
                <w:rFonts w:ascii="Times New Roman" w:hAnsi="Times New Roman"/>
                <w:lang w:val="en-US"/>
              </w:rPr>
            </w:pPr>
          </w:p>
          <w:p w:rsidR="00FC2EC9" w:rsidRPr="000A613A" w:rsidRDefault="00FC2EC9" w:rsidP="000A613A">
            <w:pPr>
              <w:ind w:firstLine="0"/>
              <w:rPr>
                <w:rFonts w:ascii="Times New Roman" w:hAnsi="Times New Roman"/>
                <w:lang w:val="en-US"/>
              </w:rPr>
            </w:pPr>
            <w:r w:rsidRPr="000A613A">
              <w:rPr>
                <w:rFonts w:ascii="Times New Roman" w:hAnsi="Times New Roman"/>
                <w:b/>
              </w:rPr>
              <w:t>3. The offer content:</w:t>
            </w:r>
          </w:p>
          <w:p w:rsidR="00FC2EC9" w:rsidRDefault="00FC2EC9" w:rsidP="000A613A">
            <w:pPr>
              <w:ind w:firstLine="0"/>
              <w:rPr>
                <w:rFonts w:ascii="Times New Roman" w:hAnsi="Times New Roman"/>
                <w:lang w:val="en-US"/>
              </w:rPr>
            </w:pPr>
            <w:r w:rsidRPr="00FC2EC9">
              <w:rPr>
                <w:rFonts w:ascii="Times New Roman" w:hAnsi="Times New Roman"/>
              </w:rPr>
              <w:t>In accordance with Art. 101, para. 3 and par. 4 of the Law and Art. 39 IR</w:t>
            </w:r>
            <w:r w:rsidR="00D70883">
              <w:rPr>
                <w:rFonts w:ascii="Times New Roman" w:hAnsi="Times New Roman"/>
              </w:rPr>
              <w:t>PPL</w:t>
            </w:r>
            <w:r w:rsidRPr="00FC2EC9">
              <w:rPr>
                <w:rFonts w:ascii="Times New Roman" w:hAnsi="Times New Roman"/>
              </w:rPr>
              <w:t xml:space="preserve"> offer consists of the</w:t>
            </w:r>
            <w:r w:rsidR="001918B1">
              <w:rPr>
                <w:rFonts w:ascii="Times New Roman" w:hAnsi="Times New Roman"/>
                <w:lang w:val="en-US"/>
              </w:rPr>
              <w:t xml:space="preserve"> following</w:t>
            </w:r>
            <w:r>
              <w:rPr>
                <w:rFonts w:ascii="Times New Roman" w:hAnsi="Times New Roman"/>
                <w:lang w:val="en-US"/>
              </w:rPr>
              <w:t>:</w:t>
            </w:r>
          </w:p>
          <w:p w:rsidR="00BB5A6E" w:rsidRPr="00C10393" w:rsidRDefault="00BB5A6E" w:rsidP="00BB5A6E">
            <w:pPr>
              <w:ind w:firstLine="0"/>
              <w:rPr>
                <w:rFonts w:ascii="Times New Roman" w:hAnsi="Times New Roman"/>
                <w:lang w:val="en-US"/>
              </w:rPr>
            </w:pPr>
            <w:r w:rsidRPr="00C6493E">
              <w:rPr>
                <w:rFonts w:ascii="Times New Roman" w:hAnsi="Times New Roman"/>
                <w:b/>
              </w:rPr>
              <w:t>3.1</w:t>
            </w:r>
            <w:proofErr w:type="gramStart"/>
            <w:r w:rsidRPr="00C6493E">
              <w:rPr>
                <w:rFonts w:ascii="Times New Roman" w:hAnsi="Times New Roman"/>
                <w:b/>
              </w:rPr>
              <w:t>.</w:t>
            </w:r>
            <w:r w:rsidRPr="00C6493E">
              <w:rPr>
                <w:rFonts w:ascii="Times New Roman" w:hAnsi="Times New Roman"/>
              </w:rPr>
              <w:t>"</w:t>
            </w:r>
            <w:proofErr w:type="gramEnd"/>
            <w:r w:rsidRPr="00522D63">
              <w:rPr>
                <w:rFonts w:ascii="Times New Roman" w:hAnsi="Times New Roman"/>
                <w:b/>
              </w:rPr>
              <w:t>DOCUMENTS RELATING TO PERSONAL STATUS AND SELECTION CRITERIA</w:t>
            </w:r>
            <w:r w:rsidRPr="00C6493E">
              <w:rPr>
                <w:rFonts w:ascii="Times New Roman" w:hAnsi="Times New Roman"/>
              </w:rPr>
              <w:t xml:space="preserve">" - with </w:t>
            </w:r>
            <w:r w:rsidR="00C10393">
              <w:rPr>
                <w:rFonts w:ascii="Times New Roman" w:hAnsi="Times New Roman"/>
                <w:lang w:val="en-US"/>
              </w:rPr>
              <w:t xml:space="preserve">the </w:t>
            </w:r>
            <w:r w:rsidRPr="00C6493E">
              <w:rPr>
                <w:rFonts w:ascii="Times New Roman" w:hAnsi="Times New Roman"/>
              </w:rPr>
              <w:t xml:space="preserve">information and </w:t>
            </w:r>
            <w:r w:rsidR="00C10393">
              <w:rPr>
                <w:rFonts w:ascii="Times New Roman" w:hAnsi="Times New Roman"/>
                <w:lang w:val="en-US"/>
              </w:rPr>
              <w:t xml:space="preserve">the </w:t>
            </w:r>
            <w:r w:rsidRPr="00C6493E">
              <w:rPr>
                <w:rFonts w:ascii="Times New Roman" w:hAnsi="Times New Roman"/>
              </w:rPr>
              <w:t xml:space="preserve">documents for declaring and proving the personal situation of the </w:t>
            </w:r>
            <w:r>
              <w:rPr>
                <w:rFonts w:ascii="Times New Roman" w:hAnsi="Times New Roman"/>
                <w:lang w:val="en-US"/>
              </w:rPr>
              <w:t>tenderer</w:t>
            </w:r>
            <w:r w:rsidRPr="00C6493E">
              <w:rPr>
                <w:rFonts w:ascii="Times New Roman" w:hAnsi="Times New Roman"/>
              </w:rPr>
              <w:t xml:space="preserve"> and </w:t>
            </w:r>
            <w:r>
              <w:rPr>
                <w:rFonts w:ascii="Times New Roman" w:hAnsi="Times New Roman"/>
                <w:lang w:val="en-US"/>
              </w:rPr>
              <w:t xml:space="preserve">its </w:t>
            </w:r>
            <w:r w:rsidRPr="00C6493E">
              <w:rPr>
                <w:rFonts w:ascii="Times New Roman" w:hAnsi="Times New Roman"/>
              </w:rPr>
              <w:t xml:space="preserve">compliance </w:t>
            </w:r>
            <w:r>
              <w:rPr>
                <w:rFonts w:ascii="Times New Roman" w:hAnsi="Times New Roman"/>
                <w:lang w:val="en-US"/>
              </w:rPr>
              <w:t xml:space="preserve">with the </w:t>
            </w:r>
            <w:r w:rsidRPr="00C6493E">
              <w:rPr>
                <w:rFonts w:ascii="Times New Roman" w:hAnsi="Times New Roman"/>
              </w:rPr>
              <w:t>selection criteria</w:t>
            </w:r>
            <w:r w:rsidR="00C10393">
              <w:rPr>
                <w:rFonts w:ascii="Times New Roman" w:hAnsi="Times New Roman"/>
                <w:lang w:val="en-US"/>
              </w:rPr>
              <w:t>:</w:t>
            </w:r>
          </w:p>
          <w:p w:rsidR="00BB5A6E" w:rsidRPr="00E31CE0" w:rsidRDefault="00BB5A6E" w:rsidP="00BB5A6E">
            <w:pPr>
              <w:shd w:val="clear" w:color="auto" w:fill="FFFFFF" w:themeFill="background1"/>
              <w:ind w:firstLine="0"/>
              <w:rPr>
                <w:rFonts w:ascii="Times New Roman" w:hAnsi="Times New Roman"/>
                <w:lang w:val="en-US"/>
              </w:rPr>
            </w:pPr>
            <w:r w:rsidRPr="00C6493E">
              <w:rPr>
                <w:rFonts w:ascii="Times New Roman" w:hAnsi="Times New Roman"/>
              </w:rPr>
              <w:t xml:space="preserve">a). </w:t>
            </w:r>
            <w:r w:rsidRPr="00BB5A6E">
              <w:rPr>
                <w:rFonts w:ascii="Times New Roman" w:hAnsi="Times New Roman"/>
                <w:b/>
              </w:rPr>
              <w:t>"Unitary European single procurement document (ESPD)"</w:t>
            </w:r>
            <w:r w:rsidRPr="00C6493E">
              <w:rPr>
                <w:rFonts w:ascii="Times New Roman" w:hAnsi="Times New Roman"/>
              </w:rPr>
              <w:t xml:space="preserve"> composed and completed in accor</w:t>
            </w:r>
            <w:r>
              <w:rPr>
                <w:rFonts w:ascii="Times New Roman" w:hAnsi="Times New Roman"/>
              </w:rPr>
              <w:t xml:space="preserve">dance with the requirements of </w:t>
            </w:r>
            <w:r w:rsidRPr="00C6493E">
              <w:rPr>
                <w:rFonts w:ascii="Times New Roman" w:hAnsi="Times New Roman"/>
              </w:rPr>
              <w:t>PP</w:t>
            </w:r>
            <w:r>
              <w:rPr>
                <w:rFonts w:ascii="Times New Roman" w:hAnsi="Times New Roman"/>
                <w:lang w:val="en-US"/>
              </w:rPr>
              <w:t>L,</w:t>
            </w:r>
            <w:r w:rsidRPr="00C6493E">
              <w:rPr>
                <w:rFonts w:ascii="Times New Roman" w:hAnsi="Times New Roman"/>
              </w:rPr>
              <w:t xml:space="preserve"> IR</w:t>
            </w:r>
            <w:r>
              <w:rPr>
                <w:rFonts w:ascii="Times New Roman" w:hAnsi="Times New Roman"/>
              </w:rPr>
              <w:t>PPL</w:t>
            </w:r>
            <w:r w:rsidRPr="00C6493E">
              <w:rPr>
                <w:rFonts w:ascii="Times New Roman" w:hAnsi="Times New Roman"/>
              </w:rPr>
              <w:t xml:space="preserve"> and these </w:t>
            </w:r>
            <w:r>
              <w:rPr>
                <w:rFonts w:ascii="Times New Roman" w:hAnsi="Times New Roman"/>
                <w:lang w:val="en-US"/>
              </w:rPr>
              <w:t>Instructions</w:t>
            </w:r>
            <w:r w:rsidRPr="00C6493E">
              <w:rPr>
                <w:rFonts w:ascii="Times New Roman" w:hAnsi="Times New Roman"/>
              </w:rPr>
              <w:t xml:space="preserve"> - completed </w:t>
            </w:r>
            <w:r w:rsidR="00E51012" w:rsidRPr="00E51012">
              <w:rPr>
                <w:rFonts w:ascii="Times New Roman" w:hAnsi="Times New Roman"/>
                <w:b/>
                <w:i/>
                <w:lang w:val="en-US"/>
              </w:rPr>
              <w:t>Appendix</w:t>
            </w:r>
            <w:r w:rsidRPr="00BB5A6E">
              <w:rPr>
                <w:rFonts w:ascii="Times New Roman" w:hAnsi="Times New Roman"/>
                <w:b/>
                <w:i/>
              </w:rPr>
              <w:t xml:space="preserve">№ </w:t>
            </w:r>
            <w:r w:rsidR="00E31CE0">
              <w:rPr>
                <w:rFonts w:ascii="Times New Roman" w:hAnsi="Times New Roman"/>
                <w:b/>
                <w:i/>
                <w:lang w:val="en-US"/>
              </w:rPr>
              <w:t>1</w:t>
            </w:r>
            <w:r w:rsidRPr="00C6493E">
              <w:rPr>
                <w:rFonts w:ascii="Times New Roman" w:hAnsi="Times New Roman"/>
              </w:rPr>
              <w:t>;</w:t>
            </w:r>
          </w:p>
          <w:p w:rsidR="00AA6E6F" w:rsidRDefault="00AA6E6F" w:rsidP="00AA6E6F">
            <w:pPr>
              <w:ind w:firstLine="0"/>
              <w:rPr>
                <w:rFonts w:ascii="Times New Roman" w:hAnsi="Times New Roman"/>
                <w:lang w:val="en-US"/>
              </w:rPr>
            </w:pPr>
          </w:p>
          <w:p w:rsidR="00FC2EC9" w:rsidRPr="00E31CE0" w:rsidRDefault="00FC2EC9" w:rsidP="00AA6E6F">
            <w:pPr>
              <w:ind w:firstLine="0"/>
              <w:rPr>
                <w:rFonts w:ascii="Times New Roman" w:hAnsi="Times New Roman"/>
                <w:lang w:val="en-GB"/>
              </w:rPr>
            </w:pPr>
            <w:r w:rsidRPr="00E31CE0">
              <w:rPr>
                <w:rFonts w:ascii="Times New Roman" w:hAnsi="Times New Roman"/>
                <w:lang w:val="en-GB"/>
              </w:rPr>
              <w:t>Under Art. 41, para. 1 IR</w:t>
            </w:r>
            <w:r w:rsidR="00D70883" w:rsidRPr="00E31CE0">
              <w:rPr>
                <w:rFonts w:ascii="Times New Roman" w:hAnsi="Times New Roman"/>
                <w:lang w:val="en-GB"/>
              </w:rPr>
              <w:t>PPL</w:t>
            </w:r>
            <w:r w:rsidRPr="00E31CE0">
              <w:rPr>
                <w:rFonts w:ascii="Times New Roman" w:hAnsi="Times New Roman"/>
                <w:lang w:val="en-GB"/>
              </w:rPr>
              <w:t xml:space="preserve"> when the requirements for personal state of art. 54, para. 1, p. 1, 2 and 7 and art. 55, para. 1, p. 5 </w:t>
            </w:r>
            <w:r w:rsidR="00D70883" w:rsidRPr="00E31CE0">
              <w:rPr>
                <w:rFonts w:ascii="Times New Roman" w:hAnsi="Times New Roman"/>
                <w:lang w:val="en-GB"/>
              </w:rPr>
              <w:t>PPL</w:t>
            </w:r>
            <w:r w:rsidRPr="00E31CE0">
              <w:rPr>
                <w:rFonts w:ascii="Times New Roman" w:hAnsi="Times New Roman"/>
                <w:lang w:val="en-GB"/>
              </w:rPr>
              <w:t xml:space="preserve"> refer to more than one person, all persons shall sign the same </w:t>
            </w:r>
            <w:r w:rsidR="009F1226" w:rsidRPr="00E31CE0">
              <w:rPr>
                <w:rFonts w:ascii="Times New Roman" w:hAnsi="Times New Roman"/>
                <w:lang w:val="en-GB"/>
              </w:rPr>
              <w:t>ESPD</w:t>
            </w:r>
            <w:r w:rsidRPr="00E31CE0">
              <w:rPr>
                <w:rFonts w:ascii="Times New Roman" w:hAnsi="Times New Roman"/>
                <w:lang w:val="en-GB"/>
              </w:rPr>
              <w:t xml:space="preserve">. When there is a need to protect personal data or differences in circumstances related to the personal situation, information on the requirements of </w:t>
            </w:r>
            <w:r w:rsidR="009F1226" w:rsidRPr="00E31CE0">
              <w:rPr>
                <w:rFonts w:ascii="Times New Roman" w:hAnsi="Times New Roman"/>
                <w:lang w:val="en-GB"/>
              </w:rPr>
              <w:t>art</w:t>
            </w:r>
            <w:r w:rsidRPr="00E31CE0">
              <w:rPr>
                <w:rFonts w:ascii="Times New Roman" w:hAnsi="Times New Roman"/>
                <w:lang w:val="en-GB"/>
              </w:rPr>
              <w:t xml:space="preserve">. 54, para. 1, p. 1, 2 and 7 </w:t>
            </w:r>
            <w:r w:rsidR="00AE578B" w:rsidRPr="00E31CE0">
              <w:rPr>
                <w:rFonts w:ascii="Times New Roman" w:hAnsi="Times New Roman"/>
                <w:lang w:val="en-GB"/>
              </w:rPr>
              <w:t xml:space="preserve">of </w:t>
            </w:r>
            <w:r w:rsidR="00D70883" w:rsidRPr="00E31CE0">
              <w:rPr>
                <w:rFonts w:ascii="Times New Roman" w:hAnsi="Times New Roman"/>
                <w:lang w:val="en-GB"/>
              </w:rPr>
              <w:t>PPL</w:t>
            </w:r>
            <w:r w:rsidR="00E31CE0" w:rsidRPr="00E31CE0">
              <w:rPr>
                <w:rFonts w:ascii="Times New Roman" w:hAnsi="Times New Roman"/>
                <w:lang w:val="en-GB"/>
              </w:rPr>
              <w:t xml:space="preserve"> </w:t>
            </w:r>
            <w:r w:rsidR="009F1226" w:rsidRPr="00E31CE0">
              <w:rPr>
                <w:rFonts w:ascii="Times New Roman" w:hAnsi="Times New Roman"/>
                <w:lang w:val="en-GB"/>
              </w:rPr>
              <w:t xml:space="preserve">must </w:t>
            </w:r>
            <w:r w:rsidRPr="00E31CE0">
              <w:rPr>
                <w:rFonts w:ascii="Times New Roman" w:hAnsi="Times New Roman"/>
                <w:lang w:val="en-GB"/>
              </w:rPr>
              <w:t xml:space="preserve">be completed in a separate </w:t>
            </w:r>
            <w:r w:rsidR="009F1226" w:rsidRPr="00E31CE0">
              <w:rPr>
                <w:rFonts w:ascii="Times New Roman" w:hAnsi="Times New Roman"/>
                <w:lang w:val="en-GB"/>
              </w:rPr>
              <w:t>ESPD</w:t>
            </w:r>
            <w:r w:rsidR="00E31CE0" w:rsidRPr="00E31CE0">
              <w:rPr>
                <w:rFonts w:ascii="Times New Roman" w:hAnsi="Times New Roman"/>
                <w:lang w:val="en-GB"/>
              </w:rPr>
              <w:t xml:space="preserve"> </w:t>
            </w:r>
            <w:r w:rsidR="009F1226" w:rsidRPr="00E31CE0">
              <w:rPr>
                <w:rFonts w:ascii="Times New Roman" w:hAnsi="Times New Roman"/>
                <w:lang w:val="en-GB"/>
              </w:rPr>
              <w:t xml:space="preserve">for </w:t>
            </w:r>
            <w:r w:rsidRPr="00E31CE0">
              <w:rPr>
                <w:rFonts w:ascii="Times New Roman" w:hAnsi="Times New Roman"/>
                <w:lang w:val="en-GB"/>
              </w:rPr>
              <w:t xml:space="preserve">any person or some persons. In the cases of the above sentence when more than one </w:t>
            </w:r>
            <w:r w:rsidR="009F1226" w:rsidRPr="00E31CE0">
              <w:rPr>
                <w:rFonts w:ascii="Times New Roman" w:hAnsi="Times New Roman"/>
                <w:lang w:val="en-GB"/>
              </w:rPr>
              <w:t>ESPD is fi</w:t>
            </w:r>
            <w:r w:rsidR="00AE578B" w:rsidRPr="00E31CE0">
              <w:rPr>
                <w:rFonts w:ascii="Times New Roman" w:hAnsi="Times New Roman"/>
                <w:lang w:val="en-GB"/>
              </w:rPr>
              <w:t>l</w:t>
            </w:r>
            <w:r w:rsidR="009F1226" w:rsidRPr="00E31CE0">
              <w:rPr>
                <w:rFonts w:ascii="Times New Roman" w:hAnsi="Times New Roman"/>
                <w:lang w:val="en-GB"/>
              </w:rPr>
              <w:t>led</w:t>
            </w:r>
            <w:r w:rsidRPr="00E31CE0">
              <w:rPr>
                <w:rFonts w:ascii="Times New Roman" w:hAnsi="Times New Roman"/>
                <w:lang w:val="en-GB"/>
              </w:rPr>
              <w:t>,</w:t>
            </w:r>
            <w:r w:rsidR="009F1226" w:rsidRPr="00E31CE0">
              <w:rPr>
                <w:rFonts w:ascii="Times New Roman" w:hAnsi="Times New Roman"/>
                <w:lang w:val="en-GB"/>
              </w:rPr>
              <w:t xml:space="preserve"> the</w:t>
            </w:r>
            <w:r w:rsidRPr="00E31CE0">
              <w:rPr>
                <w:rFonts w:ascii="Times New Roman" w:hAnsi="Times New Roman"/>
                <w:lang w:val="en-GB"/>
              </w:rPr>
              <w:t xml:space="preserve"> circumstances related to the selection criteria</w:t>
            </w:r>
            <w:r w:rsidR="009F1226" w:rsidRPr="00E31CE0">
              <w:rPr>
                <w:rFonts w:ascii="Times New Roman" w:hAnsi="Times New Roman"/>
                <w:lang w:val="en-GB"/>
              </w:rPr>
              <w:t xml:space="preserve"> must be</w:t>
            </w:r>
            <w:r w:rsidRPr="00E31CE0">
              <w:rPr>
                <w:rFonts w:ascii="Times New Roman" w:hAnsi="Times New Roman"/>
                <w:lang w:val="en-GB"/>
              </w:rPr>
              <w:t xml:space="preserve"> only</w:t>
            </w:r>
            <w:r w:rsidR="009F1226" w:rsidRPr="00E31CE0">
              <w:rPr>
                <w:rFonts w:ascii="Times New Roman" w:hAnsi="Times New Roman"/>
                <w:lang w:val="en-GB"/>
              </w:rPr>
              <w:t xml:space="preserve"> </w:t>
            </w:r>
            <w:proofErr w:type="spellStart"/>
            <w:r w:rsidR="009F1226" w:rsidRPr="00E31CE0">
              <w:rPr>
                <w:rFonts w:ascii="Times New Roman" w:hAnsi="Times New Roman"/>
                <w:lang w:val="en-GB"/>
              </w:rPr>
              <w:t>inESPD</w:t>
            </w:r>
            <w:r w:rsidRPr="00E31CE0">
              <w:rPr>
                <w:rFonts w:ascii="Times New Roman" w:hAnsi="Times New Roman"/>
                <w:lang w:val="en-GB"/>
              </w:rPr>
              <w:t>signed</w:t>
            </w:r>
            <w:proofErr w:type="spellEnd"/>
            <w:r w:rsidRPr="00E31CE0">
              <w:rPr>
                <w:rFonts w:ascii="Times New Roman" w:hAnsi="Times New Roman"/>
                <w:lang w:val="en-GB"/>
              </w:rPr>
              <w:t xml:space="preserve"> by a person who can independently represent the respective entity.</w:t>
            </w:r>
          </w:p>
          <w:p w:rsidR="00AA6E6F" w:rsidRPr="00E31CE0" w:rsidRDefault="00AA6E6F" w:rsidP="00AA6E6F">
            <w:pPr>
              <w:ind w:firstLine="0"/>
              <w:rPr>
                <w:rFonts w:ascii="Times New Roman" w:hAnsi="Times New Roman"/>
                <w:lang w:val="en-GB"/>
              </w:rPr>
            </w:pPr>
          </w:p>
          <w:p w:rsidR="00AE578B" w:rsidRPr="00E31CE0" w:rsidRDefault="00AE578B" w:rsidP="00AA6E6F">
            <w:pPr>
              <w:ind w:firstLine="0"/>
              <w:rPr>
                <w:rFonts w:ascii="Times New Roman" w:hAnsi="Times New Roman"/>
                <w:lang w:val="en-GB"/>
              </w:rPr>
            </w:pPr>
          </w:p>
          <w:p w:rsidR="00FC2EC9" w:rsidRPr="00E31CE0" w:rsidRDefault="00FC2EC9" w:rsidP="00AA6E6F">
            <w:pPr>
              <w:ind w:firstLine="0"/>
              <w:rPr>
                <w:rFonts w:ascii="Times New Roman" w:hAnsi="Times New Roman"/>
                <w:lang w:val="en-GB"/>
              </w:rPr>
            </w:pPr>
            <w:r w:rsidRPr="00E31CE0">
              <w:rPr>
                <w:rFonts w:ascii="Times New Roman" w:hAnsi="Times New Roman"/>
                <w:lang w:val="en-GB"/>
              </w:rPr>
              <w:t xml:space="preserve">According to Art. 67, para. 5 of the </w:t>
            </w:r>
            <w:proofErr w:type="spellStart"/>
            <w:r w:rsidR="00D70883" w:rsidRPr="00E31CE0">
              <w:rPr>
                <w:rFonts w:ascii="Times New Roman" w:hAnsi="Times New Roman"/>
                <w:lang w:val="en-GB"/>
              </w:rPr>
              <w:t>PPL</w:t>
            </w:r>
            <w:r w:rsidR="00AE578B" w:rsidRPr="00E31CE0">
              <w:rPr>
                <w:rFonts w:ascii="Times New Roman" w:hAnsi="Times New Roman"/>
                <w:lang w:val="en-GB"/>
              </w:rPr>
              <w:t>the</w:t>
            </w:r>
            <w:proofErr w:type="spellEnd"/>
            <w:r w:rsidR="00AE578B" w:rsidRPr="00E31CE0">
              <w:rPr>
                <w:rFonts w:ascii="Times New Roman" w:hAnsi="Times New Roman"/>
                <w:lang w:val="en-GB"/>
              </w:rPr>
              <w:t xml:space="preserve"> </w:t>
            </w:r>
            <w:r w:rsidRPr="00E31CE0">
              <w:rPr>
                <w:rFonts w:ascii="Times New Roman" w:hAnsi="Times New Roman"/>
                <w:lang w:val="en-GB"/>
              </w:rPr>
              <w:t xml:space="preserve">Contracting Authority may require the participants at any time to present all or part of the documents attesting the information referred to in </w:t>
            </w:r>
            <w:r w:rsidR="00AA6E6F" w:rsidRPr="00E31CE0">
              <w:rPr>
                <w:rFonts w:ascii="Times New Roman" w:hAnsi="Times New Roman"/>
                <w:lang w:val="en-GB"/>
              </w:rPr>
              <w:t xml:space="preserve">ESPD </w:t>
            </w:r>
            <w:r w:rsidRPr="00E31CE0">
              <w:rPr>
                <w:rFonts w:ascii="Times New Roman" w:hAnsi="Times New Roman"/>
                <w:lang w:val="en-GB"/>
              </w:rPr>
              <w:t>when necessary for</w:t>
            </w:r>
            <w:r w:rsidR="006319D1" w:rsidRPr="00E31CE0">
              <w:rPr>
                <w:rFonts w:ascii="Times New Roman" w:hAnsi="Times New Roman"/>
                <w:lang w:val="en-GB"/>
              </w:rPr>
              <w:t xml:space="preserve"> the</w:t>
            </w:r>
            <w:r w:rsidRPr="00E31CE0">
              <w:rPr>
                <w:rFonts w:ascii="Times New Roman" w:hAnsi="Times New Roman"/>
                <w:lang w:val="en-GB"/>
              </w:rPr>
              <w:t xml:space="preserve"> lawful conduct of the procedure.</w:t>
            </w:r>
          </w:p>
          <w:p w:rsidR="006319D1" w:rsidRDefault="009D1C15" w:rsidP="00AA6E6F">
            <w:pPr>
              <w:ind w:firstLine="0"/>
              <w:rPr>
                <w:rFonts w:ascii="Times New Roman" w:hAnsi="Times New Roman"/>
                <w:lang w:val="en-GB"/>
              </w:rPr>
            </w:pPr>
            <w:r w:rsidRPr="009D1C15">
              <w:rPr>
                <w:rFonts w:ascii="Times New Roman" w:hAnsi="Times New Roman"/>
                <w:lang w:val="en-GB"/>
              </w:rPr>
              <w:t xml:space="preserve">Before </w:t>
            </w:r>
            <w:r>
              <w:rPr>
                <w:rFonts w:ascii="Times New Roman" w:hAnsi="Times New Roman"/>
                <w:lang w:val="en-GB"/>
              </w:rPr>
              <w:t xml:space="preserve">the </w:t>
            </w:r>
            <w:r w:rsidRPr="009D1C15">
              <w:rPr>
                <w:rFonts w:ascii="Times New Roman" w:hAnsi="Times New Roman"/>
                <w:lang w:val="en-GB"/>
              </w:rPr>
              <w:t>conclu</w:t>
            </w:r>
            <w:r>
              <w:rPr>
                <w:rFonts w:ascii="Times New Roman" w:hAnsi="Times New Roman"/>
                <w:lang w:val="en-GB"/>
              </w:rPr>
              <w:t>sion of</w:t>
            </w:r>
            <w:r w:rsidRPr="009D1C15">
              <w:rPr>
                <w:rFonts w:ascii="Times New Roman" w:hAnsi="Times New Roman"/>
                <w:lang w:val="en-GB"/>
              </w:rPr>
              <w:t xml:space="preserve"> the contract, the contracting authority requires the </w:t>
            </w:r>
            <w:r>
              <w:rPr>
                <w:rFonts w:ascii="Times New Roman" w:hAnsi="Times New Roman"/>
                <w:lang w:val="en-GB"/>
              </w:rPr>
              <w:t>tenderer,</w:t>
            </w:r>
            <w:r w:rsidRPr="009D1C15">
              <w:rPr>
                <w:rFonts w:ascii="Times New Roman" w:hAnsi="Times New Roman"/>
                <w:lang w:val="en-GB"/>
              </w:rPr>
              <w:t xml:space="preserve"> selected </w:t>
            </w:r>
            <w:r>
              <w:rPr>
                <w:rFonts w:ascii="Times New Roman" w:hAnsi="Times New Roman"/>
                <w:lang w:val="en-GB"/>
              </w:rPr>
              <w:t xml:space="preserve">for </w:t>
            </w:r>
            <w:r w:rsidRPr="009D1C15">
              <w:rPr>
                <w:rFonts w:ascii="Times New Roman" w:hAnsi="Times New Roman"/>
                <w:lang w:val="en-GB"/>
              </w:rPr>
              <w:t>a contractor to provide the relevant documents evidencing lack of grounds for exclusion from the procedure, as well as compliance with set selection criteria - Art. 67, paragraph 6 of PPL.</w:t>
            </w:r>
          </w:p>
          <w:p w:rsidR="009D1C15" w:rsidRPr="00E31CE0" w:rsidRDefault="009D1C15" w:rsidP="00AA6E6F">
            <w:pPr>
              <w:ind w:firstLine="0"/>
              <w:rPr>
                <w:rFonts w:ascii="Times New Roman" w:hAnsi="Times New Roman"/>
                <w:lang w:val="en-GB"/>
              </w:rPr>
            </w:pPr>
          </w:p>
          <w:p w:rsidR="00D03952" w:rsidRPr="00E31CE0" w:rsidRDefault="00E31CE0" w:rsidP="00AA6E6F">
            <w:pPr>
              <w:ind w:firstLine="0"/>
              <w:rPr>
                <w:rFonts w:ascii="Times New Roman" w:hAnsi="Times New Roman"/>
                <w:lang w:val="en-GB"/>
              </w:rPr>
            </w:pPr>
            <w:proofErr w:type="gramStart"/>
            <w:r w:rsidRPr="00E31CE0">
              <w:rPr>
                <w:rFonts w:ascii="Times New Roman" w:hAnsi="Times New Roman"/>
                <w:b/>
                <w:lang w:val="en-GB"/>
              </w:rPr>
              <w:t>a</w:t>
            </w:r>
            <w:proofErr w:type="gramEnd"/>
            <w:r w:rsidRPr="00E31CE0">
              <w:rPr>
                <w:rFonts w:ascii="Times New Roman" w:hAnsi="Times New Roman"/>
                <w:b/>
                <w:lang w:val="en-GB"/>
              </w:rPr>
              <w:t>).</w:t>
            </w:r>
            <w:r w:rsidR="00AA6E6F" w:rsidRPr="00E31CE0">
              <w:rPr>
                <w:rFonts w:ascii="Times New Roman" w:hAnsi="Times New Roman"/>
                <w:b/>
                <w:lang w:val="en-GB"/>
              </w:rPr>
              <w:t xml:space="preserve"> 1.</w:t>
            </w:r>
            <w:r w:rsidR="00AA6E6F" w:rsidRPr="00E31CE0">
              <w:rPr>
                <w:rFonts w:ascii="Times New Roman" w:hAnsi="Times New Roman"/>
                <w:lang w:val="en-GB"/>
              </w:rPr>
              <w:t xml:space="preserve"> </w:t>
            </w:r>
            <w:r w:rsidR="00D03952" w:rsidRPr="00E31CE0">
              <w:rPr>
                <w:rFonts w:ascii="Times New Roman" w:hAnsi="Times New Roman"/>
                <w:lang w:val="en-GB"/>
              </w:rPr>
              <w:t>"Declaring the circumstances under Art. 3 pt. 8 of the Law on economic and financial relations with companies registered in jurisdictions with preferential tax regime</w:t>
            </w:r>
            <w:r w:rsidR="006319D1" w:rsidRPr="00E31CE0">
              <w:rPr>
                <w:rFonts w:ascii="Times New Roman" w:hAnsi="Times New Roman"/>
                <w:lang w:val="en-GB"/>
              </w:rPr>
              <w:t>,</w:t>
            </w:r>
            <w:r w:rsidR="00D03952" w:rsidRPr="00E31CE0">
              <w:rPr>
                <w:rFonts w:ascii="Times New Roman" w:hAnsi="Times New Roman"/>
                <w:lang w:val="en-GB"/>
              </w:rPr>
              <w:t xml:space="preserve"> related persons and their real owners (LEFRWCRJWPTRRPTRO) –</w:t>
            </w:r>
            <w:r w:rsidR="00D03952" w:rsidRPr="00E31CE0">
              <w:rPr>
                <w:rFonts w:ascii="Times New Roman" w:hAnsi="Times New Roman"/>
                <w:b/>
                <w:u w:val="single"/>
                <w:lang w:val="en-GB"/>
              </w:rPr>
              <w:t>filled in Chapter III, letter "D" from ESPD</w:t>
            </w:r>
            <w:r w:rsidR="00D03952" w:rsidRPr="00E31CE0">
              <w:rPr>
                <w:rFonts w:ascii="Times New Roman" w:hAnsi="Times New Roman"/>
                <w:lang w:val="en-GB"/>
              </w:rPr>
              <w:t>.</w:t>
            </w:r>
          </w:p>
          <w:p w:rsidR="00E57E87" w:rsidRPr="00E31CE0" w:rsidRDefault="00E57E87" w:rsidP="00AA6E6F">
            <w:pPr>
              <w:ind w:firstLine="0"/>
              <w:rPr>
                <w:rFonts w:ascii="Times New Roman" w:hAnsi="Times New Roman"/>
                <w:lang w:val="en-GB"/>
              </w:rPr>
            </w:pPr>
          </w:p>
          <w:p w:rsidR="00D03952" w:rsidRPr="00E31CE0" w:rsidRDefault="00E31CE0" w:rsidP="00D03952">
            <w:pPr>
              <w:ind w:firstLine="0"/>
              <w:rPr>
                <w:rFonts w:ascii="Times New Roman" w:hAnsi="Times New Roman"/>
                <w:b/>
                <w:u w:val="single"/>
                <w:lang w:val="en-GB"/>
              </w:rPr>
            </w:pPr>
            <w:r>
              <w:rPr>
                <w:rFonts w:ascii="Times New Roman" w:hAnsi="Times New Roman"/>
                <w:b/>
                <w:lang w:val="en-GB"/>
              </w:rPr>
              <w:t>a</w:t>
            </w:r>
            <w:r w:rsidR="00AA6E6F" w:rsidRPr="00E31CE0">
              <w:rPr>
                <w:rFonts w:ascii="Times New Roman" w:hAnsi="Times New Roman"/>
                <w:b/>
                <w:lang w:val="en-GB"/>
              </w:rPr>
              <w:t>.</w:t>
            </w:r>
            <w:r>
              <w:rPr>
                <w:rFonts w:ascii="Times New Roman" w:hAnsi="Times New Roman"/>
                <w:b/>
                <w:lang w:val="en-GB"/>
              </w:rPr>
              <w:t xml:space="preserve">) </w:t>
            </w:r>
            <w:r w:rsidR="00AA6E6F" w:rsidRPr="00E31CE0">
              <w:rPr>
                <w:rFonts w:ascii="Times New Roman" w:hAnsi="Times New Roman"/>
                <w:b/>
                <w:lang w:val="en-GB"/>
              </w:rPr>
              <w:t>2</w:t>
            </w:r>
            <w:r>
              <w:rPr>
                <w:rFonts w:ascii="Times New Roman" w:hAnsi="Times New Roman"/>
                <w:b/>
                <w:lang w:val="en-GB"/>
              </w:rPr>
              <w:t>.</w:t>
            </w:r>
            <w:r w:rsidR="00D03952" w:rsidRPr="00E31CE0">
              <w:rPr>
                <w:rFonts w:ascii="Times New Roman" w:hAnsi="Times New Roman"/>
                <w:lang w:val="en-GB"/>
              </w:rPr>
              <w:t xml:space="preserve"> Declaring the circumstances under Art. 101, para. 11 of PPL, for lack of relations with another participant – </w:t>
            </w:r>
            <w:r w:rsidR="00D03952" w:rsidRPr="00E31CE0">
              <w:rPr>
                <w:rFonts w:ascii="Times New Roman" w:hAnsi="Times New Roman"/>
                <w:b/>
                <w:u w:val="single"/>
                <w:lang w:val="en-GB"/>
              </w:rPr>
              <w:t xml:space="preserve">filled in chapter </w:t>
            </w:r>
            <w:proofErr w:type="gramStart"/>
            <w:r w:rsidR="00D03952" w:rsidRPr="00E31CE0">
              <w:rPr>
                <w:rFonts w:ascii="Times New Roman" w:hAnsi="Times New Roman"/>
                <w:b/>
                <w:u w:val="single"/>
                <w:lang w:val="en-GB"/>
              </w:rPr>
              <w:t>III,</w:t>
            </w:r>
            <w:proofErr w:type="gramEnd"/>
            <w:r w:rsidR="00D03952" w:rsidRPr="00E31CE0">
              <w:rPr>
                <w:rFonts w:ascii="Times New Roman" w:hAnsi="Times New Roman"/>
                <w:b/>
                <w:u w:val="single"/>
                <w:lang w:val="en-GB"/>
              </w:rPr>
              <w:t xml:space="preserve"> letter "B" from ESPD.</w:t>
            </w:r>
          </w:p>
          <w:p w:rsidR="00FC2EC9" w:rsidRDefault="00E31CE0" w:rsidP="0073093B">
            <w:pPr>
              <w:ind w:right="23" w:firstLine="0"/>
              <w:rPr>
                <w:rFonts w:ascii="Times New Roman" w:hAnsi="Times New Roman"/>
                <w:lang w:val="en-GB"/>
              </w:rPr>
            </w:pPr>
            <w:r>
              <w:rPr>
                <w:rFonts w:ascii="Times New Roman" w:hAnsi="Times New Roman"/>
                <w:b/>
                <w:lang w:val="en-GB"/>
              </w:rPr>
              <w:t>b</w:t>
            </w:r>
            <w:r w:rsidR="00FC2EC9" w:rsidRPr="00E31CE0">
              <w:rPr>
                <w:rFonts w:ascii="Times New Roman" w:hAnsi="Times New Roman"/>
                <w:b/>
                <w:lang w:val="en-GB"/>
              </w:rPr>
              <w:t>).</w:t>
            </w:r>
            <w:r w:rsidR="00C43DA9">
              <w:rPr>
                <w:rFonts w:ascii="Times New Roman" w:hAnsi="Times New Roman"/>
                <w:b/>
                <w:lang w:val="en-GB"/>
              </w:rPr>
              <w:t xml:space="preserve"> </w:t>
            </w:r>
            <w:r w:rsidR="00AA6E6F" w:rsidRPr="00E31CE0">
              <w:rPr>
                <w:rFonts w:ascii="Times New Roman" w:hAnsi="Times New Roman"/>
                <w:b/>
                <w:lang w:val="en-GB"/>
              </w:rPr>
              <w:t>Documents for tenderers, which are consortiums</w:t>
            </w:r>
            <w:r w:rsidR="00AA6E6F" w:rsidRPr="00E31CE0">
              <w:rPr>
                <w:rFonts w:ascii="Times New Roman" w:hAnsi="Times New Roman"/>
                <w:lang w:val="en-GB"/>
              </w:rPr>
              <w:t xml:space="preserve"> as required by art. 37, paragraph 4 of IRPPL (</w:t>
            </w:r>
            <w:r w:rsidR="00AA6E6F" w:rsidRPr="00E31CE0">
              <w:rPr>
                <w:rFonts w:ascii="Times New Roman" w:hAnsi="Times New Roman"/>
                <w:i/>
                <w:lang w:val="en-GB"/>
              </w:rPr>
              <w:t>where applicable</w:t>
            </w:r>
            <w:r w:rsidR="00AA6E6F" w:rsidRPr="00E31CE0">
              <w:rPr>
                <w:rFonts w:ascii="Times New Roman" w:hAnsi="Times New Roman"/>
                <w:lang w:val="en-GB"/>
              </w:rPr>
              <w:t>) and these Instructions;</w:t>
            </w:r>
          </w:p>
          <w:p w:rsidR="00BE43F2" w:rsidRDefault="00BE43F2" w:rsidP="0073093B">
            <w:pPr>
              <w:ind w:right="23" w:firstLine="0"/>
              <w:rPr>
                <w:rFonts w:ascii="Times New Roman" w:hAnsi="Times New Roman"/>
                <w:lang w:val="en-GB"/>
              </w:rPr>
            </w:pPr>
          </w:p>
          <w:p w:rsidR="00FC2EC9" w:rsidRPr="00931963" w:rsidRDefault="009D1C15" w:rsidP="0073093B">
            <w:pPr>
              <w:ind w:right="23" w:firstLine="0"/>
              <w:rPr>
                <w:rFonts w:ascii="Times New Roman" w:hAnsi="Times New Roman"/>
                <w:lang w:val="en-GB"/>
              </w:rPr>
            </w:pPr>
            <w:r w:rsidRPr="00931963">
              <w:rPr>
                <w:rFonts w:ascii="Times New Roman" w:hAnsi="Times New Roman"/>
                <w:b/>
                <w:lang w:val="en-GB"/>
              </w:rPr>
              <w:t>c</w:t>
            </w:r>
            <w:r w:rsidR="00FC2EC9" w:rsidRPr="00931963">
              <w:rPr>
                <w:rFonts w:ascii="Times New Roman" w:hAnsi="Times New Roman"/>
                <w:b/>
                <w:lang w:val="en-GB"/>
              </w:rPr>
              <w:t>).</w:t>
            </w:r>
            <w:r w:rsidRPr="00931963">
              <w:rPr>
                <w:rFonts w:ascii="Times New Roman" w:hAnsi="Times New Roman"/>
                <w:b/>
                <w:lang w:val="en-GB"/>
              </w:rPr>
              <w:t xml:space="preserve"> </w:t>
            </w:r>
            <w:r w:rsidR="00FC2EC9" w:rsidRPr="00931963">
              <w:rPr>
                <w:rFonts w:ascii="Times New Roman" w:hAnsi="Times New Roman"/>
                <w:b/>
                <w:lang w:val="en-GB"/>
              </w:rPr>
              <w:t>Documents proving the measures taken to reliability</w:t>
            </w:r>
            <w:r w:rsidRPr="00931963">
              <w:rPr>
                <w:rFonts w:ascii="Times New Roman" w:hAnsi="Times New Roman"/>
                <w:b/>
                <w:lang w:val="en-GB"/>
              </w:rPr>
              <w:t xml:space="preserve"> under art. 56 of PPL</w:t>
            </w:r>
            <w:r w:rsidR="00FC2EC9" w:rsidRPr="00931963">
              <w:rPr>
                <w:rFonts w:ascii="Times New Roman" w:hAnsi="Times New Roman"/>
                <w:lang w:val="en-GB"/>
              </w:rPr>
              <w:t xml:space="preserve"> (</w:t>
            </w:r>
            <w:r w:rsidR="00FC2EC9" w:rsidRPr="00931963">
              <w:rPr>
                <w:rFonts w:ascii="Times New Roman" w:hAnsi="Times New Roman"/>
                <w:i/>
                <w:lang w:val="en-GB"/>
              </w:rPr>
              <w:t>where applicable</w:t>
            </w:r>
            <w:r w:rsidR="00FC2EC9" w:rsidRPr="00931963">
              <w:rPr>
                <w:rFonts w:ascii="Times New Roman" w:hAnsi="Times New Roman"/>
                <w:lang w:val="en-GB"/>
              </w:rPr>
              <w:t>);</w:t>
            </w:r>
          </w:p>
          <w:p w:rsidR="00FC2EC9" w:rsidRPr="00931963" w:rsidRDefault="009D1C15" w:rsidP="008B0C4D">
            <w:pPr>
              <w:ind w:right="23" w:firstLine="0"/>
              <w:rPr>
                <w:rFonts w:ascii="Times New Roman" w:hAnsi="Times New Roman"/>
                <w:b/>
                <w:lang w:val="en-GB"/>
              </w:rPr>
            </w:pPr>
            <w:r w:rsidRPr="00931963">
              <w:rPr>
                <w:rFonts w:ascii="Times New Roman" w:hAnsi="Times New Roman"/>
                <w:b/>
                <w:lang w:val="en-GB"/>
              </w:rPr>
              <w:t>d</w:t>
            </w:r>
            <w:r w:rsidR="00D03952" w:rsidRPr="00931963">
              <w:rPr>
                <w:rFonts w:ascii="Times New Roman" w:hAnsi="Times New Roman"/>
                <w:b/>
                <w:lang w:val="en-GB"/>
              </w:rPr>
              <w:t>)</w:t>
            </w:r>
            <w:r w:rsidR="00DB05C0" w:rsidRPr="00931963">
              <w:rPr>
                <w:rFonts w:ascii="Times New Roman" w:hAnsi="Times New Roman"/>
                <w:b/>
                <w:lang w:val="en-GB"/>
              </w:rPr>
              <w:t xml:space="preserve"> </w:t>
            </w:r>
            <w:r w:rsidR="00FC2EC9" w:rsidRPr="00931963">
              <w:rPr>
                <w:rFonts w:ascii="Times New Roman" w:hAnsi="Times New Roman"/>
                <w:b/>
                <w:lang w:val="en-GB"/>
              </w:rPr>
              <w:t xml:space="preserve">Requirements for economic and financial situation of the </w:t>
            </w:r>
            <w:r w:rsidR="00FA5915" w:rsidRPr="00931963">
              <w:rPr>
                <w:rFonts w:ascii="Times New Roman" w:hAnsi="Times New Roman"/>
                <w:b/>
                <w:lang w:val="en-GB"/>
              </w:rPr>
              <w:t>tenderer</w:t>
            </w:r>
            <w:r w:rsidR="00FC2EC9" w:rsidRPr="00931963">
              <w:rPr>
                <w:rFonts w:ascii="Times New Roman" w:hAnsi="Times New Roman"/>
                <w:b/>
                <w:lang w:val="en-GB"/>
              </w:rPr>
              <w:t>:</w:t>
            </w:r>
          </w:p>
          <w:p w:rsidR="00F14E06" w:rsidRPr="00931963" w:rsidRDefault="00931963" w:rsidP="008B0C4D">
            <w:pPr>
              <w:ind w:firstLine="0"/>
              <w:rPr>
                <w:rFonts w:ascii="Times New Roman" w:hAnsi="Times New Roman"/>
                <w:lang w:val="en-GB"/>
              </w:rPr>
            </w:pPr>
            <w:r w:rsidRPr="00931963">
              <w:rPr>
                <w:rFonts w:ascii="Times New Roman" w:hAnsi="Times New Roman"/>
                <w:lang w:val="en-GB"/>
              </w:rPr>
              <w:t xml:space="preserve">The tenderer must have realized </w:t>
            </w:r>
            <w:proofErr w:type="spellStart"/>
            <w:r w:rsidRPr="00931963">
              <w:rPr>
                <w:rFonts w:ascii="Times New Roman" w:hAnsi="Times New Roman"/>
                <w:lang w:val="en-GB"/>
              </w:rPr>
              <w:t>mimnium</w:t>
            </w:r>
            <w:proofErr w:type="spellEnd"/>
            <w:r w:rsidRPr="00931963">
              <w:rPr>
                <w:rFonts w:ascii="Times New Roman" w:hAnsi="Times New Roman"/>
                <w:lang w:val="en-GB"/>
              </w:rPr>
              <w:t xml:space="preserve"> total turnover, calculated on the basis of the annual turnovers. </w:t>
            </w:r>
          </w:p>
          <w:p w:rsidR="00F14E06" w:rsidRPr="00F20455" w:rsidRDefault="00931963" w:rsidP="008B0C4D">
            <w:pPr>
              <w:ind w:firstLine="0"/>
              <w:rPr>
                <w:rFonts w:ascii="Times New Roman" w:hAnsi="Times New Roman"/>
              </w:rPr>
            </w:pPr>
            <w:r w:rsidRPr="00F20455">
              <w:rPr>
                <w:rFonts w:ascii="Times New Roman" w:hAnsi="Times New Roman"/>
                <w:b/>
                <w:i/>
                <w:lang w:val="en-GB"/>
              </w:rPr>
              <w:t xml:space="preserve">Required </w:t>
            </w:r>
            <w:proofErr w:type="spellStart"/>
            <w:r w:rsidRPr="00F20455">
              <w:rPr>
                <w:rFonts w:ascii="Times New Roman" w:hAnsi="Times New Roman"/>
                <w:b/>
                <w:i/>
                <w:lang w:val="en-GB"/>
              </w:rPr>
              <w:t>mimum</w:t>
            </w:r>
            <w:proofErr w:type="spellEnd"/>
            <w:r w:rsidRPr="00F20455">
              <w:rPr>
                <w:rFonts w:ascii="Times New Roman" w:hAnsi="Times New Roman"/>
                <w:b/>
                <w:i/>
                <w:lang w:val="en-GB"/>
              </w:rPr>
              <w:t xml:space="preserve"> level</w:t>
            </w:r>
            <w:r w:rsidR="00F14E06" w:rsidRPr="00F20455">
              <w:rPr>
                <w:rFonts w:ascii="Times New Roman" w:hAnsi="Times New Roman"/>
              </w:rPr>
              <w:t xml:space="preserve"> </w:t>
            </w:r>
          </w:p>
          <w:p w:rsidR="00F14E06" w:rsidRPr="00F14E06" w:rsidRDefault="00931963" w:rsidP="008B0C4D">
            <w:pPr>
              <w:tabs>
                <w:tab w:val="left" w:pos="-4"/>
                <w:tab w:val="left" w:pos="360"/>
              </w:tabs>
              <w:ind w:right="23" w:hanging="4"/>
              <w:rPr>
                <w:rFonts w:ascii="Times New Roman" w:hAnsi="Times New Roman"/>
                <w:b/>
                <w:highlight w:val="yellow"/>
              </w:rPr>
            </w:pPr>
            <w:r w:rsidRPr="00931963">
              <w:rPr>
                <w:rFonts w:ascii="Times New Roman" w:hAnsi="Times New Roman"/>
              </w:rPr>
              <w:t>For the last 3 (</w:t>
            </w:r>
            <w:r>
              <w:rPr>
                <w:rFonts w:ascii="Times New Roman" w:hAnsi="Times New Roman"/>
                <w:lang w:val="en-US"/>
              </w:rPr>
              <w:t>three</w:t>
            </w:r>
            <w:r w:rsidR="00477497">
              <w:rPr>
                <w:rFonts w:ascii="Times New Roman" w:hAnsi="Times New Roman"/>
              </w:rPr>
              <w:t xml:space="preserve">) completed financial years </w:t>
            </w:r>
            <w:r w:rsidRPr="00931963">
              <w:rPr>
                <w:rFonts w:ascii="Times New Roman" w:hAnsi="Times New Roman"/>
              </w:rPr>
              <w:t xml:space="preserve">depending on the date on which the </w:t>
            </w:r>
            <w:r>
              <w:rPr>
                <w:rFonts w:ascii="Times New Roman" w:hAnsi="Times New Roman"/>
                <w:lang w:val="en-US"/>
              </w:rPr>
              <w:t>tenderer</w:t>
            </w:r>
            <w:r w:rsidRPr="00931963">
              <w:rPr>
                <w:rFonts w:ascii="Times New Roman" w:hAnsi="Times New Roman"/>
              </w:rPr>
              <w:t xml:space="preserve"> is established or </w:t>
            </w:r>
            <w:r>
              <w:rPr>
                <w:rFonts w:ascii="Times New Roman" w:hAnsi="Times New Roman"/>
                <w:lang w:val="en-US"/>
              </w:rPr>
              <w:t xml:space="preserve">has </w:t>
            </w:r>
            <w:r w:rsidRPr="00931963">
              <w:rPr>
                <w:rFonts w:ascii="Times New Roman" w:hAnsi="Times New Roman"/>
              </w:rPr>
              <w:t>started its business</w:t>
            </w:r>
            <w:r>
              <w:rPr>
                <w:rFonts w:ascii="Times New Roman" w:hAnsi="Times New Roman"/>
                <w:lang w:val="en-US"/>
              </w:rPr>
              <w:t xml:space="preserve"> activities</w:t>
            </w:r>
            <w:r w:rsidRPr="00931963">
              <w:rPr>
                <w:rFonts w:ascii="Times New Roman" w:hAnsi="Times New Roman"/>
              </w:rPr>
              <w:t xml:space="preserve">, it must have achieved a minimum total turnover of </w:t>
            </w:r>
            <w:r w:rsidR="00F20455">
              <w:rPr>
                <w:rFonts w:ascii="Times New Roman" w:hAnsi="Times New Roman"/>
                <w:lang w:val="en-US"/>
              </w:rPr>
              <w:t xml:space="preserve">its </w:t>
            </w:r>
            <w:r w:rsidR="00F20455" w:rsidRPr="00931963">
              <w:rPr>
                <w:rFonts w:ascii="Times New Roman" w:hAnsi="Times New Roman"/>
              </w:rPr>
              <w:t>business</w:t>
            </w:r>
            <w:r w:rsidR="00F20455">
              <w:rPr>
                <w:rFonts w:ascii="Times New Roman" w:hAnsi="Times New Roman"/>
                <w:lang w:val="en-US"/>
              </w:rPr>
              <w:t xml:space="preserve"> activities</w:t>
            </w:r>
            <w:r w:rsidR="00F20455" w:rsidRPr="00931963">
              <w:rPr>
                <w:rFonts w:ascii="Times New Roman" w:hAnsi="Times New Roman"/>
              </w:rPr>
              <w:t xml:space="preserve"> </w:t>
            </w:r>
            <w:r w:rsidRPr="00931963">
              <w:rPr>
                <w:rFonts w:ascii="Times New Roman" w:hAnsi="Times New Roman"/>
              </w:rPr>
              <w:t>amounting to BGN 2 500 000.00 (two million five hundred thousand BGN) VAT</w:t>
            </w:r>
            <w:r w:rsidR="00F20455">
              <w:rPr>
                <w:rFonts w:ascii="Times New Roman" w:hAnsi="Times New Roman"/>
                <w:lang w:val="en-US"/>
              </w:rPr>
              <w:t xml:space="preserve"> excluded</w:t>
            </w:r>
            <w:r w:rsidRPr="00931963">
              <w:rPr>
                <w:rFonts w:ascii="Times New Roman" w:hAnsi="Times New Roman"/>
              </w:rPr>
              <w:t>.</w:t>
            </w:r>
          </w:p>
          <w:p w:rsidR="0025342E" w:rsidRPr="009032B9" w:rsidRDefault="0025342E" w:rsidP="008B0C4D">
            <w:pPr>
              <w:autoSpaceDE w:val="0"/>
              <w:autoSpaceDN w:val="0"/>
              <w:adjustRightInd w:val="0"/>
              <w:ind w:firstLine="0"/>
              <w:rPr>
                <w:rFonts w:ascii="Times New Roman" w:hAnsi="Times New Roman"/>
                <w:bCs/>
                <w:highlight w:val="yellow"/>
                <w:lang w:val="en-GB"/>
              </w:rPr>
            </w:pPr>
            <w:r w:rsidRPr="009032B9">
              <w:rPr>
                <w:rFonts w:ascii="Times New Roman" w:hAnsi="Times New Roman"/>
                <w:bCs/>
                <w:lang w:val="en-GB"/>
              </w:rPr>
              <w:t xml:space="preserve">In case of tenderers - consortiums, which are not </w:t>
            </w:r>
            <w:r w:rsidRPr="009032B9">
              <w:rPr>
                <w:rFonts w:ascii="Times New Roman" w:hAnsi="Times New Roman"/>
                <w:bCs/>
                <w:lang w:val="en-GB"/>
              </w:rPr>
              <w:lastRenderedPageBreak/>
              <w:t xml:space="preserve">legal </w:t>
            </w:r>
            <w:r w:rsidR="009032B9" w:rsidRPr="009032B9">
              <w:rPr>
                <w:rFonts w:ascii="Times New Roman" w:hAnsi="Times New Roman"/>
                <w:bCs/>
                <w:lang w:val="en-GB"/>
              </w:rPr>
              <w:t>entities</w:t>
            </w:r>
            <w:r w:rsidR="00F14E06" w:rsidRPr="009032B9">
              <w:rPr>
                <w:rFonts w:ascii="Times New Roman" w:hAnsi="Times New Roman"/>
                <w:bCs/>
                <w:lang w:val="en-GB"/>
              </w:rPr>
              <w:t xml:space="preserve">, </w:t>
            </w:r>
            <w:r w:rsidRPr="009032B9">
              <w:rPr>
                <w:rFonts w:ascii="Times New Roman" w:hAnsi="Times New Roman"/>
                <w:bCs/>
                <w:lang w:val="en-GB"/>
              </w:rPr>
              <w:t xml:space="preserve">the compliance with the selection criterion is evidenced by one or more members of the consortium. </w:t>
            </w:r>
          </w:p>
          <w:p w:rsidR="00007766" w:rsidRPr="009032B9" w:rsidRDefault="00007766" w:rsidP="00007766">
            <w:pPr>
              <w:tabs>
                <w:tab w:val="left" w:pos="-4"/>
              </w:tabs>
              <w:autoSpaceDE w:val="0"/>
              <w:autoSpaceDN w:val="0"/>
              <w:adjustRightInd w:val="0"/>
              <w:ind w:firstLine="0"/>
              <w:rPr>
                <w:rFonts w:ascii="Times New Roman" w:hAnsi="Times New Roman"/>
                <w:bCs/>
                <w:lang w:val="en-GB"/>
              </w:rPr>
            </w:pPr>
            <w:r w:rsidRPr="009032B9">
              <w:rPr>
                <w:rFonts w:ascii="Times New Roman" w:hAnsi="Times New Roman"/>
                <w:bCs/>
                <w:lang w:val="en-GB"/>
              </w:rPr>
              <w:t>To demonstrate compliance with this selection criterion, the tenderers must submit one or more of the following documents:</w:t>
            </w:r>
          </w:p>
          <w:p w:rsidR="00007766" w:rsidRPr="009032B9" w:rsidRDefault="00007766" w:rsidP="00007766">
            <w:pPr>
              <w:pStyle w:val="ListParagraph"/>
              <w:numPr>
                <w:ilvl w:val="0"/>
                <w:numId w:val="48"/>
              </w:numPr>
              <w:tabs>
                <w:tab w:val="left" w:pos="-4"/>
              </w:tabs>
              <w:autoSpaceDE w:val="0"/>
              <w:autoSpaceDN w:val="0"/>
              <w:adjustRightInd w:val="0"/>
              <w:spacing w:before="120" w:after="0" w:line="240" w:lineRule="auto"/>
              <w:jc w:val="both"/>
              <w:rPr>
                <w:rFonts w:ascii="Times New Roman" w:hAnsi="Times New Roman"/>
                <w:sz w:val="24"/>
                <w:szCs w:val="24"/>
                <w:lang w:val="en-GB"/>
              </w:rPr>
            </w:pPr>
            <w:r w:rsidRPr="009032B9">
              <w:rPr>
                <w:rFonts w:ascii="Times New Roman" w:hAnsi="Times New Roman"/>
                <w:sz w:val="24"/>
                <w:szCs w:val="24"/>
                <w:lang w:val="en-GB"/>
              </w:rPr>
              <w:t xml:space="preserve">annual financial statements or components when </w:t>
            </w:r>
            <w:r w:rsidR="00C745AB" w:rsidRPr="009032B9">
              <w:rPr>
                <w:rFonts w:ascii="Times New Roman" w:hAnsi="Times New Roman"/>
                <w:sz w:val="24"/>
                <w:szCs w:val="24"/>
                <w:lang w:val="en-GB"/>
              </w:rPr>
              <w:t xml:space="preserve">their publishing is </w:t>
            </w:r>
            <w:r w:rsidRPr="009032B9">
              <w:rPr>
                <w:rFonts w:ascii="Times New Roman" w:hAnsi="Times New Roman"/>
                <w:sz w:val="24"/>
                <w:szCs w:val="24"/>
                <w:lang w:val="en-GB"/>
              </w:rPr>
              <w:t>required;</w:t>
            </w:r>
          </w:p>
          <w:p w:rsidR="00C745AB" w:rsidRPr="009032B9" w:rsidRDefault="00C745AB" w:rsidP="00C745AB">
            <w:pPr>
              <w:pStyle w:val="ListParagraph"/>
              <w:tabs>
                <w:tab w:val="left" w:pos="-4"/>
              </w:tabs>
              <w:autoSpaceDE w:val="0"/>
              <w:autoSpaceDN w:val="0"/>
              <w:adjustRightInd w:val="0"/>
              <w:spacing w:before="120" w:after="0" w:line="240" w:lineRule="auto"/>
              <w:ind w:left="716"/>
              <w:jc w:val="both"/>
              <w:rPr>
                <w:rFonts w:ascii="Times New Roman" w:hAnsi="Times New Roman"/>
                <w:sz w:val="24"/>
                <w:szCs w:val="24"/>
                <w:lang w:val="en-GB"/>
              </w:rPr>
            </w:pPr>
          </w:p>
          <w:p w:rsidR="00007766" w:rsidRPr="009032B9" w:rsidRDefault="00007766" w:rsidP="00007766">
            <w:pPr>
              <w:pStyle w:val="ListParagraph"/>
              <w:numPr>
                <w:ilvl w:val="0"/>
                <w:numId w:val="48"/>
              </w:numPr>
              <w:tabs>
                <w:tab w:val="left" w:pos="-4"/>
              </w:tabs>
              <w:autoSpaceDE w:val="0"/>
              <w:autoSpaceDN w:val="0"/>
              <w:adjustRightInd w:val="0"/>
              <w:spacing w:before="120" w:after="0" w:line="240" w:lineRule="auto"/>
              <w:jc w:val="both"/>
              <w:rPr>
                <w:rFonts w:ascii="Times New Roman" w:hAnsi="Times New Roman"/>
                <w:sz w:val="24"/>
                <w:szCs w:val="24"/>
                <w:lang w:val="en-GB"/>
              </w:rPr>
            </w:pPr>
            <w:proofErr w:type="gramStart"/>
            <w:r w:rsidRPr="009032B9">
              <w:rPr>
                <w:rFonts w:ascii="Times New Roman" w:hAnsi="Times New Roman"/>
                <w:sz w:val="24"/>
                <w:szCs w:val="24"/>
                <w:lang w:val="en-GB"/>
              </w:rPr>
              <w:t>reference</w:t>
            </w:r>
            <w:proofErr w:type="gramEnd"/>
            <w:r w:rsidRPr="009032B9">
              <w:rPr>
                <w:rFonts w:ascii="Times New Roman" w:hAnsi="Times New Roman"/>
                <w:sz w:val="24"/>
                <w:szCs w:val="24"/>
                <w:lang w:val="en-GB"/>
              </w:rPr>
              <w:t xml:space="preserve"> for</w:t>
            </w:r>
            <w:r w:rsidR="00C745AB" w:rsidRPr="009032B9">
              <w:rPr>
                <w:rFonts w:ascii="Times New Roman" w:hAnsi="Times New Roman"/>
                <w:sz w:val="24"/>
                <w:szCs w:val="24"/>
                <w:lang w:val="en-GB"/>
              </w:rPr>
              <w:t xml:space="preserve"> the</w:t>
            </w:r>
            <w:r w:rsidRPr="009032B9">
              <w:rPr>
                <w:rFonts w:ascii="Times New Roman" w:hAnsi="Times New Roman"/>
                <w:sz w:val="24"/>
                <w:szCs w:val="24"/>
                <w:lang w:val="en-GB"/>
              </w:rPr>
              <w:t xml:space="preserve"> total turnover.</w:t>
            </w:r>
          </w:p>
          <w:p w:rsidR="00F20455" w:rsidRPr="009032B9" w:rsidRDefault="0025342E" w:rsidP="008B0C4D">
            <w:pPr>
              <w:tabs>
                <w:tab w:val="left" w:pos="-4"/>
              </w:tabs>
              <w:autoSpaceDE w:val="0"/>
              <w:autoSpaceDN w:val="0"/>
              <w:adjustRightInd w:val="0"/>
              <w:ind w:firstLine="0"/>
              <w:rPr>
                <w:rFonts w:ascii="Times New Roman" w:hAnsi="Times New Roman"/>
                <w:highlight w:val="yellow"/>
                <w:lang w:val="en-GB"/>
              </w:rPr>
            </w:pPr>
            <w:r w:rsidRPr="009032B9">
              <w:rPr>
                <w:rFonts w:ascii="Times New Roman" w:hAnsi="Times New Roman"/>
                <w:lang w:val="en-GB"/>
              </w:rPr>
              <w:t>In the process of preparation of the offer</w:t>
            </w:r>
            <w:r w:rsidR="00F20455" w:rsidRPr="009032B9">
              <w:rPr>
                <w:rFonts w:ascii="Times New Roman" w:hAnsi="Times New Roman"/>
                <w:lang w:val="en-GB"/>
              </w:rPr>
              <w:t xml:space="preserve"> </w:t>
            </w:r>
            <w:r w:rsidRPr="009032B9">
              <w:rPr>
                <w:rFonts w:ascii="Times New Roman" w:hAnsi="Times New Roman"/>
                <w:lang w:val="en-GB"/>
              </w:rPr>
              <w:t xml:space="preserve">the </w:t>
            </w:r>
            <w:r w:rsidR="00F20455" w:rsidRPr="009032B9">
              <w:rPr>
                <w:rFonts w:ascii="Times New Roman" w:hAnsi="Times New Roman"/>
                <w:lang w:val="en-GB"/>
              </w:rPr>
              <w:t>compliance with the selection criterion is declared by filling in the E</w:t>
            </w:r>
            <w:r w:rsidR="008B0C4D" w:rsidRPr="009032B9">
              <w:rPr>
                <w:rFonts w:ascii="Times New Roman" w:hAnsi="Times New Roman"/>
                <w:lang w:val="en-GB"/>
              </w:rPr>
              <w:t>S</w:t>
            </w:r>
            <w:r w:rsidR="00F20455" w:rsidRPr="009032B9">
              <w:rPr>
                <w:rFonts w:ascii="Times New Roman" w:hAnsi="Times New Roman"/>
                <w:lang w:val="en-GB"/>
              </w:rPr>
              <w:t>P</w:t>
            </w:r>
            <w:r w:rsidR="008B0C4D" w:rsidRPr="009032B9">
              <w:rPr>
                <w:rFonts w:ascii="Times New Roman" w:hAnsi="Times New Roman"/>
                <w:lang w:val="en-GB"/>
              </w:rPr>
              <w:t>D</w:t>
            </w:r>
            <w:r w:rsidR="00F20455" w:rsidRPr="009032B9">
              <w:rPr>
                <w:rFonts w:ascii="Times New Roman" w:hAnsi="Times New Roman"/>
                <w:lang w:val="en-GB"/>
              </w:rPr>
              <w:t>, Part IV "Selection Criteria", Section B "Economic and Financial Condition", item 1a).</w:t>
            </w:r>
          </w:p>
          <w:p w:rsidR="00931963" w:rsidRDefault="00931963" w:rsidP="00931963">
            <w:pPr>
              <w:tabs>
                <w:tab w:val="left" w:pos="920"/>
              </w:tabs>
              <w:ind w:firstLine="0"/>
              <w:rPr>
                <w:rStyle w:val="apple-style-span"/>
                <w:rFonts w:ascii="Times New Roman" w:hAnsi="Times New Roman"/>
                <w:shd w:val="clear" w:color="auto" w:fill="FFFFFF"/>
                <w:lang w:val="en-GB"/>
              </w:rPr>
            </w:pPr>
            <w:r w:rsidRPr="009032B9">
              <w:rPr>
                <w:rStyle w:val="apple-style-span"/>
                <w:rFonts w:ascii="Times New Roman" w:hAnsi="Times New Roman"/>
                <w:shd w:val="clear" w:color="auto" w:fill="FFFFFF"/>
                <w:lang w:val="en-GB"/>
              </w:rPr>
              <w:t>According to Art. 67, para. 5 of the PPL - the Contracting Authority may require the tenderers at any time to present all or part of the documents attesting the information referred to in ESPD when necessary for the lawful conduct of the tender procedure.</w:t>
            </w:r>
          </w:p>
          <w:p w:rsidR="00BE43F2" w:rsidRPr="009032B9" w:rsidRDefault="00BE43F2" w:rsidP="00931963">
            <w:pPr>
              <w:tabs>
                <w:tab w:val="left" w:pos="920"/>
              </w:tabs>
              <w:ind w:firstLine="0"/>
              <w:rPr>
                <w:rStyle w:val="apple-style-span"/>
                <w:rFonts w:ascii="Times New Roman" w:hAnsi="Times New Roman"/>
                <w:shd w:val="clear" w:color="auto" w:fill="FFFFFF"/>
                <w:lang w:val="en-GB"/>
              </w:rPr>
            </w:pPr>
          </w:p>
          <w:p w:rsidR="006233E1" w:rsidRPr="009032B9" w:rsidRDefault="009D1C15" w:rsidP="00AE79EB">
            <w:pPr>
              <w:ind w:firstLine="0"/>
              <w:rPr>
                <w:rFonts w:ascii="Times New Roman" w:hAnsi="Times New Roman"/>
                <w:i/>
                <w:lang w:val="en-GB"/>
              </w:rPr>
            </w:pPr>
            <w:r w:rsidRPr="009032B9">
              <w:rPr>
                <w:rFonts w:ascii="Times New Roman" w:hAnsi="Times New Roman"/>
                <w:b/>
                <w:lang w:val="en-GB"/>
              </w:rPr>
              <w:t>e</w:t>
            </w:r>
            <w:r w:rsidR="006233E1" w:rsidRPr="009032B9">
              <w:rPr>
                <w:rFonts w:ascii="Times New Roman" w:hAnsi="Times New Roman"/>
                <w:b/>
                <w:lang w:val="en-GB"/>
              </w:rPr>
              <w:t xml:space="preserve">). Requirements for </w:t>
            </w:r>
            <w:r w:rsidR="006B0CEF" w:rsidRPr="009032B9">
              <w:rPr>
                <w:rFonts w:ascii="Times New Roman" w:hAnsi="Times New Roman"/>
                <w:b/>
                <w:lang w:val="en-GB"/>
              </w:rPr>
              <w:t xml:space="preserve">Technical </w:t>
            </w:r>
            <w:r w:rsidR="006233E1" w:rsidRPr="009032B9">
              <w:rPr>
                <w:rFonts w:ascii="Times New Roman" w:hAnsi="Times New Roman"/>
                <w:b/>
                <w:lang w:val="en-GB"/>
              </w:rPr>
              <w:t xml:space="preserve">and professional skills of </w:t>
            </w:r>
            <w:r w:rsidRPr="009032B9">
              <w:rPr>
                <w:rFonts w:ascii="Times New Roman" w:hAnsi="Times New Roman"/>
                <w:b/>
                <w:lang w:val="en-GB"/>
              </w:rPr>
              <w:t>the tenderer</w:t>
            </w:r>
            <w:r w:rsidR="006233E1" w:rsidRPr="009032B9">
              <w:rPr>
                <w:rFonts w:ascii="Times New Roman" w:hAnsi="Times New Roman"/>
                <w:i/>
                <w:lang w:val="en-GB"/>
              </w:rPr>
              <w:t>:</w:t>
            </w:r>
          </w:p>
          <w:p w:rsidR="00C43DA9" w:rsidRPr="009032B9" w:rsidRDefault="00C43DA9" w:rsidP="00AE79EB">
            <w:pPr>
              <w:ind w:firstLine="0"/>
              <w:rPr>
                <w:rFonts w:ascii="Times New Roman" w:hAnsi="Times New Roman"/>
                <w:lang w:val="en-GB"/>
              </w:rPr>
            </w:pPr>
            <w:r w:rsidRPr="009032B9">
              <w:rPr>
                <w:rFonts w:ascii="Times New Roman" w:hAnsi="Times New Roman"/>
                <w:b/>
                <w:lang w:val="en-GB"/>
              </w:rPr>
              <w:t>1</w:t>
            </w:r>
            <w:r w:rsidR="00441CAF" w:rsidRPr="009032B9">
              <w:rPr>
                <w:rFonts w:ascii="Times New Roman" w:hAnsi="Times New Roman"/>
                <w:b/>
                <w:lang w:val="en-GB"/>
              </w:rPr>
              <w:t>)</w:t>
            </w:r>
            <w:r w:rsidRPr="009032B9">
              <w:rPr>
                <w:rFonts w:ascii="Times New Roman" w:hAnsi="Times New Roman"/>
                <w:lang w:val="en-GB"/>
              </w:rPr>
              <w:t xml:space="preserve"> </w:t>
            </w:r>
            <w:r w:rsidR="000F7984" w:rsidRPr="009032B9">
              <w:rPr>
                <w:rFonts w:ascii="Times New Roman" w:hAnsi="Times New Roman"/>
                <w:lang w:val="en-GB"/>
              </w:rPr>
              <w:t xml:space="preserve">The tenderer must have experience in the implementation of activity/service for supply, registration/put into operation and warranty service/maintenance of specialized </w:t>
            </w:r>
            <w:r w:rsidR="00D0386D" w:rsidRPr="009032B9">
              <w:rPr>
                <w:rFonts w:ascii="Times New Roman" w:hAnsi="Times New Roman"/>
                <w:lang w:val="en-GB"/>
              </w:rPr>
              <w:t xml:space="preserve">cargo vehicles </w:t>
            </w:r>
            <w:r w:rsidR="000F7984" w:rsidRPr="009032B9">
              <w:rPr>
                <w:rFonts w:ascii="Times New Roman" w:hAnsi="Times New Roman"/>
                <w:lang w:val="en-GB"/>
              </w:rPr>
              <w:t>for collection and transportation of wastes.</w:t>
            </w:r>
            <w:r w:rsidR="00D0386D" w:rsidRPr="009032B9">
              <w:rPr>
                <w:rFonts w:ascii="Times New Roman" w:hAnsi="Times New Roman"/>
                <w:lang w:val="en-GB"/>
              </w:rPr>
              <w:t xml:space="preserve"> </w:t>
            </w:r>
          </w:p>
          <w:p w:rsidR="00AC725D" w:rsidRPr="009032B9" w:rsidRDefault="00441CAF" w:rsidP="006B0CEF">
            <w:pPr>
              <w:tabs>
                <w:tab w:val="left" w:pos="360"/>
              </w:tabs>
              <w:ind w:firstLine="0"/>
              <w:rPr>
                <w:rFonts w:ascii="Times New Roman" w:hAnsi="Times New Roman"/>
                <w:lang w:val="en-GB"/>
              </w:rPr>
            </w:pPr>
            <w:r w:rsidRPr="009032B9">
              <w:rPr>
                <w:rFonts w:ascii="Times New Roman" w:hAnsi="Times New Roman"/>
                <w:b/>
                <w:lang w:val="en-GB"/>
              </w:rPr>
              <w:t>2)</w:t>
            </w:r>
            <w:r w:rsidR="009D1C15" w:rsidRPr="009032B9">
              <w:rPr>
                <w:rFonts w:ascii="Times New Roman" w:hAnsi="Times New Roman"/>
                <w:lang w:val="en-GB"/>
              </w:rPr>
              <w:t xml:space="preserve"> </w:t>
            </w:r>
            <w:r w:rsidRPr="009032B9">
              <w:rPr>
                <w:rFonts w:ascii="Times New Roman" w:hAnsi="Times New Roman"/>
                <w:lang w:val="en-GB"/>
              </w:rPr>
              <w:t>The tenderer should have c</w:t>
            </w:r>
            <w:r w:rsidR="00E11725" w:rsidRPr="009032B9">
              <w:rPr>
                <w:rFonts w:ascii="Times New Roman" w:hAnsi="Times New Roman"/>
                <w:lang w:val="en-GB"/>
              </w:rPr>
              <w:t>ertificate for introduced Quality management system according to EN ISO 9001: 2008/2015 or equivalent with a scope in the field of manufacturing and/or delivery of communal equipment.</w:t>
            </w:r>
          </w:p>
          <w:p w:rsidR="00662047" w:rsidRPr="009032B9" w:rsidRDefault="00662047" w:rsidP="006B0CEF">
            <w:pPr>
              <w:tabs>
                <w:tab w:val="left" w:pos="360"/>
              </w:tabs>
              <w:ind w:firstLine="0"/>
              <w:rPr>
                <w:rFonts w:ascii="Times New Roman" w:hAnsi="Times New Roman"/>
                <w:lang w:val="en-GB"/>
              </w:rPr>
            </w:pPr>
          </w:p>
          <w:p w:rsidR="00E11725" w:rsidRPr="009032B9" w:rsidRDefault="00D04B57" w:rsidP="00E11725">
            <w:pPr>
              <w:tabs>
                <w:tab w:val="left" w:pos="360"/>
              </w:tabs>
              <w:ind w:firstLine="0"/>
              <w:rPr>
                <w:rFonts w:ascii="Times New Roman" w:hAnsi="Times New Roman"/>
                <w:lang w:val="en-GB"/>
              </w:rPr>
            </w:pPr>
            <w:r w:rsidRPr="009032B9">
              <w:rPr>
                <w:rFonts w:ascii="Times New Roman" w:hAnsi="Times New Roman"/>
                <w:b/>
                <w:lang w:val="en-GB"/>
              </w:rPr>
              <w:t>3)</w:t>
            </w:r>
            <w:r w:rsidR="00E11725" w:rsidRPr="009032B9">
              <w:rPr>
                <w:rFonts w:ascii="Times New Roman" w:hAnsi="Times New Roman"/>
                <w:b/>
                <w:lang w:val="en-GB"/>
              </w:rPr>
              <w:t xml:space="preserve"> </w:t>
            </w:r>
            <w:r w:rsidR="00441CAF" w:rsidRPr="009032B9">
              <w:rPr>
                <w:rFonts w:ascii="Times New Roman" w:hAnsi="Times New Roman"/>
                <w:lang w:val="en-GB"/>
              </w:rPr>
              <w:t xml:space="preserve">The tenderer should have certificate </w:t>
            </w:r>
            <w:r w:rsidR="00E11725" w:rsidRPr="009032B9">
              <w:rPr>
                <w:rFonts w:ascii="Times New Roman" w:hAnsi="Times New Roman"/>
                <w:lang w:val="en-GB"/>
              </w:rPr>
              <w:t>for introduced system for management of the "Environment" according to EN ISO 14001: 2004/2005/2015 or equivalent with scope in the production or supply of communal equipment.</w:t>
            </w:r>
          </w:p>
          <w:p w:rsidR="00E11725" w:rsidRPr="009032B9" w:rsidRDefault="00D04B57" w:rsidP="00E11725">
            <w:pPr>
              <w:tabs>
                <w:tab w:val="left" w:pos="360"/>
              </w:tabs>
              <w:ind w:firstLine="0"/>
              <w:rPr>
                <w:rFonts w:ascii="Times New Roman" w:hAnsi="Times New Roman"/>
                <w:lang w:val="en-GB"/>
              </w:rPr>
            </w:pPr>
            <w:r w:rsidRPr="009032B9">
              <w:rPr>
                <w:rFonts w:ascii="Times New Roman" w:hAnsi="Times New Roman"/>
                <w:b/>
                <w:lang w:val="en-GB"/>
              </w:rPr>
              <w:t>4)</w:t>
            </w:r>
            <w:r w:rsidR="00E11725" w:rsidRPr="009032B9">
              <w:rPr>
                <w:rFonts w:ascii="Times New Roman" w:hAnsi="Times New Roman"/>
                <w:lang w:val="en-GB"/>
              </w:rPr>
              <w:t xml:space="preserve"> </w:t>
            </w:r>
            <w:r w:rsidR="00441CAF" w:rsidRPr="009032B9">
              <w:rPr>
                <w:rFonts w:ascii="Times New Roman" w:hAnsi="Times New Roman"/>
                <w:lang w:val="en-GB"/>
              </w:rPr>
              <w:t xml:space="preserve">The tenderer should have certificate </w:t>
            </w:r>
            <w:r w:rsidR="00E11725" w:rsidRPr="009032B9">
              <w:rPr>
                <w:rFonts w:ascii="Times New Roman" w:hAnsi="Times New Roman"/>
                <w:lang w:val="en-GB"/>
              </w:rPr>
              <w:t xml:space="preserve">has implemented a management system "Health and safety" according to the standard BS OHSAS 18001: 2007 or equivalent with a scope in the field of manufacturing and / or delivery of </w:t>
            </w:r>
            <w:r w:rsidR="004D678E" w:rsidRPr="009032B9">
              <w:rPr>
                <w:rFonts w:ascii="Times New Roman" w:hAnsi="Times New Roman"/>
                <w:lang w:val="en-GB"/>
              </w:rPr>
              <w:t xml:space="preserve">communal </w:t>
            </w:r>
            <w:r w:rsidR="00E11725" w:rsidRPr="009032B9">
              <w:rPr>
                <w:rFonts w:ascii="Times New Roman" w:hAnsi="Times New Roman"/>
                <w:lang w:val="en-GB"/>
              </w:rPr>
              <w:t>equipment.</w:t>
            </w:r>
          </w:p>
          <w:p w:rsidR="00D04B57" w:rsidRPr="009032B9" w:rsidRDefault="00D04B57" w:rsidP="00E11725">
            <w:pPr>
              <w:tabs>
                <w:tab w:val="left" w:pos="360"/>
              </w:tabs>
              <w:ind w:firstLine="0"/>
              <w:rPr>
                <w:rFonts w:ascii="Times New Roman" w:hAnsi="Times New Roman"/>
                <w:lang w:val="en-GB"/>
              </w:rPr>
            </w:pPr>
          </w:p>
          <w:p w:rsidR="00E11725" w:rsidRPr="00441CAF" w:rsidRDefault="00E11725" w:rsidP="00E11725">
            <w:pPr>
              <w:tabs>
                <w:tab w:val="left" w:pos="-4"/>
              </w:tabs>
              <w:ind w:hanging="4"/>
              <w:rPr>
                <w:rFonts w:ascii="Times New Roman" w:hAnsi="Times New Roman"/>
                <w:b/>
                <w:i/>
                <w:u w:val="single"/>
              </w:rPr>
            </w:pPr>
            <w:r w:rsidRPr="00441CAF">
              <w:rPr>
                <w:rFonts w:ascii="Times New Roman" w:hAnsi="Times New Roman"/>
                <w:b/>
                <w:i/>
                <w:u w:val="single"/>
                <w:lang w:val="en-US"/>
              </w:rPr>
              <w:lastRenderedPageBreak/>
              <w:t>Minimum requirement</w:t>
            </w:r>
            <w:r w:rsidRPr="00441CAF">
              <w:rPr>
                <w:rFonts w:ascii="Times New Roman" w:hAnsi="Times New Roman"/>
                <w:b/>
                <w:i/>
                <w:u w:val="single"/>
              </w:rPr>
              <w:t>:</w:t>
            </w:r>
          </w:p>
          <w:p w:rsidR="00662047" w:rsidRPr="002B0F69" w:rsidRDefault="00EC221C" w:rsidP="00EC221C">
            <w:pPr>
              <w:ind w:firstLine="0"/>
              <w:rPr>
                <w:rFonts w:ascii="Times New Roman" w:hAnsi="Times New Roman"/>
                <w:lang w:val="en-GB"/>
              </w:rPr>
            </w:pPr>
            <w:r w:rsidRPr="002B0F69">
              <w:rPr>
                <w:rFonts w:ascii="Times New Roman" w:hAnsi="Times New Roman"/>
                <w:b/>
                <w:lang w:val="en-US"/>
              </w:rPr>
              <w:t>1</w:t>
            </w:r>
            <w:r w:rsidR="002B0F69">
              <w:rPr>
                <w:rFonts w:ascii="Times New Roman" w:hAnsi="Times New Roman"/>
                <w:b/>
                <w:lang w:val="en-US"/>
              </w:rPr>
              <w:t>)</w:t>
            </w:r>
            <w:r w:rsidRPr="002B0F69">
              <w:rPr>
                <w:rFonts w:ascii="Times New Roman" w:hAnsi="Times New Roman"/>
                <w:b/>
                <w:lang w:val="en-US"/>
              </w:rPr>
              <w:t xml:space="preserve"> </w:t>
            </w:r>
            <w:r w:rsidR="00D04B57" w:rsidRPr="002B0F69">
              <w:rPr>
                <w:rFonts w:ascii="Times New Roman" w:hAnsi="Times New Roman"/>
                <w:lang w:val="en-GB"/>
              </w:rPr>
              <w:t xml:space="preserve">The tenderer must have </w:t>
            </w:r>
            <w:r w:rsidR="00662047" w:rsidRPr="002B0F69">
              <w:rPr>
                <w:rFonts w:ascii="Times New Roman" w:hAnsi="Times New Roman"/>
                <w:lang w:val="en-GB"/>
              </w:rPr>
              <w:t xml:space="preserve">implemented at least 1 (one) </w:t>
            </w:r>
            <w:r w:rsidR="00D0386D" w:rsidRPr="002B0F69">
              <w:rPr>
                <w:rFonts w:ascii="Times New Roman" w:hAnsi="Times New Roman"/>
                <w:lang w:val="en-GB"/>
              </w:rPr>
              <w:t>activity</w:t>
            </w:r>
            <w:r w:rsidR="00662047" w:rsidRPr="002B0F69">
              <w:rPr>
                <w:rFonts w:ascii="Times New Roman" w:hAnsi="Times New Roman"/>
                <w:lang w:val="en-GB"/>
              </w:rPr>
              <w:t xml:space="preserve"> with subject and volume identical or similar with these in the tender procedure for the last 3 (three) years form the date of </w:t>
            </w:r>
            <w:r w:rsidR="00D0386D" w:rsidRPr="002B0F69">
              <w:rPr>
                <w:rFonts w:ascii="Times New Roman" w:hAnsi="Times New Roman"/>
                <w:lang w:val="en-GB"/>
              </w:rPr>
              <w:t xml:space="preserve">submission </w:t>
            </w:r>
            <w:r w:rsidR="00662047" w:rsidRPr="002B0F69">
              <w:rPr>
                <w:rFonts w:ascii="Times New Roman" w:hAnsi="Times New Roman"/>
                <w:lang w:val="en-GB"/>
              </w:rPr>
              <w:t>of the offer.</w:t>
            </w:r>
          </w:p>
          <w:p w:rsidR="00441CAF" w:rsidRPr="002B0F69" w:rsidRDefault="00D0386D" w:rsidP="00EC221C">
            <w:pPr>
              <w:ind w:firstLine="0"/>
              <w:rPr>
                <w:rFonts w:ascii="Times New Roman" w:hAnsi="Times New Roman"/>
                <w:lang w:val="en-GB"/>
              </w:rPr>
            </w:pPr>
            <w:r w:rsidRPr="002B0F69">
              <w:rPr>
                <w:rFonts w:ascii="Times New Roman" w:hAnsi="Times New Roman"/>
                <w:lang w:val="en-GB"/>
              </w:rPr>
              <w:t xml:space="preserve">For identical or similar with the subject and volume of this tender procedure shall be considered activities </w:t>
            </w:r>
            <w:r w:rsidR="00D04B57" w:rsidRPr="002B0F69">
              <w:rPr>
                <w:rFonts w:ascii="Times New Roman" w:hAnsi="Times New Roman"/>
                <w:lang w:val="en-GB"/>
              </w:rPr>
              <w:t>for supply, registration/put into operation and warranty service/maintenance of</w:t>
            </w:r>
            <w:r w:rsidRPr="002B0F69">
              <w:rPr>
                <w:rFonts w:ascii="Times New Roman" w:hAnsi="Times New Roman"/>
                <w:lang w:val="en-GB"/>
              </w:rPr>
              <w:t xml:space="preserve"> at least 9 </w:t>
            </w:r>
            <w:proofErr w:type="spellStart"/>
            <w:r w:rsidRPr="002B0F69">
              <w:rPr>
                <w:rFonts w:ascii="Times New Roman" w:hAnsi="Times New Roman"/>
                <w:lang w:val="en-GB"/>
              </w:rPr>
              <w:t>psc</w:t>
            </w:r>
            <w:proofErr w:type="spellEnd"/>
            <w:r w:rsidRPr="002B0F69">
              <w:rPr>
                <w:rFonts w:ascii="Times New Roman" w:hAnsi="Times New Roman"/>
                <w:lang w:val="en-GB"/>
              </w:rPr>
              <w:t xml:space="preserve">. </w:t>
            </w:r>
            <w:proofErr w:type="gramStart"/>
            <w:r w:rsidRPr="002B0F69">
              <w:rPr>
                <w:rFonts w:ascii="Times New Roman" w:hAnsi="Times New Roman"/>
                <w:lang w:val="en-GB"/>
              </w:rPr>
              <w:t>of</w:t>
            </w:r>
            <w:proofErr w:type="gramEnd"/>
            <w:r w:rsidRPr="002B0F69">
              <w:rPr>
                <w:rFonts w:ascii="Times New Roman" w:hAnsi="Times New Roman"/>
                <w:lang w:val="en-GB"/>
              </w:rPr>
              <w:t xml:space="preserve"> </w:t>
            </w:r>
            <w:r w:rsidR="00D04B57" w:rsidRPr="002B0F69">
              <w:rPr>
                <w:rFonts w:ascii="Times New Roman" w:hAnsi="Times New Roman"/>
                <w:lang w:val="en-GB"/>
              </w:rPr>
              <w:t xml:space="preserve">specialized </w:t>
            </w:r>
            <w:r w:rsidRPr="002B0F69">
              <w:rPr>
                <w:rFonts w:ascii="Times New Roman" w:hAnsi="Times New Roman"/>
                <w:lang w:val="en-GB"/>
              </w:rPr>
              <w:t>cargo vehicles</w:t>
            </w:r>
            <w:r w:rsidR="00D04B57" w:rsidRPr="002B0F69">
              <w:rPr>
                <w:rFonts w:ascii="Times New Roman" w:hAnsi="Times New Roman"/>
                <w:lang w:val="en-GB"/>
              </w:rPr>
              <w:t xml:space="preserve"> for collection and transportation of wastes</w:t>
            </w:r>
            <w:r w:rsidRPr="002B0F69">
              <w:rPr>
                <w:rFonts w:ascii="Times New Roman" w:hAnsi="Times New Roman"/>
                <w:lang w:val="en-GB"/>
              </w:rPr>
              <w:t xml:space="preserve"> for the last years from the date of submission of the offer</w:t>
            </w:r>
            <w:r w:rsidR="00D04B57" w:rsidRPr="002B0F69">
              <w:rPr>
                <w:rFonts w:ascii="Times New Roman" w:hAnsi="Times New Roman"/>
                <w:lang w:val="en-GB"/>
              </w:rPr>
              <w:t>.</w:t>
            </w:r>
          </w:p>
          <w:p w:rsidR="002B0F69" w:rsidRDefault="002B0F69" w:rsidP="00EC221C">
            <w:pPr>
              <w:ind w:firstLine="0"/>
              <w:rPr>
                <w:rFonts w:ascii="Times New Roman" w:hAnsi="Times New Roman"/>
                <w:highlight w:val="yellow"/>
                <w:lang w:val="en-GB"/>
              </w:rPr>
            </w:pPr>
          </w:p>
          <w:p w:rsidR="002B0F69" w:rsidRPr="008B78EE" w:rsidRDefault="002B0F69" w:rsidP="002B0F69">
            <w:pPr>
              <w:tabs>
                <w:tab w:val="left" w:pos="920"/>
              </w:tabs>
              <w:ind w:firstLine="0"/>
              <w:rPr>
                <w:rFonts w:ascii="Times New Roman" w:hAnsi="Times New Roman"/>
                <w:lang w:val="en-GB"/>
              </w:rPr>
            </w:pPr>
            <w:r w:rsidRPr="008B78EE">
              <w:rPr>
                <w:rFonts w:ascii="Times New Roman" w:hAnsi="Times New Roman"/>
                <w:lang w:val="en-GB"/>
              </w:rPr>
              <w:t>In order to prove the requirement under item 1, the tenderer shall submit a list of supplies, which are identical or similar to the subject of the tender procedure, implemented in the last 3 years from the date of submission of the offer, indicating the values, dates and recipients.</w:t>
            </w:r>
          </w:p>
          <w:p w:rsidR="002B0F69" w:rsidRPr="008B78EE" w:rsidRDefault="002B0F69" w:rsidP="002B0F69">
            <w:pPr>
              <w:tabs>
                <w:tab w:val="left" w:pos="920"/>
              </w:tabs>
              <w:ind w:firstLine="0"/>
              <w:rPr>
                <w:rStyle w:val="apple-style-span"/>
                <w:rFonts w:ascii="Times New Roman" w:hAnsi="Times New Roman"/>
                <w:i/>
                <w:shd w:val="clear" w:color="auto" w:fill="FFFFFF"/>
                <w:lang w:val="en-GB"/>
              </w:rPr>
            </w:pPr>
            <w:r w:rsidRPr="008B78EE">
              <w:rPr>
                <w:rStyle w:val="apple-style-span"/>
                <w:rFonts w:ascii="Times New Roman" w:hAnsi="Times New Roman"/>
                <w:i/>
                <w:shd w:val="clear" w:color="auto" w:fill="FFFFFF"/>
                <w:lang w:val="en-GB"/>
              </w:rPr>
              <w:t>If the tenderers are consortiums that are not legal entities, the compliance with selection criteria is evidenced by one or more of the participants in the Consortium.</w:t>
            </w:r>
          </w:p>
          <w:p w:rsidR="002B0F69" w:rsidRDefault="002B0F69" w:rsidP="002B0F69">
            <w:pPr>
              <w:ind w:firstLine="0"/>
              <w:rPr>
                <w:rFonts w:ascii="Times New Roman" w:hAnsi="Times New Roman"/>
              </w:rPr>
            </w:pPr>
            <w:r w:rsidRPr="008B78EE">
              <w:rPr>
                <w:rFonts w:ascii="Times New Roman" w:hAnsi="Times New Roman"/>
                <w:lang w:val="en-GB"/>
              </w:rPr>
              <w:t>The list shall be filled in on the attached ESPD (Part IV, point C, item 1b), attached to the tender dossier</w:t>
            </w:r>
            <w:r>
              <w:rPr>
                <w:rFonts w:ascii="Times New Roman" w:hAnsi="Times New Roman"/>
              </w:rPr>
              <w:t>.</w:t>
            </w:r>
          </w:p>
          <w:p w:rsidR="002B0F69" w:rsidRPr="00D0386D" w:rsidRDefault="002B0F69" w:rsidP="00EC221C">
            <w:pPr>
              <w:ind w:firstLine="0"/>
              <w:rPr>
                <w:rFonts w:ascii="Times New Roman" w:hAnsi="Times New Roman"/>
                <w:b/>
                <w:highlight w:val="yellow"/>
                <w:lang w:val="en-GB"/>
              </w:rPr>
            </w:pPr>
          </w:p>
          <w:p w:rsidR="00462C2B" w:rsidRPr="002B0F69" w:rsidRDefault="002B0F69" w:rsidP="00EC221C">
            <w:pPr>
              <w:ind w:firstLine="0"/>
              <w:rPr>
                <w:rFonts w:ascii="Times New Roman" w:hAnsi="Times New Roman"/>
                <w:b/>
                <w:lang w:val="en-US"/>
              </w:rPr>
            </w:pPr>
            <w:r w:rsidRPr="002B0F69">
              <w:rPr>
                <w:rFonts w:ascii="Times New Roman" w:hAnsi="Times New Roman"/>
                <w:b/>
                <w:lang w:val="en-US"/>
              </w:rPr>
              <w:t xml:space="preserve">2) </w:t>
            </w:r>
            <w:r w:rsidR="00EC221C" w:rsidRPr="002B0F69">
              <w:rPr>
                <w:rFonts w:ascii="Times New Roman" w:hAnsi="Times New Roman"/>
                <w:lang w:val="en-US"/>
              </w:rPr>
              <w:t xml:space="preserve">The tenderer </w:t>
            </w:r>
            <w:r w:rsidRPr="002B0F69">
              <w:rPr>
                <w:rFonts w:ascii="Times New Roman" w:hAnsi="Times New Roman"/>
                <w:lang w:val="en-US"/>
              </w:rPr>
              <w:t>should</w:t>
            </w:r>
            <w:r w:rsidR="00EC221C" w:rsidRPr="002B0F69">
              <w:rPr>
                <w:rFonts w:ascii="Times New Roman" w:hAnsi="Times New Roman"/>
                <w:lang w:val="en-US"/>
              </w:rPr>
              <w:t xml:space="preserve"> have introduced Quality management system according to EN ISO 9001: 2008/2015 or equivalent with a scope in the field of manufacturing and/or delivery of communal equipment.</w:t>
            </w:r>
          </w:p>
          <w:p w:rsidR="00EC221C" w:rsidRPr="002B0F69" w:rsidRDefault="002B0F69" w:rsidP="00EC221C">
            <w:pPr>
              <w:tabs>
                <w:tab w:val="left" w:pos="360"/>
              </w:tabs>
              <w:ind w:firstLine="0"/>
              <w:rPr>
                <w:rFonts w:ascii="Times New Roman" w:hAnsi="Times New Roman"/>
                <w:lang w:val="en-US"/>
              </w:rPr>
            </w:pPr>
            <w:r w:rsidRPr="002B0F69">
              <w:rPr>
                <w:rFonts w:ascii="Times New Roman" w:hAnsi="Times New Roman"/>
                <w:b/>
                <w:lang w:val="en-US"/>
              </w:rPr>
              <w:t>3)</w:t>
            </w:r>
            <w:r w:rsidRPr="002B0F69">
              <w:rPr>
                <w:rFonts w:ascii="Times New Roman" w:hAnsi="Times New Roman"/>
                <w:lang w:val="en-US"/>
              </w:rPr>
              <w:t xml:space="preserve"> </w:t>
            </w:r>
            <w:r w:rsidR="00EC221C" w:rsidRPr="002B0F69">
              <w:rPr>
                <w:rFonts w:ascii="Times New Roman" w:hAnsi="Times New Roman"/>
                <w:lang w:val="en-US"/>
              </w:rPr>
              <w:t xml:space="preserve">The tenderer </w:t>
            </w:r>
            <w:r w:rsidRPr="002B0F69">
              <w:rPr>
                <w:rFonts w:ascii="Times New Roman" w:hAnsi="Times New Roman"/>
                <w:lang w:val="en-US"/>
              </w:rPr>
              <w:t xml:space="preserve">should </w:t>
            </w:r>
            <w:r w:rsidR="00EC221C" w:rsidRPr="002B0F69">
              <w:rPr>
                <w:rFonts w:ascii="Times New Roman" w:hAnsi="Times New Roman"/>
                <w:lang w:val="en-US"/>
              </w:rPr>
              <w:t>have introduced system for management of the "Environment" according to EN ISO 14001: 2004/2005/2015 or equivalent with scope in the production or supply of communal equipment.</w:t>
            </w:r>
          </w:p>
          <w:p w:rsidR="00EC221C" w:rsidRPr="002B0F69" w:rsidRDefault="00EC221C" w:rsidP="00EC221C">
            <w:pPr>
              <w:ind w:firstLine="0"/>
              <w:rPr>
                <w:rFonts w:ascii="Times New Roman" w:hAnsi="Times New Roman"/>
                <w:b/>
                <w:lang w:val="en-US"/>
              </w:rPr>
            </w:pPr>
          </w:p>
          <w:p w:rsidR="0001412C" w:rsidRDefault="002B0F69" w:rsidP="0001412C">
            <w:pPr>
              <w:tabs>
                <w:tab w:val="left" w:pos="360"/>
              </w:tabs>
              <w:ind w:firstLine="0"/>
              <w:rPr>
                <w:rFonts w:ascii="Times New Roman" w:hAnsi="Times New Roman"/>
                <w:lang w:val="en-US"/>
              </w:rPr>
            </w:pPr>
            <w:r w:rsidRPr="002B0F69">
              <w:rPr>
                <w:rFonts w:ascii="Times New Roman" w:hAnsi="Times New Roman"/>
                <w:b/>
                <w:lang w:val="en-US"/>
              </w:rPr>
              <w:t>4)</w:t>
            </w:r>
            <w:r w:rsidR="0001412C" w:rsidRPr="002B0F69">
              <w:rPr>
                <w:rFonts w:ascii="Times New Roman" w:hAnsi="Times New Roman"/>
                <w:b/>
                <w:lang w:val="en-US"/>
              </w:rPr>
              <w:t xml:space="preserve"> </w:t>
            </w:r>
            <w:r w:rsidR="0001412C" w:rsidRPr="002B0F69">
              <w:rPr>
                <w:rFonts w:ascii="Times New Roman" w:hAnsi="Times New Roman"/>
                <w:lang w:val="en-US"/>
              </w:rPr>
              <w:t xml:space="preserve">The tenderer to have </w:t>
            </w:r>
            <w:r w:rsidR="006922E1">
              <w:rPr>
                <w:rFonts w:ascii="Times New Roman" w:hAnsi="Times New Roman"/>
                <w:lang w:val="en-US"/>
              </w:rPr>
              <w:t>introduced</w:t>
            </w:r>
            <w:r w:rsidR="0001412C" w:rsidRPr="002B0F69">
              <w:rPr>
                <w:rFonts w:ascii="Times New Roman" w:hAnsi="Times New Roman"/>
                <w:lang w:val="en-US"/>
              </w:rPr>
              <w:t xml:space="preserve"> a management system "Health and safety" according to the standard BS OHSAS 18001: 2007 or equivalent with a scope in the field of</w:t>
            </w:r>
            <w:r w:rsidR="004D678E" w:rsidRPr="002B0F69">
              <w:rPr>
                <w:rFonts w:ascii="Times New Roman" w:hAnsi="Times New Roman"/>
                <w:lang w:val="en-US"/>
              </w:rPr>
              <w:t xml:space="preserve"> manufacturing and</w:t>
            </w:r>
            <w:r w:rsidR="0001412C" w:rsidRPr="002B0F69">
              <w:rPr>
                <w:rFonts w:ascii="Times New Roman" w:hAnsi="Times New Roman"/>
                <w:lang w:val="en-US"/>
              </w:rPr>
              <w:t>/or delivery of utility equipment.</w:t>
            </w:r>
          </w:p>
          <w:p w:rsidR="002B0F69" w:rsidRDefault="002B0F69" w:rsidP="002B0F69">
            <w:pPr>
              <w:tabs>
                <w:tab w:val="left" w:pos="720"/>
              </w:tabs>
              <w:autoSpaceDE w:val="0"/>
              <w:autoSpaceDN w:val="0"/>
              <w:adjustRightInd w:val="0"/>
              <w:ind w:firstLine="0"/>
              <w:rPr>
                <w:rFonts w:ascii="Times New Roman" w:hAnsi="Times New Roman"/>
              </w:rPr>
            </w:pPr>
            <w:r w:rsidRPr="004820DB">
              <w:rPr>
                <w:rFonts w:ascii="Times New Roman" w:hAnsi="Times New Roman"/>
                <w:lang w:val="en-US"/>
              </w:rPr>
              <w:t>To proof the requirement under p. 2 the tenderer should present</w:t>
            </w:r>
            <w:r w:rsidRPr="004820DB">
              <w:rPr>
                <w:rFonts w:ascii="Times New Roman" w:hAnsi="Times New Roman"/>
              </w:rPr>
              <w:t>:</w:t>
            </w:r>
          </w:p>
          <w:p w:rsidR="002B0F69" w:rsidRDefault="002B0F69" w:rsidP="002B0F69">
            <w:pPr>
              <w:ind w:firstLine="0"/>
              <w:rPr>
                <w:rFonts w:ascii="Times New Roman" w:hAnsi="Times New Roman"/>
              </w:rPr>
            </w:pPr>
            <w:r w:rsidRPr="004820DB">
              <w:rPr>
                <w:rFonts w:ascii="Times New Roman" w:hAnsi="Times New Roman"/>
                <w:lang w:val="en-US"/>
              </w:rPr>
              <w:t>Information for valid certificate for</w:t>
            </w:r>
            <w:r w:rsidRPr="004820DB">
              <w:rPr>
                <w:rFonts w:ascii="Times New Roman" w:hAnsi="Times New Roman"/>
              </w:rPr>
              <w:t xml:space="preserve"> ISO 9001:2008</w:t>
            </w:r>
            <w:r w:rsidRPr="004820DB">
              <w:rPr>
                <w:rFonts w:ascii="Times New Roman" w:hAnsi="Times New Roman"/>
                <w:lang w:val="en-US"/>
              </w:rPr>
              <w:t xml:space="preserve"> for </w:t>
            </w:r>
            <w:r w:rsidRPr="004820DB">
              <w:rPr>
                <w:rFonts w:ascii="Times New Roman" w:hAnsi="Times New Roman"/>
              </w:rPr>
              <w:t xml:space="preserve">introduced Quality management system </w:t>
            </w:r>
            <w:r w:rsidRPr="004820DB">
              <w:rPr>
                <w:rFonts w:ascii="Times New Roman" w:hAnsi="Times New Roman"/>
              </w:rPr>
              <w:lastRenderedPageBreak/>
              <w:t xml:space="preserve">according to EN ISO 9001: 2008/2015 or equivalent with a scope in the field of </w:t>
            </w:r>
            <w:r w:rsidRPr="002B0F69">
              <w:rPr>
                <w:rFonts w:ascii="Times New Roman" w:hAnsi="Times New Roman"/>
                <w:lang w:val="en-US"/>
              </w:rPr>
              <w:t>manufacturing and/or delivery of utility equipment</w:t>
            </w:r>
            <w:r w:rsidRPr="004820DB">
              <w:rPr>
                <w:rFonts w:ascii="Times New Roman" w:hAnsi="Times New Roman"/>
              </w:rPr>
              <w:t>.</w:t>
            </w:r>
          </w:p>
          <w:p w:rsidR="002B0F69" w:rsidRPr="004820DB" w:rsidRDefault="002B0F69" w:rsidP="002B0F69">
            <w:pPr>
              <w:ind w:firstLine="0"/>
              <w:rPr>
                <w:rFonts w:ascii="Times New Roman" w:hAnsi="Times New Roman"/>
              </w:rPr>
            </w:pPr>
          </w:p>
          <w:p w:rsidR="002B0F69" w:rsidRPr="004820DB" w:rsidRDefault="002B0F69" w:rsidP="002B0F69">
            <w:pPr>
              <w:tabs>
                <w:tab w:val="left" w:pos="720"/>
              </w:tabs>
              <w:autoSpaceDE w:val="0"/>
              <w:autoSpaceDN w:val="0"/>
              <w:adjustRightInd w:val="0"/>
              <w:ind w:firstLine="0"/>
              <w:rPr>
                <w:rFonts w:ascii="Times New Roman" w:hAnsi="Times New Roman"/>
              </w:rPr>
            </w:pPr>
            <w:r w:rsidRPr="004820DB">
              <w:rPr>
                <w:rFonts w:ascii="Times New Roman" w:hAnsi="Times New Roman"/>
                <w:lang w:val="en-US"/>
              </w:rPr>
              <w:t>To proof the requirement under p. 3 the tenderer should present</w:t>
            </w:r>
            <w:r w:rsidRPr="004820DB">
              <w:rPr>
                <w:rFonts w:ascii="Times New Roman" w:hAnsi="Times New Roman"/>
              </w:rPr>
              <w:t>:</w:t>
            </w:r>
          </w:p>
          <w:p w:rsidR="002B0F69" w:rsidRDefault="002B0F69" w:rsidP="002B0F69">
            <w:pPr>
              <w:ind w:firstLine="0"/>
              <w:rPr>
                <w:rFonts w:ascii="Times New Roman" w:hAnsi="Times New Roman"/>
                <w:lang w:val="en-GB"/>
              </w:rPr>
            </w:pPr>
            <w:r w:rsidRPr="004820DB">
              <w:rPr>
                <w:rFonts w:ascii="Times New Roman" w:hAnsi="Times New Roman"/>
                <w:lang w:val="en-US"/>
              </w:rPr>
              <w:t>Information for valid certificate for</w:t>
            </w:r>
            <w:r w:rsidRPr="004820DB">
              <w:rPr>
                <w:rFonts w:ascii="Times New Roman" w:hAnsi="Times New Roman"/>
              </w:rPr>
              <w:t xml:space="preserve"> EN ISO 14001:2004/2005/2015 </w:t>
            </w:r>
            <w:r w:rsidRPr="004820DB">
              <w:rPr>
                <w:rFonts w:ascii="Times New Roman" w:hAnsi="Times New Roman"/>
                <w:lang w:val="en-US"/>
              </w:rPr>
              <w:t xml:space="preserve">for </w:t>
            </w:r>
            <w:r w:rsidRPr="004820DB">
              <w:rPr>
                <w:rFonts w:ascii="Times New Roman" w:hAnsi="Times New Roman"/>
                <w:lang w:val="en-GB"/>
              </w:rPr>
              <w:t>introduced system for management of the "Environment" according to EN ISO 14001: 2004/2005/2015 or equivalent with scope in the</w:t>
            </w:r>
            <w:r>
              <w:rPr>
                <w:rFonts w:ascii="Times New Roman" w:hAnsi="Times New Roman"/>
                <w:lang w:val="en-GB"/>
              </w:rPr>
              <w:t xml:space="preserve"> field of</w:t>
            </w:r>
            <w:r w:rsidRPr="004820DB">
              <w:rPr>
                <w:rFonts w:ascii="Times New Roman" w:hAnsi="Times New Roman"/>
                <w:lang w:val="en-GB"/>
              </w:rPr>
              <w:t xml:space="preserve"> </w:t>
            </w:r>
            <w:r w:rsidRPr="002B0F69">
              <w:rPr>
                <w:rFonts w:ascii="Times New Roman" w:hAnsi="Times New Roman"/>
                <w:lang w:val="en-US"/>
              </w:rPr>
              <w:t>manufacturing and/or delivery of utility equipment</w:t>
            </w:r>
            <w:r w:rsidRPr="004820DB">
              <w:rPr>
                <w:rFonts w:ascii="Times New Roman" w:hAnsi="Times New Roman"/>
                <w:lang w:val="en-GB"/>
              </w:rPr>
              <w:t>.</w:t>
            </w:r>
          </w:p>
          <w:p w:rsidR="006922E1" w:rsidRDefault="006922E1" w:rsidP="002B0F69">
            <w:pPr>
              <w:ind w:firstLine="0"/>
              <w:rPr>
                <w:rFonts w:ascii="Times New Roman" w:hAnsi="Times New Roman"/>
                <w:lang w:val="en-GB"/>
              </w:rPr>
            </w:pPr>
          </w:p>
          <w:p w:rsidR="002B0F69" w:rsidRPr="004820DB" w:rsidRDefault="002B0F69" w:rsidP="002B0F69">
            <w:pPr>
              <w:tabs>
                <w:tab w:val="left" w:pos="720"/>
              </w:tabs>
              <w:autoSpaceDE w:val="0"/>
              <w:autoSpaceDN w:val="0"/>
              <w:adjustRightInd w:val="0"/>
              <w:ind w:firstLine="0"/>
              <w:rPr>
                <w:rFonts w:ascii="Times New Roman" w:hAnsi="Times New Roman"/>
              </w:rPr>
            </w:pPr>
            <w:r w:rsidRPr="004820DB">
              <w:rPr>
                <w:rFonts w:ascii="Times New Roman" w:hAnsi="Times New Roman"/>
                <w:lang w:val="en-US"/>
              </w:rPr>
              <w:t xml:space="preserve">To proof the requirement under p. </w:t>
            </w:r>
            <w:r>
              <w:rPr>
                <w:rFonts w:ascii="Times New Roman" w:hAnsi="Times New Roman"/>
                <w:lang w:val="en-US"/>
              </w:rPr>
              <w:t>4</w:t>
            </w:r>
            <w:r w:rsidRPr="004820DB">
              <w:rPr>
                <w:rFonts w:ascii="Times New Roman" w:hAnsi="Times New Roman"/>
                <w:lang w:val="en-US"/>
              </w:rPr>
              <w:t xml:space="preserve"> the tenderer should present</w:t>
            </w:r>
            <w:r w:rsidRPr="004820DB">
              <w:rPr>
                <w:rFonts w:ascii="Times New Roman" w:hAnsi="Times New Roman"/>
              </w:rPr>
              <w:t>:</w:t>
            </w:r>
          </w:p>
          <w:p w:rsidR="002B0F69" w:rsidRDefault="002B0F69" w:rsidP="002B0F69">
            <w:pPr>
              <w:ind w:firstLine="0"/>
              <w:rPr>
                <w:rFonts w:ascii="Times New Roman" w:hAnsi="Times New Roman"/>
                <w:lang w:val="en-GB"/>
              </w:rPr>
            </w:pPr>
            <w:r w:rsidRPr="004820DB">
              <w:rPr>
                <w:rFonts w:ascii="Times New Roman" w:hAnsi="Times New Roman"/>
                <w:lang w:val="en-US"/>
              </w:rPr>
              <w:t>Information for valid certificate for</w:t>
            </w:r>
            <w:r w:rsidRPr="004820DB">
              <w:rPr>
                <w:rFonts w:ascii="Times New Roman" w:hAnsi="Times New Roman"/>
              </w:rPr>
              <w:t xml:space="preserve"> </w:t>
            </w:r>
            <w:r w:rsidR="006922E1" w:rsidRPr="000C4B90">
              <w:rPr>
                <w:rFonts w:ascii="Times New Roman" w:hAnsi="Times New Roman"/>
              </w:rPr>
              <w:t>BS OHSAS 18001:2007</w:t>
            </w:r>
            <w:r w:rsidRPr="004820DB">
              <w:rPr>
                <w:rFonts w:ascii="Times New Roman" w:hAnsi="Times New Roman"/>
              </w:rPr>
              <w:t xml:space="preserve"> </w:t>
            </w:r>
            <w:r w:rsidRPr="004820DB">
              <w:rPr>
                <w:rFonts w:ascii="Times New Roman" w:hAnsi="Times New Roman"/>
                <w:lang w:val="en-US"/>
              </w:rPr>
              <w:t xml:space="preserve">for </w:t>
            </w:r>
            <w:r w:rsidRPr="004820DB">
              <w:rPr>
                <w:rFonts w:ascii="Times New Roman" w:hAnsi="Times New Roman"/>
                <w:lang w:val="en-GB"/>
              </w:rPr>
              <w:t xml:space="preserve">introduced </w:t>
            </w:r>
            <w:r w:rsidR="006922E1" w:rsidRPr="002B0F69">
              <w:rPr>
                <w:rFonts w:ascii="Times New Roman" w:hAnsi="Times New Roman"/>
                <w:lang w:val="en-US"/>
              </w:rPr>
              <w:t xml:space="preserve">management system "Health and safety" according to the standard BS OHSAS 18001: 2007 </w:t>
            </w:r>
            <w:r w:rsidRPr="004820DB">
              <w:rPr>
                <w:rFonts w:ascii="Times New Roman" w:hAnsi="Times New Roman"/>
                <w:lang w:val="en-GB"/>
              </w:rPr>
              <w:t>or equivalent with scope in the</w:t>
            </w:r>
            <w:r>
              <w:rPr>
                <w:rFonts w:ascii="Times New Roman" w:hAnsi="Times New Roman"/>
                <w:lang w:val="en-GB"/>
              </w:rPr>
              <w:t xml:space="preserve"> field of</w:t>
            </w:r>
            <w:r w:rsidRPr="004820DB">
              <w:rPr>
                <w:rFonts w:ascii="Times New Roman" w:hAnsi="Times New Roman"/>
                <w:lang w:val="en-GB"/>
              </w:rPr>
              <w:t xml:space="preserve"> </w:t>
            </w:r>
            <w:r w:rsidRPr="002B0F69">
              <w:rPr>
                <w:rFonts w:ascii="Times New Roman" w:hAnsi="Times New Roman"/>
                <w:lang w:val="en-US"/>
              </w:rPr>
              <w:t>manufacturing and/or delivery of utility equipment</w:t>
            </w:r>
            <w:r w:rsidRPr="004820DB">
              <w:rPr>
                <w:rFonts w:ascii="Times New Roman" w:hAnsi="Times New Roman"/>
                <w:lang w:val="en-GB"/>
              </w:rPr>
              <w:t>.</w:t>
            </w:r>
          </w:p>
          <w:p w:rsidR="002B0F69" w:rsidRDefault="002B0F69" w:rsidP="002B0F69">
            <w:pPr>
              <w:ind w:firstLine="0"/>
              <w:rPr>
                <w:rFonts w:ascii="Times New Roman" w:hAnsi="Times New Roman"/>
                <w:highlight w:val="yellow"/>
                <w:lang w:val="en-GB"/>
              </w:rPr>
            </w:pPr>
            <w:r>
              <w:rPr>
                <w:rFonts w:ascii="Times New Roman" w:hAnsi="Times New Roman"/>
                <w:lang w:val="en-GB"/>
              </w:rPr>
              <w:t>The c</w:t>
            </w:r>
            <w:r w:rsidRPr="004820DB">
              <w:rPr>
                <w:rFonts w:ascii="Times New Roman" w:hAnsi="Times New Roman"/>
                <w:lang w:val="en-GB"/>
              </w:rPr>
              <w:t>ertificates must be issued by independent persons accredited to the relevant European standards series by the</w:t>
            </w:r>
            <w:r>
              <w:rPr>
                <w:rFonts w:ascii="Times New Roman" w:hAnsi="Times New Roman"/>
                <w:lang w:val="en-GB"/>
              </w:rPr>
              <w:t xml:space="preserve"> Implementing</w:t>
            </w:r>
            <w:r w:rsidRPr="004820DB">
              <w:rPr>
                <w:rFonts w:ascii="Times New Roman" w:hAnsi="Times New Roman"/>
                <w:lang w:val="en-GB"/>
              </w:rPr>
              <w:t xml:space="preserve"> Agency </w:t>
            </w:r>
            <w:r>
              <w:rPr>
                <w:rFonts w:ascii="Times New Roman" w:hAnsi="Times New Roman"/>
                <w:lang w:val="en-GB"/>
              </w:rPr>
              <w:t>“</w:t>
            </w:r>
            <w:r w:rsidRPr="004820DB">
              <w:rPr>
                <w:rFonts w:ascii="Times New Roman" w:hAnsi="Times New Roman"/>
                <w:lang w:val="en-GB"/>
              </w:rPr>
              <w:t>Bulgarian Accreditation Service</w:t>
            </w:r>
            <w:r>
              <w:rPr>
                <w:rFonts w:ascii="Times New Roman" w:hAnsi="Times New Roman"/>
                <w:lang w:val="en-GB"/>
              </w:rPr>
              <w:t>”</w:t>
            </w:r>
            <w:r w:rsidRPr="004820DB">
              <w:rPr>
                <w:rFonts w:ascii="Times New Roman" w:hAnsi="Times New Roman"/>
                <w:lang w:val="en-GB"/>
              </w:rPr>
              <w:t xml:space="preserve"> or by another national accreditation body that is a party to the Multilateral Agreement on Mutual Recognition of the </w:t>
            </w:r>
            <w:r>
              <w:rPr>
                <w:rFonts w:ascii="Times New Roman" w:hAnsi="Times New Roman"/>
                <w:lang w:val="en-GB"/>
              </w:rPr>
              <w:t>o</w:t>
            </w:r>
            <w:r w:rsidRPr="004820DB">
              <w:rPr>
                <w:rFonts w:ascii="Times New Roman" w:hAnsi="Times New Roman"/>
                <w:lang w:val="en-GB"/>
              </w:rPr>
              <w:t>rganization</w:t>
            </w:r>
            <w:r>
              <w:rPr>
                <w:rFonts w:ascii="Times New Roman" w:hAnsi="Times New Roman"/>
                <w:lang w:val="en-GB"/>
              </w:rPr>
              <w:t xml:space="preserve"> for</w:t>
            </w:r>
            <w:r w:rsidRPr="004820DB">
              <w:rPr>
                <w:rFonts w:ascii="Times New Roman" w:hAnsi="Times New Roman"/>
                <w:lang w:val="en-GB"/>
              </w:rPr>
              <w:t xml:space="preserve"> European Accreditation, </w:t>
            </w:r>
            <w:r>
              <w:rPr>
                <w:rFonts w:ascii="Times New Roman" w:hAnsi="Times New Roman"/>
                <w:lang w:val="en-GB"/>
              </w:rPr>
              <w:t>for t</w:t>
            </w:r>
            <w:r w:rsidRPr="004820DB">
              <w:rPr>
                <w:rFonts w:ascii="Times New Roman" w:hAnsi="Times New Roman"/>
                <w:lang w:val="en-GB"/>
              </w:rPr>
              <w:t xml:space="preserve">he relevant area or meet the requirements for recognition under art. 5a, para. 2 of the </w:t>
            </w:r>
            <w:r>
              <w:rPr>
                <w:rFonts w:ascii="Times New Roman" w:hAnsi="Times New Roman"/>
                <w:lang w:val="en-GB"/>
              </w:rPr>
              <w:t xml:space="preserve">Law for the </w:t>
            </w:r>
            <w:r w:rsidRPr="004820DB">
              <w:rPr>
                <w:rFonts w:ascii="Times New Roman" w:hAnsi="Times New Roman"/>
                <w:lang w:val="en-GB"/>
              </w:rPr>
              <w:t>National Accreditation of Conformity Assessment Bodies.</w:t>
            </w:r>
          </w:p>
          <w:p w:rsidR="002B0F69" w:rsidRPr="00570C13" w:rsidRDefault="002B0F69" w:rsidP="002B0F69">
            <w:pPr>
              <w:ind w:firstLine="0"/>
              <w:rPr>
                <w:rFonts w:ascii="Times New Roman" w:hAnsi="Times New Roman"/>
                <w:highlight w:val="yellow"/>
                <w:lang w:val="en-GB"/>
              </w:rPr>
            </w:pPr>
          </w:p>
          <w:p w:rsidR="002B0F69" w:rsidRPr="00570C13" w:rsidRDefault="002B0F69" w:rsidP="002B0F69">
            <w:pPr>
              <w:ind w:firstLine="0"/>
              <w:rPr>
                <w:rFonts w:ascii="Times New Roman" w:hAnsi="Times New Roman"/>
                <w:lang w:val="en-GB"/>
              </w:rPr>
            </w:pPr>
            <w:r w:rsidRPr="000832EB">
              <w:rPr>
                <w:rFonts w:ascii="Times New Roman" w:hAnsi="Times New Roman"/>
                <w:lang w:val="en-GB"/>
              </w:rPr>
              <w:t>The Contracting authority will accept for equivalent certificates, issued by bodies, based in other member-states and also other proofs for introduces equivalent measures.</w:t>
            </w:r>
          </w:p>
          <w:p w:rsidR="002B0F69" w:rsidRPr="00570C13" w:rsidRDefault="002B0F69" w:rsidP="002B0F69">
            <w:pPr>
              <w:tabs>
                <w:tab w:val="left" w:pos="920"/>
              </w:tabs>
              <w:ind w:firstLine="0"/>
              <w:rPr>
                <w:rFonts w:ascii="Times New Roman" w:hAnsi="Times New Roman"/>
                <w:i/>
                <w:lang w:val="en-GB"/>
              </w:rPr>
            </w:pPr>
            <w:r w:rsidRPr="00570C13">
              <w:rPr>
                <w:rFonts w:ascii="Times New Roman" w:hAnsi="Times New Roman"/>
                <w:i/>
                <w:lang w:val="en-GB"/>
              </w:rPr>
              <w:t xml:space="preserve">If a tenderer in the procedure is an association which is not a legal entity, valid certificates or equivalent are applicable for those members in the in the consortium, which will implement activities for supplies, </w:t>
            </w:r>
            <w:r w:rsidR="006922E1">
              <w:rPr>
                <w:rFonts w:ascii="Times New Roman" w:hAnsi="Times New Roman"/>
                <w:i/>
                <w:lang w:val="en-GB"/>
              </w:rPr>
              <w:t>subject of the tender procedure</w:t>
            </w:r>
            <w:r w:rsidRPr="00570C13">
              <w:rPr>
                <w:rFonts w:ascii="Times New Roman" w:hAnsi="Times New Roman"/>
                <w:i/>
                <w:lang w:val="en-GB"/>
              </w:rPr>
              <w:t xml:space="preserve">. </w:t>
            </w:r>
          </w:p>
          <w:p w:rsidR="006922E1" w:rsidRDefault="006922E1" w:rsidP="002B0F69">
            <w:pPr>
              <w:ind w:firstLine="0"/>
              <w:rPr>
                <w:rFonts w:ascii="Times New Roman" w:hAnsi="Times New Roman"/>
                <w:lang w:val="en-GB"/>
              </w:rPr>
            </w:pPr>
          </w:p>
          <w:p w:rsidR="002B0F69" w:rsidRPr="00570C13" w:rsidRDefault="002B0F69" w:rsidP="002B0F69">
            <w:pPr>
              <w:ind w:firstLine="0"/>
              <w:rPr>
                <w:rFonts w:ascii="Times New Roman" w:hAnsi="Times New Roman"/>
                <w:lang w:val="en-GB"/>
              </w:rPr>
            </w:pPr>
            <w:r w:rsidRPr="0066361C">
              <w:rPr>
                <w:rFonts w:ascii="Times New Roman" w:hAnsi="Times New Roman"/>
                <w:lang w:val="en-GB"/>
              </w:rPr>
              <w:t>The information should be filled in Part ІV. „Selection criteria”, letter „D”, „Standards for quality assurance and environmental management standards” of ESPD.</w:t>
            </w:r>
          </w:p>
          <w:p w:rsidR="002B0F69" w:rsidRDefault="002B0F69" w:rsidP="002B0F69">
            <w:pPr>
              <w:ind w:firstLine="0"/>
              <w:rPr>
                <w:rFonts w:ascii="Times New Roman" w:hAnsi="Times New Roman"/>
                <w:bCs/>
                <w:iCs/>
                <w:lang w:val="en-GB"/>
              </w:rPr>
            </w:pPr>
            <w:r w:rsidRPr="00570C13">
              <w:rPr>
                <w:rFonts w:ascii="Times New Roman" w:hAnsi="Times New Roman"/>
                <w:bCs/>
                <w:iCs/>
                <w:lang w:val="en-GB"/>
              </w:rPr>
              <w:lastRenderedPageBreak/>
              <w:t>The foreign tenderers must represent equivalent to those documents, pursuant to their legislation</w:t>
            </w:r>
            <w:r w:rsidRPr="00A469C3">
              <w:rPr>
                <w:rFonts w:ascii="Times New Roman" w:hAnsi="Times New Roman"/>
                <w:bCs/>
                <w:iCs/>
                <w:lang w:val="en-GB"/>
              </w:rPr>
              <w:t>.</w:t>
            </w:r>
          </w:p>
          <w:p w:rsidR="002B0F69" w:rsidRPr="00A469C3" w:rsidRDefault="002B0F69" w:rsidP="002B0F69">
            <w:pPr>
              <w:ind w:firstLine="0"/>
              <w:rPr>
                <w:rFonts w:ascii="Times New Roman" w:hAnsi="Times New Roman"/>
                <w:bCs/>
                <w:iCs/>
                <w:lang w:val="en-GB"/>
              </w:rPr>
            </w:pPr>
            <w:r w:rsidRPr="00A469C3">
              <w:rPr>
                <w:rFonts w:ascii="Times New Roman" w:hAnsi="Times New Roman"/>
                <w:bCs/>
                <w:iCs/>
                <w:lang w:val="en-GB"/>
              </w:rPr>
              <w:t>Where in the country in which the tenderer is established are not required documents for the mentioned circumstances or when the documents do not cover all circumstances, the participant shall provide a declaration, if such declaration has legal significance under the law of the State where it is established. When the affidavit has no legal significance under the respective national law, the participant shall submit an official petition made before a judicial or administrative authority, a notary or a competent professional or trade body in the country in which it is established.</w:t>
            </w:r>
          </w:p>
          <w:p w:rsidR="002B0F69" w:rsidRDefault="002B0F69" w:rsidP="002B0F69">
            <w:pPr>
              <w:tabs>
                <w:tab w:val="left" w:pos="920"/>
              </w:tabs>
              <w:ind w:firstLine="0"/>
              <w:rPr>
                <w:rFonts w:ascii="Times New Roman" w:hAnsi="Times New Roman"/>
                <w:lang w:val="en-GB"/>
              </w:rPr>
            </w:pPr>
          </w:p>
          <w:p w:rsidR="002B0F69" w:rsidRPr="00005E19" w:rsidRDefault="002B0F69" w:rsidP="002B0F69">
            <w:pPr>
              <w:tabs>
                <w:tab w:val="left" w:pos="920"/>
              </w:tabs>
              <w:ind w:firstLine="0"/>
              <w:rPr>
                <w:rFonts w:ascii="Times New Roman" w:hAnsi="Times New Roman"/>
                <w:lang w:val="en-GB"/>
              </w:rPr>
            </w:pPr>
          </w:p>
          <w:p w:rsidR="002B0F69" w:rsidRPr="000A613A" w:rsidRDefault="002B0F69" w:rsidP="002B0F69">
            <w:pPr>
              <w:tabs>
                <w:tab w:val="left" w:pos="920"/>
              </w:tabs>
              <w:ind w:firstLine="0"/>
              <w:rPr>
                <w:rStyle w:val="apple-style-span"/>
                <w:rFonts w:ascii="Times New Roman" w:hAnsi="Times New Roman"/>
                <w:b/>
                <w:shd w:val="clear" w:color="auto" w:fill="FFFFFF"/>
              </w:rPr>
            </w:pPr>
            <w:r w:rsidRPr="000A613A">
              <w:rPr>
                <w:rStyle w:val="apple-style-span"/>
                <w:rFonts w:ascii="Times New Roman" w:hAnsi="Times New Roman"/>
                <w:b/>
                <w:shd w:val="clear" w:color="auto" w:fill="FFFFFF"/>
                <w:lang w:val="en-US"/>
              </w:rPr>
              <w:t>Important</w:t>
            </w:r>
            <w:proofErr w:type="gramStart"/>
            <w:r w:rsidRPr="000A613A">
              <w:rPr>
                <w:rStyle w:val="apple-style-span"/>
                <w:rFonts w:ascii="Times New Roman" w:hAnsi="Times New Roman"/>
                <w:b/>
                <w:shd w:val="clear" w:color="auto" w:fill="FFFFFF"/>
                <w:lang w:val="en-US"/>
              </w:rPr>
              <w:t>!:</w:t>
            </w:r>
            <w:proofErr w:type="gramEnd"/>
          </w:p>
          <w:p w:rsidR="002B0F69" w:rsidRPr="008B78EE" w:rsidRDefault="002B0F69" w:rsidP="002B0F69">
            <w:pPr>
              <w:tabs>
                <w:tab w:val="left" w:pos="920"/>
              </w:tabs>
              <w:ind w:firstLine="0"/>
              <w:rPr>
                <w:rStyle w:val="apple-style-span"/>
                <w:rFonts w:ascii="Times New Roman" w:hAnsi="Times New Roman"/>
                <w:shd w:val="clear" w:color="auto" w:fill="FFFFFF"/>
                <w:lang w:val="en-GB"/>
              </w:rPr>
            </w:pPr>
            <w:r w:rsidRPr="000A613A">
              <w:rPr>
                <w:rStyle w:val="apple-style-span"/>
                <w:rFonts w:ascii="Times New Roman" w:hAnsi="Times New Roman"/>
                <w:shd w:val="clear" w:color="auto" w:fill="FFFFFF"/>
                <w:lang w:val="en-US"/>
              </w:rPr>
              <w:t>According to Art. 67, para. 5 of the PPL</w:t>
            </w:r>
            <w:r>
              <w:rPr>
                <w:rStyle w:val="apple-style-span"/>
                <w:rFonts w:ascii="Times New Roman" w:hAnsi="Times New Roman"/>
                <w:shd w:val="clear" w:color="auto" w:fill="FFFFFF"/>
                <w:lang w:val="en-US"/>
              </w:rPr>
              <w:t xml:space="preserve"> - the </w:t>
            </w:r>
            <w:r w:rsidRPr="008B78EE">
              <w:rPr>
                <w:rStyle w:val="apple-style-span"/>
                <w:rFonts w:ascii="Times New Roman" w:hAnsi="Times New Roman"/>
                <w:shd w:val="clear" w:color="auto" w:fill="FFFFFF"/>
                <w:lang w:val="en-GB"/>
              </w:rPr>
              <w:t>Contracting Authority may require the tenderers at any time to present all or part of the documents attesting the information referred to in ESPD when necessary for the lawful conduct of the tender procedure.</w:t>
            </w:r>
          </w:p>
          <w:p w:rsidR="002B0F69" w:rsidRDefault="002B0F69" w:rsidP="0001412C">
            <w:pPr>
              <w:tabs>
                <w:tab w:val="left" w:pos="360"/>
              </w:tabs>
              <w:ind w:firstLine="0"/>
              <w:rPr>
                <w:rFonts w:ascii="Times New Roman" w:hAnsi="Times New Roman"/>
                <w:lang w:val="en-US"/>
              </w:rPr>
            </w:pPr>
          </w:p>
          <w:p w:rsidR="000C4B90" w:rsidRPr="008B78EE" w:rsidRDefault="006D399A" w:rsidP="000C4B90">
            <w:pPr>
              <w:tabs>
                <w:tab w:val="left" w:pos="920"/>
              </w:tabs>
              <w:ind w:firstLine="0"/>
              <w:rPr>
                <w:rStyle w:val="apple-style-span"/>
                <w:rFonts w:ascii="Times New Roman" w:hAnsi="Times New Roman"/>
                <w:shd w:val="clear" w:color="auto" w:fill="FFFFFF"/>
                <w:lang w:val="en-GB"/>
              </w:rPr>
            </w:pPr>
            <w:r w:rsidRPr="006D399A">
              <w:rPr>
                <w:rStyle w:val="apple-style-span"/>
                <w:rFonts w:ascii="Times New Roman" w:hAnsi="Times New Roman"/>
                <w:b/>
                <w:shd w:val="clear" w:color="auto" w:fill="FFFFFF"/>
                <w:lang w:val="en-US"/>
              </w:rPr>
              <w:t>g). Documents</w:t>
            </w:r>
            <w:r w:rsidR="00BD42B7">
              <w:rPr>
                <w:rStyle w:val="apple-style-span"/>
                <w:rFonts w:ascii="Times New Roman" w:hAnsi="Times New Roman"/>
                <w:b/>
                <w:shd w:val="clear" w:color="auto" w:fill="FFFFFF"/>
                <w:lang w:val="en-US"/>
              </w:rPr>
              <w:t xml:space="preserve"> for the</w:t>
            </w:r>
            <w:r w:rsidRPr="006D399A">
              <w:rPr>
                <w:rStyle w:val="apple-style-span"/>
                <w:rFonts w:ascii="Times New Roman" w:hAnsi="Times New Roman"/>
                <w:b/>
                <w:shd w:val="clear" w:color="auto" w:fill="FFFFFF"/>
                <w:lang w:val="en-US"/>
              </w:rPr>
              <w:t xml:space="preserve"> undertaken by third parties and </w:t>
            </w:r>
            <w:r w:rsidR="00BD42B7">
              <w:rPr>
                <w:rStyle w:val="apple-style-span"/>
                <w:rFonts w:ascii="Times New Roman" w:hAnsi="Times New Roman"/>
                <w:b/>
                <w:shd w:val="clear" w:color="auto" w:fill="FFFFFF"/>
                <w:lang w:val="en-US"/>
              </w:rPr>
              <w:t xml:space="preserve">the </w:t>
            </w:r>
            <w:r w:rsidRPr="006D399A">
              <w:rPr>
                <w:rStyle w:val="apple-style-span"/>
                <w:rFonts w:ascii="Times New Roman" w:hAnsi="Times New Roman"/>
                <w:b/>
                <w:shd w:val="clear" w:color="auto" w:fill="FFFFFF"/>
                <w:lang w:val="en-US"/>
              </w:rPr>
              <w:t>subcontractors obligations</w:t>
            </w:r>
            <w:r w:rsidR="002472D5">
              <w:rPr>
                <w:rStyle w:val="apple-style-span"/>
                <w:rFonts w:ascii="Times New Roman" w:hAnsi="Times New Roman"/>
                <w:b/>
                <w:shd w:val="clear" w:color="auto" w:fill="FFFFFF"/>
                <w:lang w:val="en-US"/>
              </w:rPr>
              <w:t xml:space="preserve"> </w:t>
            </w:r>
            <w:r w:rsidR="000C4B90" w:rsidRPr="008B78EE">
              <w:rPr>
                <w:rStyle w:val="apple-style-span"/>
                <w:rFonts w:ascii="Times New Roman" w:hAnsi="Times New Roman"/>
                <w:shd w:val="clear" w:color="auto" w:fill="FFFFFF"/>
                <w:lang w:val="en-GB"/>
              </w:rPr>
              <w:t>(where applicable under the law on public procurement, the regulations for its implementation and these instructions).</w:t>
            </w:r>
          </w:p>
          <w:p w:rsidR="000C4B90" w:rsidRPr="008B78EE" w:rsidRDefault="000C4B90" w:rsidP="000C4B90">
            <w:pPr>
              <w:pStyle w:val="Heading5"/>
              <w:spacing w:before="120" w:after="0"/>
              <w:ind w:firstLine="0"/>
              <w:rPr>
                <w:rFonts w:ascii="Times New Roman" w:hAnsi="Times New Roman"/>
                <w:b w:val="0"/>
                <w:i w:val="0"/>
                <w:sz w:val="24"/>
                <w:szCs w:val="24"/>
                <w:lang w:val="en-GB"/>
              </w:rPr>
            </w:pPr>
            <w:proofErr w:type="gramStart"/>
            <w:r w:rsidRPr="008B78EE">
              <w:rPr>
                <w:rFonts w:ascii="Times New Roman" w:hAnsi="Times New Roman"/>
                <w:b w:val="0"/>
                <w:i w:val="0"/>
                <w:sz w:val="24"/>
                <w:szCs w:val="24"/>
                <w:lang w:val="en-GB"/>
              </w:rPr>
              <w:t>According to Art.</w:t>
            </w:r>
            <w:proofErr w:type="gramEnd"/>
            <w:r w:rsidRPr="008B78EE">
              <w:rPr>
                <w:rFonts w:ascii="Times New Roman" w:hAnsi="Times New Roman"/>
                <w:b w:val="0"/>
                <w:i w:val="0"/>
                <w:sz w:val="24"/>
                <w:szCs w:val="24"/>
                <w:lang w:val="en-GB"/>
              </w:rPr>
              <w:t xml:space="preserve"> </w:t>
            </w:r>
            <w:proofErr w:type="gramStart"/>
            <w:r w:rsidRPr="008B78EE">
              <w:rPr>
                <w:rFonts w:ascii="Times New Roman" w:hAnsi="Times New Roman"/>
                <w:b w:val="0"/>
                <w:i w:val="0"/>
                <w:sz w:val="24"/>
                <w:szCs w:val="24"/>
                <w:lang w:val="en-GB"/>
              </w:rPr>
              <w:t>65, para.</w:t>
            </w:r>
            <w:proofErr w:type="gramEnd"/>
            <w:r w:rsidRPr="008B78EE">
              <w:rPr>
                <w:rFonts w:ascii="Times New Roman" w:hAnsi="Times New Roman"/>
                <w:b w:val="0"/>
                <w:i w:val="0"/>
                <w:sz w:val="24"/>
                <w:szCs w:val="24"/>
                <w:lang w:val="en-GB"/>
              </w:rPr>
              <w:t xml:space="preserve"> 1 of PPL participants can rely on the capacity of third parties, irrespective of the legal relationship between them in terms of criteria relating to economic and financial standing, technical capability and professional competence.</w:t>
            </w:r>
          </w:p>
          <w:p w:rsidR="000C4B90" w:rsidRPr="008B78EE" w:rsidRDefault="000C4B90" w:rsidP="000C4B90">
            <w:pPr>
              <w:pStyle w:val="Heading5"/>
              <w:spacing w:before="120" w:after="0"/>
              <w:ind w:firstLine="0"/>
              <w:rPr>
                <w:rFonts w:ascii="Times New Roman" w:hAnsi="Times New Roman"/>
                <w:b w:val="0"/>
                <w:i w:val="0"/>
                <w:sz w:val="24"/>
                <w:szCs w:val="24"/>
                <w:lang w:val="en-GB"/>
              </w:rPr>
            </w:pPr>
          </w:p>
          <w:p w:rsidR="000C4B90" w:rsidRPr="008B78EE" w:rsidRDefault="000C4B90" w:rsidP="000C4B90">
            <w:pPr>
              <w:pStyle w:val="Heading5"/>
              <w:spacing w:before="120" w:after="0"/>
              <w:ind w:firstLine="0"/>
              <w:rPr>
                <w:rFonts w:ascii="Times New Roman" w:hAnsi="Times New Roman"/>
                <w:b w:val="0"/>
                <w:i w:val="0"/>
                <w:sz w:val="24"/>
                <w:szCs w:val="24"/>
                <w:lang w:val="en-GB"/>
              </w:rPr>
            </w:pPr>
            <w:r w:rsidRPr="008B78EE">
              <w:rPr>
                <w:rFonts w:ascii="Times New Roman" w:hAnsi="Times New Roman"/>
                <w:b w:val="0"/>
                <w:i w:val="0"/>
                <w:sz w:val="24"/>
                <w:szCs w:val="24"/>
                <w:lang w:val="en-GB"/>
              </w:rPr>
              <w:t>The third parties must comply with the relevant selection criteria for proving the participant refers to their capacity, and for them there are no grounds for exclusion from the procedure. The Contracting Authority requires the tenderer to replace that of a third party if it does not meet any of these conditions.</w:t>
            </w:r>
          </w:p>
          <w:p w:rsidR="000C4B90" w:rsidRPr="008B78EE" w:rsidRDefault="000C4B90" w:rsidP="000C4B90">
            <w:pPr>
              <w:pStyle w:val="Heading5"/>
              <w:spacing w:before="120" w:after="0"/>
              <w:ind w:firstLine="0"/>
              <w:rPr>
                <w:rFonts w:ascii="Times New Roman" w:hAnsi="Times New Roman"/>
                <w:b w:val="0"/>
                <w:i w:val="0"/>
                <w:sz w:val="24"/>
                <w:szCs w:val="24"/>
                <w:lang w:val="en-GB"/>
              </w:rPr>
            </w:pPr>
          </w:p>
          <w:p w:rsidR="000C4B90" w:rsidRPr="008B78EE" w:rsidRDefault="000C4B90" w:rsidP="000C4B90">
            <w:pPr>
              <w:pStyle w:val="Heading5"/>
              <w:spacing w:before="120" w:after="0"/>
              <w:ind w:firstLine="0"/>
              <w:rPr>
                <w:rFonts w:ascii="Times New Roman" w:hAnsi="Times New Roman"/>
                <w:b w:val="0"/>
                <w:i w:val="0"/>
                <w:sz w:val="24"/>
                <w:szCs w:val="24"/>
                <w:lang w:val="en-GB"/>
              </w:rPr>
            </w:pPr>
            <w:r w:rsidRPr="008B78EE">
              <w:rPr>
                <w:rFonts w:ascii="Times New Roman" w:hAnsi="Times New Roman"/>
                <w:b w:val="0"/>
                <w:i w:val="0"/>
                <w:sz w:val="24"/>
                <w:szCs w:val="24"/>
                <w:lang w:val="en-GB"/>
              </w:rPr>
              <w:t xml:space="preserve">When a </w:t>
            </w:r>
            <w:r w:rsidR="00BE43F2">
              <w:rPr>
                <w:rFonts w:ascii="Times New Roman" w:hAnsi="Times New Roman"/>
                <w:b w:val="0"/>
                <w:i w:val="0"/>
                <w:sz w:val="24"/>
                <w:szCs w:val="24"/>
                <w:lang w:val="en-GB"/>
              </w:rPr>
              <w:t>tenderer</w:t>
            </w:r>
            <w:r w:rsidRPr="008B78EE">
              <w:rPr>
                <w:rFonts w:ascii="Times New Roman" w:hAnsi="Times New Roman"/>
                <w:b w:val="0"/>
                <w:i w:val="0"/>
                <w:sz w:val="24"/>
                <w:szCs w:val="24"/>
                <w:lang w:val="en-GB"/>
              </w:rPr>
              <w:t xml:space="preserve"> refers to the capacity of third parties, he must be able to demonstrate that it will have their resources by presenting documents undertaken by third parties obligations.</w:t>
            </w:r>
          </w:p>
          <w:p w:rsidR="000C4B90" w:rsidRPr="008B78EE" w:rsidRDefault="000C4B90" w:rsidP="000C4B90">
            <w:pPr>
              <w:pStyle w:val="Heading5"/>
              <w:spacing w:before="120" w:after="0"/>
              <w:ind w:firstLine="0"/>
              <w:rPr>
                <w:rFonts w:ascii="Times New Roman" w:hAnsi="Times New Roman"/>
                <w:b w:val="0"/>
                <w:i w:val="0"/>
                <w:sz w:val="24"/>
                <w:szCs w:val="24"/>
                <w:lang w:val="en-GB"/>
              </w:rPr>
            </w:pPr>
            <w:proofErr w:type="gramStart"/>
            <w:r w:rsidRPr="008B78EE">
              <w:rPr>
                <w:rFonts w:ascii="Times New Roman" w:hAnsi="Times New Roman"/>
                <w:b w:val="0"/>
                <w:i w:val="0"/>
                <w:sz w:val="24"/>
                <w:szCs w:val="24"/>
                <w:lang w:val="en-GB"/>
              </w:rPr>
              <w:t>In accordance with Art.</w:t>
            </w:r>
            <w:proofErr w:type="gramEnd"/>
            <w:r w:rsidRPr="008B78EE">
              <w:rPr>
                <w:rFonts w:ascii="Times New Roman" w:hAnsi="Times New Roman"/>
                <w:b w:val="0"/>
                <w:i w:val="0"/>
                <w:sz w:val="24"/>
                <w:szCs w:val="24"/>
                <w:lang w:val="en-GB"/>
              </w:rPr>
              <w:t xml:space="preserve"> </w:t>
            </w:r>
            <w:proofErr w:type="gramStart"/>
            <w:r w:rsidRPr="008B78EE">
              <w:rPr>
                <w:rFonts w:ascii="Times New Roman" w:hAnsi="Times New Roman"/>
                <w:b w:val="0"/>
                <w:i w:val="0"/>
                <w:sz w:val="24"/>
                <w:szCs w:val="24"/>
                <w:lang w:val="en-GB"/>
              </w:rPr>
              <w:t>65, para.</w:t>
            </w:r>
            <w:proofErr w:type="gramEnd"/>
            <w:r w:rsidRPr="008B78EE">
              <w:rPr>
                <w:rFonts w:ascii="Times New Roman" w:hAnsi="Times New Roman"/>
                <w:b w:val="0"/>
                <w:i w:val="0"/>
                <w:sz w:val="24"/>
                <w:szCs w:val="24"/>
                <w:lang w:val="en-GB"/>
              </w:rPr>
              <w:t xml:space="preserve"> 6 of the PPL, the Contracting Authority </w:t>
            </w:r>
            <w:proofErr w:type="gramStart"/>
            <w:r w:rsidRPr="008B78EE">
              <w:rPr>
                <w:rFonts w:ascii="Times New Roman" w:hAnsi="Times New Roman"/>
                <w:b w:val="0"/>
                <w:i w:val="0"/>
                <w:sz w:val="24"/>
                <w:szCs w:val="24"/>
                <w:lang w:val="en-GB"/>
              </w:rPr>
              <w:t>requires</w:t>
            </w:r>
            <w:proofErr w:type="gramEnd"/>
            <w:r w:rsidRPr="008B78EE">
              <w:rPr>
                <w:rFonts w:ascii="Times New Roman" w:hAnsi="Times New Roman"/>
                <w:b w:val="0"/>
                <w:i w:val="0"/>
                <w:sz w:val="24"/>
                <w:szCs w:val="24"/>
                <w:lang w:val="en-GB"/>
              </w:rPr>
              <w:t xml:space="preserve"> joint and several liability for performance of the contract by the participant and the third person whose capacity is used to demonstrate compliance with the criteria of economic and financial situation. Upon conclusion of the contract between the Contracting Authority and the successful tenderer selected for Contractor, it shall be signed also by the aforementioned third party as a guarantor within the meaning of Art. </w:t>
            </w:r>
            <w:proofErr w:type="gramStart"/>
            <w:r w:rsidRPr="008B78EE">
              <w:rPr>
                <w:rFonts w:ascii="Times New Roman" w:hAnsi="Times New Roman"/>
                <w:b w:val="0"/>
                <w:i w:val="0"/>
                <w:sz w:val="24"/>
                <w:szCs w:val="24"/>
                <w:lang w:val="en-GB"/>
              </w:rPr>
              <w:t>138-148 of the Obligations and Contracts Law (OCL).</w:t>
            </w:r>
            <w:proofErr w:type="gramEnd"/>
          </w:p>
          <w:p w:rsidR="000C4B90" w:rsidRPr="008B78EE" w:rsidRDefault="000C4B90" w:rsidP="000C4B90">
            <w:pPr>
              <w:pStyle w:val="Heading5"/>
              <w:spacing w:before="120" w:after="0"/>
              <w:ind w:firstLine="0"/>
              <w:rPr>
                <w:rFonts w:ascii="Times New Roman" w:hAnsi="Times New Roman"/>
                <w:b w:val="0"/>
                <w:i w:val="0"/>
                <w:sz w:val="24"/>
                <w:szCs w:val="24"/>
                <w:lang w:val="en-GB"/>
              </w:rPr>
            </w:pPr>
          </w:p>
          <w:p w:rsidR="000C4B90" w:rsidRPr="008B78EE" w:rsidRDefault="000C4B90" w:rsidP="000C4B90">
            <w:pPr>
              <w:pStyle w:val="Heading5"/>
              <w:spacing w:before="120" w:after="0"/>
              <w:ind w:firstLine="0"/>
              <w:rPr>
                <w:rFonts w:ascii="Times New Roman" w:hAnsi="Times New Roman"/>
                <w:b w:val="0"/>
                <w:i w:val="0"/>
                <w:sz w:val="24"/>
                <w:szCs w:val="24"/>
                <w:lang w:val="en-GB"/>
              </w:rPr>
            </w:pPr>
            <w:r w:rsidRPr="008B78EE">
              <w:rPr>
                <w:rFonts w:ascii="Times New Roman" w:hAnsi="Times New Roman"/>
                <w:b w:val="0"/>
                <w:i w:val="0"/>
                <w:sz w:val="24"/>
                <w:szCs w:val="24"/>
                <w:lang w:val="en-GB"/>
              </w:rPr>
              <w:t>In terms of criteria related to professional competence, the participants can rely on the capacity of third parties only if the persons with whose education, training or experience is proven the meeting of the requirements of the Contracting Authority, will participate in the implementation of the part of the contract for which is needed this capacity.</w:t>
            </w:r>
          </w:p>
          <w:p w:rsidR="000C4B90" w:rsidRPr="008B78EE" w:rsidRDefault="000C4B90" w:rsidP="000C4B90">
            <w:pPr>
              <w:pStyle w:val="Heading5"/>
              <w:spacing w:before="120" w:after="0"/>
              <w:ind w:firstLine="0"/>
              <w:rPr>
                <w:rFonts w:ascii="Times New Roman" w:hAnsi="Times New Roman"/>
                <w:b w:val="0"/>
                <w:i w:val="0"/>
                <w:sz w:val="24"/>
                <w:szCs w:val="24"/>
                <w:lang w:val="en-GB"/>
              </w:rPr>
            </w:pPr>
            <w:proofErr w:type="gramStart"/>
            <w:r w:rsidRPr="008B78EE">
              <w:rPr>
                <w:rFonts w:ascii="Times New Roman" w:hAnsi="Times New Roman"/>
                <w:b w:val="0"/>
                <w:i w:val="0"/>
                <w:sz w:val="24"/>
                <w:szCs w:val="24"/>
                <w:lang w:val="en-GB"/>
              </w:rPr>
              <w:t>In accordance with art.</w:t>
            </w:r>
            <w:proofErr w:type="gramEnd"/>
            <w:r w:rsidRPr="008B78EE">
              <w:rPr>
                <w:rFonts w:ascii="Times New Roman" w:hAnsi="Times New Roman"/>
                <w:b w:val="0"/>
                <w:i w:val="0"/>
                <w:sz w:val="24"/>
                <w:szCs w:val="24"/>
                <w:lang w:val="en-GB"/>
              </w:rPr>
              <w:t xml:space="preserve"> </w:t>
            </w:r>
            <w:proofErr w:type="gramStart"/>
            <w:r w:rsidRPr="008B78EE">
              <w:rPr>
                <w:rFonts w:ascii="Times New Roman" w:hAnsi="Times New Roman"/>
                <w:b w:val="0"/>
                <w:i w:val="0"/>
                <w:sz w:val="24"/>
                <w:szCs w:val="24"/>
                <w:lang w:val="en-GB"/>
              </w:rPr>
              <w:t>66, para.</w:t>
            </w:r>
            <w:proofErr w:type="gramEnd"/>
            <w:r w:rsidRPr="008B78EE">
              <w:rPr>
                <w:rFonts w:ascii="Times New Roman" w:hAnsi="Times New Roman"/>
                <w:b w:val="0"/>
                <w:i w:val="0"/>
                <w:sz w:val="24"/>
                <w:szCs w:val="24"/>
                <w:lang w:val="en-GB"/>
              </w:rPr>
              <w:t xml:space="preserve"> 1 of PPL </w:t>
            </w:r>
            <w:r>
              <w:rPr>
                <w:rFonts w:ascii="Times New Roman" w:hAnsi="Times New Roman"/>
                <w:b w:val="0"/>
                <w:i w:val="0"/>
                <w:sz w:val="24"/>
                <w:szCs w:val="24"/>
                <w:lang w:val="en-GB"/>
              </w:rPr>
              <w:t>the tenderers</w:t>
            </w:r>
            <w:r w:rsidRPr="008B78EE">
              <w:rPr>
                <w:rFonts w:ascii="Times New Roman" w:hAnsi="Times New Roman"/>
                <w:b w:val="0"/>
                <w:i w:val="0"/>
                <w:sz w:val="24"/>
                <w:szCs w:val="24"/>
                <w:lang w:val="en-GB"/>
              </w:rPr>
              <w:t xml:space="preserve"> must indicate in their offers the subcontractors and proportion of the contract which will assign to them if they intend to use them. In this case, they must furnish proof of the subcontractor’s obligations.</w:t>
            </w:r>
          </w:p>
          <w:p w:rsidR="000C4B90" w:rsidRPr="008B78EE" w:rsidRDefault="000C4B90" w:rsidP="000C4B90">
            <w:pPr>
              <w:tabs>
                <w:tab w:val="left" w:pos="920"/>
              </w:tabs>
              <w:ind w:firstLine="0"/>
              <w:rPr>
                <w:rStyle w:val="apple-style-span"/>
                <w:rFonts w:ascii="Times New Roman" w:hAnsi="Times New Roman"/>
                <w:shd w:val="clear" w:color="auto" w:fill="FFFFFF"/>
                <w:lang w:val="en-GB"/>
              </w:rPr>
            </w:pPr>
          </w:p>
          <w:p w:rsidR="000C4B90" w:rsidRPr="008B78EE" w:rsidRDefault="000C4B90" w:rsidP="000C4B90">
            <w:pPr>
              <w:shd w:val="clear" w:color="auto" w:fill="FFFFFF" w:themeFill="background1"/>
              <w:spacing w:before="0"/>
              <w:ind w:firstLine="0"/>
              <w:rPr>
                <w:rFonts w:ascii="Times New Roman" w:hAnsi="Times New Roman"/>
                <w:lang w:val="en-GB"/>
              </w:rPr>
            </w:pPr>
            <w:r w:rsidRPr="008B78EE">
              <w:rPr>
                <w:rFonts w:ascii="Times New Roman" w:hAnsi="Times New Roman"/>
                <w:lang w:val="en-GB"/>
              </w:rPr>
              <w:t>The subcontractors must comply with the relevant selection criteria according to the type and proportion of the contract which will perform, and for them there are no grounds for exclusion from the procedure. To certify these circumstances for each of the subcontractors must be applied filled in and signed by the same individual ESPD.</w:t>
            </w:r>
          </w:p>
          <w:p w:rsidR="000C4B90" w:rsidRPr="008B78EE" w:rsidRDefault="000C4B90" w:rsidP="000C4B90">
            <w:pPr>
              <w:shd w:val="clear" w:color="auto" w:fill="FFFFFF" w:themeFill="background1"/>
              <w:spacing w:before="0"/>
              <w:ind w:firstLine="0"/>
              <w:rPr>
                <w:rFonts w:ascii="Times New Roman" w:hAnsi="Times New Roman"/>
                <w:lang w:val="en-GB"/>
              </w:rPr>
            </w:pPr>
          </w:p>
          <w:p w:rsidR="000C4B90" w:rsidRPr="008B78EE" w:rsidRDefault="000C4B90" w:rsidP="000C4B90">
            <w:pPr>
              <w:shd w:val="clear" w:color="auto" w:fill="FFFFFF" w:themeFill="background1"/>
              <w:spacing w:before="0"/>
              <w:ind w:firstLine="0"/>
              <w:rPr>
                <w:rFonts w:ascii="Times New Roman" w:hAnsi="Times New Roman"/>
                <w:lang w:val="en-GB"/>
              </w:rPr>
            </w:pPr>
            <w:r w:rsidRPr="008B78EE">
              <w:rPr>
                <w:rFonts w:ascii="Times New Roman" w:hAnsi="Times New Roman"/>
                <w:lang w:val="en-GB"/>
              </w:rPr>
              <w:t xml:space="preserve">A person who has consented to be a subcontractor of one participant </w:t>
            </w:r>
            <w:proofErr w:type="spellStart"/>
            <w:r w:rsidRPr="008B78EE">
              <w:rPr>
                <w:rFonts w:ascii="Times New Roman" w:hAnsi="Times New Roman"/>
                <w:lang w:val="en-GB"/>
              </w:rPr>
              <w:t>can not</w:t>
            </w:r>
            <w:proofErr w:type="spellEnd"/>
            <w:r w:rsidRPr="008B78EE">
              <w:rPr>
                <w:rFonts w:ascii="Times New Roman" w:hAnsi="Times New Roman"/>
                <w:lang w:val="en-GB"/>
              </w:rPr>
              <w:t xml:space="preserve"> be nominated as a subcontractor in the offer of another participant in the same procedure and also to submit its own offer.</w:t>
            </w:r>
          </w:p>
          <w:p w:rsidR="000C4B90" w:rsidRPr="008B78EE" w:rsidRDefault="000C4B90" w:rsidP="000C4B90">
            <w:pPr>
              <w:shd w:val="clear" w:color="auto" w:fill="FFFFFF" w:themeFill="background1"/>
              <w:spacing w:before="0"/>
              <w:ind w:firstLine="0"/>
              <w:rPr>
                <w:rFonts w:ascii="Times New Roman" w:hAnsi="Times New Roman"/>
                <w:lang w:val="en-GB"/>
              </w:rPr>
            </w:pPr>
          </w:p>
          <w:p w:rsidR="006922E1" w:rsidRDefault="006922E1" w:rsidP="000C4B90">
            <w:pPr>
              <w:tabs>
                <w:tab w:val="left" w:pos="920"/>
              </w:tabs>
              <w:ind w:firstLine="0"/>
              <w:rPr>
                <w:rFonts w:ascii="Times New Roman" w:hAnsi="Times New Roman"/>
                <w:lang w:val="en-GB"/>
              </w:rPr>
            </w:pPr>
          </w:p>
          <w:p w:rsidR="000C4B90" w:rsidRPr="008B78EE" w:rsidRDefault="000C4B90" w:rsidP="000C4B90">
            <w:pPr>
              <w:tabs>
                <w:tab w:val="left" w:pos="920"/>
              </w:tabs>
              <w:ind w:firstLine="0"/>
              <w:rPr>
                <w:rFonts w:ascii="Times New Roman" w:hAnsi="Times New Roman"/>
                <w:lang w:val="en-GB"/>
              </w:rPr>
            </w:pPr>
            <w:r w:rsidRPr="008B78EE">
              <w:rPr>
                <w:rFonts w:ascii="Times New Roman" w:hAnsi="Times New Roman"/>
                <w:lang w:val="en-GB"/>
              </w:rPr>
              <w:t>After signing the contract for the tender procedure, an exchange or inclusion of a subcontractor shall only take place under Art. 6</w:t>
            </w:r>
            <w:r w:rsidR="00074B6A">
              <w:rPr>
                <w:rFonts w:ascii="Times New Roman" w:hAnsi="Times New Roman"/>
                <w:lang w:val="en-GB"/>
              </w:rPr>
              <w:t>6</w:t>
            </w:r>
            <w:r w:rsidRPr="008B78EE">
              <w:rPr>
                <w:rFonts w:ascii="Times New Roman" w:hAnsi="Times New Roman"/>
                <w:lang w:val="en-GB"/>
              </w:rPr>
              <w:t xml:space="preserve">, para. 11 and 12 of </w:t>
            </w:r>
            <w:r w:rsidRPr="008B78EE">
              <w:rPr>
                <w:rFonts w:ascii="Times New Roman" w:hAnsi="Times New Roman"/>
                <w:lang w:val="en-GB"/>
              </w:rPr>
              <w:lastRenderedPageBreak/>
              <w:t>PPL.</w:t>
            </w:r>
          </w:p>
          <w:p w:rsidR="000C4B90" w:rsidRPr="008B78EE" w:rsidRDefault="000C4B90" w:rsidP="000C4B90">
            <w:pPr>
              <w:tabs>
                <w:tab w:val="left" w:pos="920"/>
              </w:tabs>
              <w:ind w:firstLine="0"/>
              <w:rPr>
                <w:rStyle w:val="apple-style-span"/>
                <w:rFonts w:ascii="Times New Roman" w:hAnsi="Times New Roman"/>
                <w:b/>
                <w:i/>
                <w:shd w:val="clear" w:color="auto" w:fill="FFFFFF"/>
                <w:lang w:val="en-GB"/>
              </w:rPr>
            </w:pPr>
            <w:r w:rsidRPr="008B78EE">
              <w:rPr>
                <w:rStyle w:val="apple-style-span"/>
                <w:rFonts w:ascii="Times New Roman" w:hAnsi="Times New Roman"/>
                <w:b/>
                <w:shd w:val="clear" w:color="auto" w:fill="FFFFFF"/>
                <w:lang w:val="en-GB"/>
              </w:rPr>
              <w:t xml:space="preserve">Note: </w:t>
            </w:r>
            <w:r w:rsidRPr="008B78EE">
              <w:rPr>
                <w:rFonts w:ascii="Times New Roman" w:hAnsi="Times New Roman"/>
                <w:lang w:val="en-GB"/>
              </w:rPr>
              <w:t>In accordance with Art. 101, para. 4 of</w:t>
            </w:r>
            <w:r>
              <w:rPr>
                <w:rFonts w:ascii="Times New Roman" w:hAnsi="Times New Roman"/>
                <w:lang w:val="en-GB"/>
              </w:rPr>
              <w:t xml:space="preserve"> </w:t>
            </w:r>
            <w:r w:rsidRPr="008B78EE">
              <w:rPr>
                <w:rFonts w:ascii="Times New Roman" w:hAnsi="Times New Roman"/>
                <w:lang w:val="en-GB"/>
              </w:rPr>
              <w:t>PPL in connection with the requirements of 47 par. 3 of IRPPL "</w:t>
            </w:r>
            <w:proofErr w:type="gramStart"/>
            <w:r w:rsidRPr="008B78EE">
              <w:rPr>
                <w:rFonts w:ascii="Times New Roman" w:hAnsi="Times New Roman"/>
                <w:lang w:val="en-GB"/>
              </w:rPr>
              <w:t>Documents concerning</w:t>
            </w:r>
            <w:proofErr w:type="gramEnd"/>
            <w:r w:rsidRPr="008B78EE">
              <w:rPr>
                <w:rFonts w:ascii="Times New Roman" w:hAnsi="Times New Roman"/>
                <w:lang w:val="en-GB"/>
              </w:rPr>
              <w:t xml:space="preserve"> the personal situation and eligibility criteria" (in the full scope of the above documents) must be placed in the overall envelope (package) of the offer.</w:t>
            </w:r>
          </w:p>
          <w:p w:rsidR="000C4B90" w:rsidRDefault="000C4B90" w:rsidP="00BD42B7">
            <w:pPr>
              <w:tabs>
                <w:tab w:val="left" w:pos="920"/>
              </w:tabs>
              <w:ind w:firstLine="0"/>
              <w:rPr>
                <w:rFonts w:ascii="Times New Roman" w:hAnsi="Times New Roman"/>
              </w:rPr>
            </w:pPr>
          </w:p>
          <w:p w:rsidR="00D300A9" w:rsidRDefault="00D300A9" w:rsidP="00DC1427">
            <w:pPr>
              <w:tabs>
                <w:tab w:val="left" w:pos="920"/>
              </w:tabs>
              <w:ind w:firstLine="0"/>
              <w:rPr>
                <w:rFonts w:ascii="Times New Roman" w:hAnsi="Times New Roman"/>
                <w:lang w:val="en-US"/>
              </w:rPr>
            </w:pPr>
            <w:r w:rsidRPr="00AE79EB">
              <w:rPr>
                <w:rFonts w:ascii="Times New Roman" w:hAnsi="Times New Roman"/>
                <w:b/>
                <w:lang w:val="en-US"/>
              </w:rPr>
              <w:t>3.2.</w:t>
            </w:r>
            <w:r w:rsidRPr="00D300A9">
              <w:rPr>
                <w:rFonts w:ascii="Times New Roman" w:hAnsi="Times New Roman"/>
              </w:rPr>
              <w:t>“</w:t>
            </w:r>
            <w:r w:rsidRPr="00D300A9">
              <w:rPr>
                <w:rFonts w:ascii="Times New Roman" w:hAnsi="Times New Roman"/>
                <w:b/>
              </w:rPr>
              <w:t>TECHNICAL PROPOSAL</w:t>
            </w:r>
            <w:r w:rsidRPr="00D300A9">
              <w:rPr>
                <w:rFonts w:ascii="Times New Roman" w:hAnsi="Times New Roman"/>
              </w:rPr>
              <w:t>"(Art. 39, para. 3 pt. 1 of IR</w:t>
            </w:r>
            <w:r w:rsidR="00D70883">
              <w:rPr>
                <w:rFonts w:ascii="Times New Roman" w:hAnsi="Times New Roman"/>
              </w:rPr>
              <w:t>PPL</w:t>
            </w:r>
            <w:r w:rsidRPr="00D300A9">
              <w:rPr>
                <w:rFonts w:ascii="Times New Roman" w:hAnsi="Times New Roman"/>
              </w:rPr>
              <w:t>)</w:t>
            </w:r>
            <w:r>
              <w:rPr>
                <w:rFonts w:ascii="Times New Roman" w:hAnsi="Times New Roman"/>
                <w:lang w:val="en-US"/>
              </w:rPr>
              <w:t>:</w:t>
            </w:r>
          </w:p>
          <w:p w:rsidR="00D300A9" w:rsidRPr="000A613A" w:rsidRDefault="00D300A9" w:rsidP="000A613A">
            <w:pPr>
              <w:pStyle w:val="ListParagraph"/>
              <w:numPr>
                <w:ilvl w:val="0"/>
                <w:numId w:val="34"/>
              </w:numPr>
              <w:tabs>
                <w:tab w:val="left" w:pos="920"/>
              </w:tabs>
              <w:spacing w:before="120" w:after="0" w:line="240" w:lineRule="auto"/>
              <w:ind w:left="33" w:firstLine="0"/>
              <w:jc w:val="both"/>
              <w:rPr>
                <w:rFonts w:ascii="Times New Roman" w:hAnsi="Times New Roman"/>
                <w:sz w:val="24"/>
                <w:szCs w:val="24"/>
                <w:shd w:val="clear" w:color="auto" w:fill="FFFFFF"/>
                <w:lang w:val="en-US"/>
              </w:rPr>
            </w:pPr>
            <w:r w:rsidRPr="00D300A9">
              <w:rPr>
                <w:rFonts w:ascii="Times New Roman" w:hAnsi="Times New Roman"/>
                <w:b/>
                <w:sz w:val="24"/>
                <w:szCs w:val="24"/>
              </w:rPr>
              <w:t>Notarized power of attorney</w:t>
            </w:r>
            <w:r w:rsidRPr="00D300A9">
              <w:rPr>
                <w:rFonts w:ascii="Times New Roman" w:hAnsi="Times New Roman"/>
                <w:sz w:val="24"/>
                <w:szCs w:val="24"/>
              </w:rPr>
              <w:t xml:space="preserve"> of the person authorized to represent the </w:t>
            </w:r>
            <w:r w:rsidR="006448C3">
              <w:rPr>
                <w:rFonts w:ascii="Times New Roman" w:hAnsi="Times New Roman"/>
                <w:sz w:val="24"/>
                <w:szCs w:val="24"/>
                <w:lang w:val="en-US"/>
              </w:rPr>
              <w:t>tenderer</w:t>
            </w:r>
            <w:r w:rsidRPr="00D300A9">
              <w:rPr>
                <w:rFonts w:ascii="Times New Roman" w:hAnsi="Times New Roman"/>
                <w:sz w:val="24"/>
                <w:szCs w:val="24"/>
              </w:rPr>
              <w:t xml:space="preserve"> (when the participant is not represented by</w:t>
            </w:r>
            <w:r w:rsidR="000D577B">
              <w:rPr>
                <w:rFonts w:ascii="Times New Roman" w:hAnsi="Times New Roman"/>
                <w:sz w:val="24"/>
                <w:szCs w:val="24"/>
                <w:lang w:val="en-US"/>
              </w:rPr>
              <w:t xml:space="preserve"> the</w:t>
            </w:r>
            <w:r w:rsidRPr="00D300A9">
              <w:rPr>
                <w:rFonts w:ascii="Times New Roman" w:hAnsi="Times New Roman"/>
                <w:sz w:val="24"/>
                <w:szCs w:val="24"/>
              </w:rPr>
              <w:t xml:space="preserve"> persons who are entitled to, according to his </w:t>
            </w:r>
            <w:r w:rsidR="000D577B">
              <w:rPr>
                <w:rFonts w:ascii="Times New Roman" w:hAnsi="Times New Roman"/>
                <w:sz w:val="24"/>
                <w:szCs w:val="24"/>
                <w:lang w:val="en-US"/>
              </w:rPr>
              <w:t xml:space="preserve">documents </w:t>
            </w:r>
            <w:r w:rsidRPr="00D300A9">
              <w:rPr>
                <w:rFonts w:ascii="Times New Roman" w:hAnsi="Times New Roman"/>
                <w:sz w:val="24"/>
                <w:szCs w:val="24"/>
              </w:rPr>
              <w:t>for legal registration)</w:t>
            </w:r>
            <w:r w:rsidRPr="00D300A9">
              <w:rPr>
                <w:rFonts w:ascii="Times New Roman" w:hAnsi="Times New Roman"/>
                <w:sz w:val="24"/>
                <w:szCs w:val="24"/>
                <w:lang w:val="en-US"/>
              </w:rPr>
              <w:t>;</w:t>
            </w:r>
          </w:p>
          <w:p w:rsidR="000A613A" w:rsidRDefault="000A613A" w:rsidP="000A613A">
            <w:pPr>
              <w:pStyle w:val="ListParagraph"/>
              <w:tabs>
                <w:tab w:val="left" w:pos="920"/>
              </w:tabs>
              <w:spacing w:before="120" w:after="0" w:line="240" w:lineRule="auto"/>
              <w:ind w:left="33"/>
              <w:jc w:val="both"/>
              <w:rPr>
                <w:rFonts w:ascii="Times New Roman" w:hAnsi="Times New Roman"/>
                <w:b/>
                <w:sz w:val="24"/>
                <w:szCs w:val="24"/>
              </w:rPr>
            </w:pPr>
          </w:p>
          <w:p w:rsidR="000A613A" w:rsidRPr="006448C3" w:rsidRDefault="000A613A" w:rsidP="00045CDD">
            <w:pPr>
              <w:pStyle w:val="ListParagraph"/>
              <w:numPr>
                <w:ilvl w:val="0"/>
                <w:numId w:val="34"/>
              </w:numPr>
              <w:tabs>
                <w:tab w:val="left" w:pos="920"/>
              </w:tabs>
              <w:spacing w:before="120" w:after="0" w:line="240" w:lineRule="auto"/>
              <w:ind w:left="33" w:firstLine="0"/>
              <w:jc w:val="both"/>
              <w:rPr>
                <w:rFonts w:ascii="Times New Roman" w:hAnsi="Times New Roman"/>
                <w:sz w:val="24"/>
                <w:szCs w:val="24"/>
                <w:shd w:val="clear" w:color="auto" w:fill="FFFFFF"/>
                <w:lang w:val="en-US"/>
              </w:rPr>
            </w:pPr>
            <w:r w:rsidRPr="00D300A9">
              <w:rPr>
                <w:rFonts w:ascii="Times New Roman" w:hAnsi="Times New Roman"/>
                <w:b/>
                <w:sz w:val="24"/>
                <w:szCs w:val="24"/>
                <w:lang w:val="ru-RU"/>
              </w:rPr>
              <w:t xml:space="preserve">"Proposal for implementation of the contract in accordance with the </w:t>
            </w:r>
            <w:r>
              <w:rPr>
                <w:rFonts w:ascii="Times New Roman" w:hAnsi="Times New Roman"/>
                <w:b/>
                <w:sz w:val="24"/>
                <w:szCs w:val="24"/>
                <w:lang w:val="en-US"/>
              </w:rPr>
              <w:t>Te</w:t>
            </w:r>
            <w:r w:rsidR="00045CDD">
              <w:rPr>
                <w:rFonts w:ascii="Times New Roman" w:hAnsi="Times New Roman"/>
                <w:b/>
                <w:sz w:val="24"/>
                <w:szCs w:val="24"/>
                <w:lang w:val="en-US"/>
              </w:rPr>
              <w:t>chnical specification</w:t>
            </w:r>
            <w:r w:rsidRPr="00D300A9">
              <w:rPr>
                <w:rFonts w:ascii="Times New Roman" w:hAnsi="Times New Roman"/>
                <w:b/>
                <w:sz w:val="24"/>
                <w:szCs w:val="24"/>
                <w:lang w:val="ru-RU"/>
              </w:rPr>
              <w:t xml:space="preserve"> and</w:t>
            </w:r>
            <w:r>
              <w:rPr>
                <w:rFonts w:ascii="Times New Roman" w:hAnsi="Times New Roman"/>
                <w:b/>
                <w:sz w:val="24"/>
                <w:szCs w:val="24"/>
                <w:lang w:val="en-US"/>
              </w:rPr>
              <w:t xml:space="preserve"> the</w:t>
            </w:r>
            <w:r w:rsidRPr="00D300A9">
              <w:rPr>
                <w:rFonts w:ascii="Times New Roman" w:hAnsi="Times New Roman"/>
                <w:b/>
                <w:sz w:val="24"/>
                <w:szCs w:val="24"/>
                <w:lang w:val="ru-RU"/>
              </w:rPr>
              <w:t xml:space="preserve"> requirements of the Contracting Authority</w:t>
            </w:r>
            <w:r>
              <w:rPr>
                <w:rFonts w:ascii="Times New Roman" w:hAnsi="Times New Roman"/>
                <w:b/>
                <w:sz w:val="24"/>
                <w:szCs w:val="24"/>
                <w:lang w:val="en-US"/>
              </w:rPr>
              <w:t xml:space="preserve"> - </w:t>
            </w:r>
            <w:r w:rsidRPr="006448C3">
              <w:rPr>
                <w:rFonts w:ascii="Times New Roman" w:hAnsi="Times New Roman"/>
                <w:b/>
                <w:sz w:val="24"/>
                <w:szCs w:val="24"/>
                <w:u w:val="single"/>
              </w:rPr>
              <w:t>Appendix</w:t>
            </w:r>
            <w:r w:rsidRPr="006448C3">
              <w:rPr>
                <w:rFonts w:ascii="Times New Roman" w:hAnsi="Times New Roman"/>
                <w:b/>
                <w:sz w:val="24"/>
                <w:szCs w:val="24"/>
                <w:u w:val="single"/>
                <w:lang w:val="ru-RU"/>
              </w:rPr>
              <w:t xml:space="preserve"> №: </w:t>
            </w:r>
            <w:r w:rsidR="004D3E9E">
              <w:rPr>
                <w:rFonts w:ascii="Times New Roman" w:hAnsi="Times New Roman"/>
                <w:b/>
                <w:sz w:val="24"/>
                <w:szCs w:val="24"/>
                <w:u w:val="single"/>
                <w:lang w:val="ru-RU"/>
              </w:rPr>
              <w:t>2</w:t>
            </w:r>
            <w:r>
              <w:rPr>
                <w:rFonts w:ascii="Times New Roman" w:hAnsi="Times New Roman"/>
                <w:b/>
                <w:sz w:val="24"/>
                <w:szCs w:val="24"/>
                <w:u w:val="single"/>
                <w:lang w:val="en-US"/>
              </w:rPr>
              <w:t>,</w:t>
            </w:r>
            <w:r w:rsidR="00045CDD">
              <w:rPr>
                <w:rFonts w:ascii="Times New Roman" w:hAnsi="Times New Roman"/>
                <w:b/>
                <w:sz w:val="24"/>
                <w:szCs w:val="24"/>
                <w:u w:val="single"/>
                <w:lang w:val="en-US"/>
              </w:rPr>
              <w:t xml:space="preserve"> </w:t>
            </w:r>
            <w:r>
              <w:rPr>
                <w:rFonts w:ascii="Times New Roman" w:hAnsi="Times New Roman"/>
                <w:b/>
                <w:sz w:val="24"/>
                <w:szCs w:val="24"/>
                <w:lang w:val="en-US"/>
              </w:rPr>
              <w:t>which must include the also:</w:t>
            </w:r>
          </w:p>
          <w:p w:rsidR="00045CDD" w:rsidRPr="00045CDD" w:rsidRDefault="00045CDD" w:rsidP="00045CDD">
            <w:pPr>
              <w:pStyle w:val="ListParagraph"/>
              <w:numPr>
                <w:ilvl w:val="0"/>
                <w:numId w:val="46"/>
              </w:numPr>
              <w:tabs>
                <w:tab w:val="left" w:pos="1080"/>
              </w:tabs>
              <w:autoSpaceDE w:val="0"/>
              <w:autoSpaceDN w:val="0"/>
              <w:adjustRightInd w:val="0"/>
              <w:spacing w:before="120" w:after="0"/>
              <w:jc w:val="both"/>
              <w:rPr>
                <w:rFonts w:ascii="Times New Roman" w:hAnsi="Times New Roman"/>
                <w:sz w:val="24"/>
                <w:szCs w:val="24"/>
                <w:lang w:val="en-GB"/>
              </w:rPr>
            </w:pPr>
            <w:r w:rsidRPr="00045CDD">
              <w:rPr>
                <w:rFonts w:ascii="Times New Roman" w:hAnsi="Times New Roman"/>
                <w:sz w:val="24"/>
                <w:szCs w:val="24"/>
                <w:lang w:val="en-GB"/>
              </w:rPr>
              <w:t>Warranty of</w:t>
            </w:r>
            <w:r>
              <w:rPr>
                <w:rFonts w:ascii="Times New Roman" w:hAnsi="Times New Roman"/>
                <w:sz w:val="24"/>
                <w:szCs w:val="24"/>
                <w:lang w:val="en-GB"/>
              </w:rPr>
              <w:t xml:space="preserve"> the</w:t>
            </w:r>
            <w:r w:rsidRPr="00045CDD">
              <w:rPr>
                <w:rFonts w:ascii="Times New Roman" w:hAnsi="Times New Roman"/>
                <w:sz w:val="24"/>
                <w:szCs w:val="24"/>
                <w:lang w:val="en-GB"/>
              </w:rPr>
              <w:t xml:space="preserve"> vehicles with service and support.</w:t>
            </w:r>
          </w:p>
          <w:p w:rsidR="00045CDD" w:rsidRPr="00045CDD" w:rsidRDefault="00045CDD" w:rsidP="00045CDD">
            <w:pPr>
              <w:pStyle w:val="ListParagraph"/>
              <w:numPr>
                <w:ilvl w:val="0"/>
                <w:numId w:val="46"/>
              </w:numPr>
              <w:tabs>
                <w:tab w:val="left" w:pos="1080"/>
              </w:tabs>
              <w:autoSpaceDE w:val="0"/>
              <w:autoSpaceDN w:val="0"/>
              <w:adjustRightInd w:val="0"/>
              <w:spacing w:before="120" w:after="0"/>
              <w:jc w:val="both"/>
              <w:rPr>
                <w:rFonts w:ascii="Times New Roman" w:hAnsi="Times New Roman"/>
                <w:sz w:val="24"/>
                <w:szCs w:val="24"/>
                <w:lang w:val="en-GB"/>
              </w:rPr>
            </w:pPr>
            <w:r w:rsidRPr="00045CDD">
              <w:rPr>
                <w:rFonts w:ascii="Times New Roman" w:hAnsi="Times New Roman"/>
                <w:sz w:val="24"/>
                <w:szCs w:val="24"/>
                <w:lang w:val="en-GB"/>
              </w:rPr>
              <w:t>Warranty</w:t>
            </w:r>
            <w:r>
              <w:rPr>
                <w:rFonts w:ascii="Times New Roman" w:hAnsi="Times New Roman"/>
                <w:sz w:val="24"/>
                <w:szCs w:val="24"/>
                <w:lang w:val="en-GB"/>
              </w:rPr>
              <w:t xml:space="preserve"> of the</w:t>
            </w:r>
            <w:r w:rsidRPr="00045CDD">
              <w:rPr>
                <w:rFonts w:ascii="Times New Roman" w:hAnsi="Times New Roman"/>
                <w:sz w:val="24"/>
                <w:szCs w:val="24"/>
                <w:lang w:val="en-GB"/>
              </w:rPr>
              <w:t xml:space="preserve"> paint </w:t>
            </w:r>
            <w:r>
              <w:rPr>
                <w:rFonts w:ascii="Times New Roman" w:hAnsi="Times New Roman"/>
                <w:sz w:val="24"/>
                <w:szCs w:val="24"/>
                <w:lang w:val="en-GB"/>
              </w:rPr>
              <w:t xml:space="preserve">of </w:t>
            </w:r>
            <w:r w:rsidRPr="00045CDD">
              <w:rPr>
                <w:rFonts w:ascii="Times New Roman" w:hAnsi="Times New Roman"/>
                <w:sz w:val="24"/>
                <w:szCs w:val="24"/>
                <w:lang w:val="en-GB"/>
              </w:rPr>
              <w:t xml:space="preserve">the </w:t>
            </w:r>
            <w:r>
              <w:rPr>
                <w:rFonts w:ascii="Times New Roman" w:hAnsi="Times New Roman"/>
                <w:sz w:val="24"/>
                <w:szCs w:val="24"/>
                <w:lang w:val="en-GB"/>
              </w:rPr>
              <w:t>vehicles</w:t>
            </w:r>
            <w:r w:rsidRPr="00045CDD">
              <w:rPr>
                <w:rFonts w:ascii="Times New Roman" w:hAnsi="Times New Roman"/>
                <w:sz w:val="24"/>
                <w:szCs w:val="24"/>
                <w:lang w:val="en-GB"/>
              </w:rPr>
              <w:t>.</w:t>
            </w:r>
          </w:p>
          <w:p w:rsidR="000A613A" w:rsidRDefault="00045CDD" w:rsidP="00045CDD">
            <w:pPr>
              <w:pStyle w:val="ListParagraph"/>
              <w:numPr>
                <w:ilvl w:val="0"/>
                <w:numId w:val="46"/>
              </w:numPr>
              <w:tabs>
                <w:tab w:val="left" w:pos="1080"/>
              </w:tabs>
              <w:autoSpaceDE w:val="0"/>
              <w:autoSpaceDN w:val="0"/>
              <w:adjustRightInd w:val="0"/>
              <w:spacing w:before="120" w:after="0"/>
              <w:jc w:val="both"/>
              <w:rPr>
                <w:rFonts w:ascii="Times New Roman" w:hAnsi="Times New Roman"/>
                <w:sz w:val="24"/>
                <w:szCs w:val="24"/>
                <w:lang w:val="en-GB"/>
              </w:rPr>
            </w:pPr>
            <w:r w:rsidRPr="00045CDD">
              <w:rPr>
                <w:rFonts w:ascii="Times New Roman" w:hAnsi="Times New Roman"/>
                <w:sz w:val="24"/>
                <w:szCs w:val="24"/>
                <w:lang w:val="en-GB"/>
              </w:rPr>
              <w:t>Warranty against corrosion of</w:t>
            </w:r>
            <w:r>
              <w:rPr>
                <w:rFonts w:ascii="Times New Roman" w:hAnsi="Times New Roman"/>
                <w:sz w:val="24"/>
                <w:szCs w:val="24"/>
              </w:rPr>
              <w:t xml:space="preserve"> </w:t>
            </w:r>
            <w:r>
              <w:rPr>
                <w:rFonts w:ascii="Times New Roman" w:hAnsi="Times New Roman"/>
                <w:sz w:val="24"/>
                <w:szCs w:val="24"/>
                <w:lang w:val="en-US"/>
              </w:rPr>
              <w:t>the</w:t>
            </w:r>
            <w:r w:rsidRPr="00045CDD">
              <w:rPr>
                <w:rFonts w:ascii="Times New Roman" w:hAnsi="Times New Roman"/>
                <w:sz w:val="24"/>
                <w:szCs w:val="24"/>
                <w:lang w:val="en-GB"/>
              </w:rPr>
              <w:t xml:space="preserve"> compartment</w:t>
            </w:r>
            <w:r>
              <w:rPr>
                <w:rFonts w:ascii="Times New Roman" w:hAnsi="Times New Roman"/>
                <w:sz w:val="24"/>
                <w:szCs w:val="24"/>
                <w:lang w:val="en-GB"/>
              </w:rPr>
              <w:t xml:space="preserve"> and the</w:t>
            </w:r>
            <w:r w:rsidRPr="00045CDD">
              <w:rPr>
                <w:rFonts w:ascii="Times New Roman" w:hAnsi="Times New Roman"/>
                <w:sz w:val="24"/>
                <w:szCs w:val="24"/>
                <w:lang w:val="en-GB"/>
              </w:rPr>
              <w:t xml:space="preserve"> equipment of the </w:t>
            </w:r>
            <w:r>
              <w:rPr>
                <w:rFonts w:ascii="Times New Roman" w:hAnsi="Times New Roman"/>
                <w:sz w:val="24"/>
                <w:szCs w:val="24"/>
                <w:lang w:val="en-GB"/>
              </w:rPr>
              <w:t>vehicle</w:t>
            </w:r>
            <w:r w:rsidRPr="00045CDD">
              <w:rPr>
                <w:rFonts w:ascii="Times New Roman" w:hAnsi="Times New Roman"/>
                <w:sz w:val="24"/>
                <w:szCs w:val="24"/>
                <w:lang w:val="en-GB"/>
              </w:rPr>
              <w:t>.</w:t>
            </w:r>
          </w:p>
          <w:p w:rsidR="00045CDD" w:rsidRPr="00045CDD" w:rsidRDefault="00045CDD" w:rsidP="00045CDD">
            <w:pPr>
              <w:pStyle w:val="ListParagraph"/>
              <w:numPr>
                <w:ilvl w:val="0"/>
                <w:numId w:val="46"/>
              </w:numPr>
              <w:tabs>
                <w:tab w:val="left" w:pos="1080"/>
              </w:tabs>
              <w:autoSpaceDE w:val="0"/>
              <w:autoSpaceDN w:val="0"/>
              <w:adjustRightInd w:val="0"/>
              <w:jc w:val="both"/>
              <w:rPr>
                <w:rFonts w:ascii="Times New Roman" w:hAnsi="Times New Roman"/>
                <w:sz w:val="24"/>
                <w:szCs w:val="24"/>
                <w:lang w:val="en-GB"/>
              </w:rPr>
            </w:pPr>
            <w:r w:rsidRPr="00045CDD">
              <w:rPr>
                <w:rFonts w:ascii="Times New Roman" w:hAnsi="Times New Roman"/>
                <w:sz w:val="24"/>
                <w:szCs w:val="24"/>
                <w:lang w:val="en-GB"/>
              </w:rPr>
              <w:t>Value of payload in kg per 1 (one) vehicle;</w:t>
            </w:r>
          </w:p>
          <w:p w:rsidR="00045CDD" w:rsidRDefault="00045CDD" w:rsidP="00045CDD">
            <w:pPr>
              <w:pStyle w:val="ListParagraph"/>
              <w:numPr>
                <w:ilvl w:val="0"/>
                <w:numId w:val="46"/>
              </w:numPr>
              <w:tabs>
                <w:tab w:val="left" w:pos="1080"/>
              </w:tabs>
              <w:autoSpaceDE w:val="0"/>
              <w:autoSpaceDN w:val="0"/>
              <w:adjustRightInd w:val="0"/>
              <w:jc w:val="both"/>
              <w:rPr>
                <w:rFonts w:ascii="Times New Roman" w:hAnsi="Times New Roman"/>
                <w:sz w:val="24"/>
                <w:szCs w:val="24"/>
                <w:lang w:val="en-GB"/>
              </w:rPr>
            </w:pPr>
            <w:r w:rsidRPr="00045CDD">
              <w:rPr>
                <w:rFonts w:ascii="Times New Roman" w:hAnsi="Times New Roman"/>
                <w:sz w:val="24"/>
                <w:szCs w:val="24"/>
                <w:lang w:val="en-GB"/>
              </w:rPr>
              <w:t>Value of engine torque in Nm for 1 (one) vehicle;</w:t>
            </w:r>
          </w:p>
          <w:p w:rsidR="00045CDD" w:rsidRPr="00045CDD" w:rsidRDefault="00045CDD" w:rsidP="00045CDD">
            <w:pPr>
              <w:pStyle w:val="ListParagraph"/>
              <w:tabs>
                <w:tab w:val="left" w:pos="1080"/>
              </w:tabs>
              <w:autoSpaceDE w:val="0"/>
              <w:autoSpaceDN w:val="0"/>
              <w:adjustRightInd w:val="0"/>
              <w:jc w:val="both"/>
              <w:rPr>
                <w:rFonts w:ascii="Times New Roman" w:hAnsi="Times New Roman"/>
                <w:sz w:val="24"/>
                <w:szCs w:val="24"/>
                <w:lang w:val="en-GB"/>
              </w:rPr>
            </w:pPr>
          </w:p>
          <w:p w:rsidR="00045CDD" w:rsidRDefault="00045CDD" w:rsidP="00045CDD">
            <w:pPr>
              <w:pStyle w:val="ListParagraph"/>
              <w:numPr>
                <w:ilvl w:val="0"/>
                <w:numId w:val="46"/>
              </w:numPr>
              <w:tabs>
                <w:tab w:val="left" w:pos="1080"/>
              </w:tabs>
              <w:autoSpaceDE w:val="0"/>
              <w:autoSpaceDN w:val="0"/>
              <w:adjustRightInd w:val="0"/>
              <w:spacing w:before="120" w:after="0"/>
              <w:jc w:val="both"/>
              <w:rPr>
                <w:rFonts w:ascii="Times New Roman" w:hAnsi="Times New Roman"/>
                <w:sz w:val="24"/>
                <w:szCs w:val="24"/>
                <w:lang w:val="en-GB"/>
              </w:rPr>
            </w:pPr>
            <w:r w:rsidRPr="00045CDD">
              <w:rPr>
                <w:rFonts w:ascii="Times New Roman" w:hAnsi="Times New Roman"/>
                <w:sz w:val="24"/>
                <w:szCs w:val="24"/>
                <w:lang w:val="en-GB"/>
              </w:rPr>
              <w:t xml:space="preserve">Value for lifting capacity of </w:t>
            </w:r>
            <w:r>
              <w:rPr>
                <w:rFonts w:ascii="Times New Roman" w:hAnsi="Times New Roman"/>
                <w:sz w:val="24"/>
                <w:szCs w:val="24"/>
                <w:lang w:val="en-GB"/>
              </w:rPr>
              <w:t xml:space="preserve">the </w:t>
            </w:r>
            <w:r w:rsidRPr="00045CDD">
              <w:rPr>
                <w:rFonts w:ascii="Times New Roman" w:hAnsi="Times New Roman"/>
                <w:sz w:val="24"/>
                <w:szCs w:val="24"/>
                <w:lang w:val="en-GB"/>
              </w:rPr>
              <w:t>loading</w:t>
            </w:r>
            <w:r>
              <w:rPr>
                <w:rFonts w:ascii="Times New Roman" w:hAnsi="Times New Roman"/>
                <w:sz w:val="24"/>
                <w:szCs w:val="24"/>
                <w:lang w:val="en-GB"/>
              </w:rPr>
              <w:t xml:space="preserve"> platform</w:t>
            </w:r>
            <w:r w:rsidRPr="00045CDD">
              <w:rPr>
                <w:rFonts w:ascii="Times New Roman" w:hAnsi="Times New Roman"/>
                <w:sz w:val="24"/>
                <w:szCs w:val="24"/>
                <w:lang w:val="en-GB"/>
              </w:rPr>
              <w:t xml:space="preserve"> in kg for 1 (one) vehicle;</w:t>
            </w:r>
          </w:p>
          <w:p w:rsidR="00045CDD" w:rsidRPr="00045CDD" w:rsidRDefault="00045CDD" w:rsidP="00045CDD">
            <w:pPr>
              <w:pStyle w:val="ListParagraph"/>
              <w:numPr>
                <w:ilvl w:val="0"/>
                <w:numId w:val="46"/>
              </w:numPr>
              <w:tabs>
                <w:tab w:val="left" w:pos="1080"/>
              </w:tabs>
              <w:autoSpaceDE w:val="0"/>
              <w:autoSpaceDN w:val="0"/>
              <w:adjustRightInd w:val="0"/>
              <w:jc w:val="both"/>
              <w:rPr>
                <w:rFonts w:ascii="Times New Roman" w:hAnsi="Times New Roman"/>
                <w:sz w:val="24"/>
                <w:szCs w:val="24"/>
                <w:lang w:val="en-GB"/>
              </w:rPr>
            </w:pPr>
            <w:r w:rsidRPr="00045CDD">
              <w:rPr>
                <w:rFonts w:ascii="Times New Roman" w:hAnsi="Times New Roman"/>
                <w:sz w:val="24"/>
                <w:szCs w:val="24"/>
                <w:lang w:val="en-GB"/>
              </w:rPr>
              <w:t>Declaration of consent to the terms of the attached draft contract.</w:t>
            </w:r>
          </w:p>
          <w:p w:rsidR="00045CDD" w:rsidRPr="00045CDD" w:rsidRDefault="00045CDD" w:rsidP="00045CDD">
            <w:pPr>
              <w:pStyle w:val="ListParagraph"/>
              <w:numPr>
                <w:ilvl w:val="0"/>
                <w:numId w:val="46"/>
              </w:numPr>
              <w:tabs>
                <w:tab w:val="left" w:pos="1080"/>
              </w:tabs>
              <w:autoSpaceDE w:val="0"/>
              <w:autoSpaceDN w:val="0"/>
              <w:adjustRightInd w:val="0"/>
              <w:jc w:val="both"/>
              <w:rPr>
                <w:rFonts w:ascii="Times New Roman" w:hAnsi="Times New Roman"/>
                <w:sz w:val="24"/>
                <w:szCs w:val="24"/>
                <w:lang w:val="en-GB"/>
              </w:rPr>
            </w:pPr>
            <w:r w:rsidRPr="00045CDD">
              <w:rPr>
                <w:rFonts w:ascii="Times New Roman" w:hAnsi="Times New Roman"/>
                <w:sz w:val="24"/>
                <w:szCs w:val="24"/>
                <w:lang w:val="en-GB"/>
              </w:rPr>
              <w:t>Declaring and an indication of the validity of the offer.</w:t>
            </w:r>
          </w:p>
          <w:p w:rsidR="00045CDD" w:rsidRPr="00045CDD" w:rsidRDefault="00045CDD" w:rsidP="00045CDD">
            <w:pPr>
              <w:pStyle w:val="ListParagraph"/>
              <w:numPr>
                <w:ilvl w:val="0"/>
                <w:numId w:val="46"/>
              </w:numPr>
              <w:tabs>
                <w:tab w:val="left" w:pos="1080"/>
              </w:tabs>
              <w:autoSpaceDE w:val="0"/>
              <w:autoSpaceDN w:val="0"/>
              <w:adjustRightInd w:val="0"/>
              <w:spacing w:before="120" w:after="0"/>
              <w:jc w:val="both"/>
              <w:rPr>
                <w:rFonts w:ascii="Times New Roman" w:hAnsi="Times New Roman"/>
                <w:sz w:val="24"/>
                <w:szCs w:val="24"/>
                <w:lang w:val="en-GB"/>
              </w:rPr>
            </w:pPr>
            <w:r w:rsidRPr="00045CDD">
              <w:rPr>
                <w:rFonts w:ascii="Times New Roman" w:hAnsi="Times New Roman"/>
                <w:sz w:val="24"/>
                <w:szCs w:val="24"/>
                <w:lang w:val="en-GB"/>
              </w:rPr>
              <w:t>Declaring that in the preparation of the offer are fulfilled obligations relating to taxes and social security, environmental protection, employment protection and working conditions.</w:t>
            </w:r>
          </w:p>
          <w:p w:rsidR="000A613A" w:rsidRDefault="000A613A" w:rsidP="000A613A">
            <w:pPr>
              <w:widowControl w:val="0"/>
              <w:shd w:val="clear" w:color="auto" w:fill="FFFFFF" w:themeFill="background1"/>
              <w:spacing w:before="0"/>
              <w:ind w:firstLine="0"/>
              <w:rPr>
                <w:rFonts w:ascii="Times New Roman" w:eastAsia="Calibri" w:hAnsi="Times New Roman"/>
                <w:b/>
                <w:lang w:val="en-US"/>
              </w:rPr>
            </w:pPr>
          </w:p>
          <w:p w:rsidR="000A613A" w:rsidRPr="00C6493E" w:rsidRDefault="00E61DED" w:rsidP="00E61DED">
            <w:pPr>
              <w:widowControl w:val="0"/>
              <w:shd w:val="clear" w:color="auto" w:fill="FFFFFF" w:themeFill="background1"/>
              <w:ind w:firstLine="0"/>
              <w:rPr>
                <w:rFonts w:ascii="Times New Roman" w:eastAsia="Calibri" w:hAnsi="Times New Roman"/>
                <w:b/>
              </w:rPr>
            </w:pPr>
            <w:r>
              <w:rPr>
                <w:rFonts w:ascii="Times New Roman" w:eastAsia="Calibri" w:hAnsi="Times New Roman"/>
                <w:b/>
              </w:rPr>
              <w:t>c</w:t>
            </w:r>
            <w:r w:rsidR="000A613A" w:rsidRPr="00C6493E">
              <w:rPr>
                <w:rFonts w:ascii="Times New Roman" w:eastAsia="Calibri" w:hAnsi="Times New Roman"/>
                <w:b/>
              </w:rPr>
              <w:t xml:space="preserve">). </w:t>
            </w:r>
            <w:r w:rsidR="000A613A">
              <w:rPr>
                <w:rFonts w:ascii="Times New Roman" w:eastAsia="Calibri" w:hAnsi="Times New Roman"/>
                <w:b/>
                <w:lang w:val="en-US"/>
              </w:rPr>
              <w:t xml:space="preserve">Declaration for </w:t>
            </w:r>
            <w:r w:rsidR="000A613A" w:rsidRPr="00067295">
              <w:rPr>
                <w:rFonts w:ascii="Times New Roman" w:eastAsia="Calibri" w:hAnsi="Times New Roman"/>
                <w:b/>
                <w:lang w:val="en-US"/>
              </w:rPr>
              <w:t xml:space="preserve">integrity and impartiality </w:t>
            </w:r>
            <w:r w:rsidR="000A613A" w:rsidRPr="00C6493E">
              <w:rPr>
                <w:rFonts w:ascii="Times New Roman" w:eastAsia="Calibri" w:hAnsi="Times New Roman"/>
                <w:b/>
              </w:rPr>
              <w:t xml:space="preserve">- </w:t>
            </w:r>
            <w:r w:rsidR="000A613A" w:rsidRPr="00C6493E">
              <w:rPr>
                <w:rFonts w:ascii="Times New Roman" w:eastAsia="Calibri" w:hAnsi="Times New Roman"/>
                <w:b/>
                <w:i/>
                <w:u w:val="single"/>
              </w:rPr>
              <w:t xml:space="preserve">Appendix № </w:t>
            </w:r>
            <w:r>
              <w:rPr>
                <w:rFonts w:ascii="Times New Roman" w:eastAsia="Calibri" w:hAnsi="Times New Roman"/>
                <w:b/>
                <w:i/>
                <w:u w:val="single"/>
                <w:lang w:val="en-US"/>
              </w:rPr>
              <w:t>3</w:t>
            </w:r>
            <w:r w:rsidR="000A613A" w:rsidRPr="00C6493E">
              <w:rPr>
                <w:rFonts w:ascii="Times New Roman" w:eastAsia="Calibri" w:hAnsi="Times New Roman"/>
                <w:b/>
                <w:i/>
                <w:u w:val="single"/>
              </w:rPr>
              <w:t>.</w:t>
            </w:r>
          </w:p>
          <w:p w:rsidR="000A613A" w:rsidRDefault="00E61DED" w:rsidP="00E61DED">
            <w:pPr>
              <w:ind w:firstLine="0"/>
              <w:rPr>
                <w:rFonts w:ascii="Times New Roman" w:hAnsi="Times New Roman"/>
                <w:lang w:val="en-US"/>
              </w:rPr>
            </w:pPr>
            <w:r w:rsidRPr="00E61DED">
              <w:rPr>
                <w:rFonts w:ascii="Times New Roman" w:hAnsi="Times New Roman"/>
                <w:b/>
                <w:lang w:val="en-US"/>
              </w:rPr>
              <w:t xml:space="preserve">d) </w:t>
            </w:r>
            <w:r w:rsidRPr="00E61DED">
              <w:rPr>
                <w:rFonts w:ascii="Times New Roman" w:hAnsi="Times New Roman"/>
                <w:lang w:val="en-US"/>
              </w:rPr>
              <w:t>Certificate of Conformity (COC) of the proposed vehicle</w:t>
            </w:r>
            <w:r>
              <w:rPr>
                <w:rFonts w:ascii="Times New Roman" w:hAnsi="Times New Roman"/>
                <w:lang w:val="en-US"/>
              </w:rPr>
              <w:t>,</w:t>
            </w:r>
            <w:r w:rsidRPr="00E61DED">
              <w:rPr>
                <w:rFonts w:ascii="Times New Roman" w:hAnsi="Times New Roman"/>
                <w:lang w:val="en-US"/>
              </w:rPr>
              <w:t xml:space="preserve"> which shows that the car is approved for </w:t>
            </w:r>
            <w:r w:rsidRPr="00E61DED">
              <w:rPr>
                <w:rFonts w:ascii="Times New Roman" w:hAnsi="Times New Roman"/>
                <w:lang w:val="en-US"/>
              </w:rPr>
              <w:lastRenderedPageBreak/>
              <w:t xml:space="preserve">the transport of dangerous goods ADR Class AT and </w:t>
            </w:r>
            <w:r>
              <w:rPr>
                <w:rFonts w:ascii="Times New Roman" w:hAnsi="Times New Roman"/>
                <w:lang w:val="en-US"/>
              </w:rPr>
              <w:t>covers level of</w:t>
            </w:r>
            <w:r w:rsidRPr="00E61DED">
              <w:rPr>
                <w:rFonts w:ascii="Times New Roman" w:hAnsi="Times New Roman"/>
                <w:lang w:val="en-US"/>
              </w:rPr>
              <w:t xml:space="preserve"> exhaust emission</w:t>
            </w:r>
            <w:r>
              <w:rPr>
                <w:rFonts w:ascii="Times New Roman" w:hAnsi="Times New Roman"/>
                <w:lang w:val="en-US"/>
              </w:rPr>
              <w:t>s</w:t>
            </w:r>
            <w:r w:rsidRPr="00E61DED">
              <w:rPr>
                <w:rFonts w:ascii="Times New Roman" w:hAnsi="Times New Roman"/>
                <w:lang w:val="en-US"/>
              </w:rPr>
              <w:t xml:space="preserve"> Euro 6.</w:t>
            </w:r>
          </w:p>
          <w:p w:rsidR="00BE43F2" w:rsidRDefault="00BE43F2" w:rsidP="00E61DED">
            <w:pPr>
              <w:ind w:firstLine="0"/>
              <w:rPr>
                <w:rFonts w:ascii="Times New Roman" w:hAnsi="Times New Roman"/>
                <w:lang w:val="en-US"/>
              </w:rPr>
            </w:pPr>
          </w:p>
          <w:p w:rsidR="00E61DED" w:rsidRPr="00E61DED" w:rsidRDefault="00E61DED" w:rsidP="00E61DED">
            <w:pPr>
              <w:ind w:firstLine="0"/>
              <w:rPr>
                <w:rFonts w:ascii="Times New Roman" w:hAnsi="Times New Roman"/>
                <w:lang w:val="en-US"/>
              </w:rPr>
            </w:pPr>
            <w:r w:rsidRPr="00E61DED">
              <w:rPr>
                <w:rFonts w:ascii="Times New Roman" w:hAnsi="Times New Roman"/>
                <w:b/>
                <w:lang w:val="en-US"/>
              </w:rPr>
              <w:t>e)</w:t>
            </w:r>
            <w:r>
              <w:rPr>
                <w:rFonts w:ascii="Times New Roman" w:hAnsi="Times New Roman"/>
                <w:b/>
                <w:lang w:val="en-US"/>
              </w:rPr>
              <w:t>.</w:t>
            </w:r>
            <w:r w:rsidRPr="00E61DED">
              <w:rPr>
                <w:rFonts w:ascii="Times New Roman" w:hAnsi="Times New Roman"/>
                <w:b/>
                <w:lang w:val="en-US"/>
              </w:rPr>
              <w:t xml:space="preserve"> </w:t>
            </w:r>
            <w:r w:rsidR="00A3228D" w:rsidRPr="00A3228D">
              <w:rPr>
                <w:rFonts w:ascii="Times New Roman" w:hAnsi="Times New Roman"/>
                <w:lang w:val="en-US"/>
              </w:rPr>
              <w:t>Document for evidencing that the participant is a manufacturer or an official representative of the manufacturer of the proposed vehicles brand. In case it is not a manufacturer of the offered vehicles, the participant should be authorized by the manufacturer or his official representative for Bulgaria for the sale and warranty maintenance on the territory of the country</w:t>
            </w:r>
            <w:r w:rsidRPr="00E61DED">
              <w:rPr>
                <w:rFonts w:ascii="Times New Roman" w:hAnsi="Times New Roman"/>
                <w:lang w:val="en-US"/>
              </w:rPr>
              <w:t>.</w:t>
            </w:r>
          </w:p>
          <w:p w:rsidR="00E61DED" w:rsidRDefault="00E61DED" w:rsidP="00E61DED">
            <w:pPr>
              <w:ind w:firstLine="0"/>
              <w:rPr>
                <w:rFonts w:ascii="Times New Roman" w:hAnsi="Times New Roman"/>
                <w:lang w:val="en-US"/>
              </w:rPr>
            </w:pPr>
            <w:r w:rsidRPr="00E61DED">
              <w:rPr>
                <w:rFonts w:ascii="Times New Roman" w:hAnsi="Times New Roman"/>
                <w:b/>
                <w:lang w:val="en-US"/>
              </w:rPr>
              <w:t>f).</w:t>
            </w:r>
            <w:r w:rsidRPr="00E61DED">
              <w:rPr>
                <w:rFonts w:ascii="Times New Roman" w:hAnsi="Times New Roman"/>
                <w:lang w:val="en-US"/>
              </w:rPr>
              <w:t xml:space="preserve"> Pictures, catalogs or brochures</w:t>
            </w:r>
            <w:r>
              <w:rPr>
                <w:rFonts w:ascii="Times New Roman" w:hAnsi="Times New Roman"/>
                <w:lang w:val="en-US"/>
              </w:rPr>
              <w:t xml:space="preserve"> for the</w:t>
            </w:r>
            <w:r w:rsidRPr="00E61DED">
              <w:rPr>
                <w:rFonts w:ascii="Times New Roman" w:hAnsi="Times New Roman"/>
                <w:lang w:val="en-US"/>
              </w:rPr>
              <w:t xml:space="preserve"> offered containers for transporting </w:t>
            </w:r>
            <w:r>
              <w:rPr>
                <w:rFonts w:ascii="Times New Roman" w:hAnsi="Times New Roman"/>
                <w:lang w:val="en-US"/>
              </w:rPr>
              <w:t xml:space="preserve">of the </w:t>
            </w:r>
            <w:r w:rsidRPr="00E61DED">
              <w:rPr>
                <w:rFonts w:ascii="Times New Roman" w:hAnsi="Times New Roman"/>
                <w:lang w:val="en-US"/>
              </w:rPr>
              <w:t>waste.</w:t>
            </w:r>
          </w:p>
          <w:p w:rsidR="00E61DED" w:rsidRPr="00E61DED" w:rsidRDefault="00E61DED" w:rsidP="00E61DED">
            <w:pPr>
              <w:ind w:firstLine="0"/>
              <w:rPr>
                <w:rFonts w:ascii="Times New Roman" w:hAnsi="Times New Roman"/>
                <w:lang w:val="en-US"/>
              </w:rPr>
            </w:pPr>
          </w:p>
          <w:p w:rsidR="00E61DED" w:rsidRPr="00E61DED" w:rsidRDefault="00E61DED" w:rsidP="00E61DED">
            <w:pPr>
              <w:ind w:firstLine="0"/>
              <w:rPr>
                <w:rFonts w:ascii="Times New Roman" w:hAnsi="Times New Roman"/>
                <w:lang w:val="en-US"/>
              </w:rPr>
            </w:pPr>
          </w:p>
          <w:p w:rsidR="000A613A" w:rsidRDefault="000A613A" w:rsidP="00E61DED">
            <w:pPr>
              <w:shd w:val="clear" w:color="auto" w:fill="FFFFFF" w:themeFill="background1"/>
              <w:ind w:firstLine="0"/>
              <w:rPr>
                <w:rFonts w:ascii="Times New Roman" w:hAnsi="Times New Roman"/>
                <w:lang w:val="en-US"/>
              </w:rPr>
            </w:pPr>
            <w:r w:rsidRPr="00C6493E">
              <w:rPr>
                <w:rFonts w:ascii="Times New Roman" w:hAnsi="Times New Roman"/>
              </w:rPr>
              <w:t>In accordance with Art. 47, para. 3 IR</w:t>
            </w:r>
            <w:r>
              <w:rPr>
                <w:rFonts w:ascii="Times New Roman" w:hAnsi="Times New Roman"/>
              </w:rPr>
              <w:t>PPL</w:t>
            </w:r>
            <w:r w:rsidRPr="00C6493E">
              <w:rPr>
                <w:rFonts w:ascii="Times New Roman" w:hAnsi="Times New Roman"/>
              </w:rPr>
              <w:t xml:space="preserve"> “Technical Proposal” (</w:t>
            </w:r>
            <w:r w:rsidR="00E61DED">
              <w:rPr>
                <w:rFonts w:ascii="Times New Roman" w:hAnsi="Times New Roman"/>
                <w:lang w:val="en-US"/>
              </w:rPr>
              <w:t xml:space="preserve">with </w:t>
            </w:r>
            <w:r w:rsidRPr="00C6493E">
              <w:rPr>
                <w:rFonts w:ascii="Times New Roman" w:hAnsi="Times New Roman"/>
              </w:rPr>
              <w:t xml:space="preserve">the full scope of the above documents) </w:t>
            </w:r>
            <w:r w:rsidR="00E61DED">
              <w:rPr>
                <w:rFonts w:ascii="Times New Roman" w:hAnsi="Times New Roman"/>
                <w:lang w:val="en-US"/>
              </w:rPr>
              <w:t xml:space="preserve">shell be placed </w:t>
            </w:r>
            <w:r w:rsidRPr="00C6493E">
              <w:rPr>
                <w:rFonts w:ascii="Times New Roman" w:hAnsi="Times New Roman"/>
              </w:rPr>
              <w:t xml:space="preserve">in </w:t>
            </w:r>
            <w:r w:rsidR="00E61DED">
              <w:rPr>
                <w:rFonts w:ascii="Times New Roman" w:hAnsi="Times New Roman"/>
                <w:lang w:val="en-US"/>
              </w:rPr>
              <w:t>the</w:t>
            </w:r>
            <w:r w:rsidRPr="00C6493E">
              <w:rPr>
                <w:rFonts w:ascii="Times New Roman" w:hAnsi="Times New Roman"/>
              </w:rPr>
              <w:t xml:space="preserve"> common envelope (package) </w:t>
            </w:r>
            <w:r w:rsidR="00E61DED">
              <w:rPr>
                <w:rFonts w:ascii="Times New Roman" w:hAnsi="Times New Roman"/>
                <w:lang w:val="en-US"/>
              </w:rPr>
              <w:t>of the offer</w:t>
            </w:r>
            <w:r w:rsidRPr="00C6493E">
              <w:rPr>
                <w:rFonts w:ascii="Times New Roman" w:hAnsi="Times New Roman"/>
              </w:rPr>
              <w:t>.</w:t>
            </w:r>
          </w:p>
          <w:p w:rsidR="000A613A" w:rsidRDefault="000A613A" w:rsidP="00E61DED">
            <w:pPr>
              <w:shd w:val="clear" w:color="auto" w:fill="FFFFFF" w:themeFill="background1"/>
              <w:ind w:firstLine="0"/>
              <w:rPr>
                <w:rFonts w:ascii="Times New Roman" w:hAnsi="Times New Roman"/>
              </w:rPr>
            </w:pPr>
            <w:r w:rsidRPr="00C6493E">
              <w:rPr>
                <w:rFonts w:ascii="Times New Roman" w:hAnsi="Times New Roman"/>
              </w:rPr>
              <w:t>If</w:t>
            </w:r>
            <w:r w:rsidR="00F54EC7">
              <w:rPr>
                <w:rFonts w:ascii="Times New Roman" w:hAnsi="Times New Roman"/>
                <w:lang w:val="en-US"/>
              </w:rPr>
              <w:t xml:space="preserve"> in the </w:t>
            </w:r>
            <w:r w:rsidRPr="00C6493E">
              <w:rPr>
                <w:rFonts w:ascii="Times New Roman" w:hAnsi="Times New Roman"/>
              </w:rPr>
              <w:t>submitted by</w:t>
            </w:r>
            <w:r w:rsidR="00F54EC7">
              <w:rPr>
                <w:rFonts w:ascii="Times New Roman" w:hAnsi="Times New Roman"/>
                <w:lang w:val="en-US"/>
              </w:rPr>
              <w:t xml:space="preserve"> the tenderer</w:t>
            </w:r>
            <w:r w:rsidRPr="00C6493E">
              <w:rPr>
                <w:rFonts w:ascii="Times New Roman" w:hAnsi="Times New Roman"/>
              </w:rPr>
              <w:t xml:space="preserve"> Technical proposal </w:t>
            </w:r>
            <w:r w:rsidR="00F54EC7">
              <w:rPr>
                <w:rFonts w:ascii="Times New Roman" w:hAnsi="Times New Roman"/>
                <w:lang w:val="en-US"/>
              </w:rPr>
              <w:t>is</w:t>
            </w:r>
            <w:r w:rsidRPr="00C6493E">
              <w:rPr>
                <w:rFonts w:ascii="Times New Roman" w:hAnsi="Times New Roman"/>
              </w:rPr>
              <w:t xml:space="preserve"> not </w:t>
            </w:r>
            <w:r w:rsidR="002F4A97">
              <w:rPr>
                <w:rFonts w:ascii="Times New Roman" w:hAnsi="Times New Roman"/>
                <w:lang w:val="en-US"/>
              </w:rPr>
              <w:t xml:space="preserve">filled in any element and/or </w:t>
            </w:r>
            <w:r w:rsidRPr="00C6493E">
              <w:rPr>
                <w:rFonts w:ascii="Times New Roman" w:hAnsi="Times New Roman"/>
              </w:rPr>
              <w:t xml:space="preserve">any part is not developed specifically for this contract, the </w:t>
            </w:r>
            <w:r w:rsidR="009E670F">
              <w:rPr>
                <w:rFonts w:ascii="Times New Roman" w:hAnsi="Times New Roman"/>
                <w:lang w:val="en-US"/>
              </w:rPr>
              <w:t>tenderer</w:t>
            </w:r>
            <w:r w:rsidRPr="00C6493E">
              <w:rPr>
                <w:rFonts w:ascii="Times New Roman" w:hAnsi="Times New Roman"/>
              </w:rPr>
              <w:t xml:space="preserve"> will be </w:t>
            </w:r>
            <w:r w:rsidR="009E670F">
              <w:rPr>
                <w:rFonts w:ascii="Times New Roman" w:hAnsi="Times New Roman"/>
                <w:lang w:val="en-US"/>
              </w:rPr>
              <w:t>rejected</w:t>
            </w:r>
            <w:r w:rsidRPr="00C6493E">
              <w:rPr>
                <w:rFonts w:ascii="Times New Roman" w:hAnsi="Times New Roman"/>
              </w:rPr>
              <w:t xml:space="preserve"> and </w:t>
            </w:r>
            <w:proofErr w:type="spellStart"/>
            <w:r w:rsidR="002F4A97">
              <w:rPr>
                <w:rFonts w:ascii="Times New Roman" w:hAnsi="Times New Roman"/>
                <w:lang w:val="en-US"/>
              </w:rPr>
              <w:t>eleiminated</w:t>
            </w:r>
            <w:proofErr w:type="spellEnd"/>
            <w:r w:rsidRPr="00C6493E">
              <w:rPr>
                <w:rFonts w:ascii="Times New Roman" w:hAnsi="Times New Roman"/>
              </w:rPr>
              <w:t xml:space="preserve"> from further participation in public procurement.</w:t>
            </w:r>
          </w:p>
          <w:p w:rsidR="000A613A" w:rsidRDefault="000A613A" w:rsidP="00E61DED">
            <w:pPr>
              <w:shd w:val="clear" w:color="auto" w:fill="FFFFFF" w:themeFill="background1"/>
              <w:ind w:firstLine="0"/>
              <w:rPr>
                <w:rFonts w:ascii="Times New Roman" w:hAnsi="Times New Roman"/>
              </w:rPr>
            </w:pPr>
            <w:r w:rsidRPr="00C6493E">
              <w:rPr>
                <w:rFonts w:ascii="Times New Roman" w:hAnsi="Times New Roman"/>
              </w:rPr>
              <w:t xml:space="preserve">If </w:t>
            </w:r>
            <w:r w:rsidR="00F54EC7">
              <w:rPr>
                <w:rFonts w:ascii="Times New Roman" w:hAnsi="Times New Roman"/>
                <w:lang w:val="en-US"/>
              </w:rPr>
              <w:t>the offer</w:t>
            </w:r>
            <w:r w:rsidRPr="00C6493E">
              <w:rPr>
                <w:rFonts w:ascii="Times New Roman" w:hAnsi="Times New Roman"/>
              </w:rPr>
              <w:t xml:space="preserve"> made by the </w:t>
            </w:r>
            <w:r>
              <w:rPr>
                <w:rFonts w:ascii="Times New Roman" w:hAnsi="Times New Roman"/>
                <w:lang w:val="en-US"/>
              </w:rPr>
              <w:t>tenderer</w:t>
            </w:r>
            <w:r w:rsidRPr="00C6493E">
              <w:rPr>
                <w:rFonts w:ascii="Times New Roman" w:hAnsi="Times New Roman"/>
              </w:rPr>
              <w:t xml:space="preserve"> to perform the contract does not comply with the requirements set in this tender documentation or does not contain </w:t>
            </w:r>
            <w:r w:rsidR="002F4A97">
              <w:rPr>
                <w:rFonts w:ascii="Times New Roman" w:hAnsi="Times New Roman"/>
                <w:lang w:val="en-US"/>
              </w:rPr>
              <w:t>any</w:t>
            </w:r>
            <w:r w:rsidRPr="00C6493E">
              <w:rPr>
                <w:rFonts w:ascii="Times New Roman" w:hAnsi="Times New Roman"/>
              </w:rPr>
              <w:t xml:space="preserve"> of the required parts </w:t>
            </w:r>
            <w:r w:rsidR="00F54EC7">
              <w:rPr>
                <w:rFonts w:ascii="Times New Roman" w:hAnsi="Times New Roman"/>
                <w:lang w:val="en-US"/>
              </w:rPr>
              <w:t xml:space="preserve">it </w:t>
            </w:r>
            <w:r w:rsidRPr="00C6493E">
              <w:rPr>
                <w:rFonts w:ascii="Times New Roman" w:hAnsi="Times New Roman"/>
              </w:rPr>
              <w:t xml:space="preserve">will be </w:t>
            </w:r>
            <w:r>
              <w:rPr>
                <w:rFonts w:ascii="Times New Roman" w:hAnsi="Times New Roman"/>
                <w:lang w:val="en-US"/>
              </w:rPr>
              <w:t>rejected</w:t>
            </w:r>
            <w:r w:rsidRPr="00C6493E">
              <w:rPr>
                <w:rFonts w:ascii="Times New Roman" w:hAnsi="Times New Roman"/>
              </w:rPr>
              <w:t xml:space="preserve"> from further participation in the procedure.</w:t>
            </w:r>
          </w:p>
          <w:p w:rsidR="00424B61" w:rsidRDefault="00424B61" w:rsidP="000A613A">
            <w:pPr>
              <w:shd w:val="clear" w:color="auto" w:fill="FFFFFF" w:themeFill="background1"/>
              <w:ind w:firstLine="0"/>
              <w:rPr>
                <w:rFonts w:ascii="Times New Roman" w:hAnsi="Times New Roman"/>
                <w:lang w:val="en-US"/>
              </w:rPr>
            </w:pPr>
          </w:p>
          <w:p w:rsidR="00CC4881" w:rsidRDefault="00CC4881" w:rsidP="00256255">
            <w:pPr>
              <w:tabs>
                <w:tab w:val="left" w:pos="1440"/>
              </w:tabs>
              <w:autoSpaceDE w:val="0"/>
              <w:autoSpaceDN w:val="0"/>
              <w:adjustRightInd w:val="0"/>
              <w:ind w:firstLine="0"/>
              <w:rPr>
                <w:rFonts w:ascii="Times New Roman" w:hAnsi="Times New Roman"/>
                <w:lang w:val="en-US"/>
              </w:rPr>
            </w:pPr>
            <w:r w:rsidRPr="00CC4881">
              <w:rPr>
                <w:rFonts w:ascii="Times New Roman" w:hAnsi="Times New Roman"/>
                <w:b/>
              </w:rPr>
              <w:t>3.</w:t>
            </w:r>
            <w:proofErr w:type="spellStart"/>
            <w:r w:rsidRPr="00CC4881">
              <w:rPr>
                <w:rFonts w:ascii="Times New Roman" w:hAnsi="Times New Roman"/>
                <w:b/>
              </w:rPr>
              <w:t>3</w:t>
            </w:r>
            <w:proofErr w:type="spellEnd"/>
            <w:r w:rsidRPr="00CC4881">
              <w:rPr>
                <w:rFonts w:ascii="Times New Roman" w:hAnsi="Times New Roman"/>
                <w:b/>
              </w:rPr>
              <w:t>. "</w:t>
            </w:r>
            <w:r w:rsidR="00256255">
              <w:rPr>
                <w:rFonts w:ascii="Times New Roman" w:hAnsi="Times New Roman"/>
                <w:b/>
                <w:lang w:val="en-US"/>
              </w:rPr>
              <w:t xml:space="preserve">FINANCIAL </w:t>
            </w:r>
            <w:r w:rsidRPr="00CC4881">
              <w:rPr>
                <w:rFonts w:ascii="Times New Roman" w:hAnsi="Times New Roman"/>
                <w:b/>
              </w:rPr>
              <w:t xml:space="preserve">OFFER" </w:t>
            </w:r>
            <w:r w:rsidRPr="00CC4881">
              <w:rPr>
                <w:rFonts w:ascii="Times New Roman" w:hAnsi="Times New Roman"/>
              </w:rPr>
              <w:t>(</w:t>
            </w:r>
            <w:r w:rsidR="00FE44B4" w:rsidRPr="00CC4881">
              <w:rPr>
                <w:rFonts w:ascii="Times New Roman" w:hAnsi="Times New Roman"/>
              </w:rPr>
              <w:t>art</w:t>
            </w:r>
            <w:r w:rsidRPr="00CC4881">
              <w:rPr>
                <w:rFonts w:ascii="Times New Roman" w:hAnsi="Times New Roman"/>
              </w:rPr>
              <w:t xml:space="preserve">. 39, para. 3 pt. 2 of </w:t>
            </w:r>
            <w:proofErr w:type="gramStart"/>
            <w:r w:rsidRPr="00CC4881">
              <w:rPr>
                <w:rFonts w:ascii="Times New Roman" w:hAnsi="Times New Roman"/>
              </w:rPr>
              <w:t>IR</w:t>
            </w:r>
            <w:r w:rsidR="00D70883">
              <w:rPr>
                <w:rFonts w:ascii="Times New Roman" w:hAnsi="Times New Roman"/>
              </w:rPr>
              <w:t>PPL</w:t>
            </w:r>
            <w:r w:rsidRPr="00CC4881">
              <w:rPr>
                <w:rFonts w:ascii="Times New Roman" w:hAnsi="Times New Roman"/>
              </w:rPr>
              <w:t xml:space="preserve">) </w:t>
            </w:r>
            <w:proofErr w:type="gramEnd"/>
          </w:p>
          <w:p w:rsidR="00D75451" w:rsidRDefault="00D75451" w:rsidP="00D75451">
            <w:pPr>
              <w:tabs>
                <w:tab w:val="left" w:pos="0"/>
              </w:tabs>
              <w:autoSpaceDE w:val="0"/>
              <w:autoSpaceDN w:val="0"/>
              <w:adjustRightInd w:val="0"/>
              <w:ind w:firstLine="0"/>
              <w:rPr>
                <w:rFonts w:ascii="Times New Roman" w:hAnsi="Times New Roman"/>
                <w:lang w:val="en-US"/>
              </w:rPr>
            </w:pPr>
            <w:r>
              <w:rPr>
                <w:rFonts w:ascii="Times New Roman" w:hAnsi="Times New Roman"/>
                <w:lang w:val="en-US"/>
              </w:rPr>
              <w:t>The financial offer</w:t>
            </w:r>
            <w:r w:rsidRPr="00C6493E">
              <w:rPr>
                <w:rFonts w:ascii="Times New Roman" w:hAnsi="Times New Roman"/>
              </w:rPr>
              <w:t xml:space="preserve"> includes the offer of </w:t>
            </w:r>
            <w:r>
              <w:rPr>
                <w:rFonts w:ascii="Times New Roman" w:hAnsi="Times New Roman"/>
                <w:lang w:val="en-US"/>
              </w:rPr>
              <w:t xml:space="preserve">the tenderer regarding to the </w:t>
            </w:r>
            <w:r w:rsidRPr="00C6493E">
              <w:rPr>
                <w:rFonts w:ascii="Times New Roman" w:hAnsi="Times New Roman"/>
              </w:rPr>
              <w:t xml:space="preserve">price </w:t>
            </w:r>
            <w:r>
              <w:rPr>
                <w:rFonts w:ascii="Times New Roman" w:hAnsi="Times New Roman"/>
                <w:lang w:val="en-US"/>
              </w:rPr>
              <w:t xml:space="preserve">for implementation </w:t>
            </w:r>
            <w:r w:rsidRPr="00C6493E">
              <w:rPr>
                <w:rFonts w:ascii="Times New Roman" w:hAnsi="Times New Roman"/>
              </w:rPr>
              <w:t xml:space="preserve">of the contract. </w:t>
            </w:r>
            <w:r>
              <w:rPr>
                <w:rFonts w:ascii="Times New Roman" w:hAnsi="Times New Roman"/>
                <w:lang w:val="en-US"/>
              </w:rPr>
              <w:t>The financial offer</w:t>
            </w:r>
            <w:r w:rsidR="002F4A97">
              <w:rPr>
                <w:rFonts w:ascii="Times New Roman" w:hAnsi="Times New Roman"/>
                <w:lang w:val="en-US"/>
              </w:rPr>
              <w:t xml:space="preserve"> </w:t>
            </w:r>
            <w:r w:rsidRPr="00C6493E">
              <w:rPr>
                <w:rFonts w:ascii="Times New Roman" w:hAnsi="Times New Roman"/>
              </w:rPr>
              <w:t>includes the following documents:</w:t>
            </w:r>
          </w:p>
          <w:p w:rsidR="00D75451" w:rsidRPr="002A6E7F" w:rsidRDefault="00D75451" w:rsidP="00D75451">
            <w:pPr>
              <w:tabs>
                <w:tab w:val="left" w:pos="0"/>
              </w:tabs>
              <w:autoSpaceDE w:val="0"/>
              <w:autoSpaceDN w:val="0"/>
              <w:adjustRightInd w:val="0"/>
              <w:spacing w:before="0"/>
              <w:ind w:firstLine="0"/>
              <w:rPr>
                <w:rFonts w:ascii="Times New Roman" w:hAnsi="Times New Roman"/>
                <w:b/>
                <w:i/>
                <w:lang w:val="en-US"/>
              </w:rPr>
            </w:pPr>
            <w:r w:rsidRPr="00C6493E">
              <w:rPr>
                <w:rFonts w:ascii="Times New Roman" w:hAnsi="Times New Roman"/>
              </w:rPr>
              <w:t>a). "</w:t>
            </w:r>
            <w:r>
              <w:rPr>
                <w:rFonts w:ascii="Times New Roman" w:hAnsi="Times New Roman"/>
                <w:lang w:val="en-US"/>
              </w:rPr>
              <w:t xml:space="preserve">Proposed financial </w:t>
            </w:r>
            <w:r w:rsidRPr="00C6493E">
              <w:rPr>
                <w:rFonts w:ascii="Times New Roman" w:hAnsi="Times New Roman"/>
              </w:rPr>
              <w:t xml:space="preserve">parameters" - </w:t>
            </w:r>
            <w:r w:rsidRPr="002A6E7F">
              <w:rPr>
                <w:rFonts w:ascii="Times New Roman" w:hAnsi="Times New Roman"/>
                <w:b/>
                <w:i/>
              </w:rPr>
              <w:t xml:space="preserve">Appendix № </w:t>
            </w:r>
            <w:r w:rsidR="002F4A97">
              <w:rPr>
                <w:rFonts w:ascii="Times New Roman" w:hAnsi="Times New Roman"/>
                <w:b/>
                <w:i/>
                <w:lang w:val="en-US"/>
              </w:rPr>
              <w:t>4</w:t>
            </w:r>
            <w:r w:rsidRPr="002A6E7F">
              <w:rPr>
                <w:rFonts w:ascii="Times New Roman" w:hAnsi="Times New Roman"/>
                <w:b/>
                <w:i/>
              </w:rPr>
              <w:t>;</w:t>
            </w:r>
          </w:p>
          <w:p w:rsidR="00BA6839" w:rsidRDefault="00BA6839" w:rsidP="00BA6839">
            <w:pPr>
              <w:tabs>
                <w:tab w:val="left" w:pos="0"/>
              </w:tabs>
              <w:autoSpaceDE w:val="0"/>
              <w:autoSpaceDN w:val="0"/>
              <w:adjustRightInd w:val="0"/>
              <w:ind w:firstLine="0"/>
              <w:rPr>
                <w:rFonts w:ascii="Times New Roman" w:hAnsi="Times New Roman"/>
                <w:lang w:val="en-US"/>
              </w:rPr>
            </w:pPr>
            <w:r w:rsidRPr="00C6493E">
              <w:rPr>
                <w:rFonts w:ascii="Times New Roman" w:hAnsi="Times New Roman"/>
              </w:rPr>
              <w:t>In accordance with Art. 47, para. 3 IR</w:t>
            </w:r>
            <w:r>
              <w:rPr>
                <w:rFonts w:ascii="Times New Roman" w:hAnsi="Times New Roman"/>
              </w:rPr>
              <w:t>PPL</w:t>
            </w:r>
            <w:r w:rsidR="000C6801">
              <w:rPr>
                <w:rFonts w:ascii="Times New Roman" w:hAnsi="Times New Roman"/>
                <w:lang w:val="en-US"/>
              </w:rPr>
              <w:t xml:space="preserve"> </w:t>
            </w:r>
            <w:r>
              <w:rPr>
                <w:rFonts w:ascii="Times New Roman" w:hAnsi="Times New Roman"/>
                <w:lang w:val="en-US"/>
              </w:rPr>
              <w:t>the financial offer</w:t>
            </w:r>
            <w:r w:rsidRPr="00C6493E">
              <w:rPr>
                <w:rFonts w:ascii="Times New Roman" w:hAnsi="Times New Roman"/>
              </w:rPr>
              <w:t xml:space="preserve"> (in the full scope of the above documents) </w:t>
            </w:r>
            <w:r w:rsidR="00816874">
              <w:rPr>
                <w:rFonts w:ascii="Times New Roman" w:hAnsi="Times New Roman"/>
                <w:lang w:val="en-US"/>
              </w:rPr>
              <w:t xml:space="preserve">must be </w:t>
            </w:r>
            <w:r w:rsidRPr="00C6493E">
              <w:rPr>
                <w:rFonts w:ascii="Times New Roman" w:hAnsi="Times New Roman"/>
              </w:rPr>
              <w:t xml:space="preserve">placed in a separate sealed opaque envelope marked "Proposed </w:t>
            </w:r>
            <w:r>
              <w:rPr>
                <w:rFonts w:ascii="Times New Roman" w:hAnsi="Times New Roman"/>
                <w:lang w:val="en-US"/>
              </w:rPr>
              <w:t xml:space="preserve">financial </w:t>
            </w:r>
            <w:r w:rsidRPr="00C6493E">
              <w:rPr>
                <w:rFonts w:ascii="Times New Roman" w:hAnsi="Times New Roman"/>
              </w:rPr>
              <w:t xml:space="preserve">parameters", placed in the </w:t>
            </w:r>
            <w:r w:rsidR="002642FC">
              <w:rPr>
                <w:rFonts w:ascii="Times New Roman" w:hAnsi="Times New Roman"/>
                <w:lang w:val="en-US"/>
              </w:rPr>
              <w:t>overall</w:t>
            </w:r>
            <w:r w:rsidRPr="00C6493E">
              <w:rPr>
                <w:rFonts w:ascii="Times New Roman" w:hAnsi="Times New Roman"/>
              </w:rPr>
              <w:t xml:space="preserve"> envelope (package) </w:t>
            </w:r>
            <w:r w:rsidR="002642FC">
              <w:rPr>
                <w:rFonts w:ascii="Times New Roman" w:hAnsi="Times New Roman"/>
                <w:lang w:val="en-US"/>
              </w:rPr>
              <w:t>of the offer</w:t>
            </w:r>
            <w:r w:rsidRPr="00C6493E">
              <w:rPr>
                <w:rFonts w:ascii="Times New Roman" w:hAnsi="Times New Roman"/>
              </w:rPr>
              <w:t>.</w:t>
            </w:r>
          </w:p>
          <w:p w:rsidR="00BA6839" w:rsidRDefault="00BA6839" w:rsidP="00BA6839">
            <w:pPr>
              <w:tabs>
                <w:tab w:val="left" w:pos="0"/>
              </w:tabs>
              <w:autoSpaceDE w:val="0"/>
              <w:autoSpaceDN w:val="0"/>
              <w:adjustRightInd w:val="0"/>
              <w:spacing w:before="0"/>
              <w:ind w:firstLine="0"/>
              <w:rPr>
                <w:rFonts w:ascii="Times New Roman" w:hAnsi="Times New Roman"/>
                <w:lang w:val="en-US"/>
              </w:rPr>
            </w:pPr>
          </w:p>
          <w:p w:rsidR="00BA6839" w:rsidRDefault="00BA6839" w:rsidP="00BA6839">
            <w:pPr>
              <w:tabs>
                <w:tab w:val="left" w:pos="0"/>
              </w:tabs>
              <w:autoSpaceDE w:val="0"/>
              <w:autoSpaceDN w:val="0"/>
              <w:adjustRightInd w:val="0"/>
              <w:spacing w:before="0"/>
              <w:ind w:firstLine="0"/>
              <w:rPr>
                <w:rFonts w:ascii="Times New Roman" w:hAnsi="Times New Roman"/>
                <w:lang w:val="en-US"/>
              </w:rPr>
            </w:pPr>
            <w:r w:rsidRPr="00C6493E">
              <w:rPr>
                <w:rFonts w:ascii="Times New Roman" w:hAnsi="Times New Roman"/>
              </w:rPr>
              <w:t xml:space="preserve">If in the submitted by the </w:t>
            </w:r>
            <w:r>
              <w:rPr>
                <w:rFonts w:ascii="Times New Roman" w:hAnsi="Times New Roman"/>
                <w:lang w:val="en-US"/>
              </w:rPr>
              <w:t>tenderers</w:t>
            </w:r>
            <w:r w:rsidR="000C6801">
              <w:rPr>
                <w:rFonts w:ascii="Times New Roman" w:hAnsi="Times New Roman"/>
                <w:lang w:val="en-US"/>
              </w:rPr>
              <w:t xml:space="preserve"> </w:t>
            </w:r>
            <w:r>
              <w:rPr>
                <w:rFonts w:ascii="Times New Roman" w:hAnsi="Times New Roman"/>
                <w:lang w:val="en-US"/>
              </w:rPr>
              <w:t>Financial</w:t>
            </w:r>
            <w:r w:rsidRPr="00C6493E">
              <w:rPr>
                <w:rFonts w:ascii="Times New Roman" w:hAnsi="Times New Roman"/>
              </w:rPr>
              <w:t xml:space="preserve"> offer is not completed any element or some of the items </w:t>
            </w:r>
            <w:r>
              <w:rPr>
                <w:rFonts w:ascii="Times New Roman" w:hAnsi="Times New Roman"/>
                <w:lang w:val="en-US"/>
              </w:rPr>
              <w:t>are</w:t>
            </w:r>
            <w:r w:rsidRPr="00C6493E">
              <w:rPr>
                <w:rFonts w:ascii="Times New Roman" w:hAnsi="Times New Roman"/>
              </w:rPr>
              <w:t xml:space="preserve"> completed formal</w:t>
            </w:r>
            <w:r w:rsidR="00816874">
              <w:rPr>
                <w:rFonts w:ascii="Times New Roman" w:hAnsi="Times New Roman"/>
                <w:lang w:val="en-US"/>
              </w:rPr>
              <w:t>,</w:t>
            </w:r>
            <w:r w:rsidRPr="00C6493E">
              <w:rPr>
                <w:rFonts w:ascii="Times New Roman" w:hAnsi="Times New Roman"/>
              </w:rPr>
              <w:t xml:space="preserve"> without being reflected </w:t>
            </w:r>
            <w:r w:rsidR="00816874">
              <w:rPr>
                <w:rFonts w:ascii="Times New Roman" w:hAnsi="Times New Roman"/>
                <w:lang w:val="en-US"/>
              </w:rPr>
              <w:t xml:space="preserve">the </w:t>
            </w:r>
            <w:r w:rsidRPr="00C6493E">
              <w:rPr>
                <w:rFonts w:ascii="Times New Roman" w:hAnsi="Times New Roman"/>
              </w:rPr>
              <w:lastRenderedPageBreak/>
              <w:t xml:space="preserve">specifics of this </w:t>
            </w:r>
            <w:r w:rsidR="00816874">
              <w:rPr>
                <w:rFonts w:ascii="Times New Roman" w:hAnsi="Times New Roman"/>
                <w:lang w:val="en-US"/>
              </w:rPr>
              <w:t xml:space="preserve">tender procedure </w:t>
            </w:r>
            <w:r w:rsidRPr="00C6493E">
              <w:rPr>
                <w:rFonts w:ascii="Times New Roman" w:hAnsi="Times New Roman"/>
              </w:rPr>
              <w:t>or exceed</w:t>
            </w:r>
            <w:r w:rsidR="00816874">
              <w:rPr>
                <w:rFonts w:ascii="Times New Roman" w:hAnsi="Times New Roman"/>
                <w:lang w:val="en-US"/>
              </w:rPr>
              <w:t>s</w:t>
            </w:r>
            <w:r w:rsidRPr="00C6493E">
              <w:rPr>
                <w:rFonts w:ascii="Times New Roman" w:hAnsi="Times New Roman"/>
              </w:rPr>
              <w:t xml:space="preserve"> the estimated value, the </w:t>
            </w:r>
            <w:r>
              <w:rPr>
                <w:rFonts w:ascii="Times New Roman" w:hAnsi="Times New Roman"/>
                <w:lang w:val="en-US"/>
              </w:rPr>
              <w:t>tenderer</w:t>
            </w:r>
            <w:r w:rsidRPr="00C6493E">
              <w:rPr>
                <w:rFonts w:ascii="Times New Roman" w:hAnsi="Times New Roman"/>
              </w:rPr>
              <w:t xml:space="preserve"> will be </w:t>
            </w:r>
            <w:r w:rsidR="00816874">
              <w:rPr>
                <w:rFonts w:ascii="Times New Roman" w:hAnsi="Times New Roman"/>
                <w:lang w:val="en-US"/>
              </w:rPr>
              <w:t>declassed</w:t>
            </w:r>
            <w:r w:rsidRPr="00C6493E">
              <w:rPr>
                <w:rFonts w:ascii="Times New Roman" w:hAnsi="Times New Roman"/>
              </w:rPr>
              <w:t xml:space="preserve"> and </w:t>
            </w:r>
            <w:r w:rsidR="000C6801">
              <w:rPr>
                <w:rFonts w:ascii="Times New Roman" w:hAnsi="Times New Roman"/>
                <w:lang w:val="en-US"/>
              </w:rPr>
              <w:t>eliminated</w:t>
            </w:r>
            <w:r w:rsidRPr="00C6493E">
              <w:rPr>
                <w:rFonts w:ascii="Times New Roman" w:hAnsi="Times New Roman"/>
              </w:rPr>
              <w:t xml:space="preserve"> from further participation in the </w:t>
            </w:r>
            <w:r>
              <w:rPr>
                <w:rFonts w:ascii="Times New Roman" w:hAnsi="Times New Roman"/>
                <w:lang w:val="en-US"/>
              </w:rPr>
              <w:t>tender</w:t>
            </w:r>
            <w:r w:rsidR="000C6801">
              <w:rPr>
                <w:rFonts w:ascii="Times New Roman" w:hAnsi="Times New Roman"/>
                <w:lang w:val="en-US"/>
              </w:rPr>
              <w:t xml:space="preserve"> procedure</w:t>
            </w:r>
            <w:r w:rsidRPr="00C6493E">
              <w:rPr>
                <w:rFonts w:ascii="Times New Roman" w:hAnsi="Times New Roman"/>
              </w:rPr>
              <w:t>.</w:t>
            </w:r>
          </w:p>
          <w:p w:rsidR="00BA6839" w:rsidRDefault="00BA6839" w:rsidP="00BA6839">
            <w:pPr>
              <w:tabs>
                <w:tab w:val="left" w:pos="0"/>
                <w:tab w:val="left" w:pos="720"/>
              </w:tabs>
              <w:autoSpaceDE w:val="0"/>
              <w:autoSpaceDN w:val="0"/>
              <w:adjustRightInd w:val="0"/>
              <w:ind w:firstLine="0"/>
              <w:rPr>
                <w:rFonts w:ascii="Times New Roman" w:hAnsi="Times New Roman"/>
                <w:lang w:val="en-US"/>
              </w:rPr>
            </w:pPr>
            <w:r>
              <w:rPr>
                <w:rFonts w:ascii="Times New Roman" w:hAnsi="Times New Roman"/>
                <w:lang w:val="en-US"/>
              </w:rPr>
              <w:t>Tenderer</w:t>
            </w:r>
            <w:r w:rsidRPr="00C6493E">
              <w:rPr>
                <w:rFonts w:ascii="Times New Roman" w:hAnsi="Times New Roman"/>
              </w:rPr>
              <w:t xml:space="preserve"> who has not submitted </w:t>
            </w:r>
            <w:r>
              <w:rPr>
                <w:rFonts w:ascii="Times New Roman" w:hAnsi="Times New Roman"/>
                <w:lang w:val="en-US"/>
              </w:rPr>
              <w:t xml:space="preserve">filled in and signed </w:t>
            </w:r>
            <w:r w:rsidRPr="00C6493E">
              <w:rPr>
                <w:rFonts w:ascii="Times New Roman" w:hAnsi="Times New Roman"/>
                <w:b/>
                <w:i/>
                <w:u w:val="single"/>
              </w:rPr>
              <w:t xml:space="preserve">Appendix № </w:t>
            </w:r>
            <w:r w:rsidR="000C6801">
              <w:rPr>
                <w:rFonts w:ascii="Times New Roman" w:hAnsi="Times New Roman"/>
                <w:b/>
                <w:i/>
                <w:u w:val="single"/>
                <w:lang w:val="en-US"/>
              </w:rPr>
              <w:t>4</w:t>
            </w:r>
            <w:r w:rsidRPr="00C6493E">
              <w:rPr>
                <w:rFonts w:ascii="Times New Roman" w:hAnsi="Times New Roman"/>
              </w:rPr>
              <w:t xml:space="preserve"> as required by the tender documentation</w:t>
            </w:r>
            <w:r>
              <w:rPr>
                <w:rFonts w:ascii="Times New Roman" w:hAnsi="Times New Roman"/>
                <w:lang w:val="en-US"/>
              </w:rPr>
              <w:t>,</w:t>
            </w:r>
            <w:r w:rsidRPr="00C6493E">
              <w:rPr>
                <w:rFonts w:ascii="Times New Roman" w:hAnsi="Times New Roman"/>
              </w:rPr>
              <w:t xml:space="preserve"> will be </w:t>
            </w:r>
            <w:r>
              <w:rPr>
                <w:rFonts w:ascii="Times New Roman" w:hAnsi="Times New Roman"/>
                <w:lang w:val="en-US"/>
              </w:rPr>
              <w:t xml:space="preserve">rejected </w:t>
            </w:r>
            <w:r w:rsidRPr="00C6493E">
              <w:rPr>
                <w:rFonts w:ascii="Times New Roman" w:hAnsi="Times New Roman"/>
              </w:rPr>
              <w:t xml:space="preserve">from participation in the </w:t>
            </w:r>
            <w:r>
              <w:rPr>
                <w:rFonts w:ascii="Times New Roman" w:hAnsi="Times New Roman"/>
                <w:lang w:val="en-US"/>
              </w:rPr>
              <w:t>tender</w:t>
            </w:r>
            <w:r w:rsidRPr="00C6493E">
              <w:rPr>
                <w:rFonts w:ascii="Times New Roman" w:hAnsi="Times New Roman"/>
              </w:rPr>
              <w:t>!</w:t>
            </w:r>
          </w:p>
          <w:p w:rsidR="00BA6839" w:rsidRDefault="00BA6839" w:rsidP="00BA6839">
            <w:pPr>
              <w:tabs>
                <w:tab w:val="left" w:pos="0"/>
                <w:tab w:val="left" w:pos="720"/>
              </w:tabs>
              <w:autoSpaceDE w:val="0"/>
              <w:autoSpaceDN w:val="0"/>
              <w:adjustRightInd w:val="0"/>
              <w:ind w:firstLine="0"/>
              <w:rPr>
                <w:rFonts w:ascii="Times New Roman" w:hAnsi="Times New Roman"/>
                <w:lang w:val="en-US"/>
              </w:rPr>
            </w:pPr>
            <w:r w:rsidRPr="00C6493E">
              <w:rPr>
                <w:rFonts w:ascii="Times New Roman" w:hAnsi="Times New Roman"/>
              </w:rPr>
              <w:t>Outside</w:t>
            </w:r>
            <w:r>
              <w:rPr>
                <w:rFonts w:ascii="Times New Roman" w:hAnsi="Times New Roman"/>
                <w:lang w:val="en-US"/>
              </w:rPr>
              <w:t xml:space="preserve"> of</w:t>
            </w:r>
            <w:r w:rsidRPr="00C6493E">
              <w:rPr>
                <w:rFonts w:ascii="Times New Roman" w:hAnsi="Times New Roman"/>
              </w:rPr>
              <w:t xml:space="preserve"> the envelope marked "Proposed </w:t>
            </w:r>
            <w:r>
              <w:rPr>
                <w:rFonts w:ascii="Times New Roman" w:hAnsi="Times New Roman"/>
                <w:lang w:val="en-US"/>
              </w:rPr>
              <w:t>financial</w:t>
            </w:r>
            <w:r w:rsidRPr="00C6493E">
              <w:rPr>
                <w:rFonts w:ascii="Times New Roman" w:hAnsi="Times New Roman"/>
              </w:rPr>
              <w:t xml:space="preserve"> parameters" should not be referred to any information about the price;</w:t>
            </w:r>
          </w:p>
          <w:p w:rsidR="00BA6839" w:rsidRPr="00816874" w:rsidRDefault="00BA6839" w:rsidP="00BA6839">
            <w:pPr>
              <w:tabs>
                <w:tab w:val="left" w:pos="0"/>
                <w:tab w:val="left" w:pos="720"/>
              </w:tabs>
              <w:autoSpaceDE w:val="0"/>
              <w:autoSpaceDN w:val="0"/>
              <w:adjustRightInd w:val="0"/>
              <w:ind w:firstLine="0"/>
              <w:rPr>
                <w:rFonts w:ascii="Times New Roman" w:hAnsi="Times New Roman"/>
                <w:lang w:val="en-GB"/>
              </w:rPr>
            </w:pPr>
            <w:r>
              <w:rPr>
                <w:rFonts w:ascii="Times New Roman" w:hAnsi="Times New Roman"/>
                <w:lang w:val="en-US"/>
              </w:rPr>
              <w:t>Tenderers</w:t>
            </w:r>
            <w:r w:rsidRPr="00C6493E">
              <w:rPr>
                <w:rFonts w:ascii="Times New Roman" w:hAnsi="Times New Roman"/>
              </w:rPr>
              <w:t xml:space="preserve"> who in any way have included </w:t>
            </w:r>
            <w:r w:rsidRPr="00816874">
              <w:rPr>
                <w:rFonts w:ascii="Times New Roman" w:hAnsi="Times New Roman"/>
                <w:lang w:val="en-GB"/>
              </w:rPr>
              <w:t>somewhere in the offer outside of the envelope "</w:t>
            </w:r>
            <w:r w:rsidR="00816874" w:rsidRPr="00816874">
              <w:rPr>
                <w:rFonts w:ascii="Times New Roman" w:hAnsi="Times New Roman"/>
                <w:lang w:val="en-GB"/>
              </w:rPr>
              <w:t>Proposed</w:t>
            </w:r>
            <w:r w:rsidR="000C6801">
              <w:rPr>
                <w:rFonts w:ascii="Times New Roman" w:hAnsi="Times New Roman"/>
                <w:lang w:val="en-GB"/>
              </w:rPr>
              <w:t xml:space="preserve"> </w:t>
            </w:r>
            <w:r w:rsidR="00816874" w:rsidRPr="00816874">
              <w:rPr>
                <w:rFonts w:ascii="Times New Roman" w:hAnsi="Times New Roman"/>
                <w:lang w:val="en-GB"/>
              </w:rPr>
              <w:t>financial</w:t>
            </w:r>
            <w:r w:rsidRPr="00816874">
              <w:rPr>
                <w:rFonts w:ascii="Times New Roman" w:hAnsi="Times New Roman"/>
                <w:lang w:val="en-GB"/>
              </w:rPr>
              <w:t xml:space="preserve"> parameters" elements linked to the price offered (or parts thereof) will be rejected from the procedure.</w:t>
            </w:r>
          </w:p>
          <w:p w:rsidR="00BA6839" w:rsidRPr="00816874" w:rsidRDefault="00BA6839" w:rsidP="00BA6839">
            <w:pPr>
              <w:tabs>
                <w:tab w:val="left" w:pos="0"/>
                <w:tab w:val="left" w:pos="720"/>
              </w:tabs>
              <w:autoSpaceDE w:val="0"/>
              <w:autoSpaceDN w:val="0"/>
              <w:adjustRightInd w:val="0"/>
              <w:ind w:firstLine="0"/>
              <w:rPr>
                <w:rFonts w:ascii="Times New Roman" w:hAnsi="Times New Roman"/>
                <w:lang w:val="en-GB"/>
              </w:rPr>
            </w:pPr>
            <w:r w:rsidRPr="00816874">
              <w:rPr>
                <w:rFonts w:ascii="Times New Roman" w:hAnsi="Times New Roman"/>
                <w:lang w:val="en-GB"/>
              </w:rPr>
              <w:t xml:space="preserve">Tenderer who has placed its financial offer in a transparent envelope, with visible digital indicators (value of </w:t>
            </w:r>
            <w:r w:rsidR="005E5255">
              <w:rPr>
                <w:rFonts w:ascii="Times New Roman" w:hAnsi="Times New Roman"/>
                <w:lang w:val="en-GB"/>
              </w:rPr>
              <w:t>the offered</w:t>
            </w:r>
            <w:r w:rsidRPr="00816874">
              <w:rPr>
                <w:rFonts w:ascii="Times New Roman" w:hAnsi="Times New Roman"/>
                <w:lang w:val="en-GB"/>
              </w:rPr>
              <w:t xml:space="preserve"> price) will be re</w:t>
            </w:r>
            <w:r w:rsidR="00816874" w:rsidRPr="00816874">
              <w:rPr>
                <w:rFonts w:ascii="Times New Roman" w:hAnsi="Times New Roman"/>
                <w:lang w:val="en-GB"/>
              </w:rPr>
              <w:t>jected</w:t>
            </w:r>
            <w:r w:rsidRPr="00816874">
              <w:rPr>
                <w:rFonts w:ascii="Times New Roman" w:hAnsi="Times New Roman"/>
                <w:lang w:val="en-GB"/>
              </w:rPr>
              <w:t xml:space="preserve"> from the procedure!</w:t>
            </w:r>
          </w:p>
          <w:p w:rsidR="00533C5D" w:rsidRPr="00816874" w:rsidRDefault="00533C5D" w:rsidP="00DC1427">
            <w:pPr>
              <w:tabs>
                <w:tab w:val="left" w:pos="1440"/>
              </w:tabs>
              <w:autoSpaceDE w:val="0"/>
              <w:autoSpaceDN w:val="0"/>
              <w:adjustRightInd w:val="0"/>
              <w:rPr>
                <w:rFonts w:ascii="Times New Roman" w:hAnsi="Times New Roman"/>
                <w:b/>
                <w:lang w:val="en-GB"/>
              </w:rPr>
            </w:pPr>
          </w:p>
          <w:p w:rsidR="00110DD2" w:rsidRDefault="00110DD2" w:rsidP="00110DD2">
            <w:pPr>
              <w:pStyle w:val="Heading5"/>
              <w:spacing w:before="0" w:after="0"/>
              <w:ind w:firstLine="0"/>
              <w:rPr>
                <w:rFonts w:ascii="Times New Roman" w:hAnsi="Times New Roman"/>
                <w:i w:val="0"/>
                <w:sz w:val="24"/>
                <w:szCs w:val="24"/>
                <w:u w:val="single"/>
                <w:lang w:val="en-GB"/>
              </w:rPr>
            </w:pPr>
          </w:p>
          <w:p w:rsidR="00E37172" w:rsidRPr="002F4A97" w:rsidRDefault="00533C5D" w:rsidP="002F4A97">
            <w:pPr>
              <w:pStyle w:val="Heading5"/>
              <w:spacing w:before="0" w:after="0"/>
              <w:ind w:firstLine="0"/>
              <w:rPr>
                <w:rFonts w:ascii="Times New Roman" w:hAnsi="Times New Roman"/>
                <w:lang w:val="en-US"/>
              </w:rPr>
            </w:pPr>
            <w:r w:rsidRPr="00816874">
              <w:rPr>
                <w:rFonts w:ascii="Times New Roman" w:hAnsi="Times New Roman"/>
                <w:i w:val="0"/>
                <w:sz w:val="24"/>
                <w:szCs w:val="24"/>
                <w:u w:val="single"/>
                <w:lang w:val="en-GB"/>
              </w:rPr>
              <w:t xml:space="preserve">IV. </w:t>
            </w:r>
            <w:r w:rsidR="00E37172" w:rsidRPr="002F4A97">
              <w:rPr>
                <w:rFonts w:ascii="Times New Roman" w:hAnsi="Times New Roman"/>
                <w:i w:val="0"/>
                <w:u w:val="single"/>
              </w:rPr>
              <w:t>PERFORMANCE GUARANTEE</w:t>
            </w:r>
            <w:r w:rsidR="00E37172" w:rsidRPr="00E37172">
              <w:rPr>
                <w:rFonts w:ascii="Times New Roman" w:hAnsi="Times New Roman"/>
                <w:b w:val="0"/>
                <w:u w:val="single"/>
              </w:rPr>
              <w:t xml:space="preserve"> </w:t>
            </w:r>
          </w:p>
          <w:p w:rsidR="00F431AF" w:rsidRPr="00DD53D3" w:rsidRDefault="00F431AF" w:rsidP="00F431AF">
            <w:pPr>
              <w:ind w:firstLine="0"/>
              <w:rPr>
                <w:rFonts w:ascii="Times New Roman" w:hAnsi="Times New Roman"/>
                <w:b/>
                <w:lang w:val="en-US"/>
              </w:rPr>
            </w:pPr>
            <w:r>
              <w:rPr>
                <w:rFonts w:ascii="Times New Roman" w:hAnsi="Times New Roman"/>
                <w:lang w:val="en-US"/>
              </w:rPr>
              <w:t xml:space="preserve">1. </w:t>
            </w:r>
            <w:r w:rsidRPr="00C6493E">
              <w:rPr>
                <w:rFonts w:ascii="Times New Roman" w:hAnsi="Times New Roman"/>
              </w:rPr>
              <w:t xml:space="preserve">The performance guarantee of the contract </w:t>
            </w:r>
            <w:r w:rsidR="002C7E95">
              <w:rPr>
                <w:rFonts w:ascii="Times New Roman" w:hAnsi="Times New Roman"/>
                <w:lang w:val="en-US"/>
              </w:rPr>
              <w:t xml:space="preserve">is </w:t>
            </w:r>
            <w:r w:rsidRPr="00C6493E">
              <w:rPr>
                <w:rFonts w:ascii="Times New Roman" w:hAnsi="Times New Roman"/>
                <w:b/>
              </w:rPr>
              <w:t>5 (five) % of the contract value VAT</w:t>
            </w:r>
            <w:r w:rsidR="00DD53D3">
              <w:rPr>
                <w:rFonts w:ascii="Times New Roman" w:hAnsi="Times New Roman"/>
                <w:b/>
                <w:lang w:val="en-US"/>
              </w:rPr>
              <w:t xml:space="preserve"> excluded</w:t>
            </w:r>
            <w:r w:rsidRPr="00C6493E">
              <w:rPr>
                <w:rFonts w:ascii="Times New Roman" w:hAnsi="Times New Roman"/>
              </w:rPr>
              <w:t xml:space="preserve">. The performance guarantee of the contract can be presented in the form of a bank guarantee </w:t>
            </w:r>
            <w:r>
              <w:rPr>
                <w:rFonts w:ascii="Times New Roman" w:hAnsi="Times New Roman"/>
                <w:lang w:val="en-US"/>
              </w:rPr>
              <w:t>on template of</w:t>
            </w:r>
            <w:r w:rsidR="00565647">
              <w:rPr>
                <w:rFonts w:ascii="Times New Roman" w:hAnsi="Times New Roman"/>
              </w:rPr>
              <w:t xml:space="preserve"> </w:t>
            </w:r>
            <w:r w:rsidR="002C7E95">
              <w:rPr>
                <w:rFonts w:ascii="Times New Roman" w:hAnsi="Times New Roman"/>
                <w:lang w:val="en-US"/>
              </w:rPr>
              <w:t xml:space="preserve">the </w:t>
            </w:r>
            <w:r w:rsidRPr="00C6493E">
              <w:rPr>
                <w:rFonts w:ascii="Times New Roman" w:hAnsi="Times New Roman"/>
              </w:rPr>
              <w:t xml:space="preserve">bank that issues it, provided that </w:t>
            </w:r>
            <w:r>
              <w:rPr>
                <w:rFonts w:ascii="Times New Roman" w:hAnsi="Times New Roman"/>
                <w:lang w:val="en-US"/>
              </w:rPr>
              <w:t xml:space="preserve">in </w:t>
            </w:r>
            <w:r w:rsidRPr="00C6493E">
              <w:rPr>
                <w:rFonts w:ascii="Times New Roman" w:hAnsi="Times New Roman"/>
              </w:rPr>
              <w:t xml:space="preserve">the guarantee were entered </w:t>
            </w:r>
            <w:r>
              <w:rPr>
                <w:rFonts w:ascii="Times New Roman" w:hAnsi="Times New Roman"/>
                <w:lang w:val="en-US"/>
              </w:rPr>
              <w:t xml:space="preserve">the </w:t>
            </w:r>
            <w:r w:rsidRPr="00C6493E">
              <w:rPr>
                <w:rFonts w:ascii="Times New Roman" w:hAnsi="Times New Roman"/>
              </w:rPr>
              <w:t xml:space="preserve">conditions </w:t>
            </w:r>
            <w:r>
              <w:rPr>
                <w:rFonts w:ascii="Times New Roman" w:hAnsi="Times New Roman"/>
                <w:lang w:val="en-US"/>
              </w:rPr>
              <w:t xml:space="preserve">of the </w:t>
            </w:r>
            <w:r w:rsidRPr="00C6493E">
              <w:rPr>
                <w:rFonts w:ascii="Times New Roman" w:hAnsi="Times New Roman"/>
              </w:rPr>
              <w:t xml:space="preserve">Contracting Authority or insurance that </w:t>
            </w:r>
            <w:r>
              <w:rPr>
                <w:rFonts w:ascii="Times New Roman" w:hAnsi="Times New Roman"/>
                <w:lang w:val="en-US"/>
              </w:rPr>
              <w:t>secures</w:t>
            </w:r>
            <w:r w:rsidRPr="00C6493E">
              <w:rPr>
                <w:rFonts w:ascii="Times New Roman" w:hAnsi="Times New Roman"/>
              </w:rPr>
              <w:t xml:space="preserve"> the implementation </w:t>
            </w:r>
            <w:r>
              <w:rPr>
                <w:rFonts w:ascii="Times New Roman" w:hAnsi="Times New Roman"/>
                <w:lang w:val="en-US"/>
              </w:rPr>
              <w:t>through coverage of</w:t>
            </w:r>
            <w:r w:rsidRPr="00C6493E">
              <w:rPr>
                <w:rFonts w:ascii="Times New Roman" w:hAnsi="Times New Roman"/>
              </w:rPr>
              <w:t xml:space="preserve"> the responsibility of the Contractor</w:t>
            </w:r>
            <w:r>
              <w:rPr>
                <w:rFonts w:ascii="Times New Roman" w:hAnsi="Times New Roman"/>
                <w:lang w:val="en-US"/>
              </w:rPr>
              <w:t>,</w:t>
            </w:r>
            <w:r w:rsidRPr="00C6493E">
              <w:rPr>
                <w:rFonts w:ascii="Times New Roman" w:hAnsi="Times New Roman"/>
              </w:rPr>
              <w:t xml:space="preserve"> or the amount of money transferred to the account of the </w:t>
            </w:r>
            <w:r w:rsidRPr="00DD53D3">
              <w:rPr>
                <w:rFonts w:ascii="Times New Roman" w:hAnsi="Times New Roman"/>
                <w:b/>
              </w:rPr>
              <w:t>EMEPA: Bank: National Bank - Headquarters, bank account: BG64 BNBG 9661 3300 1390 03, BIC code: BNBG BGSD.</w:t>
            </w:r>
          </w:p>
          <w:p w:rsidR="00F431AF" w:rsidRPr="008F7A3C" w:rsidRDefault="00F431AF" w:rsidP="00F431AF">
            <w:pPr>
              <w:shd w:val="clear" w:color="auto" w:fill="FFFFFF" w:themeFill="background1"/>
              <w:ind w:firstLine="0"/>
              <w:rPr>
                <w:rFonts w:ascii="Times New Roman" w:hAnsi="Times New Roman"/>
                <w:lang w:val="en-GB"/>
              </w:rPr>
            </w:pPr>
            <w:r w:rsidRPr="008F7A3C">
              <w:rPr>
                <w:rFonts w:ascii="Times New Roman" w:hAnsi="Times New Roman"/>
                <w:lang w:val="en-GB"/>
              </w:rPr>
              <w:t>The tenderer chooses the form of performance guarantee for the contract on its own.</w:t>
            </w:r>
            <w:r w:rsidR="005E5255">
              <w:rPr>
                <w:rFonts w:ascii="Times New Roman" w:hAnsi="Times New Roman"/>
                <w:lang w:val="en-GB"/>
              </w:rPr>
              <w:t xml:space="preserve"> </w:t>
            </w:r>
            <w:r w:rsidRPr="008F7A3C">
              <w:rPr>
                <w:rFonts w:ascii="Times New Roman" w:hAnsi="Times New Roman"/>
                <w:lang w:val="en-GB"/>
              </w:rPr>
              <w:t>The tenderer, selected for a Contractor</w:t>
            </w:r>
            <w:r w:rsidR="005E5255">
              <w:rPr>
                <w:rFonts w:ascii="Times New Roman" w:hAnsi="Times New Roman"/>
                <w:lang w:val="en-GB"/>
              </w:rPr>
              <w:t xml:space="preserve"> under the tender procedure</w:t>
            </w:r>
            <w:r w:rsidRPr="008F7A3C">
              <w:rPr>
                <w:rFonts w:ascii="Times New Roman" w:hAnsi="Times New Roman"/>
                <w:lang w:val="en-GB"/>
              </w:rPr>
              <w:t>, presents original bank guarantee or original of insurance (or a</w:t>
            </w:r>
            <w:r w:rsidR="002C7E95">
              <w:rPr>
                <w:rFonts w:ascii="Times New Roman" w:hAnsi="Times New Roman"/>
                <w:lang w:val="en-GB"/>
              </w:rPr>
              <w:t xml:space="preserve"> notary</w:t>
            </w:r>
            <w:r w:rsidRPr="008F7A3C">
              <w:rPr>
                <w:rFonts w:ascii="Times New Roman" w:hAnsi="Times New Roman"/>
                <w:lang w:val="en-GB"/>
              </w:rPr>
              <w:t xml:space="preserve"> certified copy)</w:t>
            </w:r>
            <w:r>
              <w:rPr>
                <w:rFonts w:ascii="Times New Roman" w:hAnsi="Times New Roman"/>
                <w:lang w:val="en-GB"/>
              </w:rPr>
              <w:t>,</w:t>
            </w:r>
            <w:r w:rsidRPr="008F7A3C">
              <w:rPr>
                <w:rFonts w:ascii="Times New Roman" w:hAnsi="Times New Roman"/>
                <w:lang w:val="en-GB"/>
              </w:rPr>
              <w:t xml:space="preserve"> or originals of payment document for paid through a bank performance guarantee for the contract or copy/extract</w:t>
            </w:r>
            <w:r>
              <w:rPr>
                <w:rFonts w:ascii="Times New Roman" w:hAnsi="Times New Roman"/>
                <w:lang w:val="en-GB"/>
              </w:rPr>
              <w:t xml:space="preserve"> of</w:t>
            </w:r>
            <w:r w:rsidRPr="008F7A3C">
              <w:rPr>
                <w:rFonts w:ascii="Times New Roman" w:hAnsi="Times New Roman"/>
                <w:lang w:val="en-GB"/>
              </w:rPr>
              <w:t xml:space="preserve"> a document </w:t>
            </w:r>
            <w:r>
              <w:rPr>
                <w:rFonts w:ascii="Times New Roman" w:hAnsi="Times New Roman"/>
                <w:lang w:val="en-GB"/>
              </w:rPr>
              <w:t>for</w:t>
            </w:r>
            <w:r w:rsidRPr="008F7A3C">
              <w:rPr>
                <w:rFonts w:ascii="Times New Roman" w:hAnsi="Times New Roman"/>
                <w:lang w:val="en-GB"/>
              </w:rPr>
              <w:t xml:space="preserve"> payment via the Internet (online) banking, before signing the contract. The performance guarantee, transferred by bank transfer should be received in </w:t>
            </w:r>
            <w:r w:rsidR="005E5255">
              <w:rPr>
                <w:rFonts w:ascii="Times New Roman" w:hAnsi="Times New Roman"/>
                <w:lang w:val="en-GB"/>
              </w:rPr>
              <w:t>the</w:t>
            </w:r>
            <w:r w:rsidRPr="008F7A3C">
              <w:rPr>
                <w:rFonts w:ascii="Times New Roman" w:hAnsi="Times New Roman"/>
                <w:lang w:val="en-GB"/>
              </w:rPr>
              <w:t xml:space="preserve"> bank account of the Contracting Authority not later than the date of conclusion of the contract.</w:t>
            </w:r>
          </w:p>
          <w:p w:rsidR="00F431AF" w:rsidRDefault="00F431AF" w:rsidP="00F431AF">
            <w:pPr>
              <w:ind w:firstLine="0"/>
              <w:rPr>
                <w:rFonts w:ascii="Times New Roman" w:hAnsi="Times New Roman"/>
                <w:lang w:val="en-GB"/>
              </w:rPr>
            </w:pPr>
          </w:p>
          <w:p w:rsidR="0036500B" w:rsidRPr="00565647" w:rsidRDefault="0036500B" w:rsidP="00F431AF">
            <w:pPr>
              <w:ind w:firstLine="0"/>
              <w:rPr>
                <w:rFonts w:ascii="Times New Roman" w:hAnsi="Times New Roman"/>
              </w:rPr>
            </w:pPr>
          </w:p>
          <w:p w:rsidR="00F431AF" w:rsidRDefault="00F431AF" w:rsidP="00F431AF">
            <w:pPr>
              <w:ind w:firstLine="0"/>
              <w:rPr>
                <w:rFonts w:ascii="Times New Roman" w:hAnsi="Times New Roman"/>
                <w:lang w:val="en-GB"/>
              </w:rPr>
            </w:pPr>
            <w:r w:rsidRPr="008F7A3C">
              <w:rPr>
                <w:rFonts w:ascii="Times New Roman" w:hAnsi="Times New Roman"/>
                <w:lang w:val="en-GB"/>
              </w:rPr>
              <w:t xml:space="preserve">The terms and conditions for the detention or release of the performance guarantee shall be governed by the contract for </w:t>
            </w:r>
            <w:r w:rsidR="002C7E95">
              <w:rPr>
                <w:rFonts w:ascii="Times New Roman" w:hAnsi="Times New Roman"/>
                <w:lang w:val="en-GB"/>
              </w:rPr>
              <w:t>the tender procedure</w:t>
            </w:r>
            <w:r w:rsidRPr="008F7A3C">
              <w:rPr>
                <w:rFonts w:ascii="Times New Roman" w:hAnsi="Times New Roman"/>
                <w:lang w:val="en-GB"/>
              </w:rPr>
              <w:t>.</w:t>
            </w:r>
          </w:p>
          <w:p w:rsidR="00F431AF" w:rsidRDefault="00F431AF" w:rsidP="00F431AF">
            <w:pPr>
              <w:ind w:firstLine="0"/>
              <w:rPr>
                <w:rFonts w:ascii="Times New Roman" w:hAnsi="Times New Roman"/>
                <w:lang w:val="en-GB"/>
              </w:rPr>
            </w:pPr>
            <w:r w:rsidRPr="008F7A3C">
              <w:rPr>
                <w:rFonts w:ascii="Times New Roman" w:hAnsi="Times New Roman"/>
                <w:lang w:val="en-GB"/>
              </w:rPr>
              <w:t>When the selected Contractor in this tender</w:t>
            </w:r>
            <w:r w:rsidR="002C7E95">
              <w:rPr>
                <w:rFonts w:ascii="Times New Roman" w:hAnsi="Times New Roman"/>
                <w:lang w:val="en-GB"/>
              </w:rPr>
              <w:t xml:space="preserve"> procedure</w:t>
            </w:r>
            <w:r w:rsidRPr="008F7A3C">
              <w:rPr>
                <w:rFonts w:ascii="Times New Roman" w:hAnsi="Times New Roman"/>
                <w:lang w:val="en-GB"/>
              </w:rPr>
              <w:t xml:space="preserve"> is a Consortium, which is not a legal entity, each of the partners in it may order the bank guarantee </w:t>
            </w:r>
            <w:proofErr w:type="spellStart"/>
            <w:r w:rsidRPr="008F7A3C">
              <w:rPr>
                <w:rFonts w:ascii="Times New Roman" w:hAnsi="Times New Roman"/>
                <w:lang w:val="en-GB"/>
              </w:rPr>
              <w:t>orto</w:t>
            </w:r>
            <w:proofErr w:type="spellEnd"/>
            <w:r w:rsidRPr="008F7A3C">
              <w:rPr>
                <w:rFonts w:ascii="Times New Roman" w:hAnsi="Times New Roman"/>
                <w:lang w:val="en-GB"/>
              </w:rPr>
              <w:t xml:space="preserve"> transfer the amount of money for the performance guarantee.</w:t>
            </w:r>
          </w:p>
          <w:p w:rsidR="005E5255" w:rsidRDefault="005E5255" w:rsidP="00F431AF">
            <w:pPr>
              <w:ind w:firstLine="0"/>
              <w:rPr>
                <w:rFonts w:ascii="Times New Roman" w:hAnsi="Times New Roman"/>
                <w:lang w:val="en-GB"/>
              </w:rPr>
            </w:pPr>
          </w:p>
          <w:p w:rsidR="003A25F4" w:rsidRDefault="003A25F4" w:rsidP="00EF3119">
            <w:pPr>
              <w:autoSpaceDE w:val="0"/>
              <w:autoSpaceDN w:val="0"/>
              <w:adjustRightInd w:val="0"/>
              <w:ind w:firstLine="0"/>
              <w:rPr>
                <w:rFonts w:ascii="Times New Roman" w:hAnsi="Times New Roman"/>
                <w:snapToGrid w:val="0"/>
                <w:lang w:val="en-GB"/>
              </w:rPr>
            </w:pPr>
            <w:r w:rsidRPr="004A3E24">
              <w:rPr>
                <w:rFonts w:ascii="Times New Roman" w:hAnsi="Times New Roman"/>
                <w:snapToGrid w:val="0"/>
                <w:lang w:val="en-GB"/>
              </w:rPr>
              <w:t xml:space="preserve">If the Contractor shall provide a </w:t>
            </w:r>
            <w:r w:rsidRPr="004A3E24">
              <w:rPr>
                <w:rFonts w:ascii="Times New Roman" w:hAnsi="Times New Roman"/>
                <w:b/>
                <w:snapToGrid w:val="0"/>
                <w:lang w:val="en-GB"/>
              </w:rPr>
              <w:t>bank guarantee</w:t>
            </w:r>
            <w:r w:rsidRPr="004A3E24">
              <w:rPr>
                <w:rFonts w:ascii="Times New Roman" w:hAnsi="Times New Roman"/>
                <w:snapToGrid w:val="0"/>
                <w:lang w:val="en-GB"/>
              </w:rPr>
              <w:t xml:space="preserve"> </w:t>
            </w:r>
            <w:r>
              <w:rPr>
                <w:rFonts w:ascii="Times New Roman" w:hAnsi="Times New Roman"/>
                <w:snapToGrid w:val="0"/>
                <w:lang w:val="en-GB"/>
              </w:rPr>
              <w:t>(</w:t>
            </w:r>
            <w:r w:rsidRPr="003A25F4">
              <w:rPr>
                <w:rFonts w:ascii="Times New Roman" w:hAnsi="Times New Roman"/>
                <w:i/>
                <w:snapToGrid w:val="0"/>
                <w:lang w:val="en-GB"/>
              </w:rPr>
              <w:t>it shall be submitted in original</w:t>
            </w:r>
            <w:r>
              <w:rPr>
                <w:rFonts w:ascii="Times New Roman" w:hAnsi="Times New Roman"/>
                <w:snapToGrid w:val="0"/>
                <w:lang w:val="en-GB"/>
              </w:rPr>
              <w:t>)</w:t>
            </w:r>
            <w:r w:rsidRPr="004A3E24">
              <w:rPr>
                <w:rFonts w:ascii="Times New Roman" w:hAnsi="Times New Roman"/>
                <w:snapToGrid w:val="0"/>
                <w:lang w:val="en-GB"/>
              </w:rPr>
              <w:t>, and it must be unconditional, irrevocable and non-transferable, covering</w:t>
            </w:r>
            <w:r>
              <w:rPr>
                <w:rFonts w:ascii="Times New Roman" w:hAnsi="Times New Roman"/>
                <w:snapToGrid w:val="0"/>
                <w:lang w:val="en-GB"/>
              </w:rPr>
              <w:t xml:space="preserve"> valid up to 30 (thirty) calendar days after </w:t>
            </w:r>
            <w:r w:rsidRPr="003A25F4">
              <w:rPr>
                <w:rFonts w:ascii="Times New Roman" w:hAnsi="Times New Roman"/>
                <w:snapToGrid w:val="0"/>
                <w:lang w:val="en-GB"/>
              </w:rPr>
              <w:t>expiry of the warranty period</w:t>
            </w:r>
            <w:r>
              <w:rPr>
                <w:rFonts w:ascii="Times New Roman" w:hAnsi="Times New Roman"/>
                <w:snapToGrid w:val="0"/>
                <w:lang w:val="en-GB"/>
              </w:rPr>
              <w:t>.</w:t>
            </w:r>
          </w:p>
          <w:p w:rsidR="003A25F4" w:rsidRDefault="003A25F4" w:rsidP="00EF3119">
            <w:pPr>
              <w:autoSpaceDE w:val="0"/>
              <w:autoSpaceDN w:val="0"/>
              <w:adjustRightInd w:val="0"/>
              <w:ind w:firstLine="0"/>
              <w:rPr>
                <w:rFonts w:ascii="Times New Roman" w:hAnsi="Times New Roman"/>
                <w:snapToGrid w:val="0"/>
                <w:lang w:val="en-GB"/>
              </w:rPr>
            </w:pPr>
            <w:r w:rsidRPr="003A25F4">
              <w:rPr>
                <w:rFonts w:ascii="Times New Roman" w:hAnsi="Times New Roman"/>
                <w:snapToGrid w:val="0"/>
                <w:lang w:val="en-GB"/>
              </w:rPr>
              <w:t xml:space="preserve">The </w:t>
            </w:r>
            <w:r>
              <w:rPr>
                <w:rFonts w:ascii="Times New Roman" w:hAnsi="Times New Roman"/>
                <w:snapToGrid w:val="0"/>
                <w:lang w:val="en-GB"/>
              </w:rPr>
              <w:t>Contracting authority</w:t>
            </w:r>
            <w:r w:rsidRPr="003A25F4">
              <w:rPr>
                <w:rFonts w:ascii="Times New Roman" w:hAnsi="Times New Roman"/>
                <w:snapToGrid w:val="0"/>
                <w:lang w:val="en-GB"/>
              </w:rPr>
              <w:t xml:space="preserve"> shall release the bank guarantee for </w:t>
            </w:r>
            <w:r>
              <w:rPr>
                <w:rFonts w:ascii="Times New Roman" w:hAnsi="Times New Roman"/>
                <w:snapToGrid w:val="0"/>
                <w:lang w:val="en-GB"/>
              </w:rPr>
              <w:t>implementation</w:t>
            </w:r>
            <w:r w:rsidRPr="003A25F4">
              <w:rPr>
                <w:rFonts w:ascii="Times New Roman" w:hAnsi="Times New Roman"/>
                <w:snapToGrid w:val="0"/>
                <w:lang w:val="en-GB"/>
              </w:rPr>
              <w:t xml:space="preserve"> of the Contract as follows:</w:t>
            </w:r>
          </w:p>
          <w:p w:rsidR="003A25F4" w:rsidRDefault="003A25F4" w:rsidP="00EF3119">
            <w:pPr>
              <w:autoSpaceDE w:val="0"/>
              <w:autoSpaceDN w:val="0"/>
              <w:adjustRightInd w:val="0"/>
              <w:ind w:firstLine="0"/>
              <w:rPr>
                <w:rFonts w:ascii="Times New Roman" w:hAnsi="Times New Roman"/>
              </w:rPr>
            </w:pPr>
            <w:r w:rsidRPr="003A25F4">
              <w:rPr>
                <w:rFonts w:ascii="Times New Roman" w:hAnsi="Times New Roman"/>
                <w:b/>
                <w:lang w:val="en-US"/>
              </w:rPr>
              <w:t>1.</w:t>
            </w:r>
            <w:r>
              <w:rPr>
                <w:rFonts w:ascii="Times New Roman" w:hAnsi="Times New Roman"/>
                <w:lang w:val="en-US"/>
              </w:rPr>
              <w:t xml:space="preserve"> </w:t>
            </w:r>
            <w:r w:rsidRPr="003A25F4">
              <w:rPr>
                <w:rFonts w:ascii="Times New Roman" w:hAnsi="Times New Roman"/>
              </w:rPr>
              <w:t>70% (seventy percent) of the value of the guarantee under the Contract, until 15.06.2019, provided that the amounts under the guarantee are not detained or no conditions for their detention have occurred;</w:t>
            </w:r>
          </w:p>
          <w:p w:rsidR="003A25F4" w:rsidRPr="003A25F4" w:rsidRDefault="003A25F4" w:rsidP="00EF3119">
            <w:pPr>
              <w:autoSpaceDE w:val="0"/>
              <w:autoSpaceDN w:val="0"/>
              <w:adjustRightInd w:val="0"/>
              <w:ind w:firstLine="0"/>
              <w:rPr>
                <w:rFonts w:ascii="Times New Roman" w:hAnsi="Times New Roman"/>
                <w:b/>
                <w:lang w:val="en-US"/>
              </w:rPr>
            </w:pPr>
            <w:r w:rsidRPr="003A25F4">
              <w:rPr>
                <w:rFonts w:ascii="Times New Roman" w:hAnsi="Times New Roman"/>
                <w:b/>
                <w:lang w:val="en-US"/>
              </w:rPr>
              <w:t xml:space="preserve">2. </w:t>
            </w:r>
            <w:r w:rsidRPr="003A25F4">
              <w:rPr>
                <w:rFonts w:ascii="Times New Roman" w:hAnsi="Times New Roman"/>
                <w:lang w:val="en-US"/>
              </w:rPr>
              <w:t xml:space="preserve">30% (thirty percent) of the value of the guarantee under the </w:t>
            </w:r>
            <w:r w:rsidRPr="003A25F4">
              <w:rPr>
                <w:rFonts w:ascii="Times New Roman" w:hAnsi="Times New Roman"/>
              </w:rPr>
              <w:t>Contract</w:t>
            </w:r>
            <w:r w:rsidRPr="003A25F4">
              <w:rPr>
                <w:rFonts w:ascii="Times New Roman" w:hAnsi="Times New Roman"/>
                <w:lang w:val="en-US"/>
              </w:rPr>
              <w:t xml:space="preserve">, within 30 (thirty) calendar days after the expiry of the warranty period, provided that the amounts of the guarantee are not detained or the conditions for their detention have not occurred; </w:t>
            </w:r>
          </w:p>
          <w:p w:rsidR="00EF3119" w:rsidRDefault="00EF3119" w:rsidP="00E14096">
            <w:pPr>
              <w:tabs>
                <w:tab w:val="left" w:pos="9922"/>
              </w:tabs>
              <w:ind w:firstLine="0"/>
              <w:rPr>
                <w:rFonts w:ascii="Times New Roman" w:hAnsi="Times New Roman"/>
              </w:rPr>
            </w:pPr>
          </w:p>
          <w:p w:rsidR="00E14096" w:rsidRDefault="00E14096" w:rsidP="00E14096">
            <w:pPr>
              <w:tabs>
                <w:tab w:val="left" w:pos="9922"/>
              </w:tabs>
              <w:ind w:firstLine="0"/>
              <w:rPr>
                <w:rFonts w:ascii="Times New Roman" w:hAnsi="Times New Roman"/>
                <w:lang w:val="en-US"/>
              </w:rPr>
            </w:pPr>
            <w:r w:rsidRPr="00E14096">
              <w:rPr>
                <w:rFonts w:ascii="Times New Roman" w:hAnsi="Times New Roman"/>
                <w:lang w:val="en-GB"/>
              </w:rPr>
              <w:t xml:space="preserve">In </w:t>
            </w:r>
            <w:r>
              <w:rPr>
                <w:rFonts w:ascii="Times New Roman" w:hAnsi="Times New Roman"/>
                <w:lang w:val="en-GB"/>
              </w:rPr>
              <w:t>case</w:t>
            </w:r>
            <w:r w:rsidRPr="00E14096">
              <w:rPr>
                <w:rFonts w:ascii="Times New Roman" w:hAnsi="Times New Roman"/>
                <w:lang w:val="en-GB"/>
              </w:rPr>
              <w:t xml:space="preserve"> of a bank guarantee, it contains a condition that </w:t>
            </w:r>
            <w:r w:rsidRPr="00757F88">
              <w:rPr>
                <w:rFonts w:ascii="Times New Roman" w:hAnsi="Times New Roman"/>
                <w:lang w:val="en-US"/>
              </w:rPr>
              <w:t>that</w:t>
            </w:r>
            <w:r>
              <w:rPr>
                <w:rFonts w:ascii="Times New Roman" w:hAnsi="Times New Roman"/>
                <w:lang w:val="en-US"/>
              </w:rPr>
              <w:t xml:space="preserve"> at</w:t>
            </w:r>
            <w:r w:rsidRPr="00757F88">
              <w:rPr>
                <w:rFonts w:ascii="Times New Roman" w:hAnsi="Times New Roman"/>
                <w:lang w:val="en-US"/>
              </w:rPr>
              <w:t xml:space="preserve"> the first demand</w:t>
            </w:r>
            <w:r>
              <w:rPr>
                <w:rFonts w:ascii="Times New Roman" w:hAnsi="Times New Roman"/>
                <w:lang w:val="en-US"/>
              </w:rPr>
              <w:t xml:space="preserve"> the</w:t>
            </w:r>
            <w:r w:rsidRPr="00757F88">
              <w:rPr>
                <w:rFonts w:ascii="Times New Roman" w:hAnsi="Times New Roman"/>
                <w:lang w:val="en-US"/>
              </w:rPr>
              <w:t xml:space="preserve"> bank should pay the amount</w:t>
            </w:r>
            <w:r>
              <w:rPr>
                <w:rFonts w:ascii="Times New Roman" w:hAnsi="Times New Roman"/>
                <w:lang w:val="en-US"/>
              </w:rPr>
              <w:t xml:space="preserve"> of the guarantee,</w:t>
            </w:r>
            <w:r w:rsidRPr="00757F88">
              <w:rPr>
                <w:rFonts w:ascii="Times New Roman" w:hAnsi="Times New Roman"/>
                <w:lang w:val="en-US"/>
              </w:rPr>
              <w:t xml:space="preserve"> regardless of objections and protection arising in connection with the basic obligations.</w:t>
            </w:r>
            <w:r>
              <w:rPr>
                <w:rFonts w:ascii="Times New Roman" w:hAnsi="Times New Roman"/>
                <w:lang w:val="en-US"/>
              </w:rPr>
              <w:t xml:space="preserve"> </w:t>
            </w:r>
            <w:r w:rsidRPr="00757F88">
              <w:rPr>
                <w:rFonts w:ascii="Times New Roman" w:hAnsi="Times New Roman"/>
                <w:lang w:val="en-US"/>
              </w:rPr>
              <w:t>All bank charges related to the servicing of the tran</w:t>
            </w:r>
            <w:r>
              <w:rPr>
                <w:rFonts w:ascii="Times New Roman" w:hAnsi="Times New Roman"/>
                <w:lang w:val="en-US"/>
              </w:rPr>
              <w:t>sfer</w:t>
            </w:r>
            <w:r w:rsidRPr="00757F88">
              <w:rPr>
                <w:rFonts w:ascii="Times New Roman" w:hAnsi="Times New Roman"/>
                <w:lang w:val="en-US"/>
              </w:rPr>
              <w:t xml:space="preserve"> of the guarantee, including</w:t>
            </w:r>
            <w:r>
              <w:rPr>
                <w:rFonts w:ascii="Times New Roman" w:hAnsi="Times New Roman"/>
                <w:lang w:val="en-US"/>
              </w:rPr>
              <w:t xml:space="preserve"> in</w:t>
            </w:r>
            <w:r w:rsidRPr="00757F88">
              <w:rPr>
                <w:rFonts w:ascii="Times New Roman" w:hAnsi="Times New Roman"/>
                <w:lang w:val="en-US"/>
              </w:rPr>
              <w:t xml:space="preserve"> its recovery are borne by the Contractor.</w:t>
            </w:r>
          </w:p>
          <w:p w:rsidR="00E14096" w:rsidRDefault="00E14096" w:rsidP="00F431AF">
            <w:pPr>
              <w:ind w:firstLine="0"/>
              <w:rPr>
                <w:rFonts w:ascii="Times New Roman" w:hAnsi="Times New Roman"/>
                <w:lang w:val="en-GB"/>
              </w:rPr>
            </w:pPr>
          </w:p>
          <w:p w:rsidR="00637357" w:rsidRDefault="00637357" w:rsidP="00637357">
            <w:pPr>
              <w:tabs>
                <w:tab w:val="left" w:pos="9922"/>
              </w:tabs>
              <w:ind w:firstLine="0"/>
              <w:rPr>
                <w:rFonts w:ascii="Times New Roman" w:hAnsi="Times New Roman"/>
                <w:lang w:val="en-US"/>
              </w:rPr>
            </w:pPr>
            <w:r>
              <w:rPr>
                <w:rFonts w:ascii="Times New Roman" w:hAnsi="Times New Roman"/>
                <w:b/>
                <w:lang w:val="en-US"/>
              </w:rPr>
              <w:t>The i</w:t>
            </w:r>
            <w:r w:rsidRPr="00757F88">
              <w:rPr>
                <w:rFonts w:ascii="Times New Roman" w:hAnsi="Times New Roman"/>
                <w:b/>
                <w:lang w:val="en-US"/>
              </w:rPr>
              <w:t xml:space="preserve">nsurance, </w:t>
            </w:r>
            <w:r w:rsidRPr="00757F88">
              <w:rPr>
                <w:rFonts w:ascii="Times New Roman" w:hAnsi="Times New Roman"/>
                <w:lang w:val="en-US"/>
              </w:rPr>
              <w:t xml:space="preserve">which </w:t>
            </w:r>
            <w:r>
              <w:rPr>
                <w:rFonts w:ascii="Times New Roman" w:hAnsi="Times New Roman"/>
                <w:lang w:val="en-US"/>
              </w:rPr>
              <w:t xml:space="preserve">secures the </w:t>
            </w:r>
            <w:r w:rsidRPr="00757F88">
              <w:rPr>
                <w:rFonts w:ascii="Times New Roman" w:hAnsi="Times New Roman"/>
                <w:lang w:val="en-US"/>
              </w:rPr>
              <w:t xml:space="preserve">performance by </w:t>
            </w:r>
            <w:r>
              <w:rPr>
                <w:rFonts w:ascii="Times New Roman" w:hAnsi="Times New Roman"/>
                <w:lang w:val="en-US"/>
              </w:rPr>
              <w:t>coverage of the</w:t>
            </w:r>
            <w:r w:rsidRPr="00757F88">
              <w:rPr>
                <w:rFonts w:ascii="Times New Roman" w:hAnsi="Times New Roman"/>
                <w:lang w:val="en-US"/>
              </w:rPr>
              <w:t xml:space="preserve"> responsibility of the Contractor is valid </w:t>
            </w:r>
            <w:r>
              <w:rPr>
                <w:rFonts w:ascii="Times New Roman" w:hAnsi="Times New Roman"/>
                <w:lang w:val="en-US"/>
              </w:rPr>
              <w:t xml:space="preserve">up to 30 </w:t>
            </w:r>
            <w:r w:rsidRPr="00151152">
              <w:rPr>
                <w:rFonts w:ascii="Times New Roman" w:hAnsi="Times New Roman"/>
                <w:lang w:val="en-US"/>
              </w:rPr>
              <w:t>(</w:t>
            </w:r>
            <w:r w:rsidRPr="00151152">
              <w:rPr>
                <w:rFonts w:ascii="Times New Roman" w:hAnsi="Times New Roman"/>
                <w:i/>
                <w:lang w:val="en-US"/>
              </w:rPr>
              <w:t>thirty</w:t>
            </w:r>
            <w:r w:rsidRPr="00151152">
              <w:rPr>
                <w:rFonts w:ascii="Times New Roman" w:hAnsi="Times New Roman"/>
                <w:lang w:val="en-US"/>
              </w:rPr>
              <w:t>) calendar days after the expiration date of the warranty maintenance contract</w:t>
            </w:r>
            <w:r w:rsidRPr="00757F88">
              <w:rPr>
                <w:rFonts w:ascii="Times New Roman" w:hAnsi="Times New Roman"/>
                <w:lang w:val="en-US"/>
              </w:rPr>
              <w:t xml:space="preserve">. The Contracting authority should be designated as a third party beneficiary under this insurance. The insurance should cover the liability of the Contractor in full or partial failure of the </w:t>
            </w:r>
            <w:r>
              <w:rPr>
                <w:rFonts w:ascii="Times New Roman" w:hAnsi="Times New Roman"/>
                <w:lang w:val="en-US"/>
              </w:rPr>
              <w:lastRenderedPageBreak/>
              <w:t>Contract implementation</w:t>
            </w:r>
            <w:r w:rsidRPr="00757F88">
              <w:rPr>
                <w:rFonts w:ascii="Times New Roman" w:hAnsi="Times New Roman"/>
                <w:lang w:val="en-US"/>
              </w:rPr>
              <w:t xml:space="preserve"> and </w:t>
            </w:r>
            <w:proofErr w:type="spellStart"/>
            <w:r w:rsidRPr="00757F88">
              <w:rPr>
                <w:rFonts w:ascii="Times New Roman" w:hAnsi="Times New Roman"/>
                <w:lang w:val="en-US"/>
              </w:rPr>
              <w:t>can not</w:t>
            </w:r>
            <w:proofErr w:type="spellEnd"/>
            <w:r w:rsidRPr="00757F88">
              <w:rPr>
                <w:rFonts w:ascii="Times New Roman" w:hAnsi="Times New Roman"/>
                <w:lang w:val="en-US"/>
              </w:rPr>
              <w:t xml:space="preserve"> be used as </w:t>
            </w:r>
            <w:r>
              <w:rPr>
                <w:rFonts w:ascii="Times New Roman" w:hAnsi="Times New Roman"/>
                <w:lang w:val="en-US"/>
              </w:rPr>
              <w:t>security</w:t>
            </w:r>
            <w:r w:rsidRPr="00757F88">
              <w:rPr>
                <w:rFonts w:ascii="Times New Roman" w:hAnsi="Times New Roman"/>
                <w:lang w:val="en-US"/>
              </w:rPr>
              <w:t xml:space="preserve"> to its responsibility under another contract. The costs of concluding the insurance contract and maintaining the validity of the insurance </w:t>
            </w:r>
            <w:r>
              <w:rPr>
                <w:rFonts w:ascii="Times New Roman" w:hAnsi="Times New Roman"/>
                <w:lang w:val="en-US"/>
              </w:rPr>
              <w:t xml:space="preserve">for the </w:t>
            </w:r>
            <w:r w:rsidRPr="00757F88">
              <w:rPr>
                <w:rFonts w:ascii="Times New Roman" w:hAnsi="Times New Roman"/>
                <w:lang w:val="en-US"/>
              </w:rPr>
              <w:t>require</w:t>
            </w:r>
            <w:r>
              <w:rPr>
                <w:rFonts w:ascii="Times New Roman" w:hAnsi="Times New Roman"/>
                <w:lang w:val="en-US"/>
              </w:rPr>
              <w:t>d</w:t>
            </w:r>
            <w:r w:rsidRPr="00757F88">
              <w:rPr>
                <w:rFonts w:ascii="Times New Roman" w:hAnsi="Times New Roman"/>
                <w:lang w:val="en-US"/>
              </w:rPr>
              <w:t xml:space="preserve"> period, as well as any payment of insurance indemnity in favor of the Contracting authority</w:t>
            </w:r>
            <w:r>
              <w:rPr>
                <w:rFonts w:ascii="Times New Roman" w:hAnsi="Times New Roman"/>
                <w:lang w:val="en-US"/>
              </w:rPr>
              <w:t>,</w:t>
            </w:r>
            <w:r w:rsidRPr="00757F88">
              <w:rPr>
                <w:rFonts w:ascii="Times New Roman" w:hAnsi="Times New Roman"/>
                <w:lang w:val="en-US"/>
              </w:rPr>
              <w:t xml:space="preserve"> when there are grounds for this</w:t>
            </w:r>
            <w:r>
              <w:rPr>
                <w:rFonts w:ascii="Times New Roman" w:hAnsi="Times New Roman"/>
                <w:lang w:val="en-US"/>
              </w:rPr>
              <w:t>,</w:t>
            </w:r>
            <w:r w:rsidRPr="00757F88">
              <w:rPr>
                <w:rFonts w:ascii="Times New Roman" w:hAnsi="Times New Roman"/>
                <w:lang w:val="en-US"/>
              </w:rPr>
              <w:t xml:space="preserve"> are </w:t>
            </w:r>
            <w:r>
              <w:rPr>
                <w:rFonts w:ascii="Times New Roman" w:hAnsi="Times New Roman"/>
                <w:lang w:val="en-US"/>
              </w:rPr>
              <w:t>paid</w:t>
            </w:r>
            <w:r w:rsidRPr="00757F88">
              <w:rPr>
                <w:rFonts w:ascii="Times New Roman" w:hAnsi="Times New Roman"/>
                <w:lang w:val="en-US"/>
              </w:rPr>
              <w:t xml:space="preserve"> by the Contractor</w:t>
            </w:r>
          </w:p>
          <w:p w:rsidR="005E5255" w:rsidRDefault="005E5255" w:rsidP="00F431AF">
            <w:pPr>
              <w:ind w:firstLine="0"/>
              <w:rPr>
                <w:rFonts w:ascii="Times New Roman" w:hAnsi="Times New Roman"/>
                <w:lang w:val="en-US"/>
              </w:rPr>
            </w:pPr>
          </w:p>
          <w:p w:rsidR="00E14096" w:rsidRDefault="00E14096" w:rsidP="00F431AF">
            <w:pPr>
              <w:ind w:firstLine="0"/>
              <w:rPr>
                <w:rFonts w:ascii="Times New Roman" w:hAnsi="Times New Roman"/>
                <w:lang w:val="en-GB"/>
              </w:rPr>
            </w:pPr>
          </w:p>
          <w:p w:rsidR="00637357" w:rsidRDefault="00637357" w:rsidP="00637357">
            <w:pPr>
              <w:tabs>
                <w:tab w:val="left" w:pos="9922"/>
              </w:tabs>
              <w:ind w:firstLine="0"/>
              <w:rPr>
                <w:rFonts w:ascii="Times New Roman" w:hAnsi="Times New Roman"/>
                <w:lang w:val="en-US"/>
              </w:rPr>
            </w:pPr>
            <w:r w:rsidRPr="008A34A1">
              <w:rPr>
                <w:rFonts w:ascii="Times New Roman" w:hAnsi="Times New Roman"/>
                <w:lang w:val="en-US"/>
              </w:rPr>
              <w:t>The Contracting authority</w:t>
            </w:r>
            <w:r>
              <w:rPr>
                <w:rFonts w:ascii="Times New Roman" w:hAnsi="Times New Roman"/>
                <w:b/>
                <w:lang w:val="en-US"/>
              </w:rPr>
              <w:t xml:space="preserve"> </w:t>
            </w:r>
            <w:r w:rsidRPr="008A34A1">
              <w:rPr>
                <w:rFonts w:ascii="Times New Roman" w:hAnsi="Times New Roman"/>
                <w:lang w:val="en-US"/>
              </w:rPr>
              <w:t>releases the</w:t>
            </w:r>
            <w:r>
              <w:rPr>
                <w:rFonts w:ascii="Times New Roman" w:hAnsi="Times New Roman"/>
                <w:lang w:val="en-US"/>
              </w:rPr>
              <w:t xml:space="preserve"> performance guarantee</w:t>
            </w:r>
            <w:r w:rsidR="00423442">
              <w:rPr>
                <w:rFonts w:ascii="Times New Roman" w:hAnsi="Times New Roman"/>
              </w:rPr>
              <w:t xml:space="preserve"> </w:t>
            </w:r>
            <w:r w:rsidR="00423442">
              <w:rPr>
                <w:rFonts w:ascii="Times New Roman" w:hAnsi="Times New Roman"/>
                <w:lang w:val="en-US"/>
              </w:rPr>
              <w:t>in the form of cash deposit or insurance</w:t>
            </w:r>
            <w:r>
              <w:rPr>
                <w:rFonts w:ascii="Times New Roman" w:hAnsi="Times New Roman"/>
                <w:lang w:val="en-US"/>
              </w:rPr>
              <w:t>, as follows:</w:t>
            </w:r>
          </w:p>
          <w:p w:rsidR="00637357" w:rsidRDefault="00637357" w:rsidP="00637357">
            <w:pPr>
              <w:tabs>
                <w:tab w:val="left" w:pos="9922"/>
              </w:tabs>
              <w:spacing w:after="120"/>
              <w:ind w:firstLine="0"/>
              <w:rPr>
                <w:rFonts w:ascii="Times New Roman" w:hAnsi="Times New Roman"/>
                <w:snapToGrid w:val="0"/>
                <w:lang w:val="en-US"/>
              </w:rPr>
            </w:pPr>
            <w:r>
              <w:rPr>
                <w:rFonts w:ascii="Times New Roman" w:hAnsi="Times New Roman"/>
                <w:b/>
                <w:snapToGrid w:val="0"/>
                <w:lang w:val="en-US"/>
              </w:rPr>
              <w:t>a</w:t>
            </w:r>
            <w:r>
              <w:rPr>
                <w:rFonts w:ascii="Times New Roman" w:hAnsi="Times New Roman"/>
                <w:snapToGrid w:val="0"/>
                <w:lang w:val="en-US"/>
              </w:rPr>
              <w:t>. 7</w:t>
            </w:r>
            <w:r w:rsidRPr="008A34A1">
              <w:rPr>
                <w:rFonts w:ascii="Times New Roman" w:hAnsi="Times New Roman"/>
                <w:snapToGrid w:val="0"/>
                <w:lang w:val="en-US"/>
              </w:rPr>
              <w:t>0% (</w:t>
            </w:r>
            <w:r w:rsidRPr="00F035E5">
              <w:rPr>
                <w:rFonts w:ascii="Times New Roman" w:hAnsi="Times New Roman"/>
                <w:i/>
                <w:snapToGrid w:val="0"/>
                <w:lang w:val="en-US"/>
              </w:rPr>
              <w:t>seventy percent</w:t>
            </w:r>
            <w:r w:rsidRPr="008A34A1">
              <w:rPr>
                <w:rFonts w:ascii="Times New Roman" w:hAnsi="Times New Roman"/>
                <w:snapToGrid w:val="0"/>
                <w:lang w:val="en-US"/>
              </w:rPr>
              <w:t xml:space="preserve">) of the value of the guarantee under the </w:t>
            </w:r>
            <w:r>
              <w:rPr>
                <w:rFonts w:ascii="Times New Roman" w:hAnsi="Times New Roman"/>
                <w:snapToGrid w:val="0"/>
                <w:lang w:val="en-US"/>
              </w:rPr>
              <w:t>Contract</w:t>
            </w:r>
            <w:r w:rsidRPr="008A34A1">
              <w:rPr>
                <w:rFonts w:ascii="Times New Roman" w:hAnsi="Times New Roman"/>
                <w:snapToGrid w:val="0"/>
                <w:lang w:val="en-US"/>
              </w:rPr>
              <w:t xml:space="preserve">, </w:t>
            </w:r>
            <w:r>
              <w:rPr>
                <w:rFonts w:ascii="Times New Roman" w:hAnsi="Times New Roman"/>
                <w:snapToGrid w:val="0"/>
                <w:lang w:val="en-US"/>
              </w:rPr>
              <w:t>till</w:t>
            </w:r>
            <w:r w:rsidRPr="008A34A1">
              <w:rPr>
                <w:rFonts w:ascii="Times New Roman" w:hAnsi="Times New Roman"/>
                <w:snapToGrid w:val="0"/>
                <w:lang w:val="en-US"/>
              </w:rPr>
              <w:t xml:space="preserve"> 15.06.2019, provided that the amount</w:t>
            </w:r>
            <w:r>
              <w:rPr>
                <w:rFonts w:ascii="Times New Roman" w:hAnsi="Times New Roman"/>
                <w:snapToGrid w:val="0"/>
                <w:lang w:val="en-US"/>
              </w:rPr>
              <w:t>s</w:t>
            </w:r>
            <w:r w:rsidRPr="008A34A1">
              <w:rPr>
                <w:rFonts w:ascii="Times New Roman" w:hAnsi="Times New Roman"/>
                <w:snapToGrid w:val="0"/>
                <w:lang w:val="en-US"/>
              </w:rPr>
              <w:t xml:space="preserve"> of the guarantee are not in custody or</w:t>
            </w:r>
            <w:r>
              <w:rPr>
                <w:rFonts w:ascii="Times New Roman" w:hAnsi="Times New Roman"/>
                <w:snapToGrid w:val="0"/>
                <w:lang w:val="en-US"/>
              </w:rPr>
              <w:t xml:space="preserve"> were</w:t>
            </w:r>
            <w:r w:rsidRPr="008A34A1">
              <w:rPr>
                <w:rFonts w:ascii="Times New Roman" w:hAnsi="Times New Roman"/>
                <w:snapToGrid w:val="0"/>
                <w:lang w:val="en-US"/>
              </w:rPr>
              <w:t xml:space="preserve"> not occurr</w:t>
            </w:r>
            <w:r>
              <w:rPr>
                <w:rFonts w:ascii="Times New Roman" w:hAnsi="Times New Roman"/>
                <w:snapToGrid w:val="0"/>
                <w:lang w:val="en-US"/>
              </w:rPr>
              <w:t>ed</w:t>
            </w:r>
            <w:r w:rsidRPr="008A34A1">
              <w:rPr>
                <w:rFonts w:ascii="Times New Roman" w:hAnsi="Times New Roman"/>
                <w:snapToGrid w:val="0"/>
                <w:lang w:val="en-US"/>
              </w:rPr>
              <w:t xml:space="preserve"> conditions </w:t>
            </w:r>
            <w:r>
              <w:rPr>
                <w:rFonts w:ascii="Times New Roman" w:hAnsi="Times New Roman"/>
                <w:snapToGrid w:val="0"/>
                <w:lang w:val="en-US"/>
              </w:rPr>
              <w:t xml:space="preserve">for its </w:t>
            </w:r>
            <w:r w:rsidRPr="008A34A1">
              <w:rPr>
                <w:rFonts w:ascii="Times New Roman" w:hAnsi="Times New Roman"/>
                <w:snapToGrid w:val="0"/>
                <w:lang w:val="en-US"/>
              </w:rPr>
              <w:t>detention;</w:t>
            </w:r>
          </w:p>
          <w:p w:rsidR="00F431AF" w:rsidRDefault="00637357" w:rsidP="00637357">
            <w:pPr>
              <w:tabs>
                <w:tab w:val="left" w:pos="1353"/>
              </w:tabs>
              <w:ind w:firstLine="0"/>
              <w:rPr>
                <w:rFonts w:ascii="Times New Roman" w:hAnsi="Times New Roman"/>
                <w:snapToGrid w:val="0"/>
              </w:rPr>
            </w:pPr>
            <w:r>
              <w:rPr>
                <w:rFonts w:ascii="Times New Roman" w:hAnsi="Times New Roman"/>
                <w:b/>
                <w:snapToGrid w:val="0"/>
                <w:lang w:val="en-US"/>
              </w:rPr>
              <w:t>b</w:t>
            </w:r>
            <w:r>
              <w:rPr>
                <w:rFonts w:ascii="Times New Roman" w:hAnsi="Times New Roman"/>
                <w:snapToGrid w:val="0"/>
                <w:lang w:val="en-US"/>
              </w:rPr>
              <w:t>. 3</w:t>
            </w:r>
            <w:r w:rsidRPr="00F035E5">
              <w:rPr>
                <w:rFonts w:ascii="Times New Roman" w:hAnsi="Times New Roman"/>
                <w:snapToGrid w:val="0"/>
                <w:lang w:val="en-US"/>
              </w:rPr>
              <w:t>0% (</w:t>
            </w:r>
            <w:r w:rsidRPr="00F035E5">
              <w:rPr>
                <w:rFonts w:ascii="Times New Roman" w:hAnsi="Times New Roman"/>
                <w:i/>
                <w:snapToGrid w:val="0"/>
                <w:lang w:val="en-US"/>
              </w:rPr>
              <w:t>thirty percent</w:t>
            </w:r>
            <w:r w:rsidRPr="00F035E5">
              <w:rPr>
                <w:rFonts w:ascii="Times New Roman" w:hAnsi="Times New Roman"/>
                <w:snapToGrid w:val="0"/>
                <w:lang w:val="en-US"/>
              </w:rPr>
              <w:t xml:space="preserve">) of the value of the guarantee under the Contract, </w:t>
            </w:r>
            <w:r w:rsidRPr="002C0478">
              <w:rPr>
                <w:rFonts w:ascii="Times New Roman" w:hAnsi="Times New Roman"/>
                <w:snapToGrid w:val="0"/>
                <w:lang w:val="en-US"/>
              </w:rPr>
              <w:t>up to 30 (thirty) calendar days after the expiration date of th</w:t>
            </w:r>
            <w:r>
              <w:rPr>
                <w:rFonts w:ascii="Times New Roman" w:hAnsi="Times New Roman"/>
                <w:snapToGrid w:val="0"/>
                <w:lang w:val="en-US"/>
              </w:rPr>
              <w:t>e warranty maintenance contract</w:t>
            </w:r>
            <w:r w:rsidRPr="00F035E5">
              <w:rPr>
                <w:rFonts w:ascii="Times New Roman" w:hAnsi="Times New Roman"/>
                <w:snapToGrid w:val="0"/>
                <w:lang w:val="en-US"/>
              </w:rPr>
              <w:t>, provided that the amounts of the guarantee are not in custody or were not occurred conditions for its detention</w:t>
            </w:r>
            <w:r>
              <w:rPr>
                <w:rFonts w:ascii="Times New Roman" w:hAnsi="Times New Roman"/>
                <w:snapToGrid w:val="0"/>
              </w:rPr>
              <w:t>.</w:t>
            </w:r>
          </w:p>
          <w:p w:rsidR="00DF51CC" w:rsidRPr="00637357" w:rsidRDefault="00DF51CC" w:rsidP="00637357">
            <w:pPr>
              <w:tabs>
                <w:tab w:val="left" w:pos="1353"/>
              </w:tabs>
              <w:ind w:firstLine="0"/>
              <w:rPr>
                <w:rFonts w:ascii="Times New Roman" w:eastAsia="Arial Unicode MS" w:hAnsi="Times New Roman"/>
                <w:b/>
              </w:rPr>
            </w:pPr>
          </w:p>
          <w:p w:rsidR="00E37172" w:rsidRPr="00E37172" w:rsidRDefault="00E37172" w:rsidP="00612682">
            <w:pPr>
              <w:tabs>
                <w:tab w:val="left" w:pos="720"/>
              </w:tabs>
              <w:ind w:firstLine="0"/>
              <w:rPr>
                <w:rFonts w:ascii="Times New Roman" w:hAnsi="Times New Roman"/>
                <w:b/>
                <w:u w:val="single"/>
              </w:rPr>
            </w:pPr>
            <w:r w:rsidRPr="00E37172">
              <w:rPr>
                <w:rFonts w:ascii="Times New Roman" w:hAnsi="Times New Roman"/>
                <w:b/>
                <w:u w:val="single"/>
                <w:lang w:val="ru-RU"/>
              </w:rPr>
              <w:t xml:space="preserve">VІ. </w:t>
            </w:r>
            <w:r w:rsidRPr="00E37172">
              <w:rPr>
                <w:rFonts w:ascii="Times New Roman" w:hAnsi="Times New Roman"/>
                <w:b/>
                <w:u w:val="single"/>
              </w:rPr>
              <w:t>EXAMINATION, EVALUATION AND RANKING OF TENDERS</w:t>
            </w:r>
          </w:p>
          <w:p w:rsidR="00612682" w:rsidRPr="000A3AF6" w:rsidRDefault="00612682" w:rsidP="00612682">
            <w:pPr>
              <w:pStyle w:val="Style"/>
              <w:spacing w:before="120"/>
              <w:ind w:left="0" w:firstLine="0"/>
              <w:rPr>
                <w:lang w:val="en-US"/>
              </w:rPr>
            </w:pPr>
            <w:r w:rsidRPr="000A3AF6">
              <w:rPr>
                <w:lang w:val="en-US"/>
              </w:rPr>
              <w:t xml:space="preserve">For the </w:t>
            </w:r>
            <w:r>
              <w:rPr>
                <w:lang w:val="en-US"/>
              </w:rPr>
              <w:t xml:space="preserve">implementation of the tender </w:t>
            </w:r>
            <w:r w:rsidRPr="000A3AF6">
              <w:rPr>
                <w:lang w:val="en-US"/>
              </w:rPr>
              <w:t>procedure</w:t>
            </w:r>
            <w:r>
              <w:rPr>
                <w:lang w:val="en-US"/>
              </w:rPr>
              <w:t xml:space="preserve"> the </w:t>
            </w:r>
            <w:r w:rsidRPr="000A3AF6">
              <w:rPr>
                <w:lang w:val="en-US"/>
              </w:rPr>
              <w:t>contracting authority with a written order appoint</w:t>
            </w:r>
            <w:r>
              <w:rPr>
                <w:lang w:val="en-US"/>
              </w:rPr>
              <w:t>s</w:t>
            </w:r>
            <w:r w:rsidRPr="000A3AF6">
              <w:rPr>
                <w:lang w:val="en-US"/>
              </w:rPr>
              <w:t xml:space="preserve"> a</w:t>
            </w:r>
            <w:r>
              <w:rPr>
                <w:lang w:val="en-US"/>
              </w:rPr>
              <w:t>n Evaluation committee</w:t>
            </w:r>
            <w:r w:rsidRPr="000A3AF6">
              <w:rPr>
                <w:lang w:val="en-US"/>
              </w:rPr>
              <w:t xml:space="preserve">. The </w:t>
            </w:r>
            <w:r>
              <w:rPr>
                <w:lang w:val="en-US"/>
              </w:rPr>
              <w:t>Committee</w:t>
            </w:r>
            <w:r w:rsidRPr="000A3AF6">
              <w:rPr>
                <w:lang w:val="en-US"/>
              </w:rPr>
              <w:t xml:space="preserve"> is appointed by the </w:t>
            </w:r>
            <w:r>
              <w:rPr>
                <w:lang w:val="en-US"/>
              </w:rPr>
              <w:t>Contracting authority</w:t>
            </w:r>
            <w:r w:rsidRPr="000A3AF6">
              <w:rPr>
                <w:lang w:val="en-US"/>
              </w:rPr>
              <w:t xml:space="preserve"> after the deadline for submission/receipt of </w:t>
            </w:r>
            <w:r>
              <w:rPr>
                <w:lang w:val="en-US"/>
              </w:rPr>
              <w:t>offers</w:t>
            </w:r>
            <w:r w:rsidRPr="000A3AF6">
              <w:rPr>
                <w:lang w:val="en-US"/>
              </w:rPr>
              <w:t xml:space="preserve"> and announced on the day fixed for the opening of </w:t>
            </w:r>
            <w:r>
              <w:rPr>
                <w:lang w:val="en-US"/>
              </w:rPr>
              <w:t>offers</w:t>
            </w:r>
            <w:r w:rsidRPr="000A3AF6">
              <w:rPr>
                <w:lang w:val="en-US"/>
              </w:rPr>
              <w:t>.</w:t>
            </w:r>
          </w:p>
          <w:p w:rsidR="00612682" w:rsidRPr="000A3AF6" w:rsidRDefault="00612682" w:rsidP="00612682">
            <w:pPr>
              <w:pStyle w:val="Style"/>
              <w:spacing w:before="120"/>
              <w:ind w:left="0" w:firstLine="0"/>
              <w:rPr>
                <w:lang w:val="en-US"/>
              </w:rPr>
            </w:pPr>
            <w:r w:rsidRPr="000A3AF6">
              <w:rPr>
                <w:lang w:val="en-US"/>
              </w:rPr>
              <w:t xml:space="preserve">The </w:t>
            </w:r>
            <w:r>
              <w:rPr>
                <w:lang w:val="en-US"/>
              </w:rPr>
              <w:t xml:space="preserve">Committee </w:t>
            </w:r>
            <w:r w:rsidRPr="000A3AF6">
              <w:rPr>
                <w:lang w:val="en-US"/>
              </w:rPr>
              <w:t>shall consist of an odd number of members.</w:t>
            </w:r>
          </w:p>
          <w:p w:rsidR="00612682" w:rsidRDefault="00612682" w:rsidP="00612682">
            <w:pPr>
              <w:pStyle w:val="Style"/>
              <w:spacing w:before="120"/>
              <w:ind w:left="0" w:right="0" w:firstLine="0"/>
              <w:rPr>
                <w:lang w:val="en-US"/>
              </w:rPr>
            </w:pPr>
            <w:r w:rsidRPr="000A3AF6">
              <w:rPr>
                <w:lang w:val="en-US"/>
              </w:rPr>
              <w:t xml:space="preserve">The </w:t>
            </w:r>
            <w:r>
              <w:rPr>
                <w:lang w:val="en-US"/>
              </w:rPr>
              <w:t>Evaluation committee</w:t>
            </w:r>
            <w:r w:rsidR="001B7E2E">
              <w:rPr>
                <w:lang w:val="en-US"/>
              </w:rPr>
              <w:t>,</w:t>
            </w:r>
            <w:r w:rsidRPr="000A3AF6">
              <w:rPr>
                <w:lang w:val="en-US"/>
              </w:rPr>
              <w:t xml:space="preserve"> appointed by the </w:t>
            </w:r>
            <w:r>
              <w:rPr>
                <w:lang w:val="en-US"/>
              </w:rPr>
              <w:t xml:space="preserve">Contracting authority </w:t>
            </w:r>
            <w:r w:rsidRPr="000A3AF6">
              <w:rPr>
                <w:lang w:val="en-US"/>
              </w:rPr>
              <w:t>for review, evaluation and ranking of bids began work</w:t>
            </w:r>
            <w:r w:rsidR="001B7E2E">
              <w:rPr>
                <w:lang w:val="en-US"/>
              </w:rPr>
              <w:t xml:space="preserve"> after receiving the submitted offers</w:t>
            </w:r>
            <w:r w:rsidRPr="000A3AF6">
              <w:rPr>
                <w:lang w:val="en-US"/>
              </w:rPr>
              <w:t xml:space="preserve"> and </w:t>
            </w:r>
            <w:r w:rsidR="001B7E2E">
              <w:rPr>
                <w:lang w:val="en-US"/>
              </w:rPr>
              <w:t>the protocol under</w:t>
            </w:r>
            <w:r w:rsidRPr="000A3AF6">
              <w:rPr>
                <w:lang w:val="en-US"/>
              </w:rPr>
              <w:t xml:space="preserve"> art. 48, para. 6 </w:t>
            </w:r>
            <w:r>
              <w:rPr>
                <w:lang w:val="en-US"/>
              </w:rPr>
              <w:t xml:space="preserve">of </w:t>
            </w:r>
            <w:r w:rsidRPr="00C6493E">
              <w:t>IR</w:t>
            </w:r>
            <w:r>
              <w:t>PPL</w:t>
            </w:r>
            <w:r w:rsidRPr="000A3AF6">
              <w:rPr>
                <w:lang w:val="en-US"/>
              </w:rPr>
              <w:t>.</w:t>
            </w:r>
          </w:p>
          <w:p w:rsidR="00612682" w:rsidRPr="000D49A8" w:rsidRDefault="00612682" w:rsidP="003B6515">
            <w:pPr>
              <w:pStyle w:val="Style"/>
              <w:spacing w:before="120"/>
              <w:ind w:left="0" w:firstLine="0"/>
              <w:rPr>
                <w:lang w:val="en-US"/>
              </w:rPr>
            </w:pPr>
            <w:r w:rsidRPr="000D49A8">
              <w:rPr>
                <w:lang w:val="en-US"/>
              </w:rPr>
              <w:t xml:space="preserve">The submitted </w:t>
            </w:r>
            <w:r>
              <w:rPr>
                <w:lang w:val="en-US"/>
              </w:rPr>
              <w:t>offers</w:t>
            </w:r>
            <w:r w:rsidRPr="000D49A8">
              <w:rPr>
                <w:lang w:val="en-US"/>
              </w:rPr>
              <w:t xml:space="preserve"> will be opened in a public meeting of the </w:t>
            </w:r>
            <w:r>
              <w:rPr>
                <w:lang w:val="en-US"/>
              </w:rPr>
              <w:t xml:space="preserve">Committee </w:t>
            </w:r>
            <w:r w:rsidRPr="000D49A8">
              <w:rPr>
                <w:lang w:val="en-US"/>
              </w:rPr>
              <w:t xml:space="preserve">on the date and time indicated in the notice of the administrative building of the </w:t>
            </w:r>
            <w:r>
              <w:rPr>
                <w:lang w:val="en-US"/>
              </w:rPr>
              <w:t>EMEPA</w:t>
            </w:r>
            <w:r w:rsidRPr="000D49A8">
              <w:rPr>
                <w:lang w:val="en-US"/>
              </w:rPr>
              <w:t>.</w:t>
            </w:r>
          </w:p>
          <w:p w:rsidR="00612682" w:rsidRDefault="00612682" w:rsidP="00612682">
            <w:pPr>
              <w:pStyle w:val="Style"/>
              <w:spacing w:before="120"/>
              <w:ind w:left="0" w:firstLine="0"/>
              <w:rPr>
                <w:lang w:val="en-US"/>
              </w:rPr>
            </w:pPr>
            <w:r>
              <w:rPr>
                <w:lang w:val="en-US"/>
              </w:rPr>
              <w:t>If a</w:t>
            </w:r>
            <w:r w:rsidRPr="000D49A8">
              <w:rPr>
                <w:lang w:val="en-US"/>
              </w:rPr>
              <w:t xml:space="preserve"> change</w:t>
            </w:r>
            <w:r>
              <w:rPr>
                <w:lang w:val="en-US"/>
              </w:rPr>
              <w:t xml:space="preserve"> is needed</w:t>
            </w:r>
            <w:r w:rsidRPr="000D49A8">
              <w:rPr>
                <w:lang w:val="en-US"/>
              </w:rPr>
              <w:t xml:space="preserve"> in the date, time or place for opening </w:t>
            </w:r>
            <w:r>
              <w:rPr>
                <w:lang w:val="en-US"/>
              </w:rPr>
              <w:t xml:space="preserve">of the offers, the tenderers will be </w:t>
            </w:r>
            <w:r w:rsidRPr="000D49A8">
              <w:rPr>
                <w:lang w:val="en-US"/>
              </w:rPr>
              <w:t xml:space="preserve">notified by the buyer profile at least 48 hours before newly </w:t>
            </w:r>
            <w:r w:rsidRPr="000D49A8">
              <w:rPr>
                <w:lang w:val="en-US"/>
              </w:rPr>
              <w:lastRenderedPageBreak/>
              <w:t>defined hour.</w:t>
            </w:r>
          </w:p>
          <w:p w:rsidR="00612682" w:rsidRDefault="00612682" w:rsidP="00612682">
            <w:pPr>
              <w:pStyle w:val="Style"/>
              <w:spacing w:before="120"/>
              <w:ind w:left="0" w:right="0" w:firstLine="0"/>
              <w:rPr>
                <w:lang w:val="en-US"/>
              </w:rPr>
            </w:pPr>
            <w:r w:rsidRPr="000D49A8">
              <w:rPr>
                <w:lang w:val="en-US"/>
              </w:rPr>
              <w:t xml:space="preserve">The </w:t>
            </w:r>
            <w:r w:rsidR="00423442">
              <w:rPr>
                <w:lang w:val="en-US"/>
              </w:rPr>
              <w:t xml:space="preserve">Evaluation </w:t>
            </w:r>
            <w:r>
              <w:rPr>
                <w:lang w:val="en-US"/>
              </w:rPr>
              <w:t xml:space="preserve">Committee </w:t>
            </w:r>
            <w:r w:rsidRPr="000D49A8">
              <w:rPr>
                <w:lang w:val="en-US"/>
              </w:rPr>
              <w:t>shall evaluate</w:t>
            </w:r>
            <w:r w:rsidR="003B6515">
              <w:rPr>
                <w:lang w:val="en-US"/>
              </w:rPr>
              <w:t xml:space="preserve"> the</w:t>
            </w:r>
            <w:r w:rsidR="00423442">
              <w:rPr>
                <w:lang w:val="en-US"/>
              </w:rPr>
              <w:t xml:space="preserve"> </w:t>
            </w:r>
            <w:r w:rsidR="003B6515">
              <w:rPr>
                <w:lang w:val="en-US"/>
              </w:rPr>
              <w:t xml:space="preserve">offers </w:t>
            </w:r>
            <w:r w:rsidRPr="000D49A8">
              <w:rPr>
                <w:lang w:val="en-US"/>
              </w:rPr>
              <w:t xml:space="preserve">in accordance with the previously announced terms, criteria and indicators for evaluation. Decisions of the </w:t>
            </w:r>
            <w:r>
              <w:rPr>
                <w:lang w:val="en-US"/>
              </w:rPr>
              <w:t xml:space="preserve">Committee </w:t>
            </w:r>
            <w:r w:rsidRPr="000D49A8">
              <w:rPr>
                <w:lang w:val="en-US"/>
              </w:rPr>
              <w:t>shall be taken by a majority of its members. When a member of the committee opposes the decision, he signed a protocol with the dissenting opinion in writing his reasons.</w:t>
            </w:r>
          </w:p>
          <w:p w:rsidR="00612682" w:rsidRDefault="00612682" w:rsidP="00612682">
            <w:pPr>
              <w:pStyle w:val="Style"/>
              <w:ind w:left="0" w:right="0" w:firstLine="0"/>
              <w:rPr>
                <w:lang w:val="en-US"/>
              </w:rPr>
            </w:pPr>
          </w:p>
          <w:p w:rsidR="00612682" w:rsidRDefault="00612682" w:rsidP="00612682">
            <w:pPr>
              <w:pStyle w:val="Style"/>
              <w:ind w:left="0" w:firstLine="0"/>
              <w:rPr>
                <w:lang w:val="en-US"/>
              </w:rPr>
            </w:pPr>
            <w:r>
              <w:rPr>
                <w:lang w:val="en-US"/>
              </w:rPr>
              <w:t xml:space="preserve">The </w:t>
            </w:r>
            <w:r w:rsidRPr="000D49A8">
              <w:rPr>
                <w:lang w:val="en-US"/>
              </w:rPr>
              <w:t xml:space="preserve">received </w:t>
            </w:r>
            <w:r>
              <w:rPr>
                <w:lang w:val="en-US"/>
              </w:rPr>
              <w:t>o</w:t>
            </w:r>
            <w:r w:rsidRPr="000D49A8">
              <w:rPr>
                <w:lang w:val="en-US"/>
              </w:rPr>
              <w:t>ffers</w:t>
            </w:r>
            <w:r>
              <w:rPr>
                <w:lang w:val="en-US"/>
              </w:rPr>
              <w:t xml:space="preserve"> will be</w:t>
            </w:r>
            <w:r w:rsidRPr="000D49A8">
              <w:rPr>
                <w:lang w:val="en-US"/>
              </w:rPr>
              <w:t xml:space="preserve"> open</w:t>
            </w:r>
            <w:r>
              <w:rPr>
                <w:lang w:val="en-US"/>
              </w:rPr>
              <w:t xml:space="preserve">ed at a </w:t>
            </w:r>
            <w:r w:rsidRPr="000D49A8">
              <w:rPr>
                <w:lang w:val="en-US"/>
              </w:rPr>
              <w:t xml:space="preserve">public meeting </w:t>
            </w:r>
            <w:r>
              <w:rPr>
                <w:lang w:val="en-US"/>
              </w:rPr>
              <w:t xml:space="preserve">in </w:t>
            </w:r>
            <w:r w:rsidRPr="000D49A8">
              <w:rPr>
                <w:lang w:val="en-US"/>
              </w:rPr>
              <w:t xml:space="preserve">which may be present tenderers or their authorized representatives, and representatives of </w:t>
            </w:r>
            <w:r w:rsidR="00C20BC5">
              <w:rPr>
                <w:lang w:val="en-US"/>
              </w:rPr>
              <w:t xml:space="preserve">the </w:t>
            </w:r>
            <w:r w:rsidRPr="000D49A8">
              <w:rPr>
                <w:lang w:val="en-US"/>
              </w:rPr>
              <w:t>mass media.</w:t>
            </w:r>
          </w:p>
          <w:p w:rsidR="00612682" w:rsidRDefault="00612682" w:rsidP="00612682">
            <w:pPr>
              <w:pStyle w:val="Style"/>
              <w:ind w:left="0" w:firstLine="0"/>
              <w:rPr>
                <w:lang w:val="en-US"/>
              </w:rPr>
            </w:pPr>
          </w:p>
          <w:p w:rsidR="00612682" w:rsidRDefault="00612682" w:rsidP="00612682">
            <w:pPr>
              <w:pStyle w:val="Style"/>
              <w:ind w:left="0" w:right="0" w:firstLine="0"/>
              <w:rPr>
                <w:lang w:val="en-US"/>
              </w:rPr>
            </w:pPr>
            <w:r w:rsidRPr="000D49A8">
              <w:rPr>
                <w:lang w:val="en-US"/>
              </w:rPr>
              <w:t xml:space="preserve">The </w:t>
            </w:r>
            <w:r>
              <w:rPr>
                <w:lang w:val="en-US"/>
              </w:rPr>
              <w:t xml:space="preserve">Committee </w:t>
            </w:r>
            <w:r w:rsidRPr="000D49A8">
              <w:rPr>
                <w:lang w:val="en-US"/>
              </w:rPr>
              <w:t xml:space="preserve">opens in order of their receipt </w:t>
            </w:r>
            <w:r w:rsidR="00C20BC5">
              <w:rPr>
                <w:lang w:val="en-US"/>
              </w:rPr>
              <w:t xml:space="preserve">the </w:t>
            </w:r>
            <w:r w:rsidRPr="000D49A8">
              <w:rPr>
                <w:lang w:val="en-US"/>
              </w:rPr>
              <w:t xml:space="preserve">sealed opaque packages and </w:t>
            </w:r>
            <w:r w:rsidR="003B6515" w:rsidRPr="000D49A8">
              <w:rPr>
                <w:lang w:val="en-US"/>
              </w:rPr>
              <w:t>discloses</w:t>
            </w:r>
            <w:r w:rsidRPr="000D49A8">
              <w:rPr>
                <w:lang w:val="en-US"/>
              </w:rPr>
              <w:t xml:space="preserve"> their content, also check for the existence of a separate sealed envelope marked "Proposed </w:t>
            </w:r>
            <w:r>
              <w:rPr>
                <w:lang w:val="en-US"/>
              </w:rPr>
              <w:t>financial</w:t>
            </w:r>
            <w:r w:rsidRPr="000D49A8">
              <w:rPr>
                <w:lang w:val="en-US"/>
              </w:rPr>
              <w:t xml:space="preserve"> parameters"</w:t>
            </w:r>
            <w:r w:rsidR="003B6515">
              <w:rPr>
                <w:lang w:val="en-US"/>
              </w:rPr>
              <w:t>.</w:t>
            </w:r>
            <w:r w:rsidRPr="000D49A8">
              <w:rPr>
                <w:lang w:val="en-US"/>
              </w:rPr>
              <w:t xml:space="preserve"> At least three members of the commission shall sign the technical </w:t>
            </w:r>
            <w:r>
              <w:rPr>
                <w:lang w:val="en-US"/>
              </w:rPr>
              <w:t>offer</w:t>
            </w:r>
            <w:r w:rsidRPr="000D49A8">
              <w:rPr>
                <w:lang w:val="en-US"/>
              </w:rPr>
              <w:t xml:space="preserve"> and the envelope ma</w:t>
            </w:r>
            <w:r>
              <w:rPr>
                <w:lang w:val="en-US"/>
              </w:rPr>
              <w:t>rked "Proposed financial parameters</w:t>
            </w:r>
            <w:r w:rsidRPr="000D49A8">
              <w:rPr>
                <w:lang w:val="en-US"/>
              </w:rPr>
              <w:t xml:space="preserve">". The Commission proposes one of the attending representatives of the other parties to sign and technical proposal envelope marked "Proposed </w:t>
            </w:r>
            <w:r>
              <w:rPr>
                <w:lang w:val="en-US"/>
              </w:rPr>
              <w:t>financial</w:t>
            </w:r>
            <w:r w:rsidRPr="000D49A8">
              <w:rPr>
                <w:lang w:val="en-US"/>
              </w:rPr>
              <w:t xml:space="preserve"> parameters." The public part of </w:t>
            </w:r>
            <w:r w:rsidR="00C20BC5">
              <w:rPr>
                <w:lang w:val="en-US"/>
              </w:rPr>
              <w:t xml:space="preserve">the </w:t>
            </w:r>
            <w:r w:rsidRPr="000D49A8">
              <w:rPr>
                <w:lang w:val="en-US"/>
              </w:rPr>
              <w:t>committee meeting ends after performing these actions.</w:t>
            </w:r>
          </w:p>
          <w:p w:rsidR="00612682" w:rsidRDefault="00612682" w:rsidP="00612682">
            <w:pPr>
              <w:pStyle w:val="Style"/>
              <w:ind w:left="0" w:right="0" w:firstLine="0"/>
              <w:rPr>
                <w:lang w:val="en-US"/>
              </w:rPr>
            </w:pPr>
          </w:p>
          <w:p w:rsidR="00612682" w:rsidRPr="000D49A8" w:rsidRDefault="00612682" w:rsidP="00612682">
            <w:pPr>
              <w:pStyle w:val="Style"/>
              <w:ind w:left="0" w:firstLine="0"/>
              <w:rPr>
                <w:lang w:val="en-US"/>
              </w:rPr>
            </w:pPr>
            <w:r w:rsidRPr="000D49A8">
              <w:rPr>
                <w:lang w:val="en-US"/>
              </w:rPr>
              <w:t xml:space="preserve">The </w:t>
            </w:r>
            <w:r>
              <w:rPr>
                <w:lang w:val="en-US"/>
              </w:rPr>
              <w:t xml:space="preserve">Committee </w:t>
            </w:r>
            <w:r w:rsidRPr="000D49A8">
              <w:rPr>
                <w:lang w:val="en-US"/>
              </w:rPr>
              <w:t xml:space="preserve">shall examine the documents under Art. 39, para. 2 </w:t>
            </w:r>
            <w:r>
              <w:rPr>
                <w:lang w:val="en-US"/>
              </w:rPr>
              <w:t>of IRPPL for</w:t>
            </w:r>
            <w:r w:rsidRPr="000D49A8">
              <w:rPr>
                <w:lang w:val="en-US"/>
              </w:rPr>
              <w:t xml:space="preserve"> conformity </w:t>
            </w:r>
            <w:r>
              <w:rPr>
                <w:lang w:val="en-US"/>
              </w:rPr>
              <w:t>with the requirements for</w:t>
            </w:r>
            <w:r w:rsidRPr="000D49A8">
              <w:rPr>
                <w:lang w:val="en-US"/>
              </w:rPr>
              <w:t xml:space="preserve"> the personal</w:t>
            </w:r>
            <w:r w:rsidR="00C20BC5">
              <w:rPr>
                <w:lang w:val="en-US"/>
              </w:rPr>
              <w:t xml:space="preserve"> situation, set by the contracting authority</w:t>
            </w:r>
            <w:r w:rsidR="001B7E2E">
              <w:rPr>
                <w:lang w:val="en-US"/>
              </w:rPr>
              <w:t xml:space="preserve"> </w:t>
            </w:r>
            <w:r>
              <w:rPr>
                <w:lang w:val="en-US"/>
              </w:rPr>
              <w:t xml:space="preserve">and </w:t>
            </w:r>
            <w:proofErr w:type="gramStart"/>
            <w:r>
              <w:rPr>
                <w:lang w:val="en-US"/>
              </w:rPr>
              <w:t>prepares</w:t>
            </w:r>
            <w:proofErr w:type="gramEnd"/>
            <w:r>
              <w:rPr>
                <w:lang w:val="en-US"/>
              </w:rPr>
              <w:t xml:space="preserve"> the relevant evaluation protocol.</w:t>
            </w:r>
          </w:p>
          <w:p w:rsidR="00612682" w:rsidRDefault="00612682" w:rsidP="00C20BC5">
            <w:pPr>
              <w:pStyle w:val="Style"/>
              <w:spacing w:before="120"/>
              <w:ind w:left="0" w:right="0" w:firstLine="0"/>
              <w:rPr>
                <w:lang w:val="en-US"/>
              </w:rPr>
            </w:pPr>
            <w:r w:rsidRPr="000D49A8">
              <w:rPr>
                <w:lang w:val="en-US"/>
              </w:rPr>
              <w:t>When a lack, incompleteness or inconsistency of data, including irregularity or factual error or non-compliance to the personal situation</w:t>
            </w:r>
            <w:r w:rsidR="001B7E2E">
              <w:rPr>
                <w:lang w:val="en-US"/>
              </w:rPr>
              <w:t xml:space="preserve"> is found</w:t>
            </w:r>
            <w:r w:rsidRPr="000D49A8">
              <w:rPr>
                <w:lang w:val="en-US"/>
              </w:rPr>
              <w:t xml:space="preserve">, the </w:t>
            </w:r>
            <w:r w:rsidR="001B7E2E">
              <w:rPr>
                <w:lang w:val="en-US"/>
              </w:rPr>
              <w:t xml:space="preserve">Evaluation </w:t>
            </w:r>
            <w:r w:rsidRPr="000D49A8">
              <w:rPr>
                <w:lang w:val="en-US"/>
              </w:rPr>
              <w:t>Commi</w:t>
            </w:r>
            <w:r w:rsidR="001B7E2E">
              <w:rPr>
                <w:lang w:val="en-US"/>
              </w:rPr>
              <w:t>ttee</w:t>
            </w:r>
            <w:r w:rsidRPr="000D49A8">
              <w:rPr>
                <w:lang w:val="en-US"/>
              </w:rPr>
              <w:t xml:space="preserve"> shall indicate </w:t>
            </w:r>
            <w:r>
              <w:rPr>
                <w:lang w:val="en-US"/>
              </w:rPr>
              <w:t xml:space="preserve">this </w:t>
            </w:r>
            <w:r w:rsidRPr="000D49A8">
              <w:rPr>
                <w:lang w:val="en-US"/>
              </w:rPr>
              <w:t xml:space="preserve">in the </w:t>
            </w:r>
            <w:r>
              <w:rPr>
                <w:lang w:val="en-US"/>
              </w:rPr>
              <w:t xml:space="preserve">protocol </w:t>
            </w:r>
            <w:r w:rsidRPr="000D49A8">
              <w:rPr>
                <w:lang w:val="en-US"/>
              </w:rPr>
              <w:t xml:space="preserve">and send </w:t>
            </w:r>
            <w:r>
              <w:rPr>
                <w:lang w:val="en-US"/>
              </w:rPr>
              <w:t xml:space="preserve">it to </w:t>
            </w:r>
            <w:r w:rsidRPr="000D49A8">
              <w:rPr>
                <w:lang w:val="en-US"/>
              </w:rPr>
              <w:t>all participants on the day of its publication on the buyer</w:t>
            </w:r>
            <w:r>
              <w:rPr>
                <w:lang w:val="en-US"/>
              </w:rPr>
              <w:t>’s</w:t>
            </w:r>
            <w:r w:rsidRPr="000D49A8">
              <w:rPr>
                <w:lang w:val="en-US"/>
              </w:rPr>
              <w:t xml:space="preserve"> profile.</w:t>
            </w:r>
          </w:p>
          <w:p w:rsidR="00612682" w:rsidRDefault="00612682" w:rsidP="00612682">
            <w:pPr>
              <w:pStyle w:val="Style"/>
              <w:ind w:left="0" w:right="0" w:firstLine="0"/>
              <w:rPr>
                <w:lang w:val="en-US"/>
              </w:rPr>
            </w:pPr>
          </w:p>
          <w:p w:rsidR="001B7E2E" w:rsidRDefault="001B7E2E" w:rsidP="00612682">
            <w:pPr>
              <w:pStyle w:val="Style"/>
              <w:ind w:left="0" w:right="0" w:firstLine="0"/>
              <w:rPr>
                <w:lang w:val="en-US"/>
              </w:rPr>
            </w:pPr>
          </w:p>
          <w:p w:rsidR="00612682" w:rsidRDefault="00612682" w:rsidP="00612682">
            <w:pPr>
              <w:pStyle w:val="Style"/>
              <w:ind w:left="0" w:right="0" w:firstLine="0"/>
              <w:rPr>
                <w:lang w:val="en-US"/>
              </w:rPr>
            </w:pPr>
            <w:r w:rsidRPr="00A423E3">
              <w:rPr>
                <w:lang w:val="en-US"/>
              </w:rPr>
              <w:t xml:space="preserve">Within 5 /five/ working days of receipt of the protocol </w:t>
            </w:r>
            <w:r>
              <w:rPr>
                <w:lang w:val="en-US"/>
              </w:rPr>
              <w:t>the tenderers</w:t>
            </w:r>
            <w:r w:rsidRPr="00A423E3">
              <w:rPr>
                <w:lang w:val="en-US"/>
              </w:rPr>
              <w:t xml:space="preserve"> in respect of which have been found non-compliance or lack of information, may submit to the committee a new </w:t>
            </w:r>
            <w:r>
              <w:t>ESPD</w:t>
            </w:r>
            <w:r>
              <w:rPr>
                <w:lang w:val="en-US"/>
              </w:rPr>
              <w:t xml:space="preserve"> and/</w:t>
            </w:r>
            <w:r w:rsidRPr="00A423E3">
              <w:rPr>
                <w:lang w:val="en-US"/>
              </w:rPr>
              <w:t xml:space="preserve">or other documents that contain revised and/or supplemented information. Additional information provided may include facts and circumstances which occurred after the deadline for receipt of tenders. This option also applies to partners in alliances, subcontractors and third parties designated by the participant. The participant can replace a subcontractor or a third party when it is </w:t>
            </w:r>
            <w:r w:rsidRPr="00A423E3">
              <w:rPr>
                <w:lang w:val="en-US"/>
              </w:rPr>
              <w:lastRenderedPageBreak/>
              <w:t>established that the subcontractor or the third party does not fulfill the conditions of the contracting authority where it does not change the technical proposal.</w:t>
            </w:r>
          </w:p>
          <w:p w:rsidR="00C20BC5" w:rsidRDefault="00C20BC5" w:rsidP="00612682">
            <w:pPr>
              <w:pStyle w:val="Style"/>
              <w:ind w:left="0" w:right="0" w:firstLine="0"/>
              <w:rPr>
                <w:lang w:val="en-US"/>
              </w:rPr>
            </w:pPr>
          </w:p>
          <w:p w:rsidR="00612682" w:rsidRDefault="00612682" w:rsidP="00612682">
            <w:pPr>
              <w:pStyle w:val="Style"/>
              <w:spacing w:before="120"/>
              <w:ind w:left="0" w:firstLine="0"/>
              <w:rPr>
                <w:lang w:val="en-US"/>
              </w:rPr>
            </w:pPr>
            <w:r w:rsidRPr="00A423E3">
              <w:rPr>
                <w:lang w:val="en-US"/>
              </w:rPr>
              <w:t>After the deadline, the committee proceeded to consideration of the additional documents regarding the compliance of the participants with the requirements personal situation.</w:t>
            </w:r>
          </w:p>
          <w:p w:rsidR="00C20BC5" w:rsidRDefault="00C20BC5" w:rsidP="00612682">
            <w:pPr>
              <w:pStyle w:val="Style"/>
              <w:spacing w:before="120"/>
              <w:ind w:left="0" w:firstLine="0"/>
              <w:rPr>
                <w:lang w:val="en-US"/>
              </w:rPr>
            </w:pPr>
          </w:p>
          <w:p w:rsidR="00612682" w:rsidRPr="00A423E3" w:rsidRDefault="00612682" w:rsidP="00612682">
            <w:pPr>
              <w:pStyle w:val="Style"/>
              <w:spacing w:before="120"/>
              <w:ind w:left="0" w:firstLine="0"/>
              <w:rPr>
                <w:lang w:val="en-US"/>
              </w:rPr>
            </w:pPr>
            <w:r>
              <w:rPr>
                <w:lang w:val="en-US"/>
              </w:rPr>
              <w:t xml:space="preserve">During </w:t>
            </w:r>
            <w:r w:rsidRPr="00A423E3">
              <w:rPr>
                <w:lang w:val="en-US"/>
              </w:rPr>
              <w:t xml:space="preserve">the pre-selection and </w:t>
            </w:r>
            <w:r>
              <w:rPr>
                <w:lang w:val="en-US"/>
              </w:rPr>
              <w:t xml:space="preserve">in </w:t>
            </w:r>
            <w:r w:rsidRPr="00A423E3">
              <w:rPr>
                <w:lang w:val="en-US"/>
              </w:rPr>
              <w:t xml:space="preserve">every stage of the procedure, the </w:t>
            </w:r>
            <w:r>
              <w:rPr>
                <w:lang w:val="en-US"/>
              </w:rPr>
              <w:t xml:space="preserve">Committee </w:t>
            </w:r>
            <w:r w:rsidRPr="00A423E3">
              <w:rPr>
                <w:lang w:val="en-US"/>
              </w:rPr>
              <w:t xml:space="preserve">may, if necessary, to </w:t>
            </w:r>
            <w:r>
              <w:rPr>
                <w:lang w:val="en-US"/>
              </w:rPr>
              <w:t>make</w:t>
            </w:r>
            <w:r w:rsidRPr="00A423E3">
              <w:rPr>
                <w:lang w:val="en-US"/>
              </w:rPr>
              <w:t xml:space="preserve"> clarification on data requested by participants and/or verify requested information, including </w:t>
            </w:r>
            <w:r>
              <w:rPr>
                <w:lang w:val="en-US"/>
              </w:rPr>
              <w:t xml:space="preserve">with </w:t>
            </w:r>
            <w:r w:rsidRPr="00A423E3">
              <w:rPr>
                <w:lang w:val="en-US"/>
              </w:rPr>
              <w:t>requests for information from other authorities and parties.</w:t>
            </w:r>
          </w:p>
          <w:p w:rsidR="00612682" w:rsidRDefault="00612682" w:rsidP="00612682">
            <w:pPr>
              <w:pStyle w:val="Style"/>
              <w:spacing w:before="120"/>
              <w:ind w:left="0" w:right="0" w:firstLine="0"/>
              <w:rPr>
                <w:lang w:val="en-US"/>
              </w:rPr>
            </w:pPr>
            <w:r w:rsidRPr="00A423E3">
              <w:rPr>
                <w:lang w:val="en-US"/>
              </w:rPr>
              <w:t xml:space="preserve">Not later than two working days before the date of opening of </w:t>
            </w:r>
            <w:r w:rsidR="00C20BC5">
              <w:rPr>
                <w:lang w:val="en-US"/>
              </w:rPr>
              <w:t>offers</w:t>
            </w:r>
            <w:r>
              <w:rPr>
                <w:lang w:val="en-US"/>
              </w:rPr>
              <w:t xml:space="preserve"> the Committee </w:t>
            </w:r>
            <w:r w:rsidRPr="00A423E3">
              <w:rPr>
                <w:lang w:val="en-US"/>
              </w:rPr>
              <w:t xml:space="preserve">shall announce at least through the </w:t>
            </w:r>
            <w:r>
              <w:rPr>
                <w:lang w:val="en-US"/>
              </w:rPr>
              <w:t xml:space="preserve">buyer’s </w:t>
            </w:r>
            <w:r w:rsidRPr="00A423E3">
              <w:rPr>
                <w:lang w:val="en-US"/>
              </w:rPr>
              <w:t xml:space="preserve">profile the date, time and place of opening. </w:t>
            </w:r>
            <w:r w:rsidR="00C20BC5">
              <w:rPr>
                <w:lang w:val="en-US"/>
              </w:rPr>
              <w:t>The o</w:t>
            </w:r>
            <w:r w:rsidRPr="00A423E3">
              <w:rPr>
                <w:lang w:val="en-US"/>
              </w:rPr>
              <w:t xml:space="preserve">pening may </w:t>
            </w:r>
            <w:r>
              <w:rPr>
                <w:lang w:val="en-US"/>
              </w:rPr>
              <w:t xml:space="preserve">be </w:t>
            </w:r>
            <w:r w:rsidRPr="00A423E3">
              <w:rPr>
                <w:lang w:val="en-US"/>
              </w:rPr>
              <w:t>attend</w:t>
            </w:r>
            <w:r>
              <w:rPr>
                <w:lang w:val="en-US"/>
              </w:rPr>
              <w:t>ed from</w:t>
            </w:r>
            <w:r w:rsidRPr="00A423E3">
              <w:rPr>
                <w:lang w:val="en-US"/>
              </w:rPr>
              <w:t xml:space="preserve"> persons under Article 54, para</w:t>
            </w:r>
            <w:r w:rsidR="00A17BF7">
              <w:rPr>
                <w:lang w:val="en-US"/>
              </w:rPr>
              <w:t>.</w:t>
            </w:r>
            <w:r w:rsidRPr="00A423E3">
              <w:rPr>
                <w:lang w:val="en-US"/>
              </w:rPr>
              <w:t xml:space="preserve"> 2 of </w:t>
            </w:r>
            <w:r>
              <w:rPr>
                <w:lang w:val="en-US"/>
              </w:rPr>
              <w:t>IRPPL</w:t>
            </w:r>
            <w:r w:rsidRPr="00A423E3">
              <w:rPr>
                <w:lang w:val="en-US"/>
              </w:rPr>
              <w:t>.</w:t>
            </w:r>
            <w:r w:rsidR="00C20BC5">
              <w:rPr>
                <w:lang w:val="en-US"/>
              </w:rPr>
              <w:t xml:space="preserve"> The</w:t>
            </w:r>
            <w:r w:rsidRPr="00A423E3">
              <w:rPr>
                <w:lang w:val="en-US"/>
              </w:rPr>
              <w:t xml:space="preserve"> Commi</w:t>
            </w:r>
            <w:r w:rsidR="00C20BC5">
              <w:rPr>
                <w:lang w:val="en-US"/>
              </w:rPr>
              <w:t>ttee</w:t>
            </w:r>
            <w:r w:rsidRPr="00A423E3">
              <w:rPr>
                <w:lang w:val="en-US"/>
              </w:rPr>
              <w:t xml:space="preserve"> opens</w:t>
            </w:r>
            <w:r w:rsidR="00C20BC5">
              <w:rPr>
                <w:lang w:val="en-US"/>
              </w:rPr>
              <w:t xml:space="preserve"> the financial </w:t>
            </w:r>
            <w:proofErr w:type="spellStart"/>
            <w:r w:rsidR="00C20BC5">
              <w:rPr>
                <w:lang w:val="en-US"/>
              </w:rPr>
              <w:t>offersand</w:t>
            </w:r>
            <w:proofErr w:type="spellEnd"/>
            <w:r w:rsidR="00C20BC5">
              <w:rPr>
                <w:lang w:val="en-US"/>
              </w:rPr>
              <w:t xml:space="preserve"> announces them</w:t>
            </w:r>
            <w:r w:rsidRPr="00A423E3">
              <w:rPr>
                <w:lang w:val="en-US"/>
              </w:rPr>
              <w:t>.</w:t>
            </w:r>
          </w:p>
          <w:p w:rsidR="00612682" w:rsidRPr="00A423E3" w:rsidRDefault="00612682" w:rsidP="00C20BC5">
            <w:pPr>
              <w:pStyle w:val="Style"/>
              <w:spacing w:before="120"/>
              <w:ind w:left="0" w:firstLine="0"/>
              <w:rPr>
                <w:lang w:val="en-US"/>
              </w:rPr>
            </w:pPr>
            <w:r w:rsidRPr="00A423E3">
              <w:rPr>
                <w:lang w:val="en-US"/>
              </w:rPr>
              <w:t>The envelope with the price offered by the tenderer</w:t>
            </w:r>
            <w:r>
              <w:rPr>
                <w:lang w:val="en-US"/>
              </w:rPr>
              <w:t>,</w:t>
            </w:r>
            <w:r w:rsidRPr="00A423E3">
              <w:rPr>
                <w:lang w:val="en-US"/>
              </w:rPr>
              <w:t xml:space="preserve"> whose </w:t>
            </w:r>
            <w:r w:rsidR="00A17BF7">
              <w:rPr>
                <w:lang w:val="en-US"/>
              </w:rPr>
              <w:t>offer</w:t>
            </w:r>
            <w:r w:rsidRPr="00A423E3">
              <w:rPr>
                <w:lang w:val="en-US"/>
              </w:rPr>
              <w:t xml:space="preserve"> does not meet the requirements of the Contracting authority,</w:t>
            </w:r>
            <w:r>
              <w:rPr>
                <w:lang w:val="en-US"/>
              </w:rPr>
              <w:t xml:space="preserve"> will</w:t>
            </w:r>
            <w:r w:rsidRPr="00A423E3">
              <w:rPr>
                <w:lang w:val="en-US"/>
              </w:rPr>
              <w:t xml:space="preserve"> not</w:t>
            </w:r>
            <w:r>
              <w:rPr>
                <w:lang w:val="en-US"/>
              </w:rPr>
              <w:t xml:space="preserve"> be</w:t>
            </w:r>
            <w:r w:rsidRPr="00A423E3">
              <w:rPr>
                <w:lang w:val="en-US"/>
              </w:rPr>
              <w:t xml:space="preserve"> open</w:t>
            </w:r>
            <w:r>
              <w:rPr>
                <w:lang w:val="en-US"/>
              </w:rPr>
              <w:t>ed</w:t>
            </w:r>
            <w:r w:rsidRPr="00A423E3">
              <w:rPr>
                <w:lang w:val="en-US"/>
              </w:rPr>
              <w:t>.</w:t>
            </w:r>
          </w:p>
          <w:p w:rsidR="00612682" w:rsidRPr="00A423E3" w:rsidRDefault="00612682" w:rsidP="00C20BC5">
            <w:pPr>
              <w:pStyle w:val="Style"/>
              <w:spacing w:before="120"/>
              <w:ind w:left="0" w:firstLine="0"/>
              <w:rPr>
                <w:lang w:val="en-US"/>
              </w:rPr>
            </w:pPr>
            <w:r w:rsidRPr="000D49A8">
              <w:rPr>
                <w:lang w:val="en-US"/>
              </w:rPr>
              <w:t xml:space="preserve">The </w:t>
            </w:r>
            <w:r>
              <w:rPr>
                <w:lang w:val="en-US"/>
              </w:rPr>
              <w:t>Committee e</w:t>
            </w:r>
            <w:r w:rsidRPr="00A423E3">
              <w:rPr>
                <w:lang w:val="en-US"/>
              </w:rPr>
              <w:t>valuates and rank</w:t>
            </w:r>
            <w:r>
              <w:rPr>
                <w:lang w:val="en-US"/>
              </w:rPr>
              <w:t>s</w:t>
            </w:r>
            <w:r w:rsidRPr="00A423E3">
              <w:rPr>
                <w:lang w:val="en-US"/>
              </w:rPr>
              <w:t xml:space="preserve"> the </w:t>
            </w:r>
            <w:r>
              <w:rPr>
                <w:lang w:val="en-US"/>
              </w:rPr>
              <w:t xml:space="preserve">tenderers according to </w:t>
            </w:r>
            <w:r w:rsidRPr="00A423E3">
              <w:rPr>
                <w:lang w:val="en-US"/>
              </w:rPr>
              <w:t xml:space="preserve">the degree of compliance of </w:t>
            </w:r>
            <w:r>
              <w:rPr>
                <w:lang w:val="en-US"/>
              </w:rPr>
              <w:t>the offers with the</w:t>
            </w:r>
            <w:r w:rsidRPr="00A423E3">
              <w:rPr>
                <w:lang w:val="en-US"/>
              </w:rPr>
              <w:t xml:space="preserve"> pre-announced by the Contracting authority.</w:t>
            </w:r>
          </w:p>
          <w:p w:rsidR="00612682" w:rsidRDefault="00612682" w:rsidP="00C20BC5">
            <w:pPr>
              <w:pStyle w:val="Style"/>
              <w:spacing w:before="120"/>
              <w:ind w:left="0" w:right="0" w:firstLine="0"/>
              <w:rPr>
                <w:lang w:val="en-US"/>
              </w:rPr>
            </w:pPr>
            <w:r w:rsidRPr="00A423E3">
              <w:rPr>
                <w:lang w:val="en-US"/>
              </w:rPr>
              <w:t xml:space="preserve">When </w:t>
            </w:r>
            <w:r w:rsidR="00A17BF7">
              <w:rPr>
                <w:lang w:val="en-US"/>
              </w:rPr>
              <w:t xml:space="preserve">the </w:t>
            </w:r>
            <w:r w:rsidRPr="00A423E3">
              <w:rPr>
                <w:lang w:val="en-US"/>
              </w:rPr>
              <w:t xml:space="preserve">complex evaluations of two or more </w:t>
            </w:r>
            <w:r>
              <w:rPr>
                <w:lang w:val="en-US"/>
              </w:rPr>
              <w:t>offers</w:t>
            </w:r>
            <w:r w:rsidRPr="00A423E3">
              <w:rPr>
                <w:lang w:val="en-US"/>
              </w:rPr>
              <w:t xml:space="preserve"> are equal, </w:t>
            </w:r>
            <w:r>
              <w:rPr>
                <w:lang w:val="en-US"/>
              </w:rPr>
              <w:t xml:space="preserve">a </w:t>
            </w:r>
            <w:r w:rsidRPr="00A423E3">
              <w:rPr>
                <w:lang w:val="en-US"/>
              </w:rPr>
              <w:t xml:space="preserve">preference shall be </w:t>
            </w:r>
            <w:r>
              <w:rPr>
                <w:lang w:val="en-US"/>
              </w:rPr>
              <w:t>granted to the</w:t>
            </w:r>
            <w:r w:rsidRPr="00A423E3">
              <w:rPr>
                <w:lang w:val="en-US"/>
              </w:rPr>
              <w:t xml:space="preserve"> offer, which contains more favorable proposals</w:t>
            </w:r>
            <w:r>
              <w:rPr>
                <w:lang w:val="en-US"/>
              </w:rPr>
              <w:t>,</w:t>
            </w:r>
            <w:r w:rsidRPr="00A423E3">
              <w:rPr>
                <w:lang w:val="en-US"/>
              </w:rPr>
              <w:t xml:space="preserve"> evaluated in the following order:</w:t>
            </w:r>
          </w:p>
          <w:p w:rsidR="00612682" w:rsidRPr="00A423E3" w:rsidRDefault="00612682" w:rsidP="00612682">
            <w:pPr>
              <w:pStyle w:val="Style"/>
              <w:spacing w:before="120"/>
              <w:ind w:left="0" w:firstLine="0"/>
              <w:rPr>
                <w:lang w:val="en-US"/>
              </w:rPr>
            </w:pPr>
            <w:r w:rsidRPr="00A423E3">
              <w:rPr>
                <w:lang w:val="en-US"/>
              </w:rPr>
              <w:t>1. the lower price offered;</w:t>
            </w:r>
          </w:p>
          <w:p w:rsidR="00612682" w:rsidRPr="00A423E3" w:rsidRDefault="00612682" w:rsidP="00612682">
            <w:pPr>
              <w:pStyle w:val="Style"/>
              <w:spacing w:before="120"/>
              <w:ind w:left="0" w:firstLine="0"/>
              <w:rPr>
                <w:lang w:val="en-US"/>
              </w:rPr>
            </w:pPr>
            <w:r w:rsidRPr="00A423E3">
              <w:rPr>
                <w:lang w:val="en-US"/>
              </w:rPr>
              <w:t xml:space="preserve">2. </w:t>
            </w:r>
            <w:proofErr w:type="gramStart"/>
            <w:r w:rsidRPr="00A423E3">
              <w:rPr>
                <w:lang w:val="en-US"/>
              </w:rPr>
              <w:t>more</w:t>
            </w:r>
            <w:proofErr w:type="gramEnd"/>
            <w:r w:rsidR="005E5255">
              <w:rPr>
                <w:lang w:val="en-US"/>
              </w:rPr>
              <w:t xml:space="preserve"> </w:t>
            </w:r>
            <w:r>
              <w:rPr>
                <w:lang w:val="en-US"/>
              </w:rPr>
              <w:t>advantageous</w:t>
            </w:r>
            <w:r w:rsidRPr="00A423E3">
              <w:rPr>
                <w:lang w:val="en-US"/>
              </w:rPr>
              <w:t xml:space="preserve"> proposal on indicators outside </w:t>
            </w:r>
            <w:r>
              <w:rPr>
                <w:lang w:val="en-US"/>
              </w:rPr>
              <w:t xml:space="preserve">the </w:t>
            </w:r>
            <w:r w:rsidRPr="00A423E3">
              <w:rPr>
                <w:lang w:val="en-US"/>
              </w:rPr>
              <w:t>specified under item. 1</w:t>
            </w:r>
            <w:r w:rsidR="003B6515">
              <w:rPr>
                <w:lang w:val="en-US"/>
              </w:rPr>
              <w:t>,</w:t>
            </w:r>
            <w:r w:rsidRPr="00A423E3">
              <w:rPr>
                <w:lang w:val="en-US"/>
              </w:rPr>
              <w:t xml:space="preserve"> compared in descending order according to their </w:t>
            </w:r>
            <w:r>
              <w:rPr>
                <w:lang w:val="en-US"/>
              </w:rPr>
              <w:t>weight</w:t>
            </w:r>
            <w:r w:rsidRPr="00A423E3">
              <w:rPr>
                <w:lang w:val="en-US"/>
              </w:rPr>
              <w:t>.</w:t>
            </w:r>
          </w:p>
          <w:p w:rsidR="00612682" w:rsidRDefault="00612682" w:rsidP="00612682">
            <w:pPr>
              <w:pStyle w:val="Style"/>
              <w:ind w:left="0" w:firstLine="0"/>
              <w:rPr>
                <w:lang w:val="en-US"/>
              </w:rPr>
            </w:pPr>
          </w:p>
          <w:p w:rsidR="00612682" w:rsidRPr="00A423E3" w:rsidRDefault="00612682" w:rsidP="00612682">
            <w:pPr>
              <w:pStyle w:val="Style"/>
              <w:ind w:left="0" w:firstLine="0"/>
              <w:rPr>
                <w:lang w:val="en-US"/>
              </w:rPr>
            </w:pPr>
            <w:r w:rsidRPr="00A423E3">
              <w:rPr>
                <w:lang w:val="en-US"/>
              </w:rPr>
              <w:t xml:space="preserve">The </w:t>
            </w:r>
            <w:r>
              <w:rPr>
                <w:lang w:val="en-US"/>
              </w:rPr>
              <w:t xml:space="preserve">Committee </w:t>
            </w:r>
            <w:r w:rsidRPr="00A423E3">
              <w:rPr>
                <w:lang w:val="en-US"/>
              </w:rPr>
              <w:t xml:space="preserve">held a public draw to determine the </w:t>
            </w:r>
            <w:r>
              <w:rPr>
                <w:lang w:val="en-US"/>
              </w:rPr>
              <w:t>Contractor</w:t>
            </w:r>
            <w:r w:rsidRPr="00A423E3">
              <w:rPr>
                <w:lang w:val="en-US"/>
              </w:rPr>
              <w:t xml:space="preserve"> between </w:t>
            </w:r>
            <w:r>
              <w:rPr>
                <w:lang w:val="en-US"/>
              </w:rPr>
              <w:t xml:space="preserve">offers </w:t>
            </w:r>
            <w:r w:rsidRPr="00A423E3">
              <w:rPr>
                <w:lang w:val="en-US"/>
              </w:rPr>
              <w:t>ranked</w:t>
            </w:r>
            <w:r>
              <w:rPr>
                <w:lang w:val="en-US"/>
              </w:rPr>
              <w:t xml:space="preserve"> at</w:t>
            </w:r>
            <w:r w:rsidRPr="00A423E3">
              <w:rPr>
                <w:lang w:val="en-US"/>
              </w:rPr>
              <w:t xml:space="preserve"> first</w:t>
            </w:r>
            <w:r>
              <w:rPr>
                <w:lang w:val="en-US"/>
              </w:rPr>
              <w:t xml:space="preserve"> place</w:t>
            </w:r>
            <w:r w:rsidRPr="00A423E3">
              <w:rPr>
                <w:lang w:val="en-US"/>
              </w:rPr>
              <w:t xml:space="preserve"> if participants cannot be classified in accordance with the above </w:t>
            </w:r>
            <w:r>
              <w:rPr>
                <w:lang w:val="en-US"/>
              </w:rPr>
              <w:t>criteria</w:t>
            </w:r>
            <w:r w:rsidRPr="00A423E3">
              <w:rPr>
                <w:lang w:val="en-US"/>
              </w:rPr>
              <w:t xml:space="preserve"> or if the award criterion is the lowest price and </w:t>
            </w:r>
            <w:r>
              <w:rPr>
                <w:lang w:val="en-US"/>
              </w:rPr>
              <w:t xml:space="preserve">one and same </w:t>
            </w:r>
            <w:r w:rsidRPr="00A423E3">
              <w:rPr>
                <w:lang w:val="en-US"/>
              </w:rPr>
              <w:t xml:space="preserve">price </w:t>
            </w:r>
            <w:r>
              <w:rPr>
                <w:lang w:val="en-US"/>
              </w:rPr>
              <w:t xml:space="preserve">appears </w:t>
            </w:r>
            <w:r w:rsidRPr="00A423E3">
              <w:rPr>
                <w:lang w:val="en-US"/>
              </w:rPr>
              <w:t>in two or more offers.</w:t>
            </w:r>
          </w:p>
          <w:p w:rsidR="00612682" w:rsidRDefault="00612682" w:rsidP="00A17BF7">
            <w:pPr>
              <w:pStyle w:val="Style"/>
              <w:spacing w:before="120"/>
              <w:ind w:left="0" w:right="0" w:firstLine="0"/>
              <w:rPr>
                <w:lang w:val="en-US"/>
              </w:rPr>
            </w:pPr>
            <w:r>
              <w:rPr>
                <w:lang w:val="en-US"/>
              </w:rPr>
              <w:t xml:space="preserve">The Committee with a </w:t>
            </w:r>
            <w:r w:rsidRPr="00F75E86">
              <w:rPr>
                <w:lang w:val="en-US"/>
              </w:rPr>
              <w:t>reasoned justification on the g</w:t>
            </w:r>
            <w:r>
              <w:rPr>
                <w:lang w:val="en-US"/>
              </w:rPr>
              <w:t xml:space="preserve">rounds of </w:t>
            </w:r>
            <w:r w:rsidR="00A17BF7">
              <w:rPr>
                <w:lang w:val="en-US"/>
              </w:rPr>
              <w:t xml:space="preserve">article </w:t>
            </w:r>
            <w:r>
              <w:rPr>
                <w:lang w:val="en-US"/>
              </w:rPr>
              <w:t>107 of the PPL</w:t>
            </w:r>
            <w:r w:rsidRPr="00F75E86">
              <w:rPr>
                <w:lang w:val="en-US"/>
              </w:rPr>
              <w:t xml:space="preserve"> provides for </w:t>
            </w:r>
            <w:r>
              <w:rPr>
                <w:lang w:val="en-US"/>
              </w:rPr>
              <w:t>rejection</w:t>
            </w:r>
            <w:r w:rsidRPr="00F75E86">
              <w:rPr>
                <w:lang w:val="en-US"/>
              </w:rPr>
              <w:t xml:space="preserve"> from </w:t>
            </w:r>
            <w:r>
              <w:rPr>
                <w:lang w:val="en-US"/>
              </w:rPr>
              <w:t>the tender</w:t>
            </w:r>
            <w:r w:rsidRPr="00F75E86">
              <w:rPr>
                <w:lang w:val="en-US"/>
              </w:rPr>
              <w:t xml:space="preserve"> any participant who does </w:t>
            </w:r>
            <w:r w:rsidRPr="00F75E86">
              <w:rPr>
                <w:lang w:val="en-US"/>
              </w:rPr>
              <w:lastRenderedPageBreak/>
              <w:t>not meet the set selection criteria or does not fulfill other conditions specified in the contract notice.</w:t>
            </w:r>
          </w:p>
          <w:p w:rsidR="00612682" w:rsidRPr="00B95827" w:rsidRDefault="00612682" w:rsidP="001B7E2E">
            <w:pPr>
              <w:pStyle w:val="Style"/>
              <w:spacing w:before="120"/>
              <w:ind w:left="0" w:firstLine="0"/>
              <w:rPr>
                <w:lang w:val="en-US"/>
              </w:rPr>
            </w:pPr>
            <w:r>
              <w:rPr>
                <w:lang w:val="en-US"/>
              </w:rPr>
              <w:t>A tenderer will be rejected</w:t>
            </w:r>
            <w:r w:rsidRPr="00B95827">
              <w:rPr>
                <w:lang w:val="en-US"/>
              </w:rPr>
              <w:t xml:space="preserve"> who has submitted an offer which does not meet:</w:t>
            </w:r>
          </w:p>
          <w:p w:rsidR="00612682" w:rsidRPr="00B95827" w:rsidRDefault="00612682" w:rsidP="00612682">
            <w:pPr>
              <w:pStyle w:val="Style"/>
              <w:spacing w:before="120"/>
              <w:ind w:firstLine="0"/>
              <w:rPr>
                <w:lang w:val="en-US"/>
              </w:rPr>
            </w:pPr>
            <w:r w:rsidRPr="00B95827">
              <w:rPr>
                <w:lang w:val="en-US"/>
              </w:rPr>
              <w:t xml:space="preserve">a) the previously announced terms of the </w:t>
            </w:r>
            <w:r>
              <w:rPr>
                <w:lang w:val="en-US"/>
              </w:rPr>
              <w:t>tender</w:t>
            </w:r>
            <w:r w:rsidRPr="00B95827">
              <w:rPr>
                <w:lang w:val="en-US"/>
              </w:rPr>
              <w:t>;</w:t>
            </w:r>
          </w:p>
          <w:p w:rsidR="00612682" w:rsidRPr="00B95827" w:rsidRDefault="00612682" w:rsidP="00612682">
            <w:pPr>
              <w:pStyle w:val="Style"/>
              <w:spacing w:before="120"/>
              <w:ind w:firstLine="0"/>
              <w:rPr>
                <w:lang w:val="en-US"/>
              </w:rPr>
            </w:pPr>
            <w:r w:rsidRPr="00B95827">
              <w:rPr>
                <w:lang w:val="en-US"/>
              </w:rPr>
              <w:t>b) rules and requirements relating to environmental, social and labor law, appli</w:t>
            </w:r>
            <w:r>
              <w:rPr>
                <w:lang w:val="en-US"/>
              </w:rPr>
              <w:t>cable collective agreements and</w:t>
            </w:r>
            <w:r w:rsidRPr="00B95827">
              <w:rPr>
                <w:lang w:val="en-US"/>
              </w:rPr>
              <w:t>/or provisions of international environmental, social and labor law, which are listed in Annex № 10 of PPL.</w:t>
            </w:r>
          </w:p>
          <w:p w:rsidR="00612682" w:rsidRDefault="00612682" w:rsidP="00612682">
            <w:pPr>
              <w:pStyle w:val="Style"/>
              <w:spacing w:before="120"/>
              <w:ind w:left="0" w:firstLine="0"/>
              <w:rPr>
                <w:lang w:val="en-US"/>
              </w:rPr>
            </w:pPr>
          </w:p>
          <w:p w:rsidR="00612682" w:rsidRPr="00B95827" w:rsidRDefault="00612682" w:rsidP="00612682">
            <w:pPr>
              <w:pStyle w:val="Style"/>
              <w:spacing w:before="120"/>
              <w:ind w:left="0" w:firstLine="0"/>
              <w:rPr>
                <w:lang w:val="en-US"/>
              </w:rPr>
            </w:pPr>
            <w:r>
              <w:rPr>
                <w:lang w:val="en-US"/>
              </w:rPr>
              <w:t>A tenderer will be rejected</w:t>
            </w:r>
            <w:r w:rsidRPr="00B95827">
              <w:rPr>
                <w:lang w:val="en-US"/>
              </w:rPr>
              <w:t xml:space="preserve"> who has not submitted </w:t>
            </w:r>
            <w:r>
              <w:rPr>
                <w:lang w:val="en-US"/>
              </w:rPr>
              <w:t xml:space="preserve">the justification </w:t>
            </w:r>
            <w:r w:rsidRPr="00B95827">
              <w:rPr>
                <w:lang w:val="en-US"/>
              </w:rPr>
              <w:t>within</w:t>
            </w:r>
            <w:r>
              <w:rPr>
                <w:lang w:val="en-US"/>
              </w:rPr>
              <w:t xml:space="preserve"> the deadline under</w:t>
            </w:r>
            <w:r w:rsidRPr="00B95827">
              <w:rPr>
                <w:lang w:val="en-US"/>
              </w:rPr>
              <w:t xml:space="preserve"> Art. 72, para. 1 of PPL or whose offer is not accepted pursuan</w:t>
            </w:r>
            <w:r w:rsidR="005E5255">
              <w:rPr>
                <w:lang w:val="en-US"/>
              </w:rPr>
              <w:t>t to Art. 72, para. 3-5 from PPL.</w:t>
            </w:r>
          </w:p>
          <w:p w:rsidR="00612682" w:rsidRDefault="00612682" w:rsidP="00612682">
            <w:pPr>
              <w:pStyle w:val="Style"/>
              <w:spacing w:before="120"/>
              <w:ind w:left="0" w:firstLine="0"/>
              <w:rPr>
                <w:lang w:val="en-US"/>
              </w:rPr>
            </w:pPr>
            <w:r>
              <w:rPr>
                <w:lang w:val="en-US"/>
              </w:rPr>
              <w:t xml:space="preserve">Tenderers which are affiliates will be rejected from participation. </w:t>
            </w:r>
          </w:p>
          <w:p w:rsidR="002642FC" w:rsidRPr="00B95827" w:rsidRDefault="002642FC" w:rsidP="00612682">
            <w:pPr>
              <w:pStyle w:val="Style"/>
              <w:spacing w:before="120"/>
              <w:ind w:left="0" w:firstLine="0"/>
              <w:rPr>
                <w:lang w:val="en-US"/>
              </w:rPr>
            </w:pPr>
          </w:p>
          <w:p w:rsidR="00612682" w:rsidRDefault="00612682" w:rsidP="00A17BF7">
            <w:pPr>
              <w:pStyle w:val="Style"/>
              <w:spacing w:before="120"/>
              <w:ind w:left="0" w:right="0" w:firstLine="0"/>
              <w:rPr>
                <w:lang w:val="en-US"/>
              </w:rPr>
            </w:pPr>
            <w:r w:rsidRPr="00B95827">
              <w:rPr>
                <w:lang w:val="en-US"/>
              </w:rPr>
              <w:t xml:space="preserve">When proposal in the </w:t>
            </w:r>
            <w:r>
              <w:rPr>
                <w:lang w:val="en-US"/>
              </w:rPr>
              <w:t xml:space="preserve">offer of a </w:t>
            </w:r>
            <w:r w:rsidRPr="00B95827">
              <w:rPr>
                <w:lang w:val="en-US"/>
              </w:rPr>
              <w:t>tender</w:t>
            </w:r>
            <w:r>
              <w:rPr>
                <w:lang w:val="en-US"/>
              </w:rPr>
              <w:t>er</w:t>
            </w:r>
            <w:r w:rsidRPr="00B95827">
              <w:rPr>
                <w:lang w:val="en-US"/>
              </w:rPr>
              <w:t xml:space="preserve"> related to price, subject to evaluation is more than 20 percent more favorable than the average of the proposals of other participants in the same indicator for the assessment, the Contracting authority requires</w:t>
            </w:r>
            <w:r>
              <w:rPr>
                <w:lang w:val="en-US"/>
              </w:rPr>
              <w:t xml:space="preserve"> detailed written explanation how it is calculated,</w:t>
            </w:r>
            <w:r w:rsidRPr="00B95827">
              <w:rPr>
                <w:lang w:val="en-US"/>
              </w:rPr>
              <w:t xml:space="preserve"> to be provided within 5 days of receiving the reques</w:t>
            </w:r>
            <w:r>
              <w:rPr>
                <w:lang w:val="en-US"/>
              </w:rPr>
              <w:t>t</w:t>
            </w:r>
            <w:r w:rsidRPr="00B95827">
              <w:rPr>
                <w:lang w:val="en-US"/>
              </w:rPr>
              <w:t xml:space="preserve">. With this hypothesis </w:t>
            </w:r>
            <w:r>
              <w:rPr>
                <w:lang w:val="en-US"/>
              </w:rPr>
              <w:t xml:space="preserve">the Committee </w:t>
            </w:r>
            <w:r w:rsidRPr="00B95827">
              <w:rPr>
                <w:lang w:val="en-US"/>
              </w:rPr>
              <w:t xml:space="preserve">applies </w:t>
            </w:r>
            <w:r>
              <w:rPr>
                <w:lang w:val="en-US"/>
              </w:rPr>
              <w:t>the</w:t>
            </w:r>
            <w:r w:rsidRPr="00B95827">
              <w:rPr>
                <w:lang w:val="en-US"/>
              </w:rPr>
              <w:t xml:space="preserve"> rules in Article 72 of the PPL.</w:t>
            </w:r>
          </w:p>
          <w:p w:rsidR="00A17BF7" w:rsidRDefault="00A17BF7" w:rsidP="00612682">
            <w:pPr>
              <w:pStyle w:val="Style"/>
              <w:spacing w:before="120"/>
              <w:ind w:left="0" w:firstLine="0"/>
              <w:rPr>
                <w:lang w:val="en-US"/>
              </w:rPr>
            </w:pPr>
          </w:p>
          <w:p w:rsidR="00612682" w:rsidRPr="00BF177A" w:rsidRDefault="00612682" w:rsidP="00612682">
            <w:pPr>
              <w:pStyle w:val="Style"/>
              <w:spacing w:before="120"/>
              <w:ind w:left="0" w:firstLine="0"/>
              <w:rPr>
                <w:lang w:val="en-US"/>
              </w:rPr>
            </w:pPr>
            <w:r w:rsidRPr="00BF177A">
              <w:rPr>
                <w:lang w:val="en-US"/>
              </w:rPr>
              <w:t xml:space="preserve">The </w:t>
            </w:r>
            <w:r>
              <w:rPr>
                <w:lang w:val="en-US"/>
              </w:rPr>
              <w:t xml:space="preserve">Committee’s </w:t>
            </w:r>
            <w:r w:rsidRPr="00BF177A">
              <w:rPr>
                <w:lang w:val="en-US"/>
              </w:rPr>
              <w:t>action</w:t>
            </w:r>
            <w:r>
              <w:rPr>
                <w:lang w:val="en-US"/>
              </w:rPr>
              <w:t>s will be recorded and</w:t>
            </w:r>
            <w:r w:rsidRPr="00BF177A">
              <w:rPr>
                <w:lang w:val="en-US"/>
              </w:rPr>
              <w:t xml:space="preserve"> the results of </w:t>
            </w:r>
            <w:r>
              <w:rPr>
                <w:lang w:val="en-US"/>
              </w:rPr>
              <w:t>its</w:t>
            </w:r>
            <w:r w:rsidRPr="00BF177A">
              <w:rPr>
                <w:lang w:val="en-US"/>
              </w:rPr>
              <w:t xml:space="preserve"> work </w:t>
            </w:r>
            <w:r w:rsidR="00A17BF7">
              <w:rPr>
                <w:lang w:val="en-US"/>
              </w:rPr>
              <w:t>will be</w:t>
            </w:r>
            <w:r w:rsidRPr="00BF177A">
              <w:rPr>
                <w:lang w:val="en-US"/>
              </w:rPr>
              <w:t xml:space="preserve"> reflected in the </w:t>
            </w:r>
            <w:r>
              <w:rPr>
                <w:lang w:val="en-US"/>
              </w:rPr>
              <w:t xml:space="preserve">evaluation </w:t>
            </w:r>
            <w:r w:rsidRPr="00BF177A">
              <w:rPr>
                <w:lang w:val="en-US"/>
              </w:rPr>
              <w:t>report.</w:t>
            </w:r>
          </w:p>
          <w:p w:rsidR="00612682" w:rsidRPr="00BF177A" w:rsidRDefault="00612682" w:rsidP="00612682">
            <w:pPr>
              <w:pStyle w:val="Style"/>
              <w:spacing w:before="120"/>
              <w:ind w:left="0" w:firstLine="0"/>
              <w:rPr>
                <w:lang w:val="en-US"/>
              </w:rPr>
            </w:pPr>
            <w:r w:rsidRPr="00BF177A">
              <w:rPr>
                <w:lang w:val="en-US"/>
              </w:rPr>
              <w:t xml:space="preserve">The </w:t>
            </w:r>
            <w:r>
              <w:rPr>
                <w:lang w:val="en-US"/>
              </w:rPr>
              <w:t xml:space="preserve">Committee will prepare an Evaluation report with </w:t>
            </w:r>
            <w:r w:rsidRPr="00BF177A">
              <w:rPr>
                <w:lang w:val="en-US"/>
              </w:rPr>
              <w:t>the results of its work, which includes:</w:t>
            </w:r>
          </w:p>
          <w:p w:rsidR="00612682" w:rsidRPr="00BF177A" w:rsidRDefault="00612682" w:rsidP="00612682">
            <w:pPr>
              <w:pStyle w:val="Style"/>
              <w:spacing w:before="120"/>
              <w:ind w:left="0" w:firstLine="0"/>
              <w:rPr>
                <w:lang w:val="en-US"/>
              </w:rPr>
            </w:pPr>
            <w:r w:rsidRPr="00BF177A">
              <w:rPr>
                <w:lang w:val="en-US"/>
              </w:rPr>
              <w:t xml:space="preserve">1. </w:t>
            </w:r>
            <w:r>
              <w:rPr>
                <w:lang w:val="en-US"/>
              </w:rPr>
              <w:t>Members</w:t>
            </w:r>
            <w:r w:rsidRPr="00BF177A">
              <w:rPr>
                <w:lang w:val="en-US"/>
              </w:rPr>
              <w:t xml:space="preserve"> of the </w:t>
            </w:r>
            <w:r>
              <w:rPr>
                <w:lang w:val="en-US"/>
              </w:rPr>
              <w:t>Evaluation Committee</w:t>
            </w:r>
            <w:r w:rsidRPr="00BF177A">
              <w:rPr>
                <w:lang w:val="en-US"/>
              </w:rPr>
              <w:t xml:space="preserve">, including changes in the course of work of the </w:t>
            </w:r>
            <w:r>
              <w:rPr>
                <w:lang w:val="en-US"/>
              </w:rPr>
              <w:t>Committee</w:t>
            </w:r>
            <w:r w:rsidRPr="00BF177A">
              <w:rPr>
                <w:lang w:val="en-US"/>
              </w:rPr>
              <w:t>;</w:t>
            </w:r>
          </w:p>
          <w:p w:rsidR="00612682" w:rsidRPr="00BF177A" w:rsidRDefault="00612682" w:rsidP="00612682">
            <w:pPr>
              <w:pStyle w:val="Style"/>
              <w:spacing w:before="120"/>
              <w:ind w:left="0" w:firstLine="0"/>
              <w:rPr>
                <w:lang w:val="en-US"/>
              </w:rPr>
            </w:pPr>
            <w:r w:rsidRPr="00BF177A">
              <w:rPr>
                <w:lang w:val="en-US"/>
              </w:rPr>
              <w:t xml:space="preserve">2. The number and date of the order for appointment of the </w:t>
            </w:r>
            <w:r>
              <w:rPr>
                <w:lang w:val="en-US"/>
              </w:rPr>
              <w:t>Committee</w:t>
            </w:r>
            <w:r w:rsidRPr="00BF177A">
              <w:rPr>
                <w:lang w:val="en-US"/>
              </w:rPr>
              <w:t>, as well as orders amending the deadlines, tasks and composition thereof;</w:t>
            </w:r>
          </w:p>
          <w:p w:rsidR="00612682" w:rsidRPr="00BF177A" w:rsidRDefault="00612682" w:rsidP="00612682">
            <w:pPr>
              <w:pStyle w:val="Style"/>
              <w:spacing w:before="120"/>
              <w:ind w:left="0" w:firstLine="0"/>
              <w:rPr>
                <w:lang w:val="en-US"/>
              </w:rPr>
            </w:pPr>
            <w:r w:rsidRPr="00BF177A">
              <w:rPr>
                <w:lang w:val="en-US"/>
              </w:rPr>
              <w:t>3. brief description of the workflow;</w:t>
            </w:r>
          </w:p>
          <w:p w:rsidR="00612682" w:rsidRPr="00BF177A" w:rsidRDefault="00612682" w:rsidP="00612682">
            <w:pPr>
              <w:pStyle w:val="Style"/>
              <w:spacing w:before="120"/>
              <w:ind w:left="0" w:firstLine="0"/>
              <w:rPr>
                <w:lang w:val="en-US"/>
              </w:rPr>
            </w:pPr>
            <w:r w:rsidRPr="00BF177A">
              <w:rPr>
                <w:lang w:val="en-US"/>
              </w:rPr>
              <w:t xml:space="preserve">4. the </w:t>
            </w:r>
            <w:r>
              <w:rPr>
                <w:lang w:val="en-US"/>
              </w:rPr>
              <w:t>tenderers</w:t>
            </w:r>
            <w:r w:rsidRPr="00BF177A">
              <w:rPr>
                <w:lang w:val="en-US"/>
              </w:rPr>
              <w:t xml:space="preserve"> in the procedure;</w:t>
            </w:r>
          </w:p>
          <w:p w:rsidR="00612682" w:rsidRDefault="00612682" w:rsidP="00612682">
            <w:pPr>
              <w:pStyle w:val="Style"/>
              <w:spacing w:before="120"/>
              <w:ind w:left="0" w:right="0" w:firstLine="0"/>
              <w:rPr>
                <w:lang w:val="en-US"/>
              </w:rPr>
            </w:pPr>
            <w:r w:rsidRPr="00BF177A">
              <w:rPr>
                <w:lang w:val="en-US"/>
              </w:rPr>
              <w:t xml:space="preserve">5. </w:t>
            </w:r>
            <w:r>
              <w:rPr>
                <w:lang w:val="en-US"/>
              </w:rPr>
              <w:t xml:space="preserve">the </w:t>
            </w:r>
            <w:r w:rsidRPr="00BF177A">
              <w:rPr>
                <w:lang w:val="en-US"/>
              </w:rPr>
              <w:t xml:space="preserve">actions related to opening, examining and evaluating each </w:t>
            </w:r>
            <w:r>
              <w:rPr>
                <w:lang w:val="en-US"/>
              </w:rPr>
              <w:t>offer</w:t>
            </w:r>
            <w:r w:rsidRPr="00BF177A">
              <w:rPr>
                <w:lang w:val="en-US"/>
              </w:rPr>
              <w:t>;</w:t>
            </w:r>
          </w:p>
          <w:p w:rsidR="00612682" w:rsidRPr="00BF177A" w:rsidRDefault="00612682" w:rsidP="00612682">
            <w:pPr>
              <w:pStyle w:val="Style"/>
              <w:spacing w:before="120"/>
              <w:ind w:left="0" w:firstLine="0"/>
              <w:rPr>
                <w:lang w:val="en-US"/>
              </w:rPr>
            </w:pPr>
            <w:r w:rsidRPr="00BF177A">
              <w:rPr>
                <w:lang w:val="en-US"/>
              </w:rPr>
              <w:t xml:space="preserve">6. the ranking of the </w:t>
            </w:r>
            <w:r>
              <w:rPr>
                <w:lang w:val="en-US"/>
              </w:rPr>
              <w:t>tenderers</w:t>
            </w:r>
            <w:r w:rsidRPr="00BF177A">
              <w:rPr>
                <w:lang w:val="en-US"/>
              </w:rPr>
              <w:t>, if applicable;</w:t>
            </w:r>
          </w:p>
          <w:p w:rsidR="00612682" w:rsidRPr="00BF177A" w:rsidRDefault="00612682" w:rsidP="00612682">
            <w:pPr>
              <w:pStyle w:val="Style"/>
              <w:spacing w:before="120"/>
              <w:ind w:left="0" w:firstLine="0"/>
              <w:rPr>
                <w:lang w:val="en-US"/>
              </w:rPr>
            </w:pPr>
            <w:r w:rsidRPr="00BF177A">
              <w:rPr>
                <w:lang w:val="en-US"/>
              </w:rPr>
              <w:lastRenderedPageBreak/>
              <w:t xml:space="preserve">7. proposal </w:t>
            </w:r>
            <w:r>
              <w:rPr>
                <w:lang w:val="en-US"/>
              </w:rPr>
              <w:t>for rejection of tenderers</w:t>
            </w:r>
            <w:r w:rsidRPr="00BF177A">
              <w:rPr>
                <w:lang w:val="en-US"/>
              </w:rPr>
              <w:t>, if applicable;</w:t>
            </w:r>
          </w:p>
          <w:p w:rsidR="00612682" w:rsidRPr="00BF177A" w:rsidRDefault="00612682" w:rsidP="00612682">
            <w:pPr>
              <w:pStyle w:val="Style"/>
              <w:spacing w:before="120"/>
              <w:ind w:left="0" w:firstLine="0"/>
              <w:rPr>
                <w:lang w:val="en-US"/>
              </w:rPr>
            </w:pPr>
            <w:r w:rsidRPr="00BF177A">
              <w:rPr>
                <w:lang w:val="en-US"/>
              </w:rPr>
              <w:t xml:space="preserve">8. reasons for admission or </w:t>
            </w:r>
            <w:r>
              <w:rPr>
                <w:lang w:val="en-US"/>
              </w:rPr>
              <w:t>rejection</w:t>
            </w:r>
            <w:r w:rsidRPr="00BF177A">
              <w:rPr>
                <w:lang w:val="en-US"/>
              </w:rPr>
              <w:t xml:space="preserve"> of each participant;</w:t>
            </w:r>
          </w:p>
          <w:p w:rsidR="00612682" w:rsidRPr="00BF177A" w:rsidRDefault="00612682" w:rsidP="00612682">
            <w:pPr>
              <w:pStyle w:val="Style"/>
              <w:spacing w:before="120"/>
              <w:ind w:left="0" w:firstLine="0"/>
              <w:rPr>
                <w:lang w:val="en-US"/>
              </w:rPr>
            </w:pPr>
            <w:r w:rsidRPr="00BF177A">
              <w:rPr>
                <w:lang w:val="en-US"/>
              </w:rPr>
              <w:t xml:space="preserve">9. proposal </w:t>
            </w:r>
            <w:r>
              <w:rPr>
                <w:lang w:val="en-US"/>
              </w:rPr>
              <w:t>for sign a</w:t>
            </w:r>
            <w:r w:rsidRPr="00BF177A">
              <w:rPr>
                <w:lang w:val="en-US"/>
              </w:rPr>
              <w:t xml:space="preserve"> contract with ranked </w:t>
            </w:r>
            <w:r w:rsidR="001B7E2E">
              <w:rPr>
                <w:lang w:val="en-US"/>
              </w:rPr>
              <w:t xml:space="preserve">on </w:t>
            </w:r>
            <w:r w:rsidRPr="00BF177A">
              <w:rPr>
                <w:lang w:val="en-US"/>
              </w:rPr>
              <w:t>first</w:t>
            </w:r>
            <w:r w:rsidR="001B7E2E">
              <w:rPr>
                <w:lang w:val="en-US"/>
              </w:rPr>
              <w:t xml:space="preserve"> place</w:t>
            </w:r>
            <w:r w:rsidRPr="00BF177A">
              <w:rPr>
                <w:lang w:val="en-US"/>
              </w:rPr>
              <w:t xml:space="preserve"> </w:t>
            </w:r>
            <w:r>
              <w:rPr>
                <w:lang w:val="en-US"/>
              </w:rPr>
              <w:t xml:space="preserve">tenderer </w:t>
            </w:r>
            <w:r w:rsidRPr="00BF177A">
              <w:rPr>
                <w:lang w:val="en-US"/>
              </w:rPr>
              <w:t>or</w:t>
            </w:r>
            <w:r>
              <w:rPr>
                <w:lang w:val="en-US"/>
              </w:rPr>
              <w:t xml:space="preserve"> for</w:t>
            </w:r>
            <w:r w:rsidRPr="00BF177A">
              <w:rPr>
                <w:lang w:val="en-US"/>
              </w:rPr>
              <w:t xml:space="preserve"> terminati</w:t>
            </w:r>
            <w:r>
              <w:rPr>
                <w:lang w:val="en-US"/>
              </w:rPr>
              <w:t>o</w:t>
            </w:r>
            <w:r w:rsidRPr="00BF177A">
              <w:rPr>
                <w:lang w:val="en-US"/>
              </w:rPr>
              <w:t>n</w:t>
            </w:r>
            <w:r>
              <w:rPr>
                <w:lang w:val="en-US"/>
              </w:rPr>
              <w:t xml:space="preserve"> of</w:t>
            </w:r>
            <w:r w:rsidRPr="00BF177A">
              <w:rPr>
                <w:lang w:val="en-US"/>
              </w:rPr>
              <w:t xml:space="preserve"> the </w:t>
            </w:r>
            <w:r>
              <w:rPr>
                <w:lang w:val="en-US"/>
              </w:rPr>
              <w:t xml:space="preserve">tender </w:t>
            </w:r>
            <w:r w:rsidRPr="00BF177A">
              <w:rPr>
                <w:lang w:val="en-US"/>
              </w:rPr>
              <w:t>with appropriate legal basis, as applicable;</w:t>
            </w:r>
          </w:p>
          <w:p w:rsidR="00612682" w:rsidRDefault="00612682" w:rsidP="00612682">
            <w:pPr>
              <w:pStyle w:val="Style"/>
              <w:spacing w:before="120"/>
              <w:ind w:left="0" w:firstLine="0"/>
              <w:rPr>
                <w:lang w:val="en-US"/>
              </w:rPr>
            </w:pPr>
            <w:r w:rsidRPr="00BF177A">
              <w:rPr>
                <w:lang w:val="en-US"/>
              </w:rPr>
              <w:t xml:space="preserve">10. </w:t>
            </w:r>
            <w:proofErr w:type="gramStart"/>
            <w:r w:rsidRPr="00BF177A">
              <w:rPr>
                <w:lang w:val="en-US"/>
              </w:rPr>
              <w:t>description</w:t>
            </w:r>
            <w:proofErr w:type="gramEnd"/>
            <w:r w:rsidRPr="00BF177A">
              <w:rPr>
                <w:lang w:val="en-US"/>
              </w:rPr>
              <w:t xml:space="preserve"> of the submitted samples and/or photos where applicable.</w:t>
            </w:r>
          </w:p>
          <w:p w:rsidR="00612682" w:rsidRPr="00BF177A" w:rsidRDefault="00612682" w:rsidP="00612682">
            <w:pPr>
              <w:pStyle w:val="Style"/>
              <w:spacing w:before="120"/>
              <w:ind w:left="0" w:firstLine="0"/>
              <w:rPr>
                <w:lang w:val="en-US"/>
              </w:rPr>
            </w:pPr>
            <w:r w:rsidRPr="00BF177A">
              <w:rPr>
                <w:lang w:val="en-US"/>
              </w:rPr>
              <w:t>All documents produced in the course of the committee's work</w:t>
            </w:r>
            <w:r w:rsidR="001B7E2E">
              <w:rPr>
                <w:lang w:val="en-US"/>
              </w:rPr>
              <w:t xml:space="preserve"> such</w:t>
            </w:r>
            <w:r w:rsidRPr="00BF177A">
              <w:rPr>
                <w:lang w:val="en-US"/>
              </w:rPr>
              <w:t xml:space="preserve"> as protocols, evaluation tables, the reasons for dissenting opinions and others shall be </w:t>
            </w:r>
            <w:r>
              <w:rPr>
                <w:lang w:val="en-US"/>
              </w:rPr>
              <w:t>attached to t</w:t>
            </w:r>
            <w:r w:rsidRPr="00BF177A">
              <w:rPr>
                <w:lang w:val="en-US"/>
              </w:rPr>
              <w:t>he report.</w:t>
            </w:r>
          </w:p>
          <w:p w:rsidR="00612682" w:rsidRDefault="00612682" w:rsidP="00612682">
            <w:pPr>
              <w:pStyle w:val="Style"/>
              <w:spacing w:before="120"/>
              <w:ind w:left="0" w:right="0" w:firstLine="0"/>
              <w:rPr>
                <w:lang w:val="en-US"/>
              </w:rPr>
            </w:pPr>
            <w:r w:rsidRPr="00BF177A">
              <w:rPr>
                <w:lang w:val="en-US"/>
              </w:rPr>
              <w:t>The report under Art</w:t>
            </w:r>
            <w:r>
              <w:rPr>
                <w:lang w:val="en-US"/>
              </w:rPr>
              <w:t>icle 103, Paragraph 3 of the PPL</w:t>
            </w:r>
            <w:r w:rsidRPr="00BF177A">
              <w:rPr>
                <w:lang w:val="en-US"/>
              </w:rPr>
              <w:t xml:space="preserve"> shall be submitted to the contracting authority for approval.</w:t>
            </w:r>
          </w:p>
          <w:p w:rsidR="00612682" w:rsidRDefault="00612682" w:rsidP="00A17BF7">
            <w:pPr>
              <w:pStyle w:val="Style"/>
              <w:spacing w:before="120"/>
              <w:ind w:left="0" w:right="0" w:firstLine="0"/>
              <w:rPr>
                <w:lang w:val="en-US"/>
              </w:rPr>
            </w:pPr>
            <w:r w:rsidRPr="00CA25D9">
              <w:rPr>
                <w:lang w:val="en-US"/>
              </w:rPr>
              <w:t xml:space="preserve">Within 10 days of receipt of the </w:t>
            </w:r>
            <w:r>
              <w:rPr>
                <w:lang w:val="en-US"/>
              </w:rPr>
              <w:t xml:space="preserve">evaluation </w:t>
            </w:r>
            <w:r w:rsidRPr="00CA25D9">
              <w:rPr>
                <w:lang w:val="en-US"/>
              </w:rPr>
              <w:t>report the contracting authority approve</w:t>
            </w:r>
            <w:r>
              <w:rPr>
                <w:lang w:val="en-US"/>
              </w:rPr>
              <w:t>s</w:t>
            </w:r>
            <w:r w:rsidRPr="00CA25D9">
              <w:rPr>
                <w:lang w:val="en-US"/>
              </w:rPr>
              <w:t xml:space="preserve"> it or return</w:t>
            </w:r>
            <w:r>
              <w:rPr>
                <w:lang w:val="en-US"/>
              </w:rPr>
              <w:t>s</w:t>
            </w:r>
            <w:r w:rsidRPr="00CA25D9">
              <w:rPr>
                <w:lang w:val="en-US"/>
              </w:rPr>
              <w:t xml:space="preserve"> it to the </w:t>
            </w:r>
            <w:r w:rsidRPr="00BF177A">
              <w:rPr>
                <w:lang w:val="en-US"/>
              </w:rPr>
              <w:t>committee</w:t>
            </w:r>
            <w:r w:rsidRPr="00CA25D9">
              <w:rPr>
                <w:lang w:val="en-US"/>
              </w:rPr>
              <w:t xml:space="preserve"> with written instructions when:</w:t>
            </w:r>
          </w:p>
          <w:p w:rsidR="00612682" w:rsidRPr="00BF177A" w:rsidRDefault="00612682" w:rsidP="00612682">
            <w:pPr>
              <w:pStyle w:val="Style"/>
              <w:spacing w:before="120"/>
              <w:ind w:firstLine="0"/>
              <w:rPr>
                <w:lang w:val="en-US"/>
              </w:rPr>
            </w:pPr>
            <w:r w:rsidRPr="00BF177A">
              <w:rPr>
                <w:lang w:val="en-US"/>
              </w:rPr>
              <w:t xml:space="preserve">1. The information in it is not sufficient for the decision to terminate the </w:t>
            </w:r>
            <w:r>
              <w:rPr>
                <w:lang w:val="en-US"/>
              </w:rPr>
              <w:t>tender</w:t>
            </w:r>
            <w:r w:rsidRPr="00BF177A">
              <w:rPr>
                <w:lang w:val="en-US"/>
              </w:rPr>
              <w:t xml:space="preserve"> and / or</w:t>
            </w:r>
          </w:p>
          <w:p w:rsidR="00612682" w:rsidRPr="00BF177A" w:rsidRDefault="00612682" w:rsidP="00612682">
            <w:pPr>
              <w:pStyle w:val="Style"/>
              <w:spacing w:before="120"/>
              <w:ind w:firstLine="0"/>
              <w:rPr>
                <w:lang w:val="en-US"/>
              </w:rPr>
            </w:pPr>
            <w:r w:rsidRPr="00BF177A">
              <w:rPr>
                <w:lang w:val="en-US"/>
              </w:rPr>
              <w:t xml:space="preserve">2. </w:t>
            </w:r>
            <w:proofErr w:type="gramStart"/>
            <w:r w:rsidRPr="00BF177A">
              <w:rPr>
                <w:lang w:val="en-US"/>
              </w:rPr>
              <w:t>finds</w:t>
            </w:r>
            <w:proofErr w:type="gramEnd"/>
            <w:r w:rsidRPr="00BF177A">
              <w:rPr>
                <w:lang w:val="en-US"/>
              </w:rPr>
              <w:t xml:space="preserve"> a violation in the work of the </w:t>
            </w:r>
            <w:proofErr w:type="spellStart"/>
            <w:r w:rsidRPr="00BF177A">
              <w:rPr>
                <w:lang w:val="en-US"/>
              </w:rPr>
              <w:t>Committeewhich</w:t>
            </w:r>
            <w:proofErr w:type="spellEnd"/>
            <w:r w:rsidRPr="00BF177A">
              <w:rPr>
                <w:lang w:val="en-US"/>
              </w:rPr>
              <w:t xml:space="preserve"> </w:t>
            </w:r>
            <w:proofErr w:type="spellStart"/>
            <w:r w:rsidRPr="00BF177A">
              <w:rPr>
                <w:lang w:val="en-US"/>
              </w:rPr>
              <w:t>can</w:t>
            </w:r>
            <w:r w:rsidR="003B6515">
              <w:rPr>
                <w:lang w:val="en-US"/>
              </w:rPr>
              <w:t xml:space="preserve"> not</w:t>
            </w:r>
            <w:proofErr w:type="spellEnd"/>
            <w:r w:rsidRPr="00BF177A">
              <w:rPr>
                <w:lang w:val="en-US"/>
              </w:rPr>
              <w:t xml:space="preserve"> be removed without having to </w:t>
            </w:r>
            <w:r>
              <w:rPr>
                <w:lang w:val="en-US"/>
              </w:rPr>
              <w:t>terminate</w:t>
            </w:r>
            <w:r w:rsidRPr="00BF177A">
              <w:rPr>
                <w:lang w:val="en-US"/>
              </w:rPr>
              <w:t xml:space="preserve"> the </w:t>
            </w:r>
            <w:r>
              <w:rPr>
                <w:lang w:val="en-US"/>
              </w:rPr>
              <w:t>tender</w:t>
            </w:r>
            <w:r w:rsidR="003B6515">
              <w:rPr>
                <w:lang w:val="en-US"/>
              </w:rPr>
              <w:t xml:space="preserve"> procedure</w:t>
            </w:r>
            <w:r w:rsidRPr="00BF177A">
              <w:rPr>
                <w:lang w:val="en-US"/>
              </w:rPr>
              <w:t>.</w:t>
            </w:r>
          </w:p>
          <w:p w:rsidR="00612682" w:rsidRPr="00BF177A" w:rsidRDefault="00612682" w:rsidP="00612682">
            <w:pPr>
              <w:pStyle w:val="Style"/>
              <w:spacing w:before="120"/>
              <w:ind w:left="0" w:firstLine="0"/>
              <w:rPr>
                <w:lang w:val="en-US"/>
              </w:rPr>
            </w:pPr>
            <w:r w:rsidRPr="00BF177A">
              <w:rPr>
                <w:lang w:val="en-US"/>
              </w:rPr>
              <w:t xml:space="preserve">The guidelines cannot point to a particular </w:t>
            </w:r>
            <w:r>
              <w:rPr>
                <w:lang w:val="en-US"/>
              </w:rPr>
              <w:t>tenderer</w:t>
            </w:r>
            <w:r w:rsidRPr="00BF177A">
              <w:rPr>
                <w:lang w:val="en-US"/>
              </w:rPr>
              <w:t xml:space="preserve"> or to certain findings </w:t>
            </w:r>
            <w:r w:rsidR="003B6515">
              <w:rPr>
                <w:lang w:val="en-US"/>
              </w:rPr>
              <w:t xml:space="preserve">to be made </w:t>
            </w:r>
            <w:r w:rsidRPr="00BF177A">
              <w:rPr>
                <w:lang w:val="en-US"/>
              </w:rPr>
              <w:t>by the committee, but only to indicate:</w:t>
            </w:r>
          </w:p>
          <w:p w:rsidR="001B7E2E" w:rsidRPr="008D4230" w:rsidRDefault="00612682" w:rsidP="008D4230">
            <w:pPr>
              <w:pStyle w:val="Style"/>
              <w:spacing w:before="120"/>
              <w:ind w:firstLine="0"/>
            </w:pPr>
            <w:r w:rsidRPr="00BF177A">
              <w:rPr>
                <w:lang w:val="en-US"/>
              </w:rPr>
              <w:t xml:space="preserve">1. What information should be included so that there </w:t>
            </w:r>
            <w:r>
              <w:rPr>
                <w:lang w:val="en-US"/>
              </w:rPr>
              <w:t>will be</w:t>
            </w:r>
            <w:r w:rsidRPr="00BF177A">
              <w:rPr>
                <w:lang w:val="en-US"/>
              </w:rPr>
              <w:t xml:space="preserve"> sufficient grounds for the Commi</w:t>
            </w:r>
            <w:r w:rsidR="00A17BF7">
              <w:rPr>
                <w:lang w:val="en-US"/>
              </w:rPr>
              <w:t>ttee</w:t>
            </w:r>
            <w:r w:rsidRPr="00BF177A">
              <w:rPr>
                <w:lang w:val="en-US"/>
              </w:rPr>
              <w:t>'s proposals in the cases of p. 1;</w:t>
            </w:r>
          </w:p>
          <w:p w:rsidR="001B7E2E" w:rsidRPr="008D4230" w:rsidRDefault="00612682" w:rsidP="008D4230">
            <w:pPr>
              <w:pStyle w:val="Style"/>
              <w:spacing w:before="120"/>
              <w:ind w:firstLine="0"/>
            </w:pPr>
            <w:r w:rsidRPr="00BF177A">
              <w:rPr>
                <w:lang w:val="en-US"/>
              </w:rPr>
              <w:t>2. The offense, which must be removed in cases under item. 2.</w:t>
            </w:r>
          </w:p>
          <w:p w:rsidR="00612682" w:rsidRPr="00BF177A" w:rsidRDefault="00612682" w:rsidP="00612682">
            <w:pPr>
              <w:pStyle w:val="Style"/>
              <w:ind w:left="0" w:firstLine="0"/>
              <w:rPr>
                <w:lang w:val="en-US"/>
              </w:rPr>
            </w:pPr>
            <w:r>
              <w:rPr>
                <w:lang w:val="en-US"/>
              </w:rPr>
              <w:t>T</w:t>
            </w:r>
            <w:r w:rsidRPr="00BF177A">
              <w:rPr>
                <w:lang w:val="en-US"/>
              </w:rPr>
              <w:t>he Committee</w:t>
            </w:r>
            <w:r>
              <w:rPr>
                <w:lang w:val="en-US"/>
              </w:rPr>
              <w:t xml:space="preserve"> s</w:t>
            </w:r>
            <w:r w:rsidRPr="00BF177A">
              <w:rPr>
                <w:lang w:val="en-US"/>
              </w:rPr>
              <w:t>ubmit</w:t>
            </w:r>
            <w:r>
              <w:rPr>
                <w:lang w:val="en-US"/>
              </w:rPr>
              <w:t>s</w:t>
            </w:r>
            <w:r w:rsidRPr="00BF177A">
              <w:rPr>
                <w:lang w:val="en-US"/>
              </w:rPr>
              <w:t xml:space="preserve"> to the Contracting authority a new report containing the results of the review of its actions.</w:t>
            </w:r>
          </w:p>
          <w:p w:rsidR="00612682" w:rsidRDefault="00612682" w:rsidP="00612682">
            <w:pPr>
              <w:pStyle w:val="Style"/>
              <w:ind w:left="0" w:right="0" w:firstLine="0"/>
              <w:rPr>
                <w:lang w:val="en-US"/>
              </w:rPr>
            </w:pPr>
          </w:p>
          <w:p w:rsidR="001B7E2E" w:rsidRDefault="001B7E2E" w:rsidP="00612682">
            <w:pPr>
              <w:pStyle w:val="Style"/>
              <w:ind w:left="0" w:right="0" w:firstLine="0"/>
              <w:rPr>
                <w:lang w:val="en-US"/>
              </w:rPr>
            </w:pPr>
          </w:p>
          <w:p w:rsidR="009A6D5B" w:rsidRPr="008D4230" w:rsidRDefault="00612682" w:rsidP="008D4230">
            <w:pPr>
              <w:pStyle w:val="Style"/>
              <w:ind w:left="0" w:right="0" w:firstLine="0"/>
            </w:pPr>
            <w:r w:rsidRPr="00BF177A">
              <w:rPr>
                <w:lang w:val="en-US"/>
              </w:rPr>
              <w:t xml:space="preserve">Within 10 days of approval of the report </w:t>
            </w:r>
            <w:r>
              <w:rPr>
                <w:lang w:val="en-US"/>
              </w:rPr>
              <w:t xml:space="preserve">the </w:t>
            </w:r>
            <w:r w:rsidRPr="00BF177A">
              <w:rPr>
                <w:lang w:val="en-US"/>
              </w:rPr>
              <w:t>contracting authority issue</w:t>
            </w:r>
            <w:r>
              <w:rPr>
                <w:lang w:val="en-US"/>
              </w:rPr>
              <w:t>s</w:t>
            </w:r>
            <w:r w:rsidRPr="00BF177A">
              <w:rPr>
                <w:lang w:val="en-US"/>
              </w:rPr>
              <w:t xml:space="preserve"> a Decision determining the contractor or terminating the </w:t>
            </w:r>
            <w:r>
              <w:rPr>
                <w:lang w:val="en-US"/>
              </w:rPr>
              <w:t>tender</w:t>
            </w:r>
            <w:r w:rsidRPr="00BF177A">
              <w:rPr>
                <w:lang w:val="en-US"/>
              </w:rPr>
              <w:t>.</w:t>
            </w:r>
          </w:p>
          <w:p w:rsidR="00E37172" w:rsidRPr="00E37172" w:rsidRDefault="00E37172" w:rsidP="00110DD2">
            <w:pPr>
              <w:ind w:firstLine="0"/>
              <w:rPr>
                <w:rFonts w:ascii="Times New Roman" w:hAnsi="Times New Roman"/>
                <w:b/>
                <w:u w:val="single"/>
              </w:rPr>
            </w:pPr>
            <w:r w:rsidRPr="00E37172">
              <w:rPr>
                <w:rFonts w:ascii="Times New Roman" w:hAnsi="Times New Roman"/>
                <w:b/>
                <w:u w:val="single"/>
              </w:rPr>
              <w:t xml:space="preserve">VІІ. </w:t>
            </w:r>
            <w:r w:rsidRPr="00595F1C">
              <w:rPr>
                <w:rFonts w:ascii="Times New Roman" w:hAnsi="Times New Roman"/>
                <w:b/>
                <w:u w:val="single"/>
              </w:rPr>
              <w:t>CONTRACT FOR PUBLIC PROCUREMENT</w:t>
            </w:r>
          </w:p>
          <w:p w:rsidR="008D4230" w:rsidRPr="008D4230" w:rsidRDefault="00A35D96" w:rsidP="008D4230">
            <w:pPr>
              <w:pStyle w:val="Heading5"/>
              <w:numPr>
                <w:ilvl w:val="0"/>
                <w:numId w:val="49"/>
              </w:numPr>
              <w:spacing w:before="0" w:after="0"/>
              <w:rPr>
                <w:rFonts w:ascii="Times New Roman" w:hAnsi="Times New Roman"/>
                <w:b w:val="0"/>
                <w:i w:val="0"/>
                <w:sz w:val="24"/>
                <w:szCs w:val="24"/>
              </w:rPr>
            </w:pPr>
            <w:r w:rsidRPr="001A53F8">
              <w:rPr>
                <w:rFonts w:ascii="Times New Roman" w:hAnsi="Times New Roman"/>
                <w:b w:val="0"/>
                <w:i w:val="0"/>
                <w:sz w:val="24"/>
                <w:szCs w:val="24"/>
              </w:rPr>
              <w:t xml:space="preserve">The </w:t>
            </w:r>
            <w:r w:rsidRPr="003B6515">
              <w:rPr>
                <w:rFonts w:ascii="Times New Roman" w:hAnsi="Times New Roman"/>
                <w:b w:val="0"/>
                <w:i w:val="0"/>
                <w:sz w:val="24"/>
                <w:szCs w:val="24"/>
                <w:lang w:val="en-GB"/>
              </w:rPr>
              <w:t>Contracting Authority signs a written contract with the tenderer, rated by the Evaluation committee in the first place and set for Contractor through the implemented tender procedure.</w:t>
            </w:r>
          </w:p>
          <w:p w:rsidR="00A35D96" w:rsidRPr="003B6515" w:rsidRDefault="00A35D96" w:rsidP="00A35D96">
            <w:pPr>
              <w:pStyle w:val="Heading5"/>
              <w:shd w:val="clear" w:color="auto" w:fill="FFFFFF" w:themeFill="background1"/>
              <w:spacing w:before="120" w:after="0"/>
              <w:ind w:firstLine="0"/>
              <w:rPr>
                <w:rFonts w:ascii="Times New Roman" w:hAnsi="Times New Roman"/>
                <w:b w:val="0"/>
                <w:i w:val="0"/>
                <w:sz w:val="24"/>
                <w:szCs w:val="24"/>
                <w:lang w:val="en-GB"/>
              </w:rPr>
            </w:pPr>
            <w:r w:rsidRPr="003B6515">
              <w:rPr>
                <w:rFonts w:ascii="Times New Roman" w:hAnsi="Times New Roman"/>
                <w:b w:val="0"/>
                <w:i w:val="0"/>
                <w:sz w:val="24"/>
                <w:szCs w:val="24"/>
                <w:lang w:val="en-GB"/>
              </w:rPr>
              <w:t xml:space="preserve">2. The Contracting Authority concludes the contract </w:t>
            </w:r>
            <w:r w:rsidRPr="003B6515">
              <w:rPr>
                <w:rFonts w:ascii="Times New Roman" w:hAnsi="Times New Roman"/>
                <w:b w:val="0"/>
                <w:i w:val="0"/>
                <w:sz w:val="24"/>
                <w:szCs w:val="24"/>
                <w:lang w:val="en-GB"/>
              </w:rPr>
              <w:lastRenderedPageBreak/>
              <w:t>within one month after the entry into force of the decision for choosing a Contractor or of the order allowing the preliminary execution of this decision, but not within 14 days of the notification of the tenderers for the decision for selection of Contractor.</w:t>
            </w:r>
          </w:p>
          <w:p w:rsidR="00A35D96" w:rsidRPr="003B6515" w:rsidRDefault="00A35D96" w:rsidP="00A35D96">
            <w:pPr>
              <w:shd w:val="clear" w:color="auto" w:fill="FFFFFF" w:themeFill="background1"/>
              <w:ind w:firstLine="0"/>
              <w:rPr>
                <w:rFonts w:ascii="Times New Roman" w:hAnsi="Times New Roman"/>
                <w:lang w:val="en-GB"/>
              </w:rPr>
            </w:pPr>
          </w:p>
          <w:p w:rsidR="00A35D96" w:rsidRPr="003B6515" w:rsidRDefault="00A35D96" w:rsidP="00A35D96">
            <w:pPr>
              <w:shd w:val="clear" w:color="auto" w:fill="FFFFFF" w:themeFill="background1"/>
              <w:ind w:firstLine="0"/>
              <w:rPr>
                <w:rFonts w:ascii="Times New Roman" w:hAnsi="Times New Roman"/>
                <w:lang w:val="en-GB"/>
              </w:rPr>
            </w:pPr>
            <w:r w:rsidRPr="003B6515">
              <w:rPr>
                <w:rFonts w:ascii="Times New Roman" w:hAnsi="Times New Roman"/>
                <w:lang w:val="en-GB"/>
              </w:rPr>
              <w:t xml:space="preserve">The contract </w:t>
            </w:r>
            <w:r w:rsidR="003E434F">
              <w:rPr>
                <w:rFonts w:ascii="Times New Roman" w:hAnsi="Times New Roman"/>
                <w:lang w:val="en-US"/>
              </w:rPr>
              <w:t>will be</w:t>
            </w:r>
            <w:r w:rsidRPr="003B6515">
              <w:rPr>
                <w:rFonts w:ascii="Times New Roman" w:hAnsi="Times New Roman"/>
                <w:lang w:val="en-GB"/>
              </w:rPr>
              <w:t xml:space="preserve"> concluded in the form and content of the draft contract attached in the tender documentation, attached with all the proposals of the tenderer, based on which it </w:t>
            </w:r>
            <w:r w:rsidR="003B6515" w:rsidRPr="003B6515">
              <w:rPr>
                <w:rFonts w:ascii="Times New Roman" w:hAnsi="Times New Roman"/>
                <w:lang w:val="en-GB"/>
              </w:rPr>
              <w:t>have been</w:t>
            </w:r>
            <w:r w:rsidRPr="003B6515">
              <w:rPr>
                <w:rFonts w:ascii="Times New Roman" w:hAnsi="Times New Roman"/>
                <w:lang w:val="en-GB"/>
              </w:rPr>
              <w:t xml:space="preserve"> appointed as a Contractor..</w:t>
            </w:r>
          </w:p>
          <w:p w:rsidR="00A35D96" w:rsidRPr="003B6515" w:rsidRDefault="00A35D96" w:rsidP="00A35D96">
            <w:pPr>
              <w:shd w:val="clear" w:color="auto" w:fill="FFFFFF" w:themeFill="background1"/>
              <w:ind w:firstLine="0"/>
              <w:rPr>
                <w:rFonts w:ascii="Times New Roman" w:hAnsi="Times New Roman"/>
                <w:lang w:val="en-GB"/>
              </w:rPr>
            </w:pPr>
          </w:p>
          <w:p w:rsidR="00A35D96" w:rsidRPr="003B6515" w:rsidRDefault="00A35D96" w:rsidP="00A35D96">
            <w:pPr>
              <w:shd w:val="clear" w:color="auto" w:fill="FFFFFF" w:themeFill="background1"/>
              <w:ind w:firstLine="0"/>
              <w:rPr>
                <w:rFonts w:ascii="Times New Roman" w:hAnsi="Times New Roman"/>
                <w:lang w:val="en-GB"/>
              </w:rPr>
            </w:pPr>
            <w:r w:rsidRPr="003B6515">
              <w:rPr>
                <w:rFonts w:ascii="Times New Roman" w:hAnsi="Times New Roman"/>
                <w:lang w:val="en-GB"/>
              </w:rPr>
              <w:t>When the Contractor is a consortium, the participants in it are jointly responsible for the implementation of the contract.</w:t>
            </w:r>
          </w:p>
          <w:p w:rsidR="00A35D96" w:rsidRPr="003B6515" w:rsidRDefault="00A35D96" w:rsidP="00A35D96">
            <w:pPr>
              <w:pStyle w:val="Heading5"/>
              <w:spacing w:before="0" w:after="0"/>
              <w:ind w:firstLine="0"/>
              <w:rPr>
                <w:rFonts w:ascii="Times New Roman" w:hAnsi="Times New Roman"/>
                <w:b w:val="0"/>
                <w:i w:val="0"/>
                <w:sz w:val="24"/>
                <w:szCs w:val="24"/>
                <w:lang w:val="en-GB"/>
              </w:rPr>
            </w:pPr>
          </w:p>
          <w:p w:rsidR="00A35D96" w:rsidRPr="003B6515" w:rsidRDefault="00A35D96" w:rsidP="00A35D96">
            <w:pPr>
              <w:shd w:val="clear" w:color="auto" w:fill="FFFFFF" w:themeFill="background1"/>
              <w:spacing w:before="0"/>
              <w:ind w:firstLine="0"/>
              <w:rPr>
                <w:rFonts w:ascii="Times New Roman" w:hAnsi="Times New Roman"/>
                <w:lang w:val="en-GB"/>
              </w:rPr>
            </w:pPr>
            <w:r w:rsidRPr="003B6515">
              <w:rPr>
                <w:rFonts w:ascii="Times New Roman" w:hAnsi="Times New Roman"/>
                <w:lang w:val="en-GB"/>
              </w:rPr>
              <w:t xml:space="preserve">3. The contract will </w:t>
            </w:r>
            <w:proofErr w:type="spellStart"/>
            <w:r w:rsidRPr="003B6515">
              <w:rPr>
                <w:rFonts w:ascii="Times New Roman" w:hAnsi="Times New Roman"/>
                <w:lang w:val="en-GB"/>
              </w:rPr>
              <w:t>besigned</w:t>
            </w:r>
            <w:proofErr w:type="spellEnd"/>
            <w:r w:rsidRPr="003B6515">
              <w:rPr>
                <w:rFonts w:ascii="Times New Roman" w:hAnsi="Times New Roman"/>
                <w:lang w:val="en-GB"/>
              </w:rPr>
              <w:t>, provided that the tenderer selected for a Contractor:</w:t>
            </w:r>
          </w:p>
          <w:p w:rsidR="008A7F32" w:rsidRPr="003B6515" w:rsidRDefault="008A7F32" w:rsidP="00A35D96">
            <w:pPr>
              <w:shd w:val="clear" w:color="auto" w:fill="FFFFFF" w:themeFill="background1"/>
              <w:spacing w:before="0"/>
              <w:ind w:firstLine="0"/>
              <w:rPr>
                <w:rFonts w:ascii="Times New Roman" w:hAnsi="Times New Roman"/>
                <w:lang w:val="en-GB"/>
              </w:rPr>
            </w:pPr>
          </w:p>
          <w:p w:rsidR="00A35D96" w:rsidRPr="003B6515" w:rsidRDefault="008A4316" w:rsidP="008A7F32">
            <w:pPr>
              <w:numPr>
                <w:ilvl w:val="0"/>
                <w:numId w:val="35"/>
              </w:numPr>
              <w:shd w:val="clear" w:color="auto" w:fill="FFFFFF" w:themeFill="background1"/>
              <w:ind w:left="317" w:firstLine="0"/>
              <w:rPr>
                <w:rFonts w:ascii="Times New Roman" w:hAnsi="Times New Roman"/>
                <w:lang w:val="en-GB"/>
              </w:rPr>
            </w:pPr>
            <w:proofErr w:type="gramStart"/>
            <w:r w:rsidRPr="003B6515">
              <w:rPr>
                <w:rFonts w:ascii="Times New Roman" w:hAnsi="Times New Roman"/>
                <w:b/>
                <w:lang w:val="en-GB"/>
              </w:rPr>
              <w:t>present</w:t>
            </w:r>
            <w:proofErr w:type="gramEnd"/>
            <w:r>
              <w:rPr>
                <w:rFonts w:ascii="Times New Roman" w:hAnsi="Times New Roman"/>
                <w:b/>
                <w:lang w:val="en-GB"/>
              </w:rPr>
              <w:t xml:space="preserve"> </w:t>
            </w:r>
            <w:r w:rsidR="00A35D96" w:rsidRPr="003B6515">
              <w:rPr>
                <w:rFonts w:ascii="Times New Roman" w:hAnsi="Times New Roman"/>
                <w:lang w:val="en-GB"/>
              </w:rPr>
              <w:t>a document for registration in accordance with the requirement of art. 70 IRPPL;</w:t>
            </w:r>
          </w:p>
          <w:p w:rsidR="00A35D96" w:rsidRPr="003B6515" w:rsidRDefault="00A35D96" w:rsidP="008A7F32">
            <w:pPr>
              <w:numPr>
                <w:ilvl w:val="0"/>
                <w:numId w:val="35"/>
              </w:numPr>
              <w:shd w:val="clear" w:color="auto" w:fill="FFFFFF" w:themeFill="background1"/>
              <w:ind w:left="317" w:firstLine="0"/>
              <w:rPr>
                <w:rFonts w:ascii="Times New Roman" w:hAnsi="Times New Roman"/>
                <w:lang w:val="en-GB"/>
              </w:rPr>
            </w:pPr>
            <w:proofErr w:type="gramStart"/>
            <w:r w:rsidRPr="003B6515">
              <w:rPr>
                <w:rFonts w:ascii="Times New Roman" w:hAnsi="Times New Roman"/>
                <w:b/>
                <w:lang w:val="en-GB"/>
              </w:rPr>
              <w:t>fulfil</w:t>
            </w:r>
            <w:proofErr w:type="gramEnd"/>
            <w:r w:rsidRPr="003B6515">
              <w:rPr>
                <w:rFonts w:ascii="Times New Roman" w:hAnsi="Times New Roman"/>
                <w:lang w:val="en-GB"/>
              </w:rPr>
              <w:t xml:space="preserve"> the obligation under Art. 67, para. 6 of PPL;</w:t>
            </w:r>
          </w:p>
          <w:p w:rsidR="00A35D96" w:rsidRPr="003B6515" w:rsidRDefault="00A35D96" w:rsidP="008A7F32">
            <w:pPr>
              <w:numPr>
                <w:ilvl w:val="0"/>
                <w:numId w:val="35"/>
              </w:numPr>
              <w:shd w:val="clear" w:color="auto" w:fill="FFFFFF" w:themeFill="background1"/>
              <w:ind w:left="317" w:firstLine="0"/>
              <w:rPr>
                <w:rFonts w:ascii="Times New Roman" w:hAnsi="Times New Roman"/>
                <w:lang w:val="en-GB"/>
              </w:rPr>
            </w:pPr>
            <w:r w:rsidRPr="003B6515">
              <w:rPr>
                <w:rFonts w:ascii="Times New Roman" w:hAnsi="Times New Roman"/>
                <w:b/>
                <w:lang w:val="en-GB"/>
              </w:rPr>
              <w:t>provide</w:t>
            </w:r>
            <w:r w:rsidRPr="003B6515">
              <w:rPr>
                <w:rFonts w:ascii="Times New Roman" w:hAnsi="Times New Roman"/>
                <w:lang w:val="en-GB"/>
              </w:rPr>
              <w:t xml:space="preserve"> the relevant performance guarantee for implementation of the contract;</w:t>
            </w:r>
          </w:p>
          <w:p w:rsidR="00A35D96" w:rsidRPr="003B6515" w:rsidRDefault="00A35D96" w:rsidP="008A7F32">
            <w:pPr>
              <w:numPr>
                <w:ilvl w:val="0"/>
                <w:numId w:val="35"/>
              </w:numPr>
              <w:shd w:val="clear" w:color="auto" w:fill="FFFFFF" w:themeFill="background1"/>
              <w:ind w:left="317" w:firstLine="0"/>
              <w:rPr>
                <w:rFonts w:ascii="Times New Roman" w:hAnsi="Times New Roman"/>
                <w:lang w:val="en-GB"/>
              </w:rPr>
            </w:pPr>
            <w:proofErr w:type="gramStart"/>
            <w:r w:rsidRPr="003B6515">
              <w:rPr>
                <w:rFonts w:ascii="Times New Roman" w:hAnsi="Times New Roman"/>
                <w:b/>
                <w:lang w:val="en-GB"/>
              </w:rPr>
              <w:t>submit</w:t>
            </w:r>
            <w:proofErr w:type="gramEnd"/>
            <w:r w:rsidRPr="003B6515">
              <w:rPr>
                <w:rFonts w:ascii="Times New Roman" w:hAnsi="Times New Roman"/>
                <w:lang w:val="en-GB"/>
              </w:rPr>
              <w:t xml:space="preserve"> the necessary documents as required by the tender documentation and the Public Procurement Low.</w:t>
            </w:r>
          </w:p>
          <w:p w:rsidR="008A7F32" w:rsidRPr="003B6515" w:rsidRDefault="008A7F32" w:rsidP="008A7F32">
            <w:pPr>
              <w:shd w:val="clear" w:color="auto" w:fill="FFFFFF" w:themeFill="background1"/>
              <w:ind w:left="317" w:firstLine="0"/>
              <w:rPr>
                <w:rFonts w:ascii="Times New Roman" w:hAnsi="Times New Roman"/>
                <w:lang w:val="en-GB"/>
              </w:rPr>
            </w:pPr>
          </w:p>
          <w:p w:rsidR="003E434F" w:rsidRPr="004A3E24" w:rsidRDefault="003E434F" w:rsidP="003E434F">
            <w:pPr>
              <w:tabs>
                <w:tab w:val="left" w:pos="3195"/>
              </w:tabs>
              <w:ind w:firstLine="0"/>
              <w:rPr>
                <w:rFonts w:ascii="Times New Roman" w:hAnsi="Times New Roman"/>
                <w:lang w:val="en-GB"/>
              </w:rPr>
            </w:pPr>
            <w:r w:rsidRPr="004A3E24">
              <w:rPr>
                <w:rFonts w:ascii="Times New Roman" w:hAnsi="Times New Roman"/>
                <w:b/>
                <w:lang w:val="en-GB"/>
              </w:rPr>
              <w:t>4.</w:t>
            </w:r>
            <w:r w:rsidRPr="004A3E24">
              <w:rPr>
                <w:rFonts w:ascii="Times New Roman" w:hAnsi="Times New Roman"/>
                <w:lang w:val="en-GB"/>
              </w:rPr>
              <w:t xml:space="preserve"> The Contracting Authority shall conclude a written contract for the implementation of the tender with the appointed contractor under the procedure and provisions of Art. 112 of the </w:t>
            </w:r>
            <w:proofErr w:type="gramStart"/>
            <w:r w:rsidRPr="004A3E24">
              <w:rPr>
                <w:rFonts w:ascii="Times New Roman" w:hAnsi="Times New Roman"/>
                <w:lang w:val="en-GB"/>
              </w:rPr>
              <w:t>PPL,</w:t>
            </w:r>
            <w:proofErr w:type="gramEnd"/>
            <w:r w:rsidRPr="004A3E24">
              <w:rPr>
                <w:rFonts w:ascii="Times New Roman" w:hAnsi="Times New Roman"/>
                <w:lang w:val="en-GB"/>
              </w:rPr>
              <w:t xml:space="preserve"> provided that upon signing the contract the designated contractor fulfils the conditions of Art. 112 para. 1 of the PPL.</w:t>
            </w:r>
          </w:p>
          <w:p w:rsidR="003E434F" w:rsidRPr="004A3E24" w:rsidRDefault="003E434F" w:rsidP="003E434F">
            <w:pPr>
              <w:tabs>
                <w:tab w:val="left" w:pos="3195"/>
              </w:tabs>
              <w:ind w:firstLine="0"/>
              <w:rPr>
                <w:rFonts w:ascii="Times New Roman" w:hAnsi="Times New Roman"/>
                <w:lang w:val="en-GB"/>
              </w:rPr>
            </w:pPr>
            <w:r w:rsidRPr="004A3E24">
              <w:rPr>
                <w:rFonts w:ascii="Times New Roman" w:hAnsi="Times New Roman"/>
                <w:b/>
                <w:lang w:val="en-GB"/>
              </w:rPr>
              <w:t>5.</w:t>
            </w:r>
            <w:r w:rsidRPr="004A3E24">
              <w:rPr>
                <w:rFonts w:ascii="Times New Roman" w:hAnsi="Times New Roman"/>
                <w:lang w:val="en-GB"/>
              </w:rPr>
              <w:t xml:space="preserve"> The Contracting Authority shall conclude a written contract for the implementation of the tender with the first-ranked participant and before signing the contract the designated contractor shall be obliged to present up-to-date documents issued by a competent body certifying the lack of grounds for rejection as follows:</w:t>
            </w:r>
          </w:p>
          <w:p w:rsidR="003E434F" w:rsidRPr="004A3E24" w:rsidRDefault="003E434F" w:rsidP="003E434F">
            <w:pPr>
              <w:tabs>
                <w:tab w:val="left" w:pos="3195"/>
              </w:tabs>
              <w:ind w:firstLine="0"/>
              <w:rPr>
                <w:rFonts w:ascii="Times New Roman" w:hAnsi="Times New Roman"/>
                <w:lang w:val="en-GB"/>
              </w:rPr>
            </w:pPr>
            <w:r w:rsidRPr="004A3E24">
              <w:rPr>
                <w:rFonts w:ascii="Times New Roman" w:hAnsi="Times New Roman"/>
                <w:lang w:val="en-GB"/>
              </w:rPr>
              <w:t>5.1. For the circumstances under Art. 54, para. 1, item 1 of the PPL - conviction certificate.</w:t>
            </w:r>
          </w:p>
          <w:p w:rsidR="003E434F" w:rsidRPr="004A3E24" w:rsidRDefault="003E434F" w:rsidP="003E434F">
            <w:pPr>
              <w:tabs>
                <w:tab w:val="left" w:pos="3195"/>
              </w:tabs>
              <w:ind w:firstLine="0"/>
              <w:rPr>
                <w:rFonts w:ascii="Times New Roman" w:hAnsi="Times New Roman"/>
                <w:lang w:val="en-GB"/>
              </w:rPr>
            </w:pPr>
            <w:r w:rsidRPr="004A3E24">
              <w:rPr>
                <w:rFonts w:ascii="Times New Roman" w:hAnsi="Times New Roman"/>
                <w:lang w:val="en-GB"/>
              </w:rPr>
              <w:lastRenderedPageBreak/>
              <w:t>5.2. For the circumstance under art. 54, para. 1, item 3 of the PPL - a certificate from the revenue authorities and a certificate from the municipality at the seat of the Contracting Authority and from the municipality at the registered office of the tenderer.</w:t>
            </w:r>
          </w:p>
          <w:p w:rsidR="003E434F" w:rsidRDefault="003E434F" w:rsidP="003E434F">
            <w:pPr>
              <w:tabs>
                <w:tab w:val="left" w:pos="3195"/>
              </w:tabs>
              <w:ind w:firstLine="0"/>
              <w:rPr>
                <w:rFonts w:ascii="Times New Roman" w:hAnsi="Times New Roman"/>
                <w:lang w:val="en-GB"/>
              </w:rPr>
            </w:pPr>
            <w:r w:rsidRPr="004A3E24">
              <w:rPr>
                <w:rFonts w:ascii="Times New Roman" w:hAnsi="Times New Roman"/>
                <w:lang w:val="en-GB"/>
              </w:rPr>
              <w:t>5.3. For the circumstance under Art. 54, para. 1, item 6 of the PPL- a certificate from the bodies of the Executive Agency "Labour Inspectorate".</w:t>
            </w:r>
          </w:p>
          <w:p w:rsidR="00DF51CC" w:rsidRPr="004A3E24" w:rsidRDefault="00DF51CC" w:rsidP="003E434F">
            <w:pPr>
              <w:tabs>
                <w:tab w:val="left" w:pos="3195"/>
              </w:tabs>
              <w:ind w:firstLine="0"/>
              <w:rPr>
                <w:rFonts w:ascii="Times New Roman" w:hAnsi="Times New Roman"/>
                <w:lang w:val="en-GB"/>
              </w:rPr>
            </w:pPr>
          </w:p>
          <w:p w:rsidR="003E434F" w:rsidRPr="004A3E24" w:rsidRDefault="003E434F" w:rsidP="003E434F">
            <w:pPr>
              <w:tabs>
                <w:tab w:val="left" w:pos="3195"/>
              </w:tabs>
              <w:ind w:firstLine="0"/>
              <w:rPr>
                <w:rFonts w:ascii="Times New Roman" w:hAnsi="Times New Roman"/>
                <w:highlight w:val="yellow"/>
                <w:lang w:val="en-GB"/>
              </w:rPr>
            </w:pPr>
            <w:r w:rsidRPr="004A3E24">
              <w:rPr>
                <w:rFonts w:ascii="Times New Roman" w:hAnsi="Times New Roman"/>
                <w:lang w:val="en-GB"/>
              </w:rPr>
              <w:t>Where a tenderer selected as a contractor is a non-resident, he shall provide the relevant documents issued by a competent authority under the law of the country in which the participant is established.</w:t>
            </w:r>
          </w:p>
          <w:p w:rsidR="003E434F" w:rsidRPr="004A3E24" w:rsidRDefault="003E434F" w:rsidP="003E434F">
            <w:pPr>
              <w:tabs>
                <w:tab w:val="left" w:pos="3195"/>
              </w:tabs>
              <w:ind w:firstLine="0"/>
              <w:rPr>
                <w:rFonts w:ascii="Times New Roman" w:hAnsi="Times New Roman"/>
                <w:lang w:val="en-GB"/>
              </w:rPr>
            </w:pPr>
            <w:r w:rsidRPr="004A3E24">
              <w:rPr>
                <w:rFonts w:ascii="Times New Roman" w:hAnsi="Times New Roman"/>
                <w:b/>
                <w:lang w:val="en-GB"/>
              </w:rPr>
              <w:t>6.</w:t>
            </w:r>
            <w:r w:rsidRPr="004A3E24">
              <w:rPr>
                <w:rFonts w:ascii="Times New Roman" w:hAnsi="Times New Roman"/>
                <w:lang w:val="en-GB"/>
              </w:rPr>
              <w:t xml:space="preserve"> In case that the designated contractor is an unincorporated association of natural and/or legal entities, the contract shall be concluded after the contractor submits a certified copy of a certificate for tax registration and registration under BULSTAT or equivalent documents under the legislation of the country in which the consortium is established.</w:t>
            </w:r>
          </w:p>
          <w:p w:rsidR="003E434F" w:rsidRPr="004A3E24" w:rsidRDefault="003E434F" w:rsidP="003E434F">
            <w:pPr>
              <w:tabs>
                <w:tab w:val="left" w:pos="3195"/>
              </w:tabs>
              <w:ind w:firstLine="0"/>
              <w:rPr>
                <w:rFonts w:ascii="Times New Roman" w:hAnsi="Times New Roman"/>
                <w:lang w:val="en-GB"/>
              </w:rPr>
            </w:pPr>
            <w:r w:rsidRPr="004A3E24">
              <w:rPr>
                <w:rFonts w:ascii="Times New Roman" w:hAnsi="Times New Roman"/>
                <w:b/>
                <w:lang w:val="en-GB"/>
              </w:rPr>
              <w:t>7.</w:t>
            </w:r>
            <w:r w:rsidRPr="004A3E24">
              <w:rPr>
                <w:rFonts w:ascii="Times New Roman" w:hAnsi="Times New Roman"/>
                <w:lang w:val="en-GB"/>
              </w:rPr>
              <w:t xml:space="preserve"> The Contracting Authority will not sign contract when the participant ranked first:</w:t>
            </w:r>
          </w:p>
          <w:p w:rsidR="003E434F" w:rsidRPr="004A3E24" w:rsidRDefault="003E434F" w:rsidP="003E434F">
            <w:pPr>
              <w:tabs>
                <w:tab w:val="left" w:pos="3195"/>
              </w:tabs>
              <w:rPr>
                <w:rFonts w:ascii="Times New Roman" w:hAnsi="Times New Roman"/>
                <w:lang w:val="en-GB"/>
              </w:rPr>
            </w:pPr>
            <w:r w:rsidRPr="004A3E24">
              <w:rPr>
                <w:rFonts w:ascii="Times New Roman" w:hAnsi="Times New Roman"/>
                <w:lang w:val="en-GB"/>
              </w:rPr>
              <w:t>- refuse to sign the contract;</w:t>
            </w:r>
          </w:p>
          <w:p w:rsidR="003E434F" w:rsidRPr="004A3E24" w:rsidRDefault="003E434F" w:rsidP="003E434F">
            <w:pPr>
              <w:tabs>
                <w:tab w:val="left" w:pos="3195"/>
              </w:tabs>
              <w:rPr>
                <w:rFonts w:ascii="Times New Roman" w:hAnsi="Times New Roman"/>
                <w:lang w:val="en-GB"/>
              </w:rPr>
            </w:pPr>
            <w:r w:rsidRPr="004A3E24">
              <w:rPr>
                <w:rFonts w:ascii="Times New Roman" w:hAnsi="Times New Roman"/>
                <w:lang w:val="en-GB"/>
              </w:rPr>
              <w:t>- does not implement any of the requirements under art.112, para. 1 of PPL, or</w:t>
            </w:r>
          </w:p>
          <w:p w:rsidR="003E434F" w:rsidRPr="004A3E24" w:rsidRDefault="003E434F" w:rsidP="003E434F">
            <w:pPr>
              <w:tabs>
                <w:tab w:val="left" w:pos="3195"/>
              </w:tabs>
              <w:rPr>
                <w:rFonts w:ascii="Times New Roman" w:hAnsi="Times New Roman"/>
                <w:lang w:val="en-GB"/>
              </w:rPr>
            </w:pPr>
            <w:r w:rsidRPr="004A3E24">
              <w:rPr>
                <w:rFonts w:ascii="Times New Roman" w:hAnsi="Times New Roman"/>
                <w:lang w:val="en-GB"/>
              </w:rPr>
              <w:t xml:space="preserve">- </w:t>
            </w:r>
            <w:proofErr w:type="gramStart"/>
            <w:r w:rsidRPr="004A3E24">
              <w:rPr>
                <w:rFonts w:ascii="Times New Roman" w:hAnsi="Times New Roman"/>
                <w:lang w:val="en-GB"/>
              </w:rPr>
              <w:t>not</w:t>
            </w:r>
            <w:proofErr w:type="gramEnd"/>
            <w:r w:rsidRPr="004A3E24">
              <w:rPr>
                <w:rFonts w:ascii="Times New Roman" w:hAnsi="Times New Roman"/>
                <w:lang w:val="en-GB"/>
              </w:rPr>
              <w:t xml:space="preserve"> prove that there are no grounds for rejection from the procedure.</w:t>
            </w:r>
          </w:p>
          <w:p w:rsidR="003E434F" w:rsidRPr="004A3E24" w:rsidRDefault="003E434F" w:rsidP="003E434F">
            <w:pPr>
              <w:tabs>
                <w:tab w:val="left" w:pos="3195"/>
              </w:tabs>
              <w:ind w:firstLine="0"/>
              <w:rPr>
                <w:rFonts w:ascii="Times New Roman" w:hAnsi="Times New Roman"/>
                <w:lang w:val="en-GB"/>
              </w:rPr>
            </w:pPr>
            <w:r w:rsidRPr="004A3E24">
              <w:rPr>
                <w:rFonts w:ascii="Times New Roman" w:hAnsi="Times New Roman"/>
                <w:b/>
                <w:lang w:val="en-GB"/>
              </w:rPr>
              <w:t>8.</w:t>
            </w:r>
            <w:r w:rsidRPr="004A3E24">
              <w:rPr>
                <w:rFonts w:ascii="Times New Roman" w:hAnsi="Times New Roman"/>
                <w:lang w:val="en-GB"/>
              </w:rPr>
              <w:t xml:space="preserve"> Proof of the lack of grounds for rejection of the tenderer selected for a contractor is under the requirements of art. 58</w:t>
            </w:r>
            <w:r w:rsidR="006C0FB0" w:rsidRPr="004A3E24">
              <w:rPr>
                <w:rFonts w:ascii="Times New Roman" w:hAnsi="Times New Roman"/>
                <w:lang w:val="en-GB"/>
              </w:rPr>
              <w:t xml:space="preserve"> of PPL</w:t>
            </w:r>
            <w:r w:rsidRPr="004A3E24">
              <w:rPr>
                <w:rFonts w:ascii="Times New Roman" w:hAnsi="Times New Roman"/>
                <w:lang w:val="en-GB"/>
              </w:rPr>
              <w:t>.</w:t>
            </w:r>
          </w:p>
          <w:p w:rsidR="003E434F" w:rsidRPr="004A3E24" w:rsidRDefault="003E434F" w:rsidP="003E434F">
            <w:pPr>
              <w:pStyle w:val="Heading5"/>
              <w:tabs>
                <w:tab w:val="left" w:pos="-4"/>
              </w:tabs>
              <w:spacing w:before="120" w:after="0"/>
              <w:ind w:hanging="4"/>
              <w:rPr>
                <w:rFonts w:ascii="Times New Roman" w:hAnsi="Times New Roman"/>
                <w:b w:val="0"/>
                <w:i w:val="0"/>
                <w:sz w:val="24"/>
                <w:szCs w:val="24"/>
                <w:lang w:val="en-GB"/>
              </w:rPr>
            </w:pPr>
            <w:r w:rsidRPr="004A3E24">
              <w:rPr>
                <w:rFonts w:ascii="Times New Roman" w:hAnsi="Times New Roman"/>
                <w:i w:val="0"/>
                <w:lang w:val="en-GB"/>
              </w:rPr>
              <w:t>9.</w:t>
            </w:r>
            <w:r w:rsidRPr="004A3E24">
              <w:rPr>
                <w:rFonts w:ascii="Times New Roman" w:hAnsi="Times New Roman"/>
                <w:lang w:val="en-GB"/>
              </w:rPr>
              <w:t xml:space="preserve"> </w:t>
            </w:r>
            <w:r w:rsidRPr="004A3E24">
              <w:rPr>
                <w:rFonts w:ascii="Times New Roman" w:hAnsi="Times New Roman"/>
                <w:b w:val="0"/>
                <w:i w:val="0"/>
                <w:sz w:val="24"/>
                <w:szCs w:val="24"/>
                <w:lang w:val="en-GB"/>
              </w:rPr>
              <w:t>In accordance with Article 67 (6)</w:t>
            </w:r>
            <w:r w:rsidR="006C0FB0">
              <w:t xml:space="preserve"> </w:t>
            </w:r>
            <w:r w:rsidR="006C0FB0" w:rsidRPr="006C0FB0">
              <w:rPr>
                <w:rFonts w:ascii="Times New Roman" w:hAnsi="Times New Roman"/>
                <w:b w:val="0"/>
                <w:i w:val="0"/>
                <w:sz w:val="24"/>
                <w:szCs w:val="24"/>
                <w:lang w:val="en-GB"/>
              </w:rPr>
              <w:t>of PPL</w:t>
            </w:r>
            <w:r w:rsidRPr="004A3E24">
              <w:rPr>
                <w:rFonts w:ascii="Times New Roman" w:hAnsi="Times New Roman"/>
                <w:b w:val="0"/>
                <w:i w:val="0"/>
                <w:sz w:val="24"/>
                <w:szCs w:val="24"/>
                <w:lang w:val="en-GB"/>
              </w:rPr>
              <w:t>, the tenderer selected for a contractor shall provide up-to-date documents, certifying the absence of the grounds for rejection from the procedure and compliance with the selection criteria set. Documents shall also be submitted to subcontractors and third parties, if any.</w:t>
            </w:r>
          </w:p>
          <w:p w:rsidR="003E434F" w:rsidRPr="004A3E24" w:rsidRDefault="003E434F" w:rsidP="003E434F">
            <w:pPr>
              <w:pStyle w:val="Heading5"/>
              <w:tabs>
                <w:tab w:val="left" w:pos="-4"/>
              </w:tabs>
              <w:spacing w:before="120" w:after="0"/>
              <w:ind w:hanging="4"/>
              <w:rPr>
                <w:rFonts w:ascii="Times New Roman" w:hAnsi="Times New Roman"/>
                <w:b w:val="0"/>
                <w:i w:val="0"/>
                <w:sz w:val="24"/>
                <w:szCs w:val="24"/>
                <w:lang w:val="en-GB"/>
              </w:rPr>
            </w:pPr>
            <w:r w:rsidRPr="004A3E24">
              <w:rPr>
                <w:rFonts w:ascii="Times New Roman" w:hAnsi="Times New Roman"/>
                <w:i w:val="0"/>
                <w:sz w:val="24"/>
                <w:szCs w:val="24"/>
                <w:lang w:val="en-GB"/>
              </w:rPr>
              <w:t>10.</w:t>
            </w:r>
            <w:r w:rsidRPr="004A3E24">
              <w:rPr>
                <w:rFonts w:ascii="Times New Roman" w:hAnsi="Times New Roman"/>
                <w:b w:val="0"/>
                <w:sz w:val="24"/>
                <w:szCs w:val="24"/>
                <w:lang w:val="en-GB"/>
              </w:rPr>
              <w:t xml:space="preserve"> </w:t>
            </w:r>
            <w:r w:rsidRPr="004A3E24">
              <w:rPr>
                <w:rFonts w:ascii="Times New Roman" w:hAnsi="Times New Roman"/>
                <w:b w:val="0"/>
                <w:i w:val="0"/>
                <w:sz w:val="24"/>
                <w:szCs w:val="24"/>
                <w:lang w:val="en-GB"/>
              </w:rPr>
              <w:t>In specific cases, the Contracting Authority may designate for a contractor the tenderer, ranked on second place or to terminate the procedure. For refusal to sign a contract, the non-appearance of the agreed date shall be accepted, unless the non-appearance is for objective reasons, for which the Contracting Authority is informed in due time.</w:t>
            </w:r>
          </w:p>
          <w:p w:rsidR="003E434F" w:rsidRPr="004A3E24" w:rsidRDefault="003E434F" w:rsidP="003E434F">
            <w:pPr>
              <w:shd w:val="clear" w:color="auto" w:fill="FFFFFF" w:themeFill="background1"/>
              <w:ind w:firstLine="0"/>
              <w:rPr>
                <w:rFonts w:ascii="Times New Roman" w:hAnsi="Times New Roman"/>
                <w:lang w:val="en-GB"/>
              </w:rPr>
            </w:pPr>
            <w:r w:rsidRPr="004A3E24">
              <w:rPr>
                <w:rFonts w:ascii="Times New Roman" w:hAnsi="Times New Roman"/>
                <w:lang w:val="en-GB"/>
              </w:rPr>
              <w:t xml:space="preserve">If after received invitation, the second ranked tenderer refuse to sign the contract, the Contracting </w:t>
            </w:r>
            <w:r w:rsidRPr="004A3E24">
              <w:rPr>
                <w:rFonts w:ascii="Times New Roman" w:hAnsi="Times New Roman"/>
                <w:lang w:val="en-GB"/>
              </w:rPr>
              <w:lastRenderedPageBreak/>
              <w:t>Authority shall terminate the procedure.</w:t>
            </w:r>
          </w:p>
          <w:p w:rsidR="008A4316" w:rsidRPr="00C6493E" w:rsidRDefault="008A4316" w:rsidP="008A4316">
            <w:pPr>
              <w:shd w:val="clear" w:color="auto" w:fill="FFFFFF" w:themeFill="background1"/>
              <w:ind w:firstLine="0"/>
              <w:rPr>
                <w:rFonts w:ascii="Times New Roman" w:hAnsi="Times New Roman"/>
                <w:i/>
              </w:rPr>
            </w:pPr>
          </w:p>
          <w:p w:rsidR="00595F1C" w:rsidRPr="00595F1C" w:rsidRDefault="00595F1C" w:rsidP="00DC1427">
            <w:pPr>
              <w:outlineLvl w:val="0"/>
              <w:rPr>
                <w:rFonts w:ascii="Times New Roman" w:hAnsi="Times New Roman"/>
                <w:b/>
                <w:u w:val="single"/>
              </w:rPr>
            </w:pPr>
            <w:r w:rsidRPr="00595F1C">
              <w:rPr>
                <w:rFonts w:ascii="Times New Roman" w:hAnsi="Times New Roman"/>
                <w:b/>
                <w:u w:val="single"/>
              </w:rPr>
              <w:t>VIІI. APPEAL</w:t>
            </w:r>
          </w:p>
          <w:p w:rsidR="00595F1C" w:rsidRDefault="00595F1C" w:rsidP="00A35D96">
            <w:pPr>
              <w:ind w:firstLine="0"/>
              <w:rPr>
                <w:rFonts w:ascii="Times New Roman" w:hAnsi="Times New Roman"/>
                <w:lang w:val="en-US"/>
              </w:rPr>
            </w:pPr>
            <w:r w:rsidRPr="00595F1C">
              <w:rPr>
                <w:rFonts w:ascii="Times New Roman" w:hAnsi="Times New Roman"/>
              </w:rPr>
              <w:t>Any decision of the Contracting Authority in the procedure for award of the contract is subject to appeal on its legality before the Commission for Protection of Competition. On appeal be also any act or omission of the Contracting Authority, which prevents access or participation of the parties in the procedure.</w:t>
            </w:r>
          </w:p>
          <w:p w:rsidR="00595F1C" w:rsidRPr="00595F1C" w:rsidRDefault="00595F1C" w:rsidP="00A35D96">
            <w:pPr>
              <w:ind w:firstLine="0"/>
              <w:rPr>
                <w:rFonts w:ascii="Times New Roman" w:hAnsi="Times New Roman"/>
              </w:rPr>
            </w:pPr>
            <w:r w:rsidRPr="00595F1C">
              <w:rPr>
                <w:rFonts w:ascii="Times New Roman" w:hAnsi="Times New Roman"/>
              </w:rPr>
              <w:t xml:space="preserve">Complaints may be brought by any persons under Art. 198 of the </w:t>
            </w:r>
            <w:r w:rsidR="00D70883">
              <w:rPr>
                <w:rFonts w:ascii="Times New Roman" w:hAnsi="Times New Roman"/>
              </w:rPr>
              <w:t>PPL</w:t>
            </w:r>
            <w:r w:rsidRPr="00595F1C">
              <w:rPr>
                <w:rFonts w:ascii="Times New Roman" w:hAnsi="Times New Roman"/>
              </w:rPr>
              <w:t xml:space="preserve"> in 10 days, according to Art. 197 of </w:t>
            </w:r>
            <w:r w:rsidR="00D70883">
              <w:rPr>
                <w:rFonts w:ascii="Times New Roman" w:hAnsi="Times New Roman"/>
              </w:rPr>
              <w:t>PPL</w:t>
            </w:r>
            <w:r w:rsidRPr="00595F1C">
              <w:rPr>
                <w:rFonts w:ascii="Times New Roman" w:hAnsi="Times New Roman"/>
              </w:rPr>
              <w:t>;</w:t>
            </w:r>
          </w:p>
          <w:p w:rsidR="006C0FB0" w:rsidRPr="00BE76E8" w:rsidRDefault="00595F1C" w:rsidP="006C0FB0">
            <w:pPr>
              <w:ind w:firstLine="0"/>
              <w:rPr>
                <w:rFonts w:ascii="Times New Roman" w:hAnsi="Times New Roman"/>
                <w:lang w:val="en-US"/>
              </w:rPr>
            </w:pPr>
            <w:r w:rsidRPr="00595F1C">
              <w:rPr>
                <w:rFonts w:ascii="Times New Roman" w:hAnsi="Times New Roman"/>
              </w:rPr>
              <w:t xml:space="preserve">An appeal shall be </w:t>
            </w:r>
            <w:r w:rsidR="00B00B93">
              <w:rPr>
                <w:rFonts w:ascii="Times New Roman" w:hAnsi="Times New Roman"/>
                <w:lang w:val="en-US"/>
              </w:rPr>
              <w:t>sent</w:t>
            </w:r>
            <w:r w:rsidRPr="00595F1C">
              <w:rPr>
                <w:rFonts w:ascii="Times New Roman" w:hAnsi="Times New Roman"/>
              </w:rPr>
              <w:t xml:space="preserve"> in Bulgarian</w:t>
            </w:r>
            <w:r w:rsidR="00B00B93">
              <w:rPr>
                <w:rFonts w:ascii="Times New Roman" w:hAnsi="Times New Roman"/>
                <w:lang w:val="en-US"/>
              </w:rPr>
              <w:t xml:space="preserve"> language</w:t>
            </w:r>
            <w:r w:rsidRPr="00595F1C">
              <w:rPr>
                <w:rFonts w:ascii="Times New Roman" w:hAnsi="Times New Roman"/>
              </w:rPr>
              <w:t xml:space="preserve"> simultaneously to the Commission for Protection of Competition </w:t>
            </w:r>
            <w:r w:rsidR="006C0FB0">
              <w:rPr>
                <w:rFonts w:ascii="Times New Roman" w:hAnsi="Times New Roman"/>
                <w:lang w:val="en-US"/>
              </w:rPr>
              <w:t xml:space="preserve">with copy </w:t>
            </w:r>
            <w:r w:rsidRPr="00595F1C">
              <w:rPr>
                <w:rFonts w:ascii="Times New Roman" w:hAnsi="Times New Roman"/>
              </w:rPr>
              <w:t>and to the Contracting Authority, whose decision, act or omission complained of</w:t>
            </w:r>
            <w:r w:rsidR="006C0FB0" w:rsidRPr="00595F1C">
              <w:rPr>
                <w:rFonts w:ascii="Times New Roman" w:hAnsi="Times New Roman"/>
              </w:rPr>
              <w:t xml:space="preserve"> Art. 19</w:t>
            </w:r>
            <w:r w:rsidR="00BE76E8">
              <w:rPr>
                <w:rFonts w:ascii="Times New Roman" w:hAnsi="Times New Roman"/>
                <w:lang w:val="en-US"/>
              </w:rPr>
              <w:t>9,</w:t>
            </w:r>
            <w:r w:rsidR="006C0FB0" w:rsidRPr="00595F1C">
              <w:rPr>
                <w:rFonts w:ascii="Times New Roman" w:hAnsi="Times New Roman"/>
              </w:rPr>
              <w:t xml:space="preserve"> </w:t>
            </w:r>
            <w:r w:rsidR="00BE76E8">
              <w:rPr>
                <w:rFonts w:ascii="Times New Roman" w:hAnsi="Times New Roman"/>
                <w:lang w:val="en-US"/>
              </w:rPr>
              <w:t xml:space="preserve">para 1 </w:t>
            </w:r>
            <w:r w:rsidR="006C0FB0" w:rsidRPr="00595F1C">
              <w:rPr>
                <w:rFonts w:ascii="Times New Roman" w:hAnsi="Times New Roman"/>
              </w:rPr>
              <w:t xml:space="preserve">of </w:t>
            </w:r>
            <w:r w:rsidR="006C0FB0">
              <w:rPr>
                <w:rFonts w:ascii="Times New Roman" w:hAnsi="Times New Roman"/>
              </w:rPr>
              <w:t>PPL</w:t>
            </w:r>
            <w:r w:rsidR="00BE76E8">
              <w:rPr>
                <w:rFonts w:ascii="Times New Roman" w:hAnsi="Times New Roman"/>
                <w:lang w:val="en-US"/>
              </w:rPr>
              <w:t>.</w:t>
            </w:r>
          </w:p>
          <w:p w:rsidR="00C83F9A" w:rsidRDefault="00C83F9A" w:rsidP="00110DD2">
            <w:pPr>
              <w:ind w:firstLine="0"/>
              <w:outlineLvl w:val="0"/>
              <w:rPr>
                <w:rFonts w:ascii="Times New Roman" w:hAnsi="Times New Roman"/>
                <w:b/>
                <w:u w:val="single"/>
                <w:lang w:val="en-US"/>
              </w:rPr>
            </w:pPr>
          </w:p>
          <w:p w:rsidR="00595F1C" w:rsidRPr="00595F1C" w:rsidRDefault="00595F1C" w:rsidP="00110DD2">
            <w:pPr>
              <w:ind w:firstLine="0"/>
              <w:outlineLvl w:val="0"/>
              <w:rPr>
                <w:rFonts w:ascii="Times New Roman" w:hAnsi="Times New Roman"/>
                <w:b/>
                <w:u w:val="single"/>
              </w:rPr>
            </w:pPr>
            <w:r w:rsidRPr="00595F1C">
              <w:rPr>
                <w:rFonts w:ascii="Times New Roman" w:hAnsi="Times New Roman"/>
                <w:b/>
                <w:u w:val="single"/>
              </w:rPr>
              <w:t>ІХ. GENERAL INSTRUCTIONS</w:t>
            </w:r>
          </w:p>
          <w:p w:rsidR="00A35D96" w:rsidRPr="00C6493E" w:rsidRDefault="00A35D96" w:rsidP="00A35D96">
            <w:pPr>
              <w:shd w:val="clear" w:color="auto" w:fill="FFFFFF" w:themeFill="background1"/>
              <w:ind w:firstLine="0"/>
              <w:rPr>
                <w:rFonts w:ascii="Times New Roman" w:hAnsi="Times New Roman"/>
              </w:rPr>
            </w:pPr>
            <w:r w:rsidRPr="00C6493E">
              <w:rPr>
                <w:rFonts w:ascii="Times New Roman" w:hAnsi="Times New Roman"/>
              </w:rPr>
              <w:t>1. The periods referred to in this document are calculated as follows:</w:t>
            </w:r>
          </w:p>
          <w:p w:rsidR="00A35D96" w:rsidRPr="00C6493E" w:rsidRDefault="00A35D96" w:rsidP="00A35D96">
            <w:pPr>
              <w:shd w:val="clear" w:color="auto" w:fill="FFFFFF" w:themeFill="background1"/>
              <w:ind w:firstLine="0"/>
              <w:rPr>
                <w:rFonts w:ascii="Times New Roman" w:hAnsi="Times New Roman"/>
              </w:rPr>
            </w:pPr>
            <w:r w:rsidRPr="00C6493E">
              <w:rPr>
                <w:rFonts w:ascii="Times New Roman" w:hAnsi="Times New Roman"/>
              </w:rPr>
              <w:t>a) where the period is specified in days, it expires at the end of the last day of that period;</w:t>
            </w:r>
          </w:p>
          <w:p w:rsidR="00A35D96" w:rsidRDefault="00A35D96" w:rsidP="00A35D96">
            <w:pPr>
              <w:shd w:val="clear" w:color="auto" w:fill="FFFFFF" w:themeFill="background1"/>
              <w:ind w:firstLine="0"/>
              <w:rPr>
                <w:rFonts w:ascii="Times New Roman" w:hAnsi="Times New Roman"/>
                <w:lang w:val="en-US"/>
              </w:rPr>
            </w:pPr>
            <w:r w:rsidRPr="00C6493E">
              <w:rPr>
                <w:rFonts w:ascii="Times New Roman" w:hAnsi="Times New Roman"/>
              </w:rPr>
              <w:t xml:space="preserve">b) </w:t>
            </w:r>
            <w:r w:rsidR="008A4316">
              <w:rPr>
                <w:rFonts w:ascii="Times New Roman" w:hAnsi="Times New Roman"/>
                <w:lang w:val="en-US"/>
              </w:rPr>
              <w:t xml:space="preserve">when </w:t>
            </w:r>
            <w:r w:rsidRPr="00C6493E">
              <w:rPr>
                <w:rFonts w:ascii="Times New Roman" w:hAnsi="Times New Roman"/>
              </w:rPr>
              <w:t>the last day of a period is a public holiday or day off,</w:t>
            </w:r>
            <w:r w:rsidR="00AB22A3">
              <w:rPr>
                <w:rFonts w:ascii="Times New Roman" w:hAnsi="Times New Roman"/>
                <w:lang w:val="en-US"/>
              </w:rPr>
              <w:t xml:space="preserve"> in</w:t>
            </w:r>
            <w:r w:rsidRPr="00C6493E">
              <w:rPr>
                <w:rFonts w:ascii="Times New Roman" w:hAnsi="Times New Roman"/>
              </w:rPr>
              <w:t xml:space="preserve"> which should be</w:t>
            </w:r>
            <w:r w:rsidR="00AB22A3">
              <w:rPr>
                <w:rFonts w:ascii="Times New Roman" w:hAnsi="Times New Roman"/>
                <w:lang w:val="en-US"/>
              </w:rPr>
              <w:t xml:space="preserve"> implemented</w:t>
            </w:r>
            <w:r w:rsidRPr="00C6493E">
              <w:rPr>
                <w:rFonts w:ascii="Times New Roman" w:hAnsi="Times New Roman"/>
              </w:rPr>
              <w:t xml:space="preserve"> a concrete action, it is considered that period expires at the end of the first working day following the holiday.</w:t>
            </w:r>
          </w:p>
          <w:p w:rsidR="00A35D96" w:rsidRPr="00C6493E" w:rsidRDefault="00A35D96" w:rsidP="00A35D96">
            <w:pPr>
              <w:shd w:val="clear" w:color="auto" w:fill="FFFFFF" w:themeFill="background1"/>
              <w:ind w:firstLine="0"/>
              <w:rPr>
                <w:rFonts w:ascii="Times New Roman" w:hAnsi="Times New Roman"/>
              </w:rPr>
            </w:pPr>
            <w:r w:rsidRPr="00C6493E">
              <w:rPr>
                <w:rFonts w:ascii="Times New Roman" w:hAnsi="Times New Roman"/>
              </w:rPr>
              <w:t>The terms in the documentation are calendar days.</w:t>
            </w:r>
          </w:p>
          <w:p w:rsidR="00A35D96" w:rsidRDefault="00A35D96" w:rsidP="00A35D96">
            <w:pPr>
              <w:shd w:val="clear" w:color="auto" w:fill="FFFFFF" w:themeFill="background1"/>
              <w:ind w:firstLine="0"/>
              <w:rPr>
                <w:rFonts w:ascii="Times New Roman" w:hAnsi="Times New Roman"/>
              </w:rPr>
            </w:pPr>
            <w:r w:rsidRPr="00C6493E">
              <w:rPr>
                <w:rFonts w:ascii="Times New Roman" w:hAnsi="Times New Roman"/>
              </w:rPr>
              <w:t>When the period is working days, this is explicitly stated in the indication of the relevant period.</w:t>
            </w:r>
          </w:p>
          <w:p w:rsidR="00677A1F" w:rsidRPr="00677A1F" w:rsidRDefault="00677A1F" w:rsidP="00677A1F">
            <w:pPr>
              <w:widowControl w:val="0"/>
              <w:shd w:val="clear" w:color="auto" w:fill="FFFFFF" w:themeFill="background1"/>
              <w:ind w:firstLine="0"/>
              <w:rPr>
                <w:rFonts w:ascii="Times New Roman" w:eastAsia="Calibri" w:hAnsi="Times New Roman"/>
                <w:b/>
                <w:lang w:val="en-US"/>
              </w:rPr>
            </w:pPr>
            <w:r>
              <w:rPr>
                <w:rFonts w:ascii="Times New Roman" w:eastAsia="Calibri" w:hAnsi="Times New Roman"/>
                <w:b/>
              </w:rPr>
              <w:t xml:space="preserve">2. </w:t>
            </w:r>
            <w:r w:rsidRPr="00677A1F">
              <w:rPr>
                <w:rFonts w:ascii="Times New Roman" w:eastAsia="Calibri" w:hAnsi="Times New Roman"/>
                <w:b/>
                <w:lang w:val="en-US"/>
              </w:rPr>
              <w:t>Information on obligations related to taxes and social security, employment protection and working conditions in force in the Republic of Bulgaria:</w:t>
            </w:r>
          </w:p>
          <w:p w:rsidR="00677A1F" w:rsidRPr="00067295" w:rsidRDefault="00677A1F" w:rsidP="00677A1F">
            <w:pPr>
              <w:widowControl w:val="0"/>
              <w:shd w:val="clear" w:color="auto" w:fill="FFFFFF" w:themeFill="background1"/>
              <w:ind w:firstLine="0"/>
              <w:rPr>
                <w:rFonts w:ascii="Times New Roman" w:eastAsia="Calibri" w:hAnsi="Times New Roman"/>
                <w:lang w:val="en-US"/>
              </w:rPr>
            </w:pPr>
            <w:r w:rsidRPr="00586F30">
              <w:rPr>
                <w:rFonts w:ascii="Times New Roman" w:hAnsi="Times New Roman"/>
                <w:snapToGrid w:val="0"/>
                <w:lang w:val="en-US"/>
              </w:rPr>
              <w:t>The tenderers</w:t>
            </w:r>
            <w:r w:rsidRPr="00067295">
              <w:rPr>
                <w:rFonts w:ascii="Times New Roman" w:eastAsia="Calibri" w:hAnsi="Times New Roman"/>
                <w:lang w:val="en-US"/>
              </w:rPr>
              <w:t xml:space="preserve"> can obtain the necessary information on the obligations relating to taxes, social security, environmental protection, employment protection and working conditions in force in the Republic of Bulgaria and activities relevant to the subject of the order as follows:</w:t>
            </w:r>
          </w:p>
          <w:p w:rsidR="00677A1F" w:rsidRPr="00067295" w:rsidRDefault="00677A1F" w:rsidP="00677A1F">
            <w:pPr>
              <w:widowControl w:val="0"/>
              <w:shd w:val="clear" w:color="auto" w:fill="FFFFFF" w:themeFill="background1"/>
              <w:spacing w:before="0"/>
              <w:ind w:firstLine="0"/>
              <w:rPr>
                <w:rFonts w:ascii="Times New Roman" w:eastAsia="Calibri" w:hAnsi="Times New Roman"/>
                <w:lang w:val="en-US"/>
              </w:rPr>
            </w:pPr>
          </w:p>
          <w:p w:rsidR="00677A1F" w:rsidRPr="00067295" w:rsidRDefault="00677A1F" w:rsidP="00677A1F">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b/>
                <w:lang w:val="en-US"/>
              </w:rPr>
              <w:t>On obligations related to taxes and social security contributions</w:t>
            </w:r>
            <w:r w:rsidRPr="00067295">
              <w:rPr>
                <w:rFonts w:ascii="Times New Roman" w:eastAsia="Calibri" w:hAnsi="Times New Roman"/>
                <w:lang w:val="en-US"/>
              </w:rPr>
              <w:t>:</w:t>
            </w:r>
          </w:p>
          <w:p w:rsidR="00677A1F" w:rsidRPr="00067295" w:rsidRDefault="00677A1F" w:rsidP="00677A1F">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National Revenue Agency :</w:t>
            </w:r>
          </w:p>
          <w:p w:rsidR="00677A1F" w:rsidRDefault="00677A1F" w:rsidP="00677A1F">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 xml:space="preserve">Information phone NRA - 0700 18 700; </w:t>
            </w:r>
          </w:p>
          <w:p w:rsidR="00677A1F" w:rsidRPr="00067295" w:rsidRDefault="00677A1F" w:rsidP="00677A1F">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lastRenderedPageBreak/>
              <w:t xml:space="preserve">Internet address: </w:t>
            </w:r>
            <w:hyperlink r:id="rId24" w:history="1">
              <w:r w:rsidRPr="007B379E">
                <w:rPr>
                  <w:rStyle w:val="Hyperlink"/>
                  <w:rFonts w:ascii="Times New Roman" w:eastAsia="Calibri" w:hAnsi="Times New Roman"/>
                  <w:lang w:val="en-US"/>
                </w:rPr>
                <w:t>www.nap.bg</w:t>
              </w:r>
            </w:hyperlink>
          </w:p>
          <w:p w:rsidR="00677A1F" w:rsidRPr="00067295" w:rsidRDefault="00677A1F" w:rsidP="00677A1F">
            <w:pPr>
              <w:widowControl w:val="0"/>
              <w:shd w:val="clear" w:color="auto" w:fill="FFFFFF" w:themeFill="background1"/>
              <w:spacing w:before="0"/>
              <w:ind w:firstLine="0"/>
              <w:rPr>
                <w:rFonts w:ascii="Times New Roman" w:eastAsia="Calibri" w:hAnsi="Times New Roman"/>
                <w:lang w:val="en-US"/>
              </w:rPr>
            </w:pPr>
          </w:p>
          <w:p w:rsidR="00677A1F" w:rsidRPr="00067295" w:rsidRDefault="00677A1F" w:rsidP="00677A1F">
            <w:pPr>
              <w:widowControl w:val="0"/>
              <w:shd w:val="clear" w:color="auto" w:fill="FFFFFF" w:themeFill="background1"/>
              <w:spacing w:before="0"/>
              <w:ind w:firstLine="0"/>
              <w:rPr>
                <w:rFonts w:ascii="Times New Roman" w:eastAsia="Calibri" w:hAnsi="Times New Roman"/>
                <w:b/>
                <w:lang w:val="en-US"/>
              </w:rPr>
            </w:pPr>
            <w:r w:rsidRPr="00067295">
              <w:rPr>
                <w:rFonts w:ascii="Times New Roman" w:eastAsia="Calibri" w:hAnsi="Times New Roman"/>
                <w:b/>
                <w:lang w:val="en-US"/>
              </w:rPr>
              <w:t>On obligations for environmental protection:</w:t>
            </w:r>
          </w:p>
          <w:p w:rsidR="00677A1F" w:rsidRPr="008216CE" w:rsidRDefault="00677A1F" w:rsidP="00677A1F">
            <w:pPr>
              <w:widowControl w:val="0"/>
              <w:shd w:val="clear" w:color="auto" w:fill="FFFFFF" w:themeFill="background1"/>
              <w:spacing w:before="0"/>
              <w:ind w:firstLine="0"/>
              <w:rPr>
                <w:rFonts w:ascii="Times New Roman" w:eastAsia="Calibri" w:hAnsi="Times New Roman"/>
              </w:rPr>
            </w:pPr>
            <w:r w:rsidRPr="00067295">
              <w:rPr>
                <w:rFonts w:ascii="Times New Roman" w:eastAsia="Calibri" w:hAnsi="Times New Roman"/>
                <w:lang w:val="en-US"/>
              </w:rPr>
              <w:t>Ministry of Environment and Water</w:t>
            </w:r>
            <w:r w:rsidR="008216CE">
              <w:rPr>
                <w:rFonts w:ascii="Times New Roman" w:eastAsia="Calibri" w:hAnsi="Times New Roman"/>
              </w:rPr>
              <w:t>,</w:t>
            </w:r>
          </w:p>
          <w:p w:rsidR="00677A1F" w:rsidRPr="00067295" w:rsidRDefault="00677A1F" w:rsidP="00677A1F">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 xml:space="preserve">1000 </w:t>
            </w:r>
            <w:r w:rsidR="008216CE" w:rsidRPr="008216CE">
              <w:rPr>
                <w:rFonts w:ascii="Times New Roman" w:eastAsia="Calibri" w:hAnsi="Times New Roman"/>
                <w:lang w:val="en-US"/>
              </w:rPr>
              <w:t xml:space="preserve">Sofia, 22 </w:t>
            </w:r>
            <w:r w:rsidR="008216CE">
              <w:rPr>
                <w:rFonts w:ascii="Times New Roman" w:eastAsia="Calibri" w:hAnsi="Times New Roman"/>
              </w:rPr>
              <w:t>„</w:t>
            </w:r>
            <w:proofErr w:type="spellStart"/>
            <w:r w:rsidR="008216CE" w:rsidRPr="008216CE">
              <w:rPr>
                <w:rFonts w:ascii="Times New Roman" w:eastAsia="Calibri" w:hAnsi="Times New Roman"/>
                <w:lang w:val="en-US"/>
              </w:rPr>
              <w:t>Mariya</w:t>
            </w:r>
            <w:proofErr w:type="spellEnd"/>
            <w:r w:rsidR="008216CE" w:rsidRPr="008216CE">
              <w:rPr>
                <w:rFonts w:ascii="Times New Roman" w:eastAsia="Calibri" w:hAnsi="Times New Roman"/>
                <w:lang w:val="en-US"/>
              </w:rPr>
              <w:t xml:space="preserve"> </w:t>
            </w:r>
            <w:proofErr w:type="spellStart"/>
            <w:r w:rsidR="008216CE" w:rsidRPr="008216CE">
              <w:rPr>
                <w:rFonts w:ascii="Times New Roman" w:eastAsia="Calibri" w:hAnsi="Times New Roman"/>
                <w:lang w:val="en-US"/>
              </w:rPr>
              <w:t>Luiza</w:t>
            </w:r>
            <w:proofErr w:type="spellEnd"/>
            <w:r w:rsidR="008216CE">
              <w:rPr>
                <w:rFonts w:ascii="Times New Roman" w:eastAsia="Calibri" w:hAnsi="Times New Roman"/>
              </w:rPr>
              <w:t>“</w:t>
            </w:r>
            <w:r w:rsidR="008216CE" w:rsidRPr="008216CE">
              <w:rPr>
                <w:rFonts w:ascii="Times New Roman" w:eastAsia="Calibri" w:hAnsi="Times New Roman"/>
                <w:lang w:val="en-US"/>
              </w:rPr>
              <w:t xml:space="preserve"> Blvd</w:t>
            </w:r>
          </w:p>
          <w:p w:rsidR="00677A1F" w:rsidRPr="008216CE" w:rsidRDefault="00321706" w:rsidP="00677A1F">
            <w:pPr>
              <w:widowControl w:val="0"/>
              <w:shd w:val="clear" w:color="auto" w:fill="FFFFFF" w:themeFill="background1"/>
              <w:spacing w:before="0"/>
              <w:ind w:firstLine="0"/>
              <w:rPr>
                <w:rFonts w:ascii="Times New Roman" w:eastAsia="Calibri" w:hAnsi="Times New Roman"/>
              </w:rPr>
            </w:pPr>
            <w:r>
              <w:rPr>
                <w:rFonts w:ascii="Times New Roman" w:eastAsia="Calibri" w:hAnsi="Times New Roman"/>
              </w:rPr>
              <w:t>+</w:t>
            </w:r>
            <w:r w:rsidRPr="008216CE">
              <w:rPr>
                <w:rFonts w:ascii="Times New Roman" w:eastAsia="Calibri" w:hAnsi="Times New Roman"/>
              </w:rPr>
              <w:t xml:space="preserve">359 </w:t>
            </w:r>
            <w:r w:rsidR="00677A1F" w:rsidRPr="008216CE">
              <w:rPr>
                <w:rFonts w:ascii="Times New Roman" w:eastAsia="Calibri" w:hAnsi="Times New Roman"/>
                <w:lang w:val="en-US"/>
              </w:rPr>
              <w:t>2/940 6</w:t>
            </w:r>
            <w:r w:rsidR="00EF7300" w:rsidRPr="008216CE">
              <w:rPr>
                <w:rFonts w:ascii="Times New Roman" w:eastAsia="Calibri" w:hAnsi="Times New Roman"/>
              </w:rPr>
              <w:t>2</w:t>
            </w:r>
            <w:r w:rsidR="008216CE" w:rsidRPr="008216CE">
              <w:rPr>
                <w:rFonts w:ascii="Times New Roman" w:eastAsia="Calibri" w:hAnsi="Times New Roman"/>
              </w:rPr>
              <w:t xml:space="preserve"> </w:t>
            </w:r>
            <w:r w:rsidR="00EF7300" w:rsidRPr="008216CE">
              <w:rPr>
                <w:rFonts w:ascii="Times New Roman" w:eastAsia="Calibri" w:hAnsi="Times New Roman"/>
              </w:rPr>
              <w:t>00</w:t>
            </w:r>
          </w:p>
          <w:p w:rsidR="00677A1F" w:rsidRPr="00067295" w:rsidRDefault="00677A1F" w:rsidP="00677A1F">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Internet address:</w:t>
            </w:r>
          </w:p>
          <w:p w:rsidR="00677A1F" w:rsidRPr="00067295" w:rsidRDefault="00E834FA" w:rsidP="00677A1F">
            <w:pPr>
              <w:widowControl w:val="0"/>
              <w:shd w:val="clear" w:color="auto" w:fill="FFFFFF" w:themeFill="background1"/>
              <w:spacing w:before="0"/>
              <w:ind w:firstLine="0"/>
              <w:rPr>
                <w:rFonts w:ascii="Times New Roman" w:eastAsia="Calibri" w:hAnsi="Times New Roman"/>
                <w:lang w:val="en-US"/>
              </w:rPr>
            </w:pPr>
            <w:hyperlink r:id="rId25" w:history="1">
              <w:r w:rsidR="00677A1F" w:rsidRPr="007B379E">
                <w:rPr>
                  <w:rStyle w:val="Hyperlink"/>
                  <w:rFonts w:ascii="Times New Roman" w:eastAsia="Calibri" w:hAnsi="Times New Roman"/>
                  <w:lang w:val="en-US"/>
                </w:rPr>
                <w:t>http://www3.moew.government.bg/</w:t>
              </w:r>
            </w:hyperlink>
          </w:p>
          <w:p w:rsidR="00677A1F" w:rsidRPr="00067295" w:rsidRDefault="00677A1F" w:rsidP="00677A1F">
            <w:pPr>
              <w:widowControl w:val="0"/>
              <w:shd w:val="clear" w:color="auto" w:fill="FFFFFF" w:themeFill="background1"/>
              <w:spacing w:before="0"/>
              <w:ind w:firstLine="0"/>
              <w:rPr>
                <w:rFonts w:ascii="Times New Roman" w:eastAsia="Calibri" w:hAnsi="Times New Roman"/>
                <w:lang w:val="en-US"/>
              </w:rPr>
            </w:pPr>
          </w:p>
          <w:p w:rsidR="00677A1F" w:rsidRPr="00067295" w:rsidRDefault="00677A1F" w:rsidP="00677A1F">
            <w:pPr>
              <w:widowControl w:val="0"/>
              <w:shd w:val="clear" w:color="auto" w:fill="FFFFFF" w:themeFill="background1"/>
              <w:spacing w:before="0"/>
              <w:ind w:firstLine="0"/>
              <w:rPr>
                <w:rFonts w:ascii="Times New Roman" w:eastAsia="Calibri" w:hAnsi="Times New Roman"/>
                <w:b/>
                <w:lang w:val="en-US"/>
              </w:rPr>
            </w:pPr>
            <w:r w:rsidRPr="00067295">
              <w:rPr>
                <w:rFonts w:ascii="Times New Roman" w:eastAsia="Calibri" w:hAnsi="Times New Roman"/>
                <w:b/>
                <w:lang w:val="en-US"/>
              </w:rPr>
              <w:t>On obligations of employment protection and working conditions:</w:t>
            </w:r>
          </w:p>
          <w:p w:rsidR="00677A1F" w:rsidRPr="00067295" w:rsidRDefault="00677A1F" w:rsidP="00677A1F">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 xml:space="preserve">Ministry of </w:t>
            </w:r>
            <w:proofErr w:type="spellStart"/>
            <w:r w:rsidRPr="00067295">
              <w:rPr>
                <w:rFonts w:ascii="Times New Roman" w:eastAsia="Calibri" w:hAnsi="Times New Roman"/>
                <w:lang w:val="en-US"/>
              </w:rPr>
              <w:t>Labour</w:t>
            </w:r>
            <w:proofErr w:type="spellEnd"/>
            <w:r w:rsidRPr="00067295">
              <w:rPr>
                <w:rFonts w:ascii="Times New Roman" w:eastAsia="Calibri" w:hAnsi="Times New Roman"/>
                <w:lang w:val="en-US"/>
              </w:rPr>
              <w:t xml:space="preserve"> and Social Policy:</w:t>
            </w:r>
          </w:p>
          <w:p w:rsidR="00677A1F" w:rsidRPr="00067295" w:rsidRDefault="00677A1F" w:rsidP="00677A1F">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Internet address: http://www.mlsp.government.bg</w:t>
            </w:r>
          </w:p>
          <w:p w:rsidR="00677A1F" w:rsidRPr="00026217" w:rsidRDefault="00677A1F" w:rsidP="00677A1F">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 xml:space="preserve">Sofia 1051, </w:t>
            </w:r>
            <w:r w:rsidR="00026217">
              <w:rPr>
                <w:rFonts w:ascii="Times New Roman" w:eastAsia="Calibri" w:hAnsi="Times New Roman"/>
              </w:rPr>
              <w:t>2</w:t>
            </w:r>
            <w:r w:rsidRPr="00067295">
              <w:rPr>
                <w:rFonts w:ascii="Times New Roman" w:eastAsia="Calibri" w:hAnsi="Times New Roman"/>
                <w:lang w:val="en-US"/>
              </w:rPr>
              <w:t xml:space="preserve"> </w:t>
            </w:r>
            <w:proofErr w:type="spellStart"/>
            <w:r w:rsidRPr="00067295">
              <w:rPr>
                <w:rFonts w:ascii="Times New Roman" w:eastAsia="Calibri" w:hAnsi="Times New Roman"/>
                <w:lang w:val="en-US"/>
              </w:rPr>
              <w:t>Triaditsa</w:t>
            </w:r>
            <w:proofErr w:type="spellEnd"/>
            <w:r w:rsidRPr="00067295">
              <w:rPr>
                <w:rFonts w:ascii="Times New Roman" w:eastAsia="Calibri" w:hAnsi="Times New Roman"/>
                <w:lang w:val="en-US"/>
              </w:rPr>
              <w:t xml:space="preserve"> </w:t>
            </w:r>
            <w:r w:rsidR="00026217">
              <w:rPr>
                <w:rFonts w:ascii="Times New Roman" w:eastAsia="Calibri" w:hAnsi="Times New Roman"/>
                <w:lang w:val="en-US"/>
              </w:rPr>
              <w:t>str.</w:t>
            </w:r>
          </w:p>
          <w:p w:rsidR="00677A1F" w:rsidRPr="00067295" w:rsidRDefault="00677A1F" w:rsidP="00677A1F">
            <w:pPr>
              <w:widowControl w:val="0"/>
              <w:shd w:val="clear" w:color="auto" w:fill="FFFFFF" w:themeFill="background1"/>
              <w:spacing w:before="0"/>
              <w:ind w:firstLine="0"/>
              <w:rPr>
                <w:rFonts w:ascii="Times New Roman" w:eastAsia="Calibri" w:hAnsi="Times New Roman"/>
                <w:lang w:val="en-US"/>
              </w:rPr>
            </w:pPr>
            <w:r w:rsidRPr="008216CE">
              <w:rPr>
                <w:rFonts w:ascii="Times New Roman" w:eastAsia="Calibri" w:hAnsi="Times New Roman"/>
                <w:lang w:val="en-US"/>
              </w:rPr>
              <w:t xml:space="preserve">Phone: </w:t>
            </w:r>
            <w:r w:rsidR="00EF7300" w:rsidRPr="008216CE">
              <w:rPr>
                <w:rFonts w:ascii="Times New Roman" w:eastAsia="Calibri" w:hAnsi="Times New Roman"/>
              </w:rPr>
              <w:t>+ 359 2</w:t>
            </w:r>
            <w:r w:rsidR="008216CE" w:rsidRPr="008216CE">
              <w:rPr>
                <w:rFonts w:ascii="Times New Roman" w:eastAsia="Calibri" w:hAnsi="Times New Roman"/>
              </w:rPr>
              <w:t xml:space="preserve"> </w:t>
            </w:r>
            <w:r w:rsidRPr="008216CE">
              <w:rPr>
                <w:rFonts w:ascii="Times New Roman" w:eastAsia="Calibri" w:hAnsi="Times New Roman"/>
                <w:lang w:val="en-US"/>
              </w:rPr>
              <w:t>8119 443</w:t>
            </w:r>
          </w:p>
          <w:p w:rsidR="00677A1F" w:rsidRPr="00C6493E" w:rsidRDefault="00677A1F" w:rsidP="00A35D96">
            <w:pPr>
              <w:shd w:val="clear" w:color="auto" w:fill="FFFFFF" w:themeFill="background1"/>
              <w:ind w:firstLine="0"/>
              <w:rPr>
                <w:rFonts w:ascii="Times New Roman" w:hAnsi="Times New Roman"/>
              </w:rPr>
            </w:pPr>
          </w:p>
          <w:p w:rsidR="00A35D96" w:rsidRPr="000B52F3" w:rsidRDefault="00A35D96" w:rsidP="000B52F3">
            <w:pPr>
              <w:shd w:val="clear" w:color="auto" w:fill="FFFFFF" w:themeFill="background1"/>
              <w:ind w:firstLine="0"/>
              <w:rPr>
                <w:rFonts w:ascii="Times New Roman" w:hAnsi="Times New Roman"/>
                <w:i/>
              </w:rPr>
            </w:pPr>
            <w:r w:rsidRPr="000B52F3">
              <w:rPr>
                <w:rFonts w:ascii="Times New Roman" w:hAnsi="Times New Roman"/>
                <w:i/>
              </w:rPr>
              <w:t xml:space="preserve">In matters relating to the conduct of the procedure and the preparation of the </w:t>
            </w:r>
            <w:r w:rsidRPr="000B52F3">
              <w:rPr>
                <w:rFonts w:ascii="Times New Roman" w:hAnsi="Times New Roman"/>
                <w:i/>
                <w:lang w:val="en-US"/>
              </w:rPr>
              <w:t>offers</w:t>
            </w:r>
            <w:r w:rsidRPr="000B52F3">
              <w:rPr>
                <w:rFonts w:ascii="Times New Roman" w:hAnsi="Times New Roman"/>
                <w:i/>
              </w:rPr>
              <w:t xml:space="preserve"> and the reasons for its termination, are not addressed in the documentation, the provisions of the Public Procurement </w:t>
            </w:r>
            <w:proofErr w:type="spellStart"/>
            <w:r w:rsidR="00D7578D">
              <w:rPr>
                <w:rFonts w:ascii="Times New Roman" w:hAnsi="Times New Roman"/>
                <w:i/>
                <w:lang w:val="en-US"/>
              </w:rPr>
              <w:t>Lа</w:t>
            </w:r>
            <w:r w:rsidRPr="000B52F3">
              <w:rPr>
                <w:rFonts w:ascii="Times New Roman" w:hAnsi="Times New Roman"/>
                <w:i/>
                <w:lang w:val="en-US"/>
              </w:rPr>
              <w:t>w</w:t>
            </w:r>
            <w:proofErr w:type="spellEnd"/>
            <w:r w:rsidRPr="000B52F3">
              <w:rPr>
                <w:rFonts w:ascii="Times New Roman" w:hAnsi="Times New Roman"/>
                <w:i/>
              </w:rPr>
              <w:t xml:space="preserve"> and the </w:t>
            </w:r>
            <w:r w:rsidR="000B52F3" w:rsidRPr="000B52F3">
              <w:rPr>
                <w:rFonts w:ascii="Times New Roman" w:hAnsi="Times New Roman"/>
                <w:i/>
              </w:rPr>
              <w:t xml:space="preserve">Implementation </w:t>
            </w:r>
            <w:r w:rsidRPr="000B52F3">
              <w:rPr>
                <w:rFonts w:ascii="Times New Roman" w:hAnsi="Times New Roman"/>
                <w:i/>
              </w:rPr>
              <w:t xml:space="preserve">Regulations of the Public Procurement </w:t>
            </w:r>
            <w:proofErr w:type="spellStart"/>
            <w:r w:rsidR="00D7578D">
              <w:rPr>
                <w:rFonts w:ascii="Times New Roman" w:hAnsi="Times New Roman"/>
                <w:i/>
                <w:lang w:val="en-US"/>
              </w:rPr>
              <w:t>Lа</w:t>
            </w:r>
            <w:r w:rsidRPr="000B52F3">
              <w:rPr>
                <w:rFonts w:ascii="Times New Roman" w:hAnsi="Times New Roman"/>
                <w:i/>
                <w:lang w:val="en-US"/>
              </w:rPr>
              <w:t>w</w:t>
            </w:r>
            <w:proofErr w:type="spellEnd"/>
            <w:r w:rsidRPr="000B52F3">
              <w:rPr>
                <w:rFonts w:ascii="Times New Roman" w:hAnsi="Times New Roman"/>
                <w:i/>
              </w:rPr>
              <w:t>.</w:t>
            </w:r>
          </w:p>
          <w:p w:rsidR="00595F1C" w:rsidRPr="00E37172" w:rsidRDefault="00595F1C" w:rsidP="00E37172">
            <w:pPr>
              <w:rPr>
                <w:rFonts w:ascii="Times New Roman" w:eastAsia="Arial Unicode MS" w:hAnsi="Times New Roman"/>
                <w:lang w:val="en-US"/>
              </w:rPr>
            </w:pPr>
          </w:p>
        </w:tc>
      </w:tr>
      <w:tr w:rsidR="00D70883" w:rsidRPr="00D1656E" w:rsidTr="0067626B">
        <w:tc>
          <w:tcPr>
            <w:tcW w:w="5246" w:type="dxa"/>
            <w:shd w:val="clear" w:color="auto" w:fill="auto"/>
          </w:tcPr>
          <w:p w:rsidR="00D70883" w:rsidRPr="00ED0144" w:rsidRDefault="00D70883" w:rsidP="00ED0144">
            <w:pPr>
              <w:tabs>
                <w:tab w:val="left" w:pos="-4"/>
              </w:tabs>
              <w:spacing w:before="0"/>
              <w:ind w:hanging="4"/>
              <w:rPr>
                <w:rFonts w:ascii="Times New Roman" w:hAnsi="Times New Roman"/>
              </w:rPr>
            </w:pPr>
          </w:p>
        </w:tc>
        <w:tc>
          <w:tcPr>
            <w:tcW w:w="5246" w:type="dxa"/>
            <w:shd w:val="clear" w:color="auto" w:fill="auto"/>
          </w:tcPr>
          <w:p w:rsidR="00D70883" w:rsidRPr="000300AC" w:rsidRDefault="00D70883" w:rsidP="00DC1427">
            <w:pPr>
              <w:tabs>
                <w:tab w:val="left" w:pos="0"/>
                <w:tab w:val="left" w:pos="720"/>
              </w:tabs>
              <w:spacing w:after="120"/>
              <w:ind w:left="33" w:firstLine="0"/>
              <w:rPr>
                <w:rFonts w:ascii="Times New Roman" w:hAnsi="Times New Roman"/>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26"/>
      <w:footerReference w:type="default" r:id="rId27"/>
      <w:headerReference w:type="first" r:id="rId28"/>
      <w:footerReference w:type="first" r:id="rId29"/>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FA" w:rsidRDefault="00E834FA">
      <w:r>
        <w:separator/>
      </w:r>
    </w:p>
  </w:endnote>
  <w:endnote w:type="continuationSeparator" w:id="0">
    <w:p w:rsidR="00E834FA" w:rsidRDefault="00E834FA">
      <w:r>
        <w:continuationSeparator/>
      </w:r>
    </w:p>
  </w:endnote>
  <w:endnote w:type="continuationNotice" w:id="1">
    <w:p w:rsidR="00E834FA" w:rsidRDefault="00E834F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67" w:rsidRPr="003460F3" w:rsidRDefault="00CC3667"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FC3150">
      <w:rPr>
        <w:rStyle w:val="PageNumber"/>
        <w:rFonts w:ascii="Times New Roman" w:hAnsi="Times New Roman"/>
        <w:noProof/>
      </w:rPr>
      <w:t>39</w:t>
    </w:r>
    <w:r w:rsidRPr="003460F3">
      <w:rPr>
        <w:rStyle w:val="PageNumber"/>
        <w:rFonts w:ascii="Times New Roman" w:hAnsi="Times New Roman"/>
      </w:rPr>
      <w:fldChar w:fldCharType="end"/>
    </w:r>
  </w:p>
  <w:p w:rsidR="00CC3667" w:rsidRPr="0088219E" w:rsidRDefault="00CC3667"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67" w:rsidRPr="0088219E" w:rsidRDefault="00CC3667"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FA" w:rsidRDefault="00E834FA">
      <w:r>
        <w:separator/>
      </w:r>
    </w:p>
  </w:footnote>
  <w:footnote w:type="continuationSeparator" w:id="0">
    <w:p w:rsidR="00E834FA" w:rsidRDefault="00E834FA">
      <w:r>
        <w:continuationSeparator/>
      </w:r>
    </w:p>
  </w:footnote>
  <w:footnote w:type="continuationNotice" w:id="1">
    <w:p w:rsidR="00E834FA" w:rsidRDefault="00E834FA">
      <w:pPr>
        <w:spacing w:before="0"/>
      </w:pPr>
    </w:p>
  </w:footnote>
  <w:footnote w:id="2">
    <w:p w:rsidR="00CC3667" w:rsidRPr="00670694" w:rsidRDefault="00CC3667" w:rsidP="001002B5">
      <w:pPr>
        <w:pStyle w:val="FootnoteText"/>
        <w:spacing w:before="0"/>
        <w:rPr>
          <w:rFonts w:ascii="Calibri" w:hAnsi="Calibri"/>
          <w:i/>
          <w:color w:val="000000"/>
          <w:sz w:val="18"/>
          <w:szCs w:val="18"/>
        </w:rPr>
      </w:pPr>
      <w:r w:rsidRPr="00670694">
        <w:rPr>
          <w:rStyle w:val="FootnoteReference"/>
          <w:rFonts w:ascii="Calibri" w:hAnsi="Calibri"/>
          <w:i/>
          <w:color w:val="000000"/>
          <w:sz w:val="18"/>
          <w:szCs w:val="18"/>
        </w:rPr>
        <w:footnoteRef/>
      </w:r>
      <w:r w:rsidRPr="00670694">
        <w:rPr>
          <w:rFonts w:ascii="Calibri" w:hAnsi="Calibri"/>
          <w:i/>
          <w:color w:val="000000"/>
          <w:sz w:val="18"/>
          <w:szCs w:val="18"/>
        </w:rPr>
        <w:t xml:space="preserve"> Съгласно Правилника за прилагане на Закона за обществените поръчки (ППЗОП):</w:t>
      </w:r>
    </w:p>
    <w:p w:rsidR="00CC3667" w:rsidRPr="00670694" w:rsidRDefault="00CC3667" w:rsidP="001002B5">
      <w:pPr>
        <w:pStyle w:val="FootnoteText"/>
        <w:spacing w:before="0"/>
        <w:rPr>
          <w:rFonts w:ascii="Calibri" w:hAnsi="Calibri"/>
          <w:i/>
          <w:color w:val="000000"/>
          <w:sz w:val="18"/>
          <w:szCs w:val="18"/>
        </w:rPr>
      </w:pPr>
      <w:r w:rsidRPr="00670694">
        <w:rPr>
          <w:rFonts w:ascii="Calibri" w:hAnsi="Calibri"/>
          <w:i/>
          <w:color w:val="000000"/>
          <w:sz w:val="18"/>
          <w:szCs w:val="18"/>
        </w:rPr>
        <w:t>Чл. 40. (1) Лицата по чл. 54, ал. 2 и чл. 55, ал. 3 ЗОП са:</w:t>
      </w:r>
    </w:p>
    <w:p w:rsidR="00CC3667" w:rsidRPr="00670694" w:rsidRDefault="00CC3667" w:rsidP="001002B5">
      <w:pPr>
        <w:pStyle w:val="FootnoteText"/>
        <w:spacing w:before="0"/>
        <w:ind w:firstLine="708"/>
        <w:rPr>
          <w:rFonts w:ascii="Calibri" w:hAnsi="Calibri"/>
          <w:i/>
          <w:color w:val="000000"/>
          <w:sz w:val="18"/>
          <w:szCs w:val="18"/>
        </w:rPr>
      </w:pPr>
      <w:r w:rsidRPr="00670694">
        <w:rPr>
          <w:rFonts w:ascii="Calibri" w:hAnsi="Calibri"/>
          <w:i/>
          <w:color w:val="000000"/>
          <w:sz w:val="18"/>
          <w:szCs w:val="18"/>
        </w:rPr>
        <w:t>1. лицата, които представляват участника или кандидата;</w:t>
      </w:r>
    </w:p>
    <w:p w:rsidR="00CC3667" w:rsidRPr="00670694" w:rsidRDefault="00CC3667" w:rsidP="001002B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2. </w:t>
      </w:r>
      <w:proofErr w:type="gramStart"/>
      <w:r w:rsidRPr="00670694">
        <w:rPr>
          <w:rFonts w:ascii="Calibri" w:hAnsi="Calibri"/>
          <w:i/>
          <w:color w:val="000000"/>
          <w:sz w:val="18"/>
          <w:szCs w:val="18"/>
        </w:rPr>
        <w:t>лицата</w:t>
      </w:r>
      <w:proofErr w:type="gramEnd"/>
      <w:r w:rsidRPr="00670694">
        <w:rPr>
          <w:rFonts w:ascii="Calibri" w:hAnsi="Calibri"/>
          <w:i/>
          <w:color w:val="000000"/>
          <w:sz w:val="18"/>
          <w:szCs w:val="18"/>
        </w:rPr>
        <w:t>, които са членове на управителни и надзорни органи на участника или кандидата;</w:t>
      </w:r>
    </w:p>
    <w:p w:rsidR="00CC3667" w:rsidRPr="00670694" w:rsidRDefault="00CC3667" w:rsidP="001002B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3. </w:t>
      </w:r>
      <w:proofErr w:type="gramStart"/>
      <w:r w:rsidRPr="00670694">
        <w:rPr>
          <w:rFonts w:ascii="Calibri" w:hAnsi="Calibri"/>
          <w:i/>
          <w:color w:val="000000"/>
          <w:sz w:val="18"/>
          <w:szCs w:val="18"/>
        </w:rPr>
        <w:t>други</w:t>
      </w:r>
      <w:proofErr w:type="gramEnd"/>
      <w:r w:rsidRPr="00670694">
        <w:rPr>
          <w:rFonts w:ascii="Calibri" w:hAnsi="Calibri"/>
          <w:i/>
          <w:color w:val="000000"/>
          <w:sz w:val="18"/>
          <w:szCs w:val="18"/>
        </w:rPr>
        <w:t xml:space="preserve">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CC3667" w:rsidRPr="00670694" w:rsidRDefault="00CC3667" w:rsidP="001002B5">
      <w:pPr>
        <w:pStyle w:val="FootnoteText"/>
        <w:spacing w:before="0"/>
        <w:rPr>
          <w:rFonts w:ascii="Calibri" w:hAnsi="Calibri"/>
          <w:i/>
          <w:color w:val="000000"/>
          <w:sz w:val="18"/>
          <w:szCs w:val="18"/>
        </w:rPr>
      </w:pPr>
      <w:r w:rsidRPr="00670694">
        <w:rPr>
          <w:rFonts w:ascii="Calibri" w:hAnsi="Calibri"/>
          <w:i/>
          <w:color w:val="000000"/>
          <w:sz w:val="18"/>
          <w:szCs w:val="18"/>
        </w:rPr>
        <w:t>(2) Лицата по ал. 1, т. 1 и 2 са, както следва:</w:t>
      </w:r>
    </w:p>
    <w:p w:rsidR="00CC3667" w:rsidRPr="00670694" w:rsidRDefault="00CC3667" w:rsidP="001002B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1.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събирателно дружество – лицата по чл. 84, ал. 1 и чл. 89, ал. 1 от Търговския закон;</w:t>
      </w:r>
    </w:p>
    <w:p w:rsidR="00CC3667" w:rsidRPr="00670694" w:rsidRDefault="00CC3667" w:rsidP="001002B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2.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командитно дружество – неограничено отговорните съдружници по чл. 105 от Търговския закон;</w:t>
      </w:r>
    </w:p>
    <w:p w:rsidR="00CC3667" w:rsidRPr="00670694" w:rsidRDefault="00CC3667" w:rsidP="001002B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3.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CC3667" w:rsidRPr="00670694" w:rsidRDefault="00CC3667" w:rsidP="001002B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4.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акционерно дружество – лицата по чл. 241, ал. 1, чл. 242, ал. 1 и чл. 244, ал. 1 от Търговския закон;</w:t>
      </w:r>
    </w:p>
    <w:p w:rsidR="00CC3667" w:rsidRPr="00670694" w:rsidRDefault="00CC3667" w:rsidP="001002B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5.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командитно дружество с акции – лицата по чл. 256 във връзка с чл. 244, ал. 1 от Търговския закон;</w:t>
      </w:r>
    </w:p>
    <w:p w:rsidR="00CC3667" w:rsidRPr="00670694" w:rsidRDefault="00CC3667" w:rsidP="001002B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6.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едноличен търговец – физическото лице – търговец;</w:t>
      </w:r>
    </w:p>
    <w:p w:rsidR="00CC3667" w:rsidRPr="00670694" w:rsidRDefault="00CC3667" w:rsidP="001002B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7.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клон на чуждестранно лице – лицето, което управлява и представлява клона или има аналогични права </w:t>
      </w:r>
      <w:proofErr w:type="spellStart"/>
      <w:r w:rsidRPr="00670694">
        <w:rPr>
          <w:rFonts w:ascii="Calibri" w:hAnsi="Calibri"/>
          <w:i/>
          <w:color w:val="000000"/>
          <w:sz w:val="18"/>
          <w:szCs w:val="18"/>
        </w:rPr>
        <w:t>съгласнозаконодателството</w:t>
      </w:r>
      <w:proofErr w:type="spellEnd"/>
      <w:r w:rsidRPr="00670694">
        <w:rPr>
          <w:rFonts w:ascii="Calibri" w:hAnsi="Calibri"/>
          <w:i/>
          <w:color w:val="000000"/>
          <w:sz w:val="18"/>
          <w:szCs w:val="18"/>
        </w:rPr>
        <w:t xml:space="preserve"> на държавата, в която клонът е регистриран;</w:t>
      </w:r>
    </w:p>
    <w:p w:rsidR="00CC3667" w:rsidRPr="00670694" w:rsidRDefault="00CC3667" w:rsidP="001002B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8. </w:t>
      </w:r>
      <w:proofErr w:type="gramStart"/>
      <w:r w:rsidRPr="00670694">
        <w:rPr>
          <w:rFonts w:ascii="Calibri" w:hAnsi="Calibri"/>
          <w:i/>
          <w:color w:val="000000"/>
          <w:sz w:val="18"/>
          <w:szCs w:val="18"/>
        </w:rPr>
        <w:t>в</w:t>
      </w:r>
      <w:proofErr w:type="gramEnd"/>
      <w:r w:rsidRPr="00670694">
        <w:rPr>
          <w:rFonts w:ascii="Calibri" w:hAnsi="Calibri"/>
          <w:i/>
          <w:color w:val="000000"/>
          <w:sz w:val="18"/>
          <w:szCs w:val="18"/>
        </w:rPr>
        <w:t xml:space="preserve"> случаите по т. 1 – 7 – и </w:t>
      </w:r>
      <w:proofErr w:type="spellStart"/>
      <w:r w:rsidRPr="00670694">
        <w:rPr>
          <w:rFonts w:ascii="Calibri" w:hAnsi="Calibri"/>
          <w:i/>
          <w:color w:val="000000"/>
          <w:sz w:val="18"/>
          <w:szCs w:val="18"/>
        </w:rPr>
        <w:t>прокуристите</w:t>
      </w:r>
      <w:proofErr w:type="spellEnd"/>
      <w:r w:rsidRPr="00670694">
        <w:rPr>
          <w:rFonts w:ascii="Calibri" w:hAnsi="Calibri"/>
          <w:i/>
          <w:color w:val="000000"/>
          <w:sz w:val="18"/>
          <w:szCs w:val="18"/>
        </w:rPr>
        <w:t>, когато има такива;</w:t>
      </w:r>
    </w:p>
    <w:p w:rsidR="00CC3667" w:rsidRPr="00670694" w:rsidRDefault="00CC3667" w:rsidP="001002B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9. </w:t>
      </w:r>
      <w:proofErr w:type="gramStart"/>
      <w:r w:rsidRPr="00670694">
        <w:rPr>
          <w:rFonts w:ascii="Calibri" w:hAnsi="Calibri"/>
          <w:i/>
          <w:color w:val="000000"/>
          <w:sz w:val="18"/>
          <w:szCs w:val="18"/>
        </w:rPr>
        <w:t>в</w:t>
      </w:r>
      <w:proofErr w:type="gramEnd"/>
      <w:r w:rsidRPr="00670694">
        <w:rPr>
          <w:rFonts w:ascii="Calibri" w:hAnsi="Calibri"/>
          <w:i/>
          <w:color w:val="000000"/>
          <w:sz w:val="18"/>
          <w:szCs w:val="18"/>
        </w:rPr>
        <w:t xml:space="preserve">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CC3667" w:rsidRDefault="00CC3667" w:rsidP="001002B5">
      <w:pPr>
        <w:pStyle w:val="FootnoteText"/>
        <w:spacing w:before="0"/>
        <w:ind w:firstLine="0"/>
      </w:pPr>
      <w:r w:rsidRPr="00670694">
        <w:rPr>
          <w:rFonts w:ascii="Calibri" w:hAnsi="Calibri"/>
          <w:i/>
          <w:color w:val="000000"/>
          <w:sz w:val="18"/>
          <w:szCs w:val="18"/>
        </w:rPr>
        <w:t xml:space="preserve">(3) В случаите по ал. 2, т. 8, когато лицето има повече от един прокурист, декларацията се подава само от </w:t>
      </w:r>
      <w:proofErr w:type="spellStart"/>
      <w:r w:rsidRPr="00670694">
        <w:rPr>
          <w:rFonts w:ascii="Calibri" w:hAnsi="Calibri"/>
          <w:i/>
          <w:color w:val="000000"/>
          <w:sz w:val="18"/>
          <w:szCs w:val="18"/>
        </w:rPr>
        <w:t>прокуриста</w:t>
      </w:r>
      <w:proofErr w:type="spellEnd"/>
      <w:r w:rsidRPr="00670694">
        <w:rPr>
          <w:rFonts w:ascii="Calibri" w:hAnsi="Calibri"/>
          <w:i/>
          <w:color w:val="000000"/>
          <w:sz w:val="18"/>
          <w:szCs w:val="18"/>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footnote>
  <w:footnote w:id="3">
    <w:p w:rsidR="00CC3667" w:rsidRDefault="00CC3667" w:rsidP="001002B5">
      <w:pPr>
        <w:pStyle w:val="Heading7"/>
        <w:spacing w:before="0" w:line="240" w:lineRule="auto"/>
        <w:jc w:val="both"/>
      </w:pPr>
      <w:r w:rsidRPr="00670694">
        <w:rPr>
          <w:rStyle w:val="FootnoteReference"/>
          <w:color w:val="000000"/>
          <w:sz w:val="18"/>
          <w:szCs w:val="18"/>
        </w:rPr>
        <w:footnoteRef/>
      </w:r>
      <w:r w:rsidRPr="00670694">
        <w:rPr>
          <w:color w:val="000000"/>
          <w:sz w:val="18"/>
          <w:szCs w:val="18"/>
        </w:rPr>
        <w:t xml:space="preserve"> На основание чл. 54, ал. 3 от ЗОП в случаите по чл. 54, ал. 1, т. 3 участникът не се отстранява, когато: т. 1. се налага да се защитят особено важни държавни или обществени интереси; т. 2. размерът на неплатените дължими данъци или </w:t>
      </w:r>
      <w:proofErr w:type="spellStart"/>
      <w:r w:rsidRPr="00670694">
        <w:rPr>
          <w:color w:val="000000"/>
          <w:sz w:val="18"/>
          <w:szCs w:val="18"/>
        </w:rPr>
        <w:t>социалноосигурителни</w:t>
      </w:r>
      <w:proofErr w:type="spellEnd"/>
      <w:r w:rsidRPr="00670694">
        <w:rPr>
          <w:color w:val="000000"/>
          <w:sz w:val="18"/>
          <w:szCs w:val="18"/>
        </w:rPr>
        <w:t xml:space="preserve"> вноски е не повече от 1 на сто от сумата на годишния общ оборот за последната приключена финансова година (чл. 54, ал. 3 от ЗОП);</w:t>
      </w:r>
    </w:p>
  </w:footnote>
  <w:footnote w:id="4">
    <w:p w:rsidR="00CC3667" w:rsidRPr="00670694" w:rsidRDefault="00CC3667" w:rsidP="001002B5">
      <w:pPr>
        <w:autoSpaceDE w:val="0"/>
        <w:autoSpaceDN w:val="0"/>
        <w:adjustRightInd w:val="0"/>
        <w:rPr>
          <w:rFonts w:ascii="Calibri" w:hAnsi="Calibri" w:cs="TimesNewRomanUnicode"/>
          <w:i/>
          <w:sz w:val="18"/>
          <w:szCs w:val="18"/>
        </w:rPr>
      </w:pPr>
      <w:r w:rsidRPr="00670694">
        <w:rPr>
          <w:rStyle w:val="FootnoteReference"/>
          <w:rFonts w:ascii="Calibri" w:hAnsi="Calibri"/>
          <w:i/>
          <w:sz w:val="18"/>
          <w:szCs w:val="18"/>
        </w:rPr>
        <w:footnoteRef/>
      </w:r>
      <w:r w:rsidRPr="00670694">
        <w:rPr>
          <w:rFonts w:ascii="Calibri" w:hAnsi="Calibri" w:cs="TimesNewRomanUnicode"/>
          <w:i/>
          <w:sz w:val="18"/>
          <w:szCs w:val="18"/>
        </w:rPr>
        <w:t xml:space="preserve">В съответствие с чл. 55, ал. </w:t>
      </w:r>
      <w:r w:rsidRPr="00670694">
        <w:rPr>
          <w:rFonts w:ascii="Calibri" w:hAnsi="Calibri"/>
          <w:i/>
          <w:sz w:val="18"/>
          <w:szCs w:val="18"/>
        </w:rPr>
        <w:t xml:space="preserve">4, </w:t>
      </w:r>
      <w:r w:rsidRPr="00670694">
        <w:rPr>
          <w:rFonts w:ascii="Calibri" w:hAnsi="Calibri" w:cs="TimesNewRomanUnicode"/>
          <w:i/>
          <w:sz w:val="18"/>
          <w:szCs w:val="18"/>
        </w:rPr>
        <w:t>възложителят има право да не отстрани от процедурата участник на основание чл. 55, ал. 1, т. 1,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footnote>
  <w:footnote w:id="5">
    <w:p w:rsidR="00CC3667" w:rsidRPr="00670694" w:rsidRDefault="00CC3667" w:rsidP="000C4B90">
      <w:pPr>
        <w:pStyle w:val="FootnoteText"/>
        <w:rPr>
          <w:rFonts w:ascii="Calibri" w:hAnsi="Calibri"/>
          <w:i/>
          <w:sz w:val="18"/>
          <w:szCs w:val="18"/>
        </w:rPr>
      </w:pPr>
      <w:r w:rsidRPr="00670694">
        <w:rPr>
          <w:rStyle w:val="FootnoteReference"/>
          <w:rFonts w:ascii="Calibri" w:hAnsi="Calibri"/>
          <w:i/>
          <w:sz w:val="18"/>
          <w:szCs w:val="18"/>
        </w:rPr>
        <w:footnoteRef/>
      </w:r>
      <w:r w:rsidRPr="00670694">
        <w:rPr>
          <w:rFonts w:ascii="Calibri" w:hAnsi="Calibri"/>
          <w:i/>
          <w:sz w:val="18"/>
          <w:szCs w:val="18"/>
        </w:rPr>
        <w:t xml:space="preserve"> В тези случаи участникът попълва Част II, раздел „В“ от ЕЕДОП, а за всяко от посочените трети лица се представя попълнен и подписан от същото отделен ЕЕДОП.</w:t>
      </w:r>
    </w:p>
  </w:footnote>
  <w:footnote w:id="6">
    <w:p w:rsidR="00CC3667" w:rsidRPr="006D3D42" w:rsidRDefault="00CC3667">
      <w:pPr>
        <w:pStyle w:val="FootnoteText"/>
        <w:rPr>
          <w:lang w:val="en-US"/>
        </w:rPr>
      </w:pPr>
      <w:r>
        <w:rPr>
          <w:rStyle w:val="FootnoteReference"/>
        </w:rPr>
        <w:footnoteRef/>
      </w:r>
      <w:r>
        <w:rPr>
          <w:rStyle w:val="FootnoteReference"/>
        </w:rPr>
        <w:footnoteRef/>
      </w:r>
      <w:r>
        <w:rPr>
          <w:rStyle w:val="FootnoteReferenc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67" w:rsidRDefault="00CC3667">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67" w:rsidRDefault="00CC3667">
    <w:pPr>
      <w:pStyle w:val="Header"/>
    </w:pPr>
  </w:p>
  <w:p w:rsidR="00CC3667" w:rsidRDefault="00CC3667"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
      </v:shape>
    </w:pict>
  </w:numPicBullet>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FFFFFFFE"/>
    <w:multiLevelType w:val="singleLevel"/>
    <w:tmpl w:val="E3B42B88"/>
    <w:lvl w:ilvl="0">
      <w:numFmt w:val="bullet"/>
      <w:lvlText w:val="*"/>
      <w:lvlJc w:val="left"/>
    </w:lvl>
  </w:abstractNum>
  <w:abstractNum w:abstractNumId="2">
    <w:nsid w:val="033F2A78"/>
    <w:multiLevelType w:val="hybridMultilevel"/>
    <w:tmpl w:val="3B0E17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3644EA7"/>
    <w:multiLevelType w:val="hybridMultilevel"/>
    <w:tmpl w:val="633C5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92781E"/>
    <w:multiLevelType w:val="hybridMultilevel"/>
    <w:tmpl w:val="BB9E23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B1E30DC"/>
    <w:multiLevelType w:val="hybridMultilevel"/>
    <w:tmpl w:val="48D0D98A"/>
    <w:lvl w:ilvl="0" w:tplc="04020017">
      <w:start w:val="1"/>
      <w:numFmt w:val="lowerLetter"/>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9">
    <w:nsid w:val="113D7E16"/>
    <w:multiLevelType w:val="hybridMultilevel"/>
    <w:tmpl w:val="3188BF2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F674B"/>
    <w:multiLevelType w:val="hybridMultilevel"/>
    <w:tmpl w:val="0584DB8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7">
    <w:nsid w:val="1C4D6AA7"/>
    <w:multiLevelType w:val="hybridMultilevel"/>
    <w:tmpl w:val="949C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D50AC5"/>
    <w:multiLevelType w:val="hybridMultilevel"/>
    <w:tmpl w:val="2F98692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828347E"/>
    <w:multiLevelType w:val="multilevel"/>
    <w:tmpl w:val="DA2C89D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374AD7"/>
    <w:multiLevelType w:val="hybridMultilevel"/>
    <w:tmpl w:val="ADECD63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B4B11FE"/>
    <w:multiLevelType w:val="hybridMultilevel"/>
    <w:tmpl w:val="CB5C2304"/>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4">
    <w:nsid w:val="2E093CD1"/>
    <w:multiLevelType w:val="hybridMultilevel"/>
    <w:tmpl w:val="DE60B4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0393466"/>
    <w:multiLevelType w:val="multilevel"/>
    <w:tmpl w:val="03427BF8"/>
    <w:lvl w:ilvl="0">
      <w:start w:val="1"/>
      <w:numFmt w:val="decimal"/>
      <w:lvlText w:val="%1."/>
      <w:lvlJc w:val="left"/>
      <w:pPr>
        <w:ind w:left="720" w:hanging="360"/>
      </w:pPr>
      <w:rPr>
        <w:rFonts w:eastAsia="Arial Unicode MS" w:hint="default"/>
        <w:u w:val="none"/>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7">
    <w:nsid w:val="377C5D06"/>
    <w:multiLevelType w:val="hybridMultilevel"/>
    <w:tmpl w:val="720C9F9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3B156704"/>
    <w:multiLevelType w:val="hybridMultilevel"/>
    <w:tmpl w:val="34C27E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BCD6946"/>
    <w:multiLevelType w:val="multilevel"/>
    <w:tmpl w:val="DA2C89D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1">
    <w:nsid w:val="3F766539"/>
    <w:multiLevelType w:val="hybridMultilevel"/>
    <w:tmpl w:val="DCB6F52A"/>
    <w:lvl w:ilvl="0" w:tplc="D9923688">
      <w:start w:val="1"/>
      <w:numFmt w:val="lowerLetter"/>
      <w:lvlText w:val="%1)"/>
      <w:lvlJc w:val="left"/>
      <w:pPr>
        <w:ind w:left="687" w:hanging="360"/>
      </w:pPr>
      <w:rPr>
        <w:rFonts w:hint="default"/>
        <w:b/>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32">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64699E"/>
    <w:multiLevelType w:val="hybridMultilevel"/>
    <w:tmpl w:val="A5A8BED0"/>
    <w:lvl w:ilvl="0" w:tplc="21EA87B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45DE17C1"/>
    <w:multiLevelType w:val="hybridMultilevel"/>
    <w:tmpl w:val="DE60B4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46723EA7"/>
    <w:multiLevelType w:val="hybridMultilevel"/>
    <w:tmpl w:val="8BD29B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8">
    <w:nsid w:val="54190055"/>
    <w:multiLevelType w:val="hybridMultilevel"/>
    <w:tmpl w:val="98405AD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40">
    <w:nsid w:val="5FE1033F"/>
    <w:multiLevelType w:val="hybridMultilevel"/>
    <w:tmpl w:val="244E3056"/>
    <w:lvl w:ilvl="0" w:tplc="CB5E4FBA">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2">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43">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45">
    <w:nsid w:val="7D6B4949"/>
    <w:multiLevelType w:val="hybridMultilevel"/>
    <w:tmpl w:val="86A4B67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abstractNum w:abstractNumId="47">
    <w:nsid w:val="7FE30A45"/>
    <w:multiLevelType w:val="hybridMultilevel"/>
    <w:tmpl w:val="925EADF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42"/>
  </w:num>
  <w:num w:numId="4">
    <w:abstractNumId w:val="14"/>
  </w:num>
  <w:num w:numId="5">
    <w:abstractNumId w:val="41"/>
  </w:num>
  <w:num w:numId="6">
    <w:abstractNumId w:val="44"/>
  </w:num>
  <w:num w:numId="7">
    <w:abstractNumId w:val="46"/>
  </w:num>
  <w:num w:numId="8">
    <w:abstractNumId w:val="0"/>
  </w:num>
  <w:num w:numId="9">
    <w:abstractNumId w:val="10"/>
  </w:num>
  <w:num w:numId="10">
    <w:abstractNumId w:val="16"/>
  </w:num>
  <w:num w:numId="11">
    <w:abstractNumId w:val="26"/>
  </w:num>
  <w:num w:numId="12">
    <w:abstractNumId w:val="34"/>
  </w:num>
  <w:num w:numId="13">
    <w:abstractNumId w:val="18"/>
  </w:num>
  <w:num w:numId="14">
    <w:abstractNumId w:val="15"/>
  </w:num>
  <w:num w:numId="15">
    <w:abstractNumId w:val="12"/>
  </w:num>
  <w:num w:numId="16">
    <w:abstractNumId w:val="13"/>
  </w:num>
  <w:num w:numId="17">
    <w:abstractNumId w:val="39"/>
  </w:num>
  <w:num w:numId="18">
    <w:abstractNumId w:val="11"/>
  </w:num>
  <w:num w:numId="19">
    <w:abstractNumId w:val="32"/>
  </w:num>
  <w:num w:numId="20">
    <w:abstractNumId w:val="30"/>
  </w:num>
  <w:num w:numId="21">
    <w:abstractNumId w:val="21"/>
  </w:num>
  <w:num w:numId="22">
    <w:abstractNumId w:val="1"/>
    <w:lvlOverride w:ilvl="0">
      <w:lvl w:ilvl="0">
        <w:numFmt w:val="bullet"/>
        <w:lvlText w:val=""/>
        <w:legacy w:legacy="1" w:legacySpace="0" w:legacyIndent="360"/>
        <w:lvlJc w:val="left"/>
        <w:rPr>
          <w:rFonts w:ascii="Symbol" w:hAnsi="Symbol" w:cs="Symbol" w:hint="default"/>
        </w:rPr>
      </w:lvl>
    </w:lvlOverride>
  </w:num>
  <w:num w:numId="23">
    <w:abstractNumId w:val="33"/>
  </w:num>
  <w:num w:numId="24">
    <w:abstractNumId w:val="36"/>
  </w:num>
  <w:num w:numId="25">
    <w:abstractNumId w:val="25"/>
  </w:num>
  <w:num w:numId="26">
    <w:abstractNumId w:val="47"/>
  </w:num>
  <w:num w:numId="27">
    <w:abstractNumId w:val="29"/>
  </w:num>
  <w:num w:numId="28">
    <w:abstractNumId w:val="19"/>
  </w:num>
  <w:num w:numId="29">
    <w:abstractNumId w:val="9"/>
  </w:num>
  <w:num w:numId="30">
    <w:abstractNumId w:val="38"/>
  </w:num>
  <w:num w:numId="31">
    <w:abstractNumId w:val="1"/>
    <w:lvlOverride w:ilvl="0">
      <w:lvl w:ilvl="0">
        <w:numFmt w:val="bullet"/>
        <w:lvlText w:val=""/>
        <w:legacy w:legacy="1" w:legacySpace="0" w:legacyIndent="360"/>
        <w:lvlJc w:val="left"/>
        <w:rPr>
          <w:rFonts w:ascii="Symbol" w:hAnsi="Symbol" w:cs="Symbol" w:hint="default"/>
        </w:rPr>
      </w:lvl>
    </w:lvlOverride>
  </w:num>
  <w:num w:numId="32">
    <w:abstractNumId w:val="45"/>
  </w:num>
  <w:num w:numId="33">
    <w:abstractNumId w:val="27"/>
  </w:num>
  <w:num w:numId="34">
    <w:abstractNumId w:val="31"/>
  </w:num>
  <w:num w:numId="35">
    <w:abstractNumId w:val="2"/>
  </w:num>
  <w:num w:numId="36">
    <w:abstractNumId w:val="5"/>
  </w:num>
  <w:num w:numId="37">
    <w:abstractNumId w:val="3"/>
  </w:num>
  <w:num w:numId="38">
    <w:abstractNumId w:val="43"/>
  </w:num>
  <w:num w:numId="39">
    <w:abstractNumId w:val="37"/>
  </w:num>
  <w:num w:numId="40">
    <w:abstractNumId w:val="7"/>
  </w:num>
  <w:num w:numId="41">
    <w:abstractNumId w:val="6"/>
  </w:num>
  <w:num w:numId="42">
    <w:abstractNumId w:val="35"/>
  </w:num>
  <w:num w:numId="43">
    <w:abstractNumId w:val="22"/>
  </w:num>
  <w:num w:numId="44">
    <w:abstractNumId w:val="20"/>
  </w:num>
  <w:num w:numId="45">
    <w:abstractNumId w:val="28"/>
  </w:num>
  <w:num w:numId="46">
    <w:abstractNumId w:val="24"/>
  </w:num>
  <w:num w:numId="47">
    <w:abstractNumId w:val="17"/>
  </w:num>
  <w:num w:numId="48">
    <w:abstractNumId w:val="23"/>
  </w:num>
  <w:num w:numId="49">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2BB2"/>
    <w:rsid w:val="000038F8"/>
    <w:rsid w:val="0000509E"/>
    <w:rsid w:val="00005916"/>
    <w:rsid w:val="00007766"/>
    <w:rsid w:val="00010099"/>
    <w:rsid w:val="00012767"/>
    <w:rsid w:val="00012989"/>
    <w:rsid w:val="00012E9B"/>
    <w:rsid w:val="0001310F"/>
    <w:rsid w:val="00013543"/>
    <w:rsid w:val="000139C1"/>
    <w:rsid w:val="000139F5"/>
    <w:rsid w:val="0001412C"/>
    <w:rsid w:val="000141B5"/>
    <w:rsid w:val="000153CB"/>
    <w:rsid w:val="0001542E"/>
    <w:rsid w:val="0001653F"/>
    <w:rsid w:val="0001659B"/>
    <w:rsid w:val="0001677F"/>
    <w:rsid w:val="000203EB"/>
    <w:rsid w:val="0002101F"/>
    <w:rsid w:val="00021269"/>
    <w:rsid w:val="000218DC"/>
    <w:rsid w:val="00021B51"/>
    <w:rsid w:val="00022BFF"/>
    <w:rsid w:val="00023514"/>
    <w:rsid w:val="00023826"/>
    <w:rsid w:val="0002389B"/>
    <w:rsid w:val="00024208"/>
    <w:rsid w:val="000242F2"/>
    <w:rsid w:val="0002448A"/>
    <w:rsid w:val="0002512E"/>
    <w:rsid w:val="000252DA"/>
    <w:rsid w:val="000254CB"/>
    <w:rsid w:val="00025807"/>
    <w:rsid w:val="00026217"/>
    <w:rsid w:val="000272DF"/>
    <w:rsid w:val="000275E6"/>
    <w:rsid w:val="00027A29"/>
    <w:rsid w:val="000300AC"/>
    <w:rsid w:val="00030732"/>
    <w:rsid w:val="00030EC8"/>
    <w:rsid w:val="000313FE"/>
    <w:rsid w:val="00031CEA"/>
    <w:rsid w:val="000320DE"/>
    <w:rsid w:val="00033ADA"/>
    <w:rsid w:val="00034854"/>
    <w:rsid w:val="00034B6B"/>
    <w:rsid w:val="00034C8F"/>
    <w:rsid w:val="000371AB"/>
    <w:rsid w:val="000400DD"/>
    <w:rsid w:val="00040A6C"/>
    <w:rsid w:val="000417A5"/>
    <w:rsid w:val="00041A23"/>
    <w:rsid w:val="000427CC"/>
    <w:rsid w:val="00042EA9"/>
    <w:rsid w:val="00042EEC"/>
    <w:rsid w:val="00043898"/>
    <w:rsid w:val="000449D6"/>
    <w:rsid w:val="00045CDD"/>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21FA"/>
    <w:rsid w:val="00062EE0"/>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34C"/>
    <w:rsid w:val="0006744B"/>
    <w:rsid w:val="00067706"/>
    <w:rsid w:val="0006788B"/>
    <w:rsid w:val="00067C57"/>
    <w:rsid w:val="000702A0"/>
    <w:rsid w:val="00070A79"/>
    <w:rsid w:val="00071125"/>
    <w:rsid w:val="00071746"/>
    <w:rsid w:val="00073820"/>
    <w:rsid w:val="000740B6"/>
    <w:rsid w:val="00074113"/>
    <w:rsid w:val="000744EB"/>
    <w:rsid w:val="0007491C"/>
    <w:rsid w:val="00074B6A"/>
    <w:rsid w:val="00074F40"/>
    <w:rsid w:val="00076275"/>
    <w:rsid w:val="00076C21"/>
    <w:rsid w:val="00076F4C"/>
    <w:rsid w:val="000811E1"/>
    <w:rsid w:val="00081BFE"/>
    <w:rsid w:val="00081C83"/>
    <w:rsid w:val="00081EE6"/>
    <w:rsid w:val="000828D2"/>
    <w:rsid w:val="00082ACE"/>
    <w:rsid w:val="00082BE4"/>
    <w:rsid w:val="00084418"/>
    <w:rsid w:val="000850F6"/>
    <w:rsid w:val="00085FE0"/>
    <w:rsid w:val="00086092"/>
    <w:rsid w:val="000871B6"/>
    <w:rsid w:val="00087A54"/>
    <w:rsid w:val="00087BAA"/>
    <w:rsid w:val="000900DD"/>
    <w:rsid w:val="0009074D"/>
    <w:rsid w:val="000907CD"/>
    <w:rsid w:val="00091E8E"/>
    <w:rsid w:val="0009322D"/>
    <w:rsid w:val="00094ACA"/>
    <w:rsid w:val="0009550C"/>
    <w:rsid w:val="00095532"/>
    <w:rsid w:val="000955F3"/>
    <w:rsid w:val="00095CEC"/>
    <w:rsid w:val="00096D23"/>
    <w:rsid w:val="00097230"/>
    <w:rsid w:val="000975D9"/>
    <w:rsid w:val="00097611"/>
    <w:rsid w:val="00097A0B"/>
    <w:rsid w:val="000A122B"/>
    <w:rsid w:val="000A1C97"/>
    <w:rsid w:val="000A1F15"/>
    <w:rsid w:val="000A23B8"/>
    <w:rsid w:val="000A2C8E"/>
    <w:rsid w:val="000A3522"/>
    <w:rsid w:val="000A3644"/>
    <w:rsid w:val="000A3CC6"/>
    <w:rsid w:val="000A3F0A"/>
    <w:rsid w:val="000A4F61"/>
    <w:rsid w:val="000A52FE"/>
    <w:rsid w:val="000A590E"/>
    <w:rsid w:val="000A5A44"/>
    <w:rsid w:val="000A5A82"/>
    <w:rsid w:val="000A613A"/>
    <w:rsid w:val="000A7451"/>
    <w:rsid w:val="000A755D"/>
    <w:rsid w:val="000A7624"/>
    <w:rsid w:val="000B0301"/>
    <w:rsid w:val="000B06FC"/>
    <w:rsid w:val="000B13E0"/>
    <w:rsid w:val="000B1510"/>
    <w:rsid w:val="000B151A"/>
    <w:rsid w:val="000B15C1"/>
    <w:rsid w:val="000B1B07"/>
    <w:rsid w:val="000B2AC5"/>
    <w:rsid w:val="000B2CE2"/>
    <w:rsid w:val="000B52F3"/>
    <w:rsid w:val="000B5648"/>
    <w:rsid w:val="000B66D3"/>
    <w:rsid w:val="000B6D76"/>
    <w:rsid w:val="000B76AB"/>
    <w:rsid w:val="000C026A"/>
    <w:rsid w:val="000C08AA"/>
    <w:rsid w:val="000C0A7B"/>
    <w:rsid w:val="000C0E22"/>
    <w:rsid w:val="000C1DE1"/>
    <w:rsid w:val="000C2E10"/>
    <w:rsid w:val="000C39EE"/>
    <w:rsid w:val="000C435E"/>
    <w:rsid w:val="000C4B90"/>
    <w:rsid w:val="000C5EF7"/>
    <w:rsid w:val="000C5FEC"/>
    <w:rsid w:val="000C6100"/>
    <w:rsid w:val="000C6801"/>
    <w:rsid w:val="000C6B58"/>
    <w:rsid w:val="000D0180"/>
    <w:rsid w:val="000D0C4F"/>
    <w:rsid w:val="000D0D8D"/>
    <w:rsid w:val="000D0F39"/>
    <w:rsid w:val="000D16D5"/>
    <w:rsid w:val="000D1DCC"/>
    <w:rsid w:val="000D3465"/>
    <w:rsid w:val="000D3558"/>
    <w:rsid w:val="000D3BBF"/>
    <w:rsid w:val="000D3CF1"/>
    <w:rsid w:val="000D4221"/>
    <w:rsid w:val="000D4DB0"/>
    <w:rsid w:val="000D577B"/>
    <w:rsid w:val="000D5D74"/>
    <w:rsid w:val="000D5DB4"/>
    <w:rsid w:val="000D5DB9"/>
    <w:rsid w:val="000D6F40"/>
    <w:rsid w:val="000D7DF5"/>
    <w:rsid w:val="000E01E1"/>
    <w:rsid w:val="000E020C"/>
    <w:rsid w:val="000E0CAA"/>
    <w:rsid w:val="000E10B7"/>
    <w:rsid w:val="000E1781"/>
    <w:rsid w:val="000E279B"/>
    <w:rsid w:val="000E2AA1"/>
    <w:rsid w:val="000E2ADA"/>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F078D"/>
    <w:rsid w:val="000F0A77"/>
    <w:rsid w:val="000F285C"/>
    <w:rsid w:val="000F2B4C"/>
    <w:rsid w:val="000F331B"/>
    <w:rsid w:val="000F3C1D"/>
    <w:rsid w:val="000F3E0D"/>
    <w:rsid w:val="000F41B8"/>
    <w:rsid w:val="000F45B6"/>
    <w:rsid w:val="000F5071"/>
    <w:rsid w:val="000F5D8B"/>
    <w:rsid w:val="000F6F99"/>
    <w:rsid w:val="000F7984"/>
    <w:rsid w:val="001002B5"/>
    <w:rsid w:val="00101678"/>
    <w:rsid w:val="00103A24"/>
    <w:rsid w:val="001047B2"/>
    <w:rsid w:val="001067BE"/>
    <w:rsid w:val="00106C4F"/>
    <w:rsid w:val="00106EA1"/>
    <w:rsid w:val="00107713"/>
    <w:rsid w:val="00110992"/>
    <w:rsid w:val="00110AE2"/>
    <w:rsid w:val="00110DD2"/>
    <w:rsid w:val="0011104C"/>
    <w:rsid w:val="00111357"/>
    <w:rsid w:val="00111E03"/>
    <w:rsid w:val="00112D5B"/>
    <w:rsid w:val="0011381A"/>
    <w:rsid w:val="00113A55"/>
    <w:rsid w:val="00113DB8"/>
    <w:rsid w:val="0011488A"/>
    <w:rsid w:val="0011552C"/>
    <w:rsid w:val="00115E08"/>
    <w:rsid w:val="00116321"/>
    <w:rsid w:val="00116639"/>
    <w:rsid w:val="001173E2"/>
    <w:rsid w:val="001174FB"/>
    <w:rsid w:val="001210C4"/>
    <w:rsid w:val="00121400"/>
    <w:rsid w:val="001219F4"/>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129"/>
    <w:rsid w:val="00140B82"/>
    <w:rsid w:val="001411CA"/>
    <w:rsid w:val="00141AFD"/>
    <w:rsid w:val="00141CEC"/>
    <w:rsid w:val="00142547"/>
    <w:rsid w:val="00143322"/>
    <w:rsid w:val="00143437"/>
    <w:rsid w:val="001437E7"/>
    <w:rsid w:val="00144581"/>
    <w:rsid w:val="00145287"/>
    <w:rsid w:val="0014564C"/>
    <w:rsid w:val="00145F7D"/>
    <w:rsid w:val="00146402"/>
    <w:rsid w:val="0014689D"/>
    <w:rsid w:val="0014692C"/>
    <w:rsid w:val="00146B8D"/>
    <w:rsid w:val="00150484"/>
    <w:rsid w:val="001505EB"/>
    <w:rsid w:val="00151CFF"/>
    <w:rsid w:val="0015278A"/>
    <w:rsid w:val="00153004"/>
    <w:rsid w:val="001533FF"/>
    <w:rsid w:val="00153953"/>
    <w:rsid w:val="00155754"/>
    <w:rsid w:val="00155809"/>
    <w:rsid w:val="00157B1F"/>
    <w:rsid w:val="0016005F"/>
    <w:rsid w:val="00160072"/>
    <w:rsid w:val="00161731"/>
    <w:rsid w:val="001623FD"/>
    <w:rsid w:val="001624B7"/>
    <w:rsid w:val="001639AF"/>
    <w:rsid w:val="00164445"/>
    <w:rsid w:val="0016497C"/>
    <w:rsid w:val="00164AB4"/>
    <w:rsid w:val="00164B47"/>
    <w:rsid w:val="00164EDF"/>
    <w:rsid w:val="00166230"/>
    <w:rsid w:val="001666D7"/>
    <w:rsid w:val="0016725D"/>
    <w:rsid w:val="001674E5"/>
    <w:rsid w:val="00170D15"/>
    <w:rsid w:val="00171394"/>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A7E"/>
    <w:rsid w:val="00186F79"/>
    <w:rsid w:val="00186F86"/>
    <w:rsid w:val="001872E9"/>
    <w:rsid w:val="001876B4"/>
    <w:rsid w:val="00187A93"/>
    <w:rsid w:val="00187EBE"/>
    <w:rsid w:val="00187F20"/>
    <w:rsid w:val="001901FE"/>
    <w:rsid w:val="00190DCC"/>
    <w:rsid w:val="00191018"/>
    <w:rsid w:val="00191192"/>
    <w:rsid w:val="00191470"/>
    <w:rsid w:val="001918B1"/>
    <w:rsid w:val="001924FD"/>
    <w:rsid w:val="00193285"/>
    <w:rsid w:val="001943EC"/>
    <w:rsid w:val="001946AD"/>
    <w:rsid w:val="0019553A"/>
    <w:rsid w:val="00195DD3"/>
    <w:rsid w:val="001969F2"/>
    <w:rsid w:val="00196EC3"/>
    <w:rsid w:val="0019781E"/>
    <w:rsid w:val="00197F37"/>
    <w:rsid w:val="001A0C33"/>
    <w:rsid w:val="001A1D07"/>
    <w:rsid w:val="001A23E5"/>
    <w:rsid w:val="001A2F78"/>
    <w:rsid w:val="001A38CF"/>
    <w:rsid w:val="001A4F63"/>
    <w:rsid w:val="001A5F15"/>
    <w:rsid w:val="001A5FA3"/>
    <w:rsid w:val="001A6498"/>
    <w:rsid w:val="001A661A"/>
    <w:rsid w:val="001A79D3"/>
    <w:rsid w:val="001A7B86"/>
    <w:rsid w:val="001B04B5"/>
    <w:rsid w:val="001B0954"/>
    <w:rsid w:val="001B2473"/>
    <w:rsid w:val="001B25BD"/>
    <w:rsid w:val="001B4204"/>
    <w:rsid w:val="001B615D"/>
    <w:rsid w:val="001B63CA"/>
    <w:rsid w:val="001B64BB"/>
    <w:rsid w:val="001B7E2E"/>
    <w:rsid w:val="001C007B"/>
    <w:rsid w:val="001C014E"/>
    <w:rsid w:val="001C070A"/>
    <w:rsid w:val="001C09D9"/>
    <w:rsid w:val="001C0BCC"/>
    <w:rsid w:val="001C1D89"/>
    <w:rsid w:val="001C1FA0"/>
    <w:rsid w:val="001C2291"/>
    <w:rsid w:val="001C28C9"/>
    <w:rsid w:val="001C3F48"/>
    <w:rsid w:val="001C59DF"/>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31E4"/>
    <w:rsid w:val="001E3903"/>
    <w:rsid w:val="001E4E64"/>
    <w:rsid w:val="001E56CA"/>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62D0"/>
    <w:rsid w:val="0021728A"/>
    <w:rsid w:val="00217C23"/>
    <w:rsid w:val="00221796"/>
    <w:rsid w:val="00222938"/>
    <w:rsid w:val="00222C79"/>
    <w:rsid w:val="00224175"/>
    <w:rsid w:val="002245E2"/>
    <w:rsid w:val="00224852"/>
    <w:rsid w:val="00224A6D"/>
    <w:rsid w:val="002273E8"/>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300B"/>
    <w:rsid w:val="00243177"/>
    <w:rsid w:val="00245124"/>
    <w:rsid w:val="0024548D"/>
    <w:rsid w:val="002456AC"/>
    <w:rsid w:val="00245AC8"/>
    <w:rsid w:val="0024702B"/>
    <w:rsid w:val="00247045"/>
    <w:rsid w:val="002472D5"/>
    <w:rsid w:val="002478EF"/>
    <w:rsid w:val="00247AC2"/>
    <w:rsid w:val="0025085B"/>
    <w:rsid w:val="002509F4"/>
    <w:rsid w:val="00250B24"/>
    <w:rsid w:val="002510DF"/>
    <w:rsid w:val="00251C52"/>
    <w:rsid w:val="00251E3D"/>
    <w:rsid w:val="0025342E"/>
    <w:rsid w:val="0025388A"/>
    <w:rsid w:val="00254212"/>
    <w:rsid w:val="002542F6"/>
    <w:rsid w:val="002543C7"/>
    <w:rsid w:val="00256255"/>
    <w:rsid w:val="00256E62"/>
    <w:rsid w:val="00256F99"/>
    <w:rsid w:val="0026024E"/>
    <w:rsid w:val="00261A79"/>
    <w:rsid w:val="0026232F"/>
    <w:rsid w:val="00262376"/>
    <w:rsid w:val="00263001"/>
    <w:rsid w:val="002642FC"/>
    <w:rsid w:val="00264706"/>
    <w:rsid w:val="00264723"/>
    <w:rsid w:val="00264B38"/>
    <w:rsid w:val="00264DD7"/>
    <w:rsid w:val="00264F9F"/>
    <w:rsid w:val="002652C9"/>
    <w:rsid w:val="00265872"/>
    <w:rsid w:val="00266B5A"/>
    <w:rsid w:val="00270941"/>
    <w:rsid w:val="00270D87"/>
    <w:rsid w:val="00271157"/>
    <w:rsid w:val="00271753"/>
    <w:rsid w:val="0027291D"/>
    <w:rsid w:val="00272CE0"/>
    <w:rsid w:val="00272E04"/>
    <w:rsid w:val="002733FD"/>
    <w:rsid w:val="0027490E"/>
    <w:rsid w:val="00274D0F"/>
    <w:rsid w:val="002754A0"/>
    <w:rsid w:val="002767FA"/>
    <w:rsid w:val="00276A8F"/>
    <w:rsid w:val="00276BB2"/>
    <w:rsid w:val="00277023"/>
    <w:rsid w:val="002774D9"/>
    <w:rsid w:val="00277A5E"/>
    <w:rsid w:val="00277C57"/>
    <w:rsid w:val="002807C1"/>
    <w:rsid w:val="00280FFE"/>
    <w:rsid w:val="0028184D"/>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97781"/>
    <w:rsid w:val="002A0504"/>
    <w:rsid w:val="002A17D0"/>
    <w:rsid w:val="002A17F2"/>
    <w:rsid w:val="002A22E3"/>
    <w:rsid w:val="002A2913"/>
    <w:rsid w:val="002A2DEC"/>
    <w:rsid w:val="002A3B29"/>
    <w:rsid w:val="002A3D5F"/>
    <w:rsid w:val="002A410B"/>
    <w:rsid w:val="002A42C6"/>
    <w:rsid w:val="002A4310"/>
    <w:rsid w:val="002A5477"/>
    <w:rsid w:val="002A552D"/>
    <w:rsid w:val="002A5A81"/>
    <w:rsid w:val="002A5DEB"/>
    <w:rsid w:val="002A5E93"/>
    <w:rsid w:val="002A6119"/>
    <w:rsid w:val="002A6B07"/>
    <w:rsid w:val="002A6C8F"/>
    <w:rsid w:val="002A6E7F"/>
    <w:rsid w:val="002A7587"/>
    <w:rsid w:val="002B0767"/>
    <w:rsid w:val="002B0F69"/>
    <w:rsid w:val="002B0F7D"/>
    <w:rsid w:val="002B220E"/>
    <w:rsid w:val="002B35D3"/>
    <w:rsid w:val="002B3609"/>
    <w:rsid w:val="002B4B85"/>
    <w:rsid w:val="002B5968"/>
    <w:rsid w:val="002B5CB7"/>
    <w:rsid w:val="002B5E39"/>
    <w:rsid w:val="002B6B0B"/>
    <w:rsid w:val="002B70A2"/>
    <w:rsid w:val="002B72AB"/>
    <w:rsid w:val="002B7838"/>
    <w:rsid w:val="002B7980"/>
    <w:rsid w:val="002B7C9B"/>
    <w:rsid w:val="002B7E0F"/>
    <w:rsid w:val="002C0B12"/>
    <w:rsid w:val="002C151C"/>
    <w:rsid w:val="002C2B4B"/>
    <w:rsid w:val="002C2D65"/>
    <w:rsid w:val="002C329C"/>
    <w:rsid w:val="002C3599"/>
    <w:rsid w:val="002C3DF9"/>
    <w:rsid w:val="002C4642"/>
    <w:rsid w:val="002C503B"/>
    <w:rsid w:val="002C5260"/>
    <w:rsid w:val="002C5650"/>
    <w:rsid w:val="002C5AE4"/>
    <w:rsid w:val="002C5FEB"/>
    <w:rsid w:val="002C7E95"/>
    <w:rsid w:val="002D0D51"/>
    <w:rsid w:val="002D1212"/>
    <w:rsid w:val="002D1C8E"/>
    <w:rsid w:val="002D24EA"/>
    <w:rsid w:val="002D2CAB"/>
    <w:rsid w:val="002D3B71"/>
    <w:rsid w:val="002D4F50"/>
    <w:rsid w:val="002D5647"/>
    <w:rsid w:val="002D5C58"/>
    <w:rsid w:val="002D64D3"/>
    <w:rsid w:val="002D6ABB"/>
    <w:rsid w:val="002D6F07"/>
    <w:rsid w:val="002D7792"/>
    <w:rsid w:val="002D7C03"/>
    <w:rsid w:val="002E0153"/>
    <w:rsid w:val="002E02D4"/>
    <w:rsid w:val="002E0761"/>
    <w:rsid w:val="002E082C"/>
    <w:rsid w:val="002E108F"/>
    <w:rsid w:val="002E1755"/>
    <w:rsid w:val="002E17BA"/>
    <w:rsid w:val="002E1847"/>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A97"/>
    <w:rsid w:val="002F4B1A"/>
    <w:rsid w:val="002F5405"/>
    <w:rsid w:val="002F5C50"/>
    <w:rsid w:val="002F6124"/>
    <w:rsid w:val="002F7421"/>
    <w:rsid w:val="002F7B1A"/>
    <w:rsid w:val="00300E7D"/>
    <w:rsid w:val="00301640"/>
    <w:rsid w:val="0030206B"/>
    <w:rsid w:val="003029E0"/>
    <w:rsid w:val="00303EBA"/>
    <w:rsid w:val="003041FB"/>
    <w:rsid w:val="003050FD"/>
    <w:rsid w:val="0030569D"/>
    <w:rsid w:val="00305DB6"/>
    <w:rsid w:val="003066E2"/>
    <w:rsid w:val="00306EA3"/>
    <w:rsid w:val="00306F5A"/>
    <w:rsid w:val="00307181"/>
    <w:rsid w:val="003074F6"/>
    <w:rsid w:val="00307A93"/>
    <w:rsid w:val="0031024D"/>
    <w:rsid w:val="0031061A"/>
    <w:rsid w:val="00310DD3"/>
    <w:rsid w:val="00311D18"/>
    <w:rsid w:val="00311EDE"/>
    <w:rsid w:val="00312BCA"/>
    <w:rsid w:val="00313921"/>
    <w:rsid w:val="00314015"/>
    <w:rsid w:val="003142F6"/>
    <w:rsid w:val="00314B48"/>
    <w:rsid w:val="00315732"/>
    <w:rsid w:val="003157B3"/>
    <w:rsid w:val="00315934"/>
    <w:rsid w:val="00316CFF"/>
    <w:rsid w:val="00317A9E"/>
    <w:rsid w:val="00317DF4"/>
    <w:rsid w:val="00317F17"/>
    <w:rsid w:val="003207CE"/>
    <w:rsid w:val="00321706"/>
    <w:rsid w:val="00321947"/>
    <w:rsid w:val="003227F3"/>
    <w:rsid w:val="003230EB"/>
    <w:rsid w:val="00323AA6"/>
    <w:rsid w:val="00325E02"/>
    <w:rsid w:val="00326DBD"/>
    <w:rsid w:val="00326E35"/>
    <w:rsid w:val="00326EC3"/>
    <w:rsid w:val="003274EB"/>
    <w:rsid w:val="00327A30"/>
    <w:rsid w:val="0033121F"/>
    <w:rsid w:val="0033133D"/>
    <w:rsid w:val="003329BB"/>
    <w:rsid w:val="00333C8E"/>
    <w:rsid w:val="003347DB"/>
    <w:rsid w:val="00335328"/>
    <w:rsid w:val="003355D8"/>
    <w:rsid w:val="00335B79"/>
    <w:rsid w:val="00335C04"/>
    <w:rsid w:val="00336057"/>
    <w:rsid w:val="003368A6"/>
    <w:rsid w:val="00336C69"/>
    <w:rsid w:val="003370A2"/>
    <w:rsid w:val="003373E4"/>
    <w:rsid w:val="00340135"/>
    <w:rsid w:val="00340197"/>
    <w:rsid w:val="00340477"/>
    <w:rsid w:val="00340EB3"/>
    <w:rsid w:val="00340F02"/>
    <w:rsid w:val="003411C4"/>
    <w:rsid w:val="00342058"/>
    <w:rsid w:val="00342DD0"/>
    <w:rsid w:val="003433FA"/>
    <w:rsid w:val="0034351B"/>
    <w:rsid w:val="00343A45"/>
    <w:rsid w:val="00344965"/>
    <w:rsid w:val="00345497"/>
    <w:rsid w:val="003460F3"/>
    <w:rsid w:val="003476EC"/>
    <w:rsid w:val="00350F1F"/>
    <w:rsid w:val="00351D17"/>
    <w:rsid w:val="00352FEC"/>
    <w:rsid w:val="00357142"/>
    <w:rsid w:val="00357CFA"/>
    <w:rsid w:val="0036091D"/>
    <w:rsid w:val="00360D7B"/>
    <w:rsid w:val="00360E1B"/>
    <w:rsid w:val="00361635"/>
    <w:rsid w:val="003622A2"/>
    <w:rsid w:val="003625FE"/>
    <w:rsid w:val="0036321D"/>
    <w:rsid w:val="0036500B"/>
    <w:rsid w:val="00365481"/>
    <w:rsid w:val="00366062"/>
    <w:rsid w:val="003660F2"/>
    <w:rsid w:val="00366249"/>
    <w:rsid w:val="00367250"/>
    <w:rsid w:val="00370170"/>
    <w:rsid w:val="0037135E"/>
    <w:rsid w:val="0037159F"/>
    <w:rsid w:val="00373B95"/>
    <w:rsid w:val="00373E8C"/>
    <w:rsid w:val="00374BBF"/>
    <w:rsid w:val="0037613E"/>
    <w:rsid w:val="00376C04"/>
    <w:rsid w:val="00376D69"/>
    <w:rsid w:val="003806D4"/>
    <w:rsid w:val="00380A2A"/>
    <w:rsid w:val="00380C8D"/>
    <w:rsid w:val="00380F29"/>
    <w:rsid w:val="00380F4D"/>
    <w:rsid w:val="0038119A"/>
    <w:rsid w:val="0038140E"/>
    <w:rsid w:val="00381775"/>
    <w:rsid w:val="00381A80"/>
    <w:rsid w:val="00381C40"/>
    <w:rsid w:val="00382791"/>
    <w:rsid w:val="00382BAA"/>
    <w:rsid w:val="00382EBD"/>
    <w:rsid w:val="00385606"/>
    <w:rsid w:val="00386B97"/>
    <w:rsid w:val="00386D5B"/>
    <w:rsid w:val="003871A8"/>
    <w:rsid w:val="00390238"/>
    <w:rsid w:val="003909AE"/>
    <w:rsid w:val="0039137C"/>
    <w:rsid w:val="00391A9A"/>
    <w:rsid w:val="003920BE"/>
    <w:rsid w:val="003921F1"/>
    <w:rsid w:val="00392247"/>
    <w:rsid w:val="003930E8"/>
    <w:rsid w:val="0039486A"/>
    <w:rsid w:val="0039509B"/>
    <w:rsid w:val="003950F2"/>
    <w:rsid w:val="00395EE6"/>
    <w:rsid w:val="0039667A"/>
    <w:rsid w:val="00397017"/>
    <w:rsid w:val="00397187"/>
    <w:rsid w:val="00397A15"/>
    <w:rsid w:val="003A000A"/>
    <w:rsid w:val="003A0A7B"/>
    <w:rsid w:val="003A19D5"/>
    <w:rsid w:val="003A1ED9"/>
    <w:rsid w:val="003A25F4"/>
    <w:rsid w:val="003A26A3"/>
    <w:rsid w:val="003A2A2C"/>
    <w:rsid w:val="003A3A71"/>
    <w:rsid w:val="003A4778"/>
    <w:rsid w:val="003A494A"/>
    <w:rsid w:val="003A50C6"/>
    <w:rsid w:val="003A5307"/>
    <w:rsid w:val="003A58F6"/>
    <w:rsid w:val="003A6366"/>
    <w:rsid w:val="003A6D94"/>
    <w:rsid w:val="003A7597"/>
    <w:rsid w:val="003B02D5"/>
    <w:rsid w:val="003B0A21"/>
    <w:rsid w:val="003B147B"/>
    <w:rsid w:val="003B1F4D"/>
    <w:rsid w:val="003B337C"/>
    <w:rsid w:val="003B3953"/>
    <w:rsid w:val="003B3C04"/>
    <w:rsid w:val="003B4851"/>
    <w:rsid w:val="003B4F32"/>
    <w:rsid w:val="003B5CCA"/>
    <w:rsid w:val="003B6515"/>
    <w:rsid w:val="003B69C0"/>
    <w:rsid w:val="003B769F"/>
    <w:rsid w:val="003C05BD"/>
    <w:rsid w:val="003C0E06"/>
    <w:rsid w:val="003C142B"/>
    <w:rsid w:val="003C171F"/>
    <w:rsid w:val="003C1CE6"/>
    <w:rsid w:val="003C4531"/>
    <w:rsid w:val="003C4EFC"/>
    <w:rsid w:val="003C4F6E"/>
    <w:rsid w:val="003C5D66"/>
    <w:rsid w:val="003C6366"/>
    <w:rsid w:val="003C6E2B"/>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34F"/>
    <w:rsid w:val="003E4925"/>
    <w:rsid w:val="003E4ACF"/>
    <w:rsid w:val="003E4E96"/>
    <w:rsid w:val="003E521A"/>
    <w:rsid w:val="003E5DDC"/>
    <w:rsid w:val="003E6A54"/>
    <w:rsid w:val="003E70B4"/>
    <w:rsid w:val="003E750E"/>
    <w:rsid w:val="003E7B80"/>
    <w:rsid w:val="003F20C8"/>
    <w:rsid w:val="003F32DD"/>
    <w:rsid w:val="003F3A8E"/>
    <w:rsid w:val="003F3B36"/>
    <w:rsid w:val="003F4063"/>
    <w:rsid w:val="003F5B12"/>
    <w:rsid w:val="003F622D"/>
    <w:rsid w:val="003F6E41"/>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442"/>
    <w:rsid w:val="00423C7E"/>
    <w:rsid w:val="00424B61"/>
    <w:rsid w:val="00425424"/>
    <w:rsid w:val="0042544A"/>
    <w:rsid w:val="00426293"/>
    <w:rsid w:val="00426BC4"/>
    <w:rsid w:val="00427072"/>
    <w:rsid w:val="00427579"/>
    <w:rsid w:val="00430630"/>
    <w:rsid w:val="004309EB"/>
    <w:rsid w:val="00430D64"/>
    <w:rsid w:val="004314EC"/>
    <w:rsid w:val="00432087"/>
    <w:rsid w:val="0043232A"/>
    <w:rsid w:val="004323E4"/>
    <w:rsid w:val="0043256A"/>
    <w:rsid w:val="00432662"/>
    <w:rsid w:val="004328F5"/>
    <w:rsid w:val="004331F7"/>
    <w:rsid w:val="004333B2"/>
    <w:rsid w:val="00434A54"/>
    <w:rsid w:val="00435880"/>
    <w:rsid w:val="004415BF"/>
    <w:rsid w:val="00441C0F"/>
    <w:rsid w:val="00441CAF"/>
    <w:rsid w:val="00442B96"/>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2C2B"/>
    <w:rsid w:val="00463577"/>
    <w:rsid w:val="004645DD"/>
    <w:rsid w:val="00464949"/>
    <w:rsid w:val="0046513E"/>
    <w:rsid w:val="004665FB"/>
    <w:rsid w:val="00466DC5"/>
    <w:rsid w:val="0047043C"/>
    <w:rsid w:val="00470CDD"/>
    <w:rsid w:val="00470D59"/>
    <w:rsid w:val="00470EC8"/>
    <w:rsid w:val="004729DF"/>
    <w:rsid w:val="00472A61"/>
    <w:rsid w:val="00473173"/>
    <w:rsid w:val="00473A2E"/>
    <w:rsid w:val="00473ED2"/>
    <w:rsid w:val="004748BE"/>
    <w:rsid w:val="0047523D"/>
    <w:rsid w:val="00475AC1"/>
    <w:rsid w:val="00475D1B"/>
    <w:rsid w:val="004765D1"/>
    <w:rsid w:val="00476EBD"/>
    <w:rsid w:val="00477497"/>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284"/>
    <w:rsid w:val="004B371D"/>
    <w:rsid w:val="004B38AC"/>
    <w:rsid w:val="004B3CEF"/>
    <w:rsid w:val="004B4103"/>
    <w:rsid w:val="004B4F77"/>
    <w:rsid w:val="004B4FE1"/>
    <w:rsid w:val="004B5580"/>
    <w:rsid w:val="004B6B05"/>
    <w:rsid w:val="004B6CFB"/>
    <w:rsid w:val="004B7619"/>
    <w:rsid w:val="004B76AF"/>
    <w:rsid w:val="004B7F82"/>
    <w:rsid w:val="004C1DE2"/>
    <w:rsid w:val="004C21C7"/>
    <w:rsid w:val="004C486B"/>
    <w:rsid w:val="004C4E91"/>
    <w:rsid w:val="004C4F4A"/>
    <w:rsid w:val="004C6536"/>
    <w:rsid w:val="004C6A08"/>
    <w:rsid w:val="004C7C89"/>
    <w:rsid w:val="004D0366"/>
    <w:rsid w:val="004D0BFB"/>
    <w:rsid w:val="004D1EB9"/>
    <w:rsid w:val="004D22D5"/>
    <w:rsid w:val="004D2325"/>
    <w:rsid w:val="004D2F79"/>
    <w:rsid w:val="004D3180"/>
    <w:rsid w:val="004D3194"/>
    <w:rsid w:val="004D31BA"/>
    <w:rsid w:val="004D3805"/>
    <w:rsid w:val="004D3919"/>
    <w:rsid w:val="004D3E9E"/>
    <w:rsid w:val="004D4730"/>
    <w:rsid w:val="004D6166"/>
    <w:rsid w:val="004D6528"/>
    <w:rsid w:val="004D678E"/>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2E84"/>
    <w:rsid w:val="004F3386"/>
    <w:rsid w:val="004F35BF"/>
    <w:rsid w:val="004F476E"/>
    <w:rsid w:val="004F497D"/>
    <w:rsid w:val="004F4DA6"/>
    <w:rsid w:val="004F60F2"/>
    <w:rsid w:val="004F7CE7"/>
    <w:rsid w:val="004F7FD9"/>
    <w:rsid w:val="005001C9"/>
    <w:rsid w:val="005008D8"/>
    <w:rsid w:val="00501718"/>
    <w:rsid w:val="0050281F"/>
    <w:rsid w:val="00502AF7"/>
    <w:rsid w:val="00503543"/>
    <w:rsid w:val="00503ECB"/>
    <w:rsid w:val="00504404"/>
    <w:rsid w:val="00504539"/>
    <w:rsid w:val="00504C12"/>
    <w:rsid w:val="0050520D"/>
    <w:rsid w:val="0050522F"/>
    <w:rsid w:val="0050531B"/>
    <w:rsid w:val="00505CFD"/>
    <w:rsid w:val="00506176"/>
    <w:rsid w:val="00506AB7"/>
    <w:rsid w:val="00511149"/>
    <w:rsid w:val="00511461"/>
    <w:rsid w:val="005123D5"/>
    <w:rsid w:val="005123DE"/>
    <w:rsid w:val="005129C2"/>
    <w:rsid w:val="0051348B"/>
    <w:rsid w:val="00513615"/>
    <w:rsid w:val="00513FFE"/>
    <w:rsid w:val="005145DB"/>
    <w:rsid w:val="00514740"/>
    <w:rsid w:val="00514857"/>
    <w:rsid w:val="00514B86"/>
    <w:rsid w:val="00515985"/>
    <w:rsid w:val="00515C3C"/>
    <w:rsid w:val="00516C0A"/>
    <w:rsid w:val="00516CD5"/>
    <w:rsid w:val="00516EF0"/>
    <w:rsid w:val="00517260"/>
    <w:rsid w:val="0051736D"/>
    <w:rsid w:val="005175AA"/>
    <w:rsid w:val="00517761"/>
    <w:rsid w:val="00520547"/>
    <w:rsid w:val="00520ADC"/>
    <w:rsid w:val="0052149D"/>
    <w:rsid w:val="00522561"/>
    <w:rsid w:val="005235B7"/>
    <w:rsid w:val="005238FE"/>
    <w:rsid w:val="00524F28"/>
    <w:rsid w:val="005250A2"/>
    <w:rsid w:val="00525BD5"/>
    <w:rsid w:val="00526265"/>
    <w:rsid w:val="005265E9"/>
    <w:rsid w:val="005273A7"/>
    <w:rsid w:val="00530309"/>
    <w:rsid w:val="00530738"/>
    <w:rsid w:val="00530ACB"/>
    <w:rsid w:val="00530C22"/>
    <w:rsid w:val="00530D4B"/>
    <w:rsid w:val="00531367"/>
    <w:rsid w:val="005313D7"/>
    <w:rsid w:val="00531DB5"/>
    <w:rsid w:val="005320BF"/>
    <w:rsid w:val="005323B9"/>
    <w:rsid w:val="0053335C"/>
    <w:rsid w:val="00533C5D"/>
    <w:rsid w:val="00534041"/>
    <w:rsid w:val="0053428F"/>
    <w:rsid w:val="00534310"/>
    <w:rsid w:val="00535C7B"/>
    <w:rsid w:val="00535D7D"/>
    <w:rsid w:val="00535F8B"/>
    <w:rsid w:val="00536BDE"/>
    <w:rsid w:val="005372C7"/>
    <w:rsid w:val="0053754A"/>
    <w:rsid w:val="005378D6"/>
    <w:rsid w:val="00540564"/>
    <w:rsid w:val="00540A80"/>
    <w:rsid w:val="00540C25"/>
    <w:rsid w:val="00541DF9"/>
    <w:rsid w:val="00542AA1"/>
    <w:rsid w:val="00542C27"/>
    <w:rsid w:val="00542C96"/>
    <w:rsid w:val="00544083"/>
    <w:rsid w:val="005452E6"/>
    <w:rsid w:val="0054575F"/>
    <w:rsid w:val="00545F1E"/>
    <w:rsid w:val="00545F3A"/>
    <w:rsid w:val="0054626F"/>
    <w:rsid w:val="00546F1C"/>
    <w:rsid w:val="005478E5"/>
    <w:rsid w:val="00550BE9"/>
    <w:rsid w:val="005528B7"/>
    <w:rsid w:val="005546FD"/>
    <w:rsid w:val="00555A97"/>
    <w:rsid w:val="00556595"/>
    <w:rsid w:val="005569DE"/>
    <w:rsid w:val="00556B25"/>
    <w:rsid w:val="005570A3"/>
    <w:rsid w:val="00557CB2"/>
    <w:rsid w:val="005600D0"/>
    <w:rsid w:val="00560171"/>
    <w:rsid w:val="00561498"/>
    <w:rsid w:val="00561E42"/>
    <w:rsid w:val="005625A3"/>
    <w:rsid w:val="00562667"/>
    <w:rsid w:val="00562C2E"/>
    <w:rsid w:val="0056325F"/>
    <w:rsid w:val="0056350A"/>
    <w:rsid w:val="005646A0"/>
    <w:rsid w:val="00564A88"/>
    <w:rsid w:val="00565333"/>
    <w:rsid w:val="00565647"/>
    <w:rsid w:val="00565E81"/>
    <w:rsid w:val="005662BC"/>
    <w:rsid w:val="00566B2A"/>
    <w:rsid w:val="00567021"/>
    <w:rsid w:val="005700AD"/>
    <w:rsid w:val="00571169"/>
    <w:rsid w:val="00571217"/>
    <w:rsid w:val="005712C1"/>
    <w:rsid w:val="005729B7"/>
    <w:rsid w:val="00573A48"/>
    <w:rsid w:val="005760F4"/>
    <w:rsid w:val="0057746C"/>
    <w:rsid w:val="00580C8F"/>
    <w:rsid w:val="00581513"/>
    <w:rsid w:val="0058167D"/>
    <w:rsid w:val="00582F06"/>
    <w:rsid w:val="005843DC"/>
    <w:rsid w:val="00584D18"/>
    <w:rsid w:val="005860DD"/>
    <w:rsid w:val="0058614A"/>
    <w:rsid w:val="005861B4"/>
    <w:rsid w:val="00586CD8"/>
    <w:rsid w:val="00587F8F"/>
    <w:rsid w:val="00591027"/>
    <w:rsid w:val="005918DF"/>
    <w:rsid w:val="00591E8A"/>
    <w:rsid w:val="00591F30"/>
    <w:rsid w:val="005927B2"/>
    <w:rsid w:val="005927C1"/>
    <w:rsid w:val="005936DD"/>
    <w:rsid w:val="005939DF"/>
    <w:rsid w:val="00593E5A"/>
    <w:rsid w:val="00593FBB"/>
    <w:rsid w:val="00594B7E"/>
    <w:rsid w:val="00595095"/>
    <w:rsid w:val="00595613"/>
    <w:rsid w:val="0059584B"/>
    <w:rsid w:val="00595F1C"/>
    <w:rsid w:val="00595F31"/>
    <w:rsid w:val="00596311"/>
    <w:rsid w:val="0059648E"/>
    <w:rsid w:val="005A1202"/>
    <w:rsid w:val="005A19AA"/>
    <w:rsid w:val="005A2C37"/>
    <w:rsid w:val="005A309E"/>
    <w:rsid w:val="005A335C"/>
    <w:rsid w:val="005A3CC9"/>
    <w:rsid w:val="005A410C"/>
    <w:rsid w:val="005A4478"/>
    <w:rsid w:val="005A544C"/>
    <w:rsid w:val="005A5C0B"/>
    <w:rsid w:val="005A6473"/>
    <w:rsid w:val="005A64FE"/>
    <w:rsid w:val="005A6A97"/>
    <w:rsid w:val="005A6AE0"/>
    <w:rsid w:val="005A769F"/>
    <w:rsid w:val="005B0A22"/>
    <w:rsid w:val="005B0AD5"/>
    <w:rsid w:val="005B0E0A"/>
    <w:rsid w:val="005B1D40"/>
    <w:rsid w:val="005B1F63"/>
    <w:rsid w:val="005B2380"/>
    <w:rsid w:val="005B2DDA"/>
    <w:rsid w:val="005B2EBD"/>
    <w:rsid w:val="005B3B83"/>
    <w:rsid w:val="005B4175"/>
    <w:rsid w:val="005B4287"/>
    <w:rsid w:val="005B42BA"/>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1AD"/>
    <w:rsid w:val="005C4669"/>
    <w:rsid w:val="005C46EC"/>
    <w:rsid w:val="005C4C7F"/>
    <w:rsid w:val="005C52C5"/>
    <w:rsid w:val="005C5B44"/>
    <w:rsid w:val="005C5BCC"/>
    <w:rsid w:val="005C620A"/>
    <w:rsid w:val="005C64E7"/>
    <w:rsid w:val="005C6740"/>
    <w:rsid w:val="005C6BF4"/>
    <w:rsid w:val="005C7FDB"/>
    <w:rsid w:val="005D05E1"/>
    <w:rsid w:val="005D086B"/>
    <w:rsid w:val="005D23AA"/>
    <w:rsid w:val="005D310F"/>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2B1B"/>
    <w:rsid w:val="005E30A3"/>
    <w:rsid w:val="005E3892"/>
    <w:rsid w:val="005E3DD9"/>
    <w:rsid w:val="005E3E5B"/>
    <w:rsid w:val="005E4275"/>
    <w:rsid w:val="005E4BB5"/>
    <w:rsid w:val="005E5255"/>
    <w:rsid w:val="005E6393"/>
    <w:rsid w:val="005E63F8"/>
    <w:rsid w:val="005E6F39"/>
    <w:rsid w:val="005F052B"/>
    <w:rsid w:val="005F0C4B"/>
    <w:rsid w:val="005F173D"/>
    <w:rsid w:val="005F2220"/>
    <w:rsid w:val="005F26C4"/>
    <w:rsid w:val="005F2C38"/>
    <w:rsid w:val="005F3129"/>
    <w:rsid w:val="005F3D18"/>
    <w:rsid w:val="005F581F"/>
    <w:rsid w:val="005F5999"/>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4E58"/>
    <w:rsid w:val="00605817"/>
    <w:rsid w:val="0060597F"/>
    <w:rsid w:val="00605FB9"/>
    <w:rsid w:val="0060605A"/>
    <w:rsid w:val="00607AD7"/>
    <w:rsid w:val="006111BA"/>
    <w:rsid w:val="006116C4"/>
    <w:rsid w:val="00611B00"/>
    <w:rsid w:val="00611BF2"/>
    <w:rsid w:val="00611C2E"/>
    <w:rsid w:val="0061239E"/>
    <w:rsid w:val="006124DE"/>
    <w:rsid w:val="00612682"/>
    <w:rsid w:val="00613721"/>
    <w:rsid w:val="00614380"/>
    <w:rsid w:val="006162E5"/>
    <w:rsid w:val="00616300"/>
    <w:rsid w:val="006167DE"/>
    <w:rsid w:val="00616BD9"/>
    <w:rsid w:val="00617F26"/>
    <w:rsid w:val="006210BB"/>
    <w:rsid w:val="006211BD"/>
    <w:rsid w:val="006220CE"/>
    <w:rsid w:val="0062263D"/>
    <w:rsid w:val="0062291C"/>
    <w:rsid w:val="00623204"/>
    <w:rsid w:val="006233E1"/>
    <w:rsid w:val="00623E4D"/>
    <w:rsid w:val="006256F5"/>
    <w:rsid w:val="00626586"/>
    <w:rsid w:val="0063011E"/>
    <w:rsid w:val="0063084A"/>
    <w:rsid w:val="00630D58"/>
    <w:rsid w:val="00630DAE"/>
    <w:rsid w:val="006319D1"/>
    <w:rsid w:val="00632399"/>
    <w:rsid w:val="00634B60"/>
    <w:rsid w:val="006353EE"/>
    <w:rsid w:val="00635747"/>
    <w:rsid w:val="00637357"/>
    <w:rsid w:val="0063795F"/>
    <w:rsid w:val="00637E52"/>
    <w:rsid w:val="006402DE"/>
    <w:rsid w:val="006404D5"/>
    <w:rsid w:val="00640768"/>
    <w:rsid w:val="00640802"/>
    <w:rsid w:val="00640C28"/>
    <w:rsid w:val="0064113A"/>
    <w:rsid w:val="0064143E"/>
    <w:rsid w:val="00641EF0"/>
    <w:rsid w:val="006420E5"/>
    <w:rsid w:val="0064329B"/>
    <w:rsid w:val="006433AE"/>
    <w:rsid w:val="0064381C"/>
    <w:rsid w:val="006439CA"/>
    <w:rsid w:val="006448C3"/>
    <w:rsid w:val="00645359"/>
    <w:rsid w:val="0064549B"/>
    <w:rsid w:val="00645513"/>
    <w:rsid w:val="006455DE"/>
    <w:rsid w:val="00645BAB"/>
    <w:rsid w:val="00645F3E"/>
    <w:rsid w:val="006460B8"/>
    <w:rsid w:val="00647A0E"/>
    <w:rsid w:val="00651D66"/>
    <w:rsid w:val="00652473"/>
    <w:rsid w:val="00652BD0"/>
    <w:rsid w:val="00653595"/>
    <w:rsid w:val="00653928"/>
    <w:rsid w:val="00653F71"/>
    <w:rsid w:val="006545B1"/>
    <w:rsid w:val="006546DF"/>
    <w:rsid w:val="006552D9"/>
    <w:rsid w:val="00655431"/>
    <w:rsid w:val="00655D52"/>
    <w:rsid w:val="00655F45"/>
    <w:rsid w:val="006561B6"/>
    <w:rsid w:val="00656EF9"/>
    <w:rsid w:val="0065715C"/>
    <w:rsid w:val="00660DAA"/>
    <w:rsid w:val="0066126D"/>
    <w:rsid w:val="00661CA4"/>
    <w:rsid w:val="00662047"/>
    <w:rsid w:val="006622C6"/>
    <w:rsid w:val="00663122"/>
    <w:rsid w:val="006631B3"/>
    <w:rsid w:val="00663D5D"/>
    <w:rsid w:val="006648A2"/>
    <w:rsid w:val="0066494C"/>
    <w:rsid w:val="0066623F"/>
    <w:rsid w:val="00666539"/>
    <w:rsid w:val="00673238"/>
    <w:rsid w:val="006743EE"/>
    <w:rsid w:val="00674643"/>
    <w:rsid w:val="00675137"/>
    <w:rsid w:val="00675540"/>
    <w:rsid w:val="006755CE"/>
    <w:rsid w:val="00675BEE"/>
    <w:rsid w:val="0067626B"/>
    <w:rsid w:val="006769E5"/>
    <w:rsid w:val="00677A1F"/>
    <w:rsid w:val="00677D19"/>
    <w:rsid w:val="00677F2C"/>
    <w:rsid w:val="006801C5"/>
    <w:rsid w:val="0068044F"/>
    <w:rsid w:val="00680807"/>
    <w:rsid w:val="0068082F"/>
    <w:rsid w:val="006811D0"/>
    <w:rsid w:val="00682180"/>
    <w:rsid w:val="00682195"/>
    <w:rsid w:val="0068249B"/>
    <w:rsid w:val="00682B76"/>
    <w:rsid w:val="00682C17"/>
    <w:rsid w:val="0068306A"/>
    <w:rsid w:val="00684280"/>
    <w:rsid w:val="006843D1"/>
    <w:rsid w:val="00684A2E"/>
    <w:rsid w:val="00684EC2"/>
    <w:rsid w:val="00685A2F"/>
    <w:rsid w:val="00685BFC"/>
    <w:rsid w:val="00685C74"/>
    <w:rsid w:val="00686008"/>
    <w:rsid w:val="0068624F"/>
    <w:rsid w:val="006863EA"/>
    <w:rsid w:val="006870AD"/>
    <w:rsid w:val="00687D90"/>
    <w:rsid w:val="00687E7A"/>
    <w:rsid w:val="00690A8A"/>
    <w:rsid w:val="006912CE"/>
    <w:rsid w:val="00691F14"/>
    <w:rsid w:val="006922E1"/>
    <w:rsid w:val="006925A2"/>
    <w:rsid w:val="00692F39"/>
    <w:rsid w:val="00693160"/>
    <w:rsid w:val="006937E7"/>
    <w:rsid w:val="006940A4"/>
    <w:rsid w:val="006953F3"/>
    <w:rsid w:val="00695419"/>
    <w:rsid w:val="006956E5"/>
    <w:rsid w:val="006965AB"/>
    <w:rsid w:val="00696CF4"/>
    <w:rsid w:val="00697426"/>
    <w:rsid w:val="00697BA1"/>
    <w:rsid w:val="006A0E16"/>
    <w:rsid w:val="006A1CFF"/>
    <w:rsid w:val="006A3121"/>
    <w:rsid w:val="006A42C7"/>
    <w:rsid w:val="006A54A1"/>
    <w:rsid w:val="006A6B5B"/>
    <w:rsid w:val="006A7743"/>
    <w:rsid w:val="006A7B93"/>
    <w:rsid w:val="006B0929"/>
    <w:rsid w:val="006B09F0"/>
    <w:rsid w:val="006B0CCA"/>
    <w:rsid w:val="006B0CEF"/>
    <w:rsid w:val="006B119D"/>
    <w:rsid w:val="006B1244"/>
    <w:rsid w:val="006B1D79"/>
    <w:rsid w:val="006B2624"/>
    <w:rsid w:val="006B42F8"/>
    <w:rsid w:val="006B47EE"/>
    <w:rsid w:val="006B56CE"/>
    <w:rsid w:val="006B57D6"/>
    <w:rsid w:val="006B667E"/>
    <w:rsid w:val="006B74F1"/>
    <w:rsid w:val="006B787F"/>
    <w:rsid w:val="006B7A0F"/>
    <w:rsid w:val="006C0DDD"/>
    <w:rsid w:val="006C0FB0"/>
    <w:rsid w:val="006C2811"/>
    <w:rsid w:val="006C344D"/>
    <w:rsid w:val="006C34B4"/>
    <w:rsid w:val="006C3CBD"/>
    <w:rsid w:val="006C3DEB"/>
    <w:rsid w:val="006C436D"/>
    <w:rsid w:val="006C4CA0"/>
    <w:rsid w:val="006C5356"/>
    <w:rsid w:val="006C5711"/>
    <w:rsid w:val="006C678F"/>
    <w:rsid w:val="006C74DE"/>
    <w:rsid w:val="006D0733"/>
    <w:rsid w:val="006D0807"/>
    <w:rsid w:val="006D0EB2"/>
    <w:rsid w:val="006D1069"/>
    <w:rsid w:val="006D16CF"/>
    <w:rsid w:val="006D399A"/>
    <w:rsid w:val="006D3A02"/>
    <w:rsid w:val="006D3C70"/>
    <w:rsid w:val="006D3D42"/>
    <w:rsid w:val="006D3E4E"/>
    <w:rsid w:val="006D493B"/>
    <w:rsid w:val="006D5055"/>
    <w:rsid w:val="006D5169"/>
    <w:rsid w:val="006D598E"/>
    <w:rsid w:val="006D61E3"/>
    <w:rsid w:val="006D66D3"/>
    <w:rsid w:val="006D7041"/>
    <w:rsid w:val="006D747E"/>
    <w:rsid w:val="006D7A1A"/>
    <w:rsid w:val="006E0113"/>
    <w:rsid w:val="006E2646"/>
    <w:rsid w:val="006E2D71"/>
    <w:rsid w:val="006E3037"/>
    <w:rsid w:val="006E4EF3"/>
    <w:rsid w:val="006E58AB"/>
    <w:rsid w:val="006E6158"/>
    <w:rsid w:val="006E6A3A"/>
    <w:rsid w:val="006E70C4"/>
    <w:rsid w:val="006E7639"/>
    <w:rsid w:val="006F05DA"/>
    <w:rsid w:val="006F072E"/>
    <w:rsid w:val="006F2222"/>
    <w:rsid w:val="006F3FBB"/>
    <w:rsid w:val="006F564D"/>
    <w:rsid w:val="006F589C"/>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44F3"/>
    <w:rsid w:val="007149FA"/>
    <w:rsid w:val="00715886"/>
    <w:rsid w:val="00715CA7"/>
    <w:rsid w:val="00715CE3"/>
    <w:rsid w:val="00715EA4"/>
    <w:rsid w:val="0071613C"/>
    <w:rsid w:val="007161F9"/>
    <w:rsid w:val="00716350"/>
    <w:rsid w:val="007167DA"/>
    <w:rsid w:val="0071798C"/>
    <w:rsid w:val="00720332"/>
    <w:rsid w:val="0072037F"/>
    <w:rsid w:val="0072049A"/>
    <w:rsid w:val="007219FD"/>
    <w:rsid w:val="00721C21"/>
    <w:rsid w:val="00721C80"/>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93B"/>
    <w:rsid w:val="0073139B"/>
    <w:rsid w:val="00731556"/>
    <w:rsid w:val="0073158B"/>
    <w:rsid w:val="00731ED9"/>
    <w:rsid w:val="007325A5"/>
    <w:rsid w:val="0073269E"/>
    <w:rsid w:val="00732D81"/>
    <w:rsid w:val="00733306"/>
    <w:rsid w:val="0073369C"/>
    <w:rsid w:val="00734622"/>
    <w:rsid w:val="007346A3"/>
    <w:rsid w:val="007347A1"/>
    <w:rsid w:val="00734A7A"/>
    <w:rsid w:val="00735551"/>
    <w:rsid w:val="007359C8"/>
    <w:rsid w:val="00735DA2"/>
    <w:rsid w:val="00735F99"/>
    <w:rsid w:val="00736720"/>
    <w:rsid w:val="00736C58"/>
    <w:rsid w:val="007374F8"/>
    <w:rsid w:val="00737549"/>
    <w:rsid w:val="007378F4"/>
    <w:rsid w:val="007405EC"/>
    <w:rsid w:val="007411C7"/>
    <w:rsid w:val="0074158F"/>
    <w:rsid w:val="00744ACD"/>
    <w:rsid w:val="0074555C"/>
    <w:rsid w:val="00745B9F"/>
    <w:rsid w:val="00745D45"/>
    <w:rsid w:val="00746AA2"/>
    <w:rsid w:val="00746D8C"/>
    <w:rsid w:val="007472B3"/>
    <w:rsid w:val="0074783E"/>
    <w:rsid w:val="00747D6C"/>
    <w:rsid w:val="00747F8F"/>
    <w:rsid w:val="007505DC"/>
    <w:rsid w:val="0075073E"/>
    <w:rsid w:val="00750BBA"/>
    <w:rsid w:val="007518C2"/>
    <w:rsid w:val="00751FFA"/>
    <w:rsid w:val="00752342"/>
    <w:rsid w:val="007531B3"/>
    <w:rsid w:val="007531D0"/>
    <w:rsid w:val="0075363F"/>
    <w:rsid w:val="00753D44"/>
    <w:rsid w:val="007546FF"/>
    <w:rsid w:val="007550C0"/>
    <w:rsid w:val="00755390"/>
    <w:rsid w:val="007553CE"/>
    <w:rsid w:val="0075587E"/>
    <w:rsid w:val="007564D7"/>
    <w:rsid w:val="00757308"/>
    <w:rsid w:val="00757EA1"/>
    <w:rsid w:val="0076040D"/>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9BF"/>
    <w:rsid w:val="00770CFA"/>
    <w:rsid w:val="0077164E"/>
    <w:rsid w:val="00772A12"/>
    <w:rsid w:val="00772CA0"/>
    <w:rsid w:val="00772D6D"/>
    <w:rsid w:val="007732DB"/>
    <w:rsid w:val="007736E5"/>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56CA"/>
    <w:rsid w:val="00796AB6"/>
    <w:rsid w:val="00796C58"/>
    <w:rsid w:val="007973D1"/>
    <w:rsid w:val="007A02F4"/>
    <w:rsid w:val="007A0BF8"/>
    <w:rsid w:val="007A0C7C"/>
    <w:rsid w:val="007A1C32"/>
    <w:rsid w:val="007A2799"/>
    <w:rsid w:val="007A340B"/>
    <w:rsid w:val="007A4322"/>
    <w:rsid w:val="007A4632"/>
    <w:rsid w:val="007A50D1"/>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750"/>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195"/>
    <w:rsid w:val="007C6402"/>
    <w:rsid w:val="007C6461"/>
    <w:rsid w:val="007C6576"/>
    <w:rsid w:val="007C6FDA"/>
    <w:rsid w:val="007C7722"/>
    <w:rsid w:val="007D06CE"/>
    <w:rsid w:val="007D0852"/>
    <w:rsid w:val="007D16D5"/>
    <w:rsid w:val="007D2E8E"/>
    <w:rsid w:val="007D3A92"/>
    <w:rsid w:val="007D41B3"/>
    <w:rsid w:val="007D4A0E"/>
    <w:rsid w:val="007D4E09"/>
    <w:rsid w:val="007D4ED7"/>
    <w:rsid w:val="007D695D"/>
    <w:rsid w:val="007D6CD5"/>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9C"/>
    <w:rsid w:val="007F48B4"/>
    <w:rsid w:val="007F61F7"/>
    <w:rsid w:val="007F6C9D"/>
    <w:rsid w:val="007F6DD1"/>
    <w:rsid w:val="007F760C"/>
    <w:rsid w:val="007F7ED6"/>
    <w:rsid w:val="008000CF"/>
    <w:rsid w:val="008003FB"/>
    <w:rsid w:val="00801A4B"/>
    <w:rsid w:val="00801C1C"/>
    <w:rsid w:val="00802410"/>
    <w:rsid w:val="00802DA9"/>
    <w:rsid w:val="00805020"/>
    <w:rsid w:val="00805492"/>
    <w:rsid w:val="00806AE7"/>
    <w:rsid w:val="00806CF8"/>
    <w:rsid w:val="008116A9"/>
    <w:rsid w:val="0081219F"/>
    <w:rsid w:val="00812327"/>
    <w:rsid w:val="00815356"/>
    <w:rsid w:val="00815C57"/>
    <w:rsid w:val="00816874"/>
    <w:rsid w:val="00816884"/>
    <w:rsid w:val="0081724B"/>
    <w:rsid w:val="008174D7"/>
    <w:rsid w:val="00817B38"/>
    <w:rsid w:val="008216CE"/>
    <w:rsid w:val="00821D4F"/>
    <w:rsid w:val="00822332"/>
    <w:rsid w:val="008225B3"/>
    <w:rsid w:val="00823F18"/>
    <w:rsid w:val="00825027"/>
    <w:rsid w:val="008253D2"/>
    <w:rsid w:val="0082577E"/>
    <w:rsid w:val="00826518"/>
    <w:rsid w:val="00826921"/>
    <w:rsid w:val="00826A81"/>
    <w:rsid w:val="0083004A"/>
    <w:rsid w:val="00831B77"/>
    <w:rsid w:val="00831D92"/>
    <w:rsid w:val="00832D8D"/>
    <w:rsid w:val="008331AF"/>
    <w:rsid w:val="00833C33"/>
    <w:rsid w:val="00833DED"/>
    <w:rsid w:val="00834458"/>
    <w:rsid w:val="00834DE4"/>
    <w:rsid w:val="008358F2"/>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45B2"/>
    <w:rsid w:val="00845692"/>
    <w:rsid w:val="00845FCB"/>
    <w:rsid w:val="008474CA"/>
    <w:rsid w:val="0085130A"/>
    <w:rsid w:val="0085143E"/>
    <w:rsid w:val="00851456"/>
    <w:rsid w:val="00851770"/>
    <w:rsid w:val="00851A50"/>
    <w:rsid w:val="00852415"/>
    <w:rsid w:val="00852EF2"/>
    <w:rsid w:val="00852F2E"/>
    <w:rsid w:val="008545F0"/>
    <w:rsid w:val="008547E6"/>
    <w:rsid w:val="008548BA"/>
    <w:rsid w:val="008549F4"/>
    <w:rsid w:val="00855170"/>
    <w:rsid w:val="00856D0B"/>
    <w:rsid w:val="00856F79"/>
    <w:rsid w:val="008574DB"/>
    <w:rsid w:val="00860623"/>
    <w:rsid w:val="0086246A"/>
    <w:rsid w:val="00862E8A"/>
    <w:rsid w:val="008630D0"/>
    <w:rsid w:val="0086323F"/>
    <w:rsid w:val="00863A77"/>
    <w:rsid w:val="00863D62"/>
    <w:rsid w:val="00864A5A"/>
    <w:rsid w:val="00864D12"/>
    <w:rsid w:val="00865229"/>
    <w:rsid w:val="0086572E"/>
    <w:rsid w:val="00865986"/>
    <w:rsid w:val="00865B88"/>
    <w:rsid w:val="00866535"/>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091"/>
    <w:rsid w:val="008808F5"/>
    <w:rsid w:val="00880DE0"/>
    <w:rsid w:val="00880DE1"/>
    <w:rsid w:val="008814CA"/>
    <w:rsid w:val="0088219E"/>
    <w:rsid w:val="00882423"/>
    <w:rsid w:val="00882EB6"/>
    <w:rsid w:val="00882ECB"/>
    <w:rsid w:val="00885076"/>
    <w:rsid w:val="008852AF"/>
    <w:rsid w:val="00886C08"/>
    <w:rsid w:val="00887792"/>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4316"/>
    <w:rsid w:val="008A5423"/>
    <w:rsid w:val="008A5D6F"/>
    <w:rsid w:val="008A6967"/>
    <w:rsid w:val="008A6B07"/>
    <w:rsid w:val="008A6D2A"/>
    <w:rsid w:val="008A6FD7"/>
    <w:rsid w:val="008A7F32"/>
    <w:rsid w:val="008B0783"/>
    <w:rsid w:val="008B0BB0"/>
    <w:rsid w:val="008B0C4D"/>
    <w:rsid w:val="008B1A04"/>
    <w:rsid w:val="008B1CE2"/>
    <w:rsid w:val="008B2085"/>
    <w:rsid w:val="008B268C"/>
    <w:rsid w:val="008B2B71"/>
    <w:rsid w:val="008B350F"/>
    <w:rsid w:val="008B3555"/>
    <w:rsid w:val="008B40C1"/>
    <w:rsid w:val="008B4604"/>
    <w:rsid w:val="008B52D1"/>
    <w:rsid w:val="008B59C5"/>
    <w:rsid w:val="008B63B1"/>
    <w:rsid w:val="008B7B95"/>
    <w:rsid w:val="008C034B"/>
    <w:rsid w:val="008C06CD"/>
    <w:rsid w:val="008C07D2"/>
    <w:rsid w:val="008C0AAC"/>
    <w:rsid w:val="008C109D"/>
    <w:rsid w:val="008C2B86"/>
    <w:rsid w:val="008C311A"/>
    <w:rsid w:val="008C3355"/>
    <w:rsid w:val="008C352D"/>
    <w:rsid w:val="008C39B2"/>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4C9"/>
    <w:rsid w:val="008D28B8"/>
    <w:rsid w:val="008D368F"/>
    <w:rsid w:val="008D3766"/>
    <w:rsid w:val="008D4230"/>
    <w:rsid w:val="008D44AB"/>
    <w:rsid w:val="008D57DF"/>
    <w:rsid w:val="008D6507"/>
    <w:rsid w:val="008E1BFF"/>
    <w:rsid w:val="008E2386"/>
    <w:rsid w:val="008E2819"/>
    <w:rsid w:val="008E2DD5"/>
    <w:rsid w:val="008E2DE6"/>
    <w:rsid w:val="008E3154"/>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3B73"/>
    <w:rsid w:val="008F42E6"/>
    <w:rsid w:val="008F4934"/>
    <w:rsid w:val="008F5343"/>
    <w:rsid w:val="008F5F34"/>
    <w:rsid w:val="008F7C65"/>
    <w:rsid w:val="0090098C"/>
    <w:rsid w:val="00900D0B"/>
    <w:rsid w:val="00900D38"/>
    <w:rsid w:val="009010D3"/>
    <w:rsid w:val="009016D7"/>
    <w:rsid w:val="00901FD2"/>
    <w:rsid w:val="00902139"/>
    <w:rsid w:val="009021CB"/>
    <w:rsid w:val="009026F8"/>
    <w:rsid w:val="00902A66"/>
    <w:rsid w:val="009030EA"/>
    <w:rsid w:val="009032B9"/>
    <w:rsid w:val="00903A20"/>
    <w:rsid w:val="0090459D"/>
    <w:rsid w:val="00904D14"/>
    <w:rsid w:val="009068B4"/>
    <w:rsid w:val="00906AF9"/>
    <w:rsid w:val="00906B87"/>
    <w:rsid w:val="00906C22"/>
    <w:rsid w:val="00906C24"/>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5A7"/>
    <w:rsid w:val="00917A12"/>
    <w:rsid w:val="00917A3D"/>
    <w:rsid w:val="0092003A"/>
    <w:rsid w:val="009204E3"/>
    <w:rsid w:val="0092187F"/>
    <w:rsid w:val="009219F4"/>
    <w:rsid w:val="00921AF3"/>
    <w:rsid w:val="0092333B"/>
    <w:rsid w:val="009234C4"/>
    <w:rsid w:val="00923B96"/>
    <w:rsid w:val="009243C2"/>
    <w:rsid w:val="009243C7"/>
    <w:rsid w:val="00924443"/>
    <w:rsid w:val="009249F8"/>
    <w:rsid w:val="009262BA"/>
    <w:rsid w:val="00927134"/>
    <w:rsid w:val="009303C4"/>
    <w:rsid w:val="009304F8"/>
    <w:rsid w:val="0093063E"/>
    <w:rsid w:val="009310F8"/>
    <w:rsid w:val="00931491"/>
    <w:rsid w:val="00931963"/>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0468"/>
    <w:rsid w:val="00951264"/>
    <w:rsid w:val="00952108"/>
    <w:rsid w:val="00952D2A"/>
    <w:rsid w:val="0095417A"/>
    <w:rsid w:val="00954CF1"/>
    <w:rsid w:val="00954F71"/>
    <w:rsid w:val="00955420"/>
    <w:rsid w:val="00955BB0"/>
    <w:rsid w:val="009564EB"/>
    <w:rsid w:val="00957F0E"/>
    <w:rsid w:val="00960290"/>
    <w:rsid w:val="00960FD4"/>
    <w:rsid w:val="00961000"/>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1A6A"/>
    <w:rsid w:val="00973E70"/>
    <w:rsid w:val="00974896"/>
    <w:rsid w:val="0097576A"/>
    <w:rsid w:val="00975A0F"/>
    <w:rsid w:val="00975C87"/>
    <w:rsid w:val="00975D7C"/>
    <w:rsid w:val="00975FC8"/>
    <w:rsid w:val="00976952"/>
    <w:rsid w:val="00977155"/>
    <w:rsid w:val="009772BE"/>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4C40"/>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3526"/>
    <w:rsid w:val="00994C57"/>
    <w:rsid w:val="00995EA3"/>
    <w:rsid w:val="0099667A"/>
    <w:rsid w:val="00996750"/>
    <w:rsid w:val="009A050D"/>
    <w:rsid w:val="009A0ACE"/>
    <w:rsid w:val="009A0CB7"/>
    <w:rsid w:val="009A0D2A"/>
    <w:rsid w:val="009A2B89"/>
    <w:rsid w:val="009A2FF6"/>
    <w:rsid w:val="009A32D4"/>
    <w:rsid w:val="009A3433"/>
    <w:rsid w:val="009A349A"/>
    <w:rsid w:val="009A4ED3"/>
    <w:rsid w:val="009A6D5B"/>
    <w:rsid w:val="009A6EF0"/>
    <w:rsid w:val="009A79A7"/>
    <w:rsid w:val="009B0AEC"/>
    <w:rsid w:val="009B0F43"/>
    <w:rsid w:val="009B1612"/>
    <w:rsid w:val="009B2F4A"/>
    <w:rsid w:val="009B3AE5"/>
    <w:rsid w:val="009B47E0"/>
    <w:rsid w:val="009B5494"/>
    <w:rsid w:val="009B5755"/>
    <w:rsid w:val="009B72D8"/>
    <w:rsid w:val="009B790A"/>
    <w:rsid w:val="009B7D3F"/>
    <w:rsid w:val="009C031F"/>
    <w:rsid w:val="009C0EDD"/>
    <w:rsid w:val="009C0EE2"/>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511"/>
    <w:rsid w:val="009D1BFD"/>
    <w:rsid w:val="009D1C15"/>
    <w:rsid w:val="009D1D2B"/>
    <w:rsid w:val="009D2FB9"/>
    <w:rsid w:val="009D30ED"/>
    <w:rsid w:val="009D3573"/>
    <w:rsid w:val="009D3841"/>
    <w:rsid w:val="009D43CD"/>
    <w:rsid w:val="009D4604"/>
    <w:rsid w:val="009D4B3B"/>
    <w:rsid w:val="009D52D0"/>
    <w:rsid w:val="009D534D"/>
    <w:rsid w:val="009D5957"/>
    <w:rsid w:val="009D59F4"/>
    <w:rsid w:val="009D5BA1"/>
    <w:rsid w:val="009D5D98"/>
    <w:rsid w:val="009D611D"/>
    <w:rsid w:val="009D6482"/>
    <w:rsid w:val="009D7270"/>
    <w:rsid w:val="009D784E"/>
    <w:rsid w:val="009E05DD"/>
    <w:rsid w:val="009E0BFB"/>
    <w:rsid w:val="009E0E25"/>
    <w:rsid w:val="009E110E"/>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70F"/>
    <w:rsid w:val="009E6D36"/>
    <w:rsid w:val="009E6FD2"/>
    <w:rsid w:val="009E7624"/>
    <w:rsid w:val="009E7F48"/>
    <w:rsid w:val="009E7F51"/>
    <w:rsid w:val="009E7FCC"/>
    <w:rsid w:val="009F07BC"/>
    <w:rsid w:val="009F1226"/>
    <w:rsid w:val="009F1361"/>
    <w:rsid w:val="009F1628"/>
    <w:rsid w:val="009F2BC9"/>
    <w:rsid w:val="009F3804"/>
    <w:rsid w:val="009F41D3"/>
    <w:rsid w:val="009F42A5"/>
    <w:rsid w:val="009F42DB"/>
    <w:rsid w:val="009F4ED3"/>
    <w:rsid w:val="009F548C"/>
    <w:rsid w:val="009F54D9"/>
    <w:rsid w:val="009F5809"/>
    <w:rsid w:val="009F6362"/>
    <w:rsid w:val="009F6629"/>
    <w:rsid w:val="009F6839"/>
    <w:rsid w:val="009F6DE1"/>
    <w:rsid w:val="009F6FAA"/>
    <w:rsid w:val="009F7FC5"/>
    <w:rsid w:val="00A00885"/>
    <w:rsid w:val="00A01633"/>
    <w:rsid w:val="00A017FF"/>
    <w:rsid w:val="00A01AB0"/>
    <w:rsid w:val="00A02626"/>
    <w:rsid w:val="00A02823"/>
    <w:rsid w:val="00A02B20"/>
    <w:rsid w:val="00A02BF4"/>
    <w:rsid w:val="00A02F79"/>
    <w:rsid w:val="00A03178"/>
    <w:rsid w:val="00A036DD"/>
    <w:rsid w:val="00A0443F"/>
    <w:rsid w:val="00A047CC"/>
    <w:rsid w:val="00A05F48"/>
    <w:rsid w:val="00A05FCB"/>
    <w:rsid w:val="00A06470"/>
    <w:rsid w:val="00A07165"/>
    <w:rsid w:val="00A07194"/>
    <w:rsid w:val="00A0783E"/>
    <w:rsid w:val="00A07AC0"/>
    <w:rsid w:val="00A1306E"/>
    <w:rsid w:val="00A133A8"/>
    <w:rsid w:val="00A137DE"/>
    <w:rsid w:val="00A141BA"/>
    <w:rsid w:val="00A147D2"/>
    <w:rsid w:val="00A1498A"/>
    <w:rsid w:val="00A153D0"/>
    <w:rsid w:val="00A15561"/>
    <w:rsid w:val="00A15D68"/>
    <w:rsid w:val="00A1612B"/>
    <w:rsid w:val="00A16888"/>
    <w:rsid w:val="00A16D51"/>
    <w:rsid w:val="00A17BF7"/>
    <w:rsid w:val="00A17CB2"/>
    <w:rsid w:val="00A202D6"/>
    <w:rsid w:val="00A2149D"/>
    <w:rsid w:val="00A2351F"/>
    <w:rsid w:val="00A23C76"/>
    <w:rsid w:val="00A256A4"/>
    <w:rsid w:val="00A25BFA"/>
    <w:rsid w:val="00A25E5D"/>
    <w:rsid w:val="00A25F8C"/>
    <w:rsid w:val="00A26002"/>
    <w:rsid w:val="00A27BD4"/>
    <w:rsid w:val="00A30069"/>
    <w:rsid w:val="00A30646"/>
    <w:rsid w:val="00A31CE8"/>
    <w:rsid w:val="00A3228D"/>
    <w:rsid w:val="00A329D0"/>
    <w:rsid w:val="00A333E1"/>
    <w:rsid w:val="00A33AA0"/>
    <w:rsid w:val="00A34B56"/>
    <w:rsid w:val="00A356B2"/>
    <w:rsid w:val="00A35C10"/>
    <w:rsid w:val="00A35D96"/>
    <w:rsid w:val="00A363B1"/>
    <w:rsid w:val="00A40051"/>
    <w:rsid w:val="00A40342"/>
    <w:rsid w:val="00A40CA5"/>
    <w:rsid w:val="00A4105D"/>
    <w:rsid w:val="00A410A2"/>
    <w:rsid w:val="00A414EF"/>
    <w:rsid w:val="00A41C33"/>
    <w:rsid w:val="00A41ECF"/>
    <w:rsid w:val="00A4239E"/>
    <w:rsid w:val="00A42742"/>
    <w:rsid w:val="00A42CD3"/>
    <w:rsid w:val="00A42EA7"/>
    <w:rsid w:val="00A43177"/>
    <w:rsid w:val="00A43715"/>
    <w:rsid w:val="00A45C4A"/>
    <w:rsid w:val="00A45DC2"/>
    <w:rsid w:val="00A4641A"/>
    <w:rsid w:val="00A46E4D"/>
    <w:rsid w:val="00A47830"/>
    <w:rsid w:val="00A47F07"/>
    <w:rsid w:val="00A50138"/>
    <w:rsid w:val="00A51178"/>
    <w:rsid w:val="00A5130E"/>
    <w:rsid w:val="00A5138A"/>
    <w:rsid w:val="00A514A3"/>
    <w:rsid w:val="00A5292A"/>
    <w:rsid w:val="00A52E30"/>
    <w:rsid w:val="00A539C0"/>
    <w:rsid w:val="00A54140"/>
    <w:rsid w:val="00A5462D"/>
    <w:rsid w:val="00A54BDB"/>
    <w:rsid w:val="00A5519F"/>
    <w:rsid w:val="00A556B1"/>
    <w:rsid w:val="00A5677C"/>
    <w:rsid w:val="00A60685"/>
    <w:rsid w:val="00A60A76"/>
    <w:rsid w:val="00A61443"/>
    <w:rsid w:val="00A61801"/>
    <w:rsid w:val="00A62F82"/>
    <w:rsid w:val="00A64045"/>
    <w:rsid w:val="00A64C76"/>
    <w:rsid w:val="00A64C7B"/>
    <w:rsid w:val="00A65074"/>
    <w:rsid w:val="00A65A77"/>
    <w:rsid w:val="00A65AEA"/>
    <w:rsid w:val="00A65DCC"/>
    <w:rsid w:val="00A6641A"/>
    <w:rsid w:val="00A668F5"/>
    <w:rsid w:val="00A66D65"/>
    <w:rsid w:val="00A67C6C"/>
    <w:rsid w:val="00A67E3B"/>
    <w:rsid w:val="00A7221A"/>
    <w:rsid w:val="00A735B4"/>
    <w:rsid w:val="00A743F5"/>
    <w:rsid w:val="00A74B1E"/>
    <w:rsid w:val="00A7550F"/>
    <w:rsid w:val="00A7585D"/>
    <w:rsid w:val="00A76225"/>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C27"/>
    <w:rsid w:val="00A92DA7"/>
    <w:rsid w:val="00A93A0D"/>
    <w:rsid w:val="00A93C0C"/>
    <w:rsid w:val="00A94981"/>
    <w:rsid w:val="00A94A3E"/>
    <w:rsid w:val="00A95203"/>
    <w:rsid w:val="00A95C85"/>
    <w:rsid w:val="00A96461"/>
    <w:rsid w:val="00A97201"/>
    <w:rsid w:val="00A974EC"/>
    <w:rsid w:val="00A97683"/>
    <w:rsid w:val="00AA0507"/>
    <w:rsid w:val="00AA0B47"/>
    <w:rsid w:val="00AA0FDD"/>
    <w:rsid w:val="00AA109B"/>
    <w:rsid w:val="00AA1124"/>
    <w:rsid w:val="00AA285F"/>
    <w:rsid w:val="00AA2BFD"/>
    <w:rsid w:val="00AA35BD"/>
    <w:rsid w:val="00AA367E"/>
    <w:rsid w:val="00AA43B5"/>
    <w:rsid w:val="00AA5E28"/>
    <w:rsid w:val="00AA657C"/>
    <w:rsid w:val="00AA6E6F"/>
    <w:rsid w:val="00AA6F8F"/>
    <w:rsid w:val="00AA71EB"/>
    <w:rsid w:val="00AA720D"/>
    <w:rsid w:val="00AA77CA"/>
    <w:rsid w:val="00AB101F"/>
    <w:rsid w:val="00AB14AE"/>
    <w:rsid w:val="00AB1EA3"/>
    <w:rsid w:val="00AB204E"/>
    <w:rsid w:val="00AB22A3"/>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19AE"/>
    <w:rsid w:val="00AC290D"/>
    <w:rsid w:val="00AC2A65"/>
    <w:rsid w:val="00AC2CB1"/>
    <w:rsid w:val="00AC3B94"/>
    <w:rsid w:val="00AC4363"/>
    <w:rsid w:val="00AC5367"/>
    <w:rsid w:val="00AC5536"/>
    <w:rsid w:val="00AC5D1D"/>
    <w:rsid w:val="00AC6468"/>
    <w:rsid w:val="00AC6B9E"/>
    <w:rsid w:val="00AC6DF5"/>
    <w:rsid w:val="00AC725D"/>
    <w:rsid w:val="00AD100F"/>
    <w:rsid w:val="00AD1A57"/>
    <w:rsid w:val="00AD1DE6"/>
    <w:rsid w:val="00AD35B5"/>
    <w:rsid w:val="00AD41C9"/>
    <w:rsid w:val="00AD451E"/>
    <w:rsid w:val="00AD4DA9"/>
    <w:rsid w:val="00AD5CE8"/>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78B"/>
    <w:rsid w:val="00AE5B6F"/>
    <w:rsid w:val="00AE6661"/>
    <w:rsid w:val="00AE6D42"/>
    <w:rsid w:val="00AE79EB"/>
    <w:rsid w:val="00AE7CBE"/>
    <w:rsid w:val="00AE7CCE"/>
    <w:rsid w:val="00AF0257"/>
    <w:rsid w:val="00AF09EE"/>
    <w:rsid w:val="00AF0FF1"/>
    <w:rsid w:val="00AF15A2"/>
    <w:rsid w:val="00AF2614"/>
    <w:rsid w:val="00AF30F6"/>
    <w:rsid w:val="00AF39CF"/>
    <w:rsid w:val="00AF3D13"/>
    <w:rsid w:val="00AF4ACB"/>
    <w:rsid w:val="00AF4B8E"/>
    <w:rsid w:val="00AF671C"/>
    <w:rsid w:val="00AF707E"/>
    <w:rsid w:val="00AF7920"/>
    <w:rsid w:val="00B002DD"/>
    <w:rsid w:val="00B00AEC"/>
    <w:rsid w:val="00B00B81"/>
    <w:rsid w:val="00B00B93"/>
    <w:rsid w:val="00B00DC3"/>
    <w:rsid w:val="00B0108F"/>
    <w:rsid w:val="00B01741"/>
    <w:rsid w:val="00B01E65"/>
    <w:rsid w:val="00B02263"/>
    <w:rsid w:val="00B02969"/>
    <w:rsid w:val="00B03059"/>
    <w:rsid w:val="00B0360D"/>
    <w:rsid w:val="00B0367C"/>
    <w:rsid w:val="00B04584"/>
    <w:rsid w:val="00B04D23"/>
    <w:rsid w:val="00B05445"/>
    <w:rsid w:val="00B056CA"/>
    <w:rsid w:val="00B05B6B"/>
    <w:rsid w:val="00B0655D"/>
    <w:rsid w:val="00B07437"/>
    <w:rsid w:val="00B0758E"/>
    <w:rsid w:val="00B07C36"/>
    <w:rsid w:val="00B10219"/>
    <w:rsid w:val="00B11099"/>
    <w:rsid w:val="00B11598"/>
    <w:rsid w:val="00B11BA3"/>
    <w:rsid w:val="00B11CCB"/>
    <w:rsid w:val="00B11E39"/>
    <w:rsid w:val="00B1208C"/>
    <w:rsid w:val="00B1220B"/>
    <w:rsid w:val="00B1243D"/>
    <w:rsid w:val="00B126BA"/>
    <w:rsid w:val="00B13773"/>
    <w:rsid w:val="00B1465D"/>
    <w:rsid w:val="00B16048"/>
    <w:rsid w:val="00B1670D"/>
    <w:rsid w:val="00B16942"/>
    <w:rsid w:val="00B17151"/>
    <w:rsid w:val="00B17529"/>
    <w:rsid w:val="00B175F0"/>
    <w:rsid w:val="00B20C49"/>
    <w:rsid w:val="00B20EFA"/>
    <w:rsid w:val="00B21DC5"/>
    <w:rsid w:val="00B221CF"/>
    <w:rsid w:val="00B224DD"/>
    <w:rsid w:val="00B22976"/>
    <w:rsid w:val="00B22A79"/>
    <w:rsid w:val="00B22AC2"/>
    <w:rsid w:val="00B238D2"/>
    <w:rsid w:val="00B23B1F"/>
    <w:rsid w:val="00B240C4"/>
    <w:rsid w:val="00B24A84"/>
    <w:rsid w:val="00B24C31"/>
    <w:rsid w:val="00B24EC6"/>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55E"/>
    <w:rsid w:val="00B5568C"/>
    <w:rsid w:val="00B5591D"/>
    <w:rsid w:val="00B56440"/>
    <w:rsid w:val="00B566DA"/>
    <w:rsid w:val="00B5687C"/>
    <w:rsid w:val="00B5714D"/>
    <w:rsid w:val="00B57DD2"/>
    <w:rsid w:val="00B57F8E"/>
    <w:rsid w:val="00B60B9F"/>
    <w:rsid w:val="00B611C4"/>
    <w:rsid w:val="00B61B0B"/>
    <w:rsid w:val="00B61E28"/>
    <w:rsid w:val="00B628D0"/>
    <w:rsid w:val="00B63BBD"/>
    <w:rsid w:val="00B63E81"/>
    <w:rsid w:val="00B63EFA"/>
    <w:rsid w:val="00B6414E"/>
    <w:rsid w:val="00B6451B"/>
    <w:rsid w:val="00B64D55"/>
    <w:rsid w:val="00B65165"/>
    <w:rsid w:val="00B6552B"/>
    <w:rsid w:val="00B6559C"/>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4530"/>
    <w:rsid w:val="00B75162"/>
    <w:rsid w:val="00B754E1"/>
    <w:rsid w:val="00B75B1B"/>
    <w:rsid w:val="00B75DFE"/>
    <w:rsid w:val="00B777EF"/>
    <w:rsid w:val="00B809AF"/>
    <w:rsid w:val="00B81DF0"/>
    <w:rsid w:val="00B83F2A"/>
    <w:rsid w:val="00B84321"/>
    <w:rsid w:val="00B84470"/>
    <w:rsid w:val="00B84F98"/>
    <w:rsid w:val="00B8535B"/>
    <w:rsid w:val="00B85CF6"/>
    <w:rsid w:val="00B862EB"/>
    <w:rsid w:val="00B8674A"/>
    <w:rsid w:val="00B868FD"/>
    <w:rsid w:val="00B869C0"/>
    <w:rsid w:val="00B873F8"/>
    <w:rsid w:val="00B90C13"/>
    <w:rsid w:val="00B9128F"/>
    <w:rsid w:val="00B91442"/>
    <w:rsid w:val="00B917B5"/>
    <w:rsid w:val="00B925A9"/>
    <w:rsid w:val="00B93B1F"/>
    <w:rsid w:val="00B94EAE"/>
    <w:rsid w:val="00B94FE6"/>
    <w:rsid w:val="00B96590"/>
    <w:rsid w:val="00B96FF4"/>
    <w:rsid w:val="00B972A8"/>
    <w:rsid w:val="00B97B9C"/>
    <w:rsid w:val="00B97C59"/>
    <w:rsid w:val="00BA0295"/>
    <w:rsid w:val="00BA0C13"/>
    <w:rsid w:val="00BA1DB9"/>
    <w:rsid w:val="00BA1F5B"/>
    <w:rsid w:val="00BA2E5B"/>
    <w:rsid w:val="00BA2F4D"/>
    <w:rsid w:val="00BA2F60"/>
    <w:rsid w:val="00BA306A"/>
    <w:rsid w:val="00BA49DD"/>
    <w:rsid w:val="00BA4BF2"/>
    <w:rsid w:val="00BA50A7"/>
    <w:rsid w:val="00BA55E0"/>
    <w:rsid w:val="00BA5ECC"/>
    <w:rsid w:val="00BA602D"/>
    <w:rsid w:val="00BA64AC"/>
    <w:rsid w:val="00BA6839"/>
    <w:rsid w:val="00BB05D0"/>
    <w:rsid w:val="00BB0D7A"/>
    <w:rsid w:val="00BB1BB3"/>
    <w:rsid w:val="00BB1C9A"/>
    <w:rsid w:val="00BB2A25"/>
    <w:rsid w:val="00BB2CFF"/>
    <w:rsid w:val="00BB4423"/>
    <w:rsid w:val="00BB4769"/>
    <w:rsid w:val="00BB4E3E"/>
    <w:rsid w:val="00BB4E4B"/>
    <w:rsid w:val="00BB4F22"/>
    <w:rsid w:val="00BB587E"/>
    <w:rsid w:val="00BB5A6E"/>
    <w:rsid w:val="00BB61B9"/>
    <w:rsid w:val="00BB6309"/>
    <w:rsid w:val="00BB696A"/>
    <w:rsid w:val="00BC08ED"/>
    <w:rsid w:val="00BC0EA6"/>
    <w:rsid w:val="00BC136A"/>
    <w:rsid w:val="00BC206A"/>
    <w:rsid w:val="00BC22BA"/>
    <w:rsid w:val="00BC28B0"/>
    <w:rsid w:val="00BC3E32"/>
    <w:rsid w:val="00BC458F"/>
    <w:rsid w:val="00BC4FBD"/>
    <w:rsid w:val="00BC56E1"/>
    <w:rsid w:val="00BC593E"/>
    <w:rsid w:val="00BC66EA"/>
    <w:rsid w:val="00BD036E"/>
    <w:rsid w:val="00BD0FD7"/>
    <w:rsid w:val="00BD1187"/>
    <w:rsid w:val="00BD1BFD"/>
    <w:rsid w:val="00BD1C7B"/>
    <w:rsid w:val="00BD1F62"/>
    <w:rsid w:val="00BD205E"/>
    <w:rsid w:val="00BD28AB"/>
    <w:rsid w:val="00BD39E2"/>
    <w:rsid w:val="00BD42B7"/>
    <w:rsid w:val="00BD4574"/>
    <w:rsid w:val="00BD4A0C"/>
    <w:rsid w:val="00BD4E79"/>
    <w:rsid w:val="00BD5B91"/>
    <w:rsid w:val="00BD6485"/>
    <w:rsid w:val="00BD64F9"/>
    <w:rsid w:val="00BD7695"/>
    <w:rsid w:val="00BD786E"/>
    <w:rsid w:val="00BE0244"/>
    <w:rsid w:val="00BE0DC3"/>
    <w:rsid w:val="00BE17BC"/>
    <w:rsid w:val="00BE1D0A"/>
    <w:rsid w:val="00BE2E90"/>
    <w:rsid w:val="00BE43F2"/>
    <w:rsid w:val="00BE49CF"/>
    <w:rsid w:val="00BE4E16"/>
    <w:rsid w:val="00BE5024"/>
    <w:rsid w:val="00BE5268"/>
    <w:rsid w:val="00BE5542"/>
    <w:rsid w:val="00BE5BD0"/>
    <w:rsid w:val="00BE631D"/>
    <w:rsid w:val="00BE647E"/>
    <w:rsid w:val="00BE65B1"/>
    <w:rsid w:val="00BE66EE"/>
    <w:rsid w:val="00BE6D8C"/>
    <w:rsid w:val="00BE762D"/>
    <w:rsid w:val="00BE76E8"/>
    <w:rsid w:val="00BF08F8"/>
    <w:rsid w:val="00BF091F"/>
    <w:rsid w:val="00BF1475"/>
    <w:rsid w:val="00BF1508"/>
    <w:rsid w:val="00BF245C"/>
    <w:rsid w:val="00BF2974"/>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393"/>
    <w:rsid w:val="00C105F3"/>
    <w:rsid w:val="00C10814"/>
    <w:rsid w:val="00C108E3"/>
    <w:rsid w:val="00C11263"/>
    <w:rsid w:val="00C1376A"/>
    <w:rsid w:val="00C14004"/>
    <w:rsid w:val="00C14A1D"/>
    <w:rsid w:val="00C14B79"/>
    <w:rsid w:val="00C15B37"/>
    <w:rsid w:val="00C15B98"/>
    <w:rsid w:val="00C15C09"/>
    <w:rsid w:val="00C16291"/>
    <w:rsid w:val="00C17B02"/>
    <w:rsid w:val="00C20BC5"/>
    <w:rsid w:val="00C20EF3"/>
    <w:rsid w:val="00C21A11"/>
    <w:rsid w:val="00C21FC9"/>
    <w:rsid w:val="00C220A4"/>
    <w:rsid w:val="00C225E8"/>
    <w:rsid w:val="00C23790"/>
    <w:rsid w:val="00C23C10"/>
    <w:rsid w:val="00C2457C"/>
    <w:rsid w:val="00C24AA3"/>
    <w:rsid w:val="00C24BDD"/>
    <w:rsid w:val="00C24DB8"/>
    <w:rsid w:val="00C2550B"/>
    <w:rsid w:val="00C2569F"/>
    <w:rsid w:val="00C25739"/>
    <w:rsid w:val="00C25E43"/>
    <w:rsid w:val="00C2609C"/>
    <w:rsid w:val="00C263C0"/>
    <w:rsid w:val="00C26EB8"/>
    <w:rsid w:val="00C304A3"/>
    <w:rsid w:val="00C3120E"/>
    <w:rsid w:val="00C31997"/>
    <w:rsid w:val="00C3222B"/>
    <w:rsid w:val="00C328E2"/>
    <w:rsid w:val="00C32A3B"/>
    <w:rsid w:val="00C337DE"/>
    <w:rsid w:val="00C34FB8"/>
    <w:rsid w:val="00C350FC"/>
    <w:rsid w:val="00C3515B"/>
    <w:rsid w:val="00C35596"/>
    <w:rsid w:val="00C36257"/>
    <w:rsid w:val="00C36C11"/>
    <w:rsid w:val="00C36F23"/>
    <w:rsid w:val="00C37236"/>
    <w:rsid w:val="00C37855"/>
    <w:rsid w:val="00C37A20"/>
    <w:rsid w:val="00C403D1"/>
    <w:rsid w:val="00C40F19"/>
    <w:rsid w:val="00C4303A"/>
    <w:rsid w:val="00C4348E"/>
    <w:rsid w:val="00C436AB"/>
    <w:rsid w:val="00C43901"/>
    <w:rsid w:val="00C43DA9"/>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05F7"/>
    <w:rsid w:val="00C617D7"/>
    <w:rsid w:val="00C620B4"/>
    <w:rsid w:val="00C623EF"/>
    <w:rsid w:val="00C62B24"/>
    <w:rsid w:val="00C63161"/>
    <w:rsid w:val="00C63257"/>
    <w:rsid w:val="00C63A51"/>
    <w:rsid w:val="00C63A6E"/>
    <w:rsid w:val="00C649DC"/>
    <w:rsid w:val="00C65514"/>
    <w:rsid w:val="00C66004"/>
    <w:rsid w:val="00C67700"/>
    <w:rsid w:val="00C7025A"/>
    <w:rsid w:val="00C702F1"/>
    <w:rsid w:val="00C708FA"/>
    <w:rsid w:val="00C70A4D"/>
    <w:rsid w:val="00C71467"/>
    <w:rsid w:val="00C719C6"/>
    <w:rsid w:val="00C729AA"/>
    <w:rsid w:val="00C73086"/>
    <w:rsid w:val="00C73185"/>
    <w:rsid w:val="00C73307"/>
    <w:rsid w:val="00C73DB8"/>
    <w:rsid w:val="00C7407E"/>
    <w:rsid w:val="00C741D4"/>
    <w:rsid w:val="00C7423D"/>
    <w:rsid w:val="00C745AB"/>
    <w:rsid w:val="00C74668"/>
    <w:rsid w:val="00C74970"/>
    <w:rsid w:val="00C74FC4"/>
    <w:rsid w:val="00C762BC"/>
    <w:rsid w:val="00C762FB"/>
    <w:rsid w:val="00C77B61"/>
    <w:rsid w:val="00C77F28"/>
    <w:rsid w:val="00C8086E"/>
    <w:rsid w:val="00C808DD"/>
    <w:rsid w:val="00C80A75"/>
    <w:rsid w:val="00C81636"/>
    <w:rsid w:val="00C827D6"/>
    <w:rsid w:val="00C82EE9"/>
    <w:rsid w:val="00C82FD4"/>
    <w:rsid w:val="00C8345A"/>
    <w:rsid w:val="00C837D0"/>
    <w:rsid w:val="00C83F9A"/>
    <w:rsid w:val="00C845DF"/>
    <w:rsid w:val="00C8725A"/>
    <w:rsid w:val="00C87480"/>
    <w:rsid w:val="00C876F7"/>
    <w:rsid w:val="00C87B6A"/>
    <w:rsid w:val="00C91D2E"/>
    <w:rsid w:val="00C9207C"/>
    <w:rsid w:val="00C922EF"/>
    <w:rsid w:val="00C929A8"/>
    <w:rsid w:val="00C931BA"/>
    <w:rsid w:val="00C93265"/>
    <w:rsid w:val="00C93FD3"/>
    <w:rsid w:val="00C94652"/>
    <w:rsid w:val="00C95B81"/>
    <w:rsid w:val="00C95BFE"/>
    <w:rsid w:val="00C9691E"/>
    <w:rsid w:val="00C96A11"/>
    <w:rsid w:val="00CA13B0"/>
    <w:rsid w:val="00CA2D7C"/>
    <w:rsid w:val="00CA3F04"/>
    <w:rsid w:val="00CA4D91"/>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B2D"/>
    <w:rsid w:val="00CC1B53"/>
    <w:rsid w:val="00CC21D8"/>
    <w:rsid w:val="00CC2B3E"/>
    <w:rsid w:val="00CC30D0"/>
    <w:rsid w:val="00CC3667"/>
    <w:rsid w:val="00CC3DB1"/>
    <w:rsid w:val="00CC4545"/>
    <w:rsid w:val="00CC4881"/>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255"/>
    <w:rsid w:val="00CE244A"/>
    <w:rsid w:val="00CE266B"/>
    <w:rsid w:val="00CE51F9"/>
    <w:rsid w:val="00CE5478"/>
    <w:rsid w:val="00CE60B5"/>
    <w:rsid w:val="00CE67E7"/>
    <w:rsid w:val="00CE72F6"/>
    <w:rsid w:val="00CE79BE"/>
    <w:rsid w:val="00CF0851"/>
    <w:rsid w:val="00CF0A35"/>
    <w:rsid w:val="00CF0BF6"/>
    <w:rsid w:val="00CF0EEE"/>
    <w:rsid w:val="00CF108B"/>
    <w:rsid w:val="00CF1B66"/>
    <w:rsid w:val="00CF1EA8"/>
    <w:rsid w:val="00CF2C00"/>
    <w:rsid w:val="00CF3DC3"/>
    <w:rsid w:val="00CF40D7"/>
    <w:rsid w:val="00CF4192"/>
    <w:rsid w:val="00CF44A3"/>
    <w:rsid w:val="00CF4E2A"/>
    <w:rsid w:val="00CF4E98"/>
    <w:rsid w:val="00CF5261"/>
    <w:rsid w:val="00CF56C4"/>
    <w:rsid w:val="00CF5E95"/>
    <w:rsid w:val="00CF632B"/>
    <w:rsid w:val="00D0063E"/>
    <w:rsid w:val="00D00AE7"/>
    <w:rsid w:val="00D0107A"/>
    <w:rsid w:val="00D01E4B"/>
    <w:rsid w:val="00D01F0C"/>
    <w:rsid w:val="00D01F58"/>
    <w:rsid w:val="00D02896"/>
    <w:rsid w:val="00D02F9A"/>
    <w:rsid w:val="00D034BD"/>
    <w:rsid w:val="00D0386D"/>
    <w:rsid w:val="00D03952"/>
    <w:rsid w:val="00D039C6"/>
    <w:rsid w:val="00D03E5D"/>
    <w:rsid w:val="00D0440E"/>
    <w:rsid w:val="00D04B57"/>
    <w:rsid w:val="00D069AF"/>
    <w:rsid w:val="00D07092"/>
    <w:rsid w:val="00D0782B"/>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1872"/>
    <w:rsid w:val="00D22678"/>
    <w:rsid w:val="00D22C02"/>
    <w:rsid w:val="00D22D04"/>
    <w:rsid w:val="00D23FAC"/>
    <w:rsid w:val="00D24D30"/>
    <w:rsid w:val="00D25412"/>
    <w:rsid w:val="00D270EA"/>
    <w:rsid w:val="00D27F58"/>
    <w:rsid w:val="00D300A9"/>
    <w:rsid w:val="00D30577"/>
    <w:rsid w:val="00D30FF2"/>
    <w:rsid w:val="00D32952"/>
    <w:rsid w:val="00D32ADC"/>
    <w:rsid w:val="00D32E2B"/>
    <w:rsid w:val="00D3302B"/>
    <w:rsid w:val="00D37AC4"/>
    <w:rsid w:val="00D37E89"/>
    <w:rsid w:val="00D41A93"/>
    <w:rsid w:val="00D41C32"/>
    <w:rsid w:val="00D42138"/>
    <w:rsid w:val="00D428A8"/>
    <w:rsid w:val="00D42ED9"/>
    <w:rsid w:val="00D43A73"/>
    <w:rsid w:val="00D43CE5"/>
    <w:rsid w:val="00D44DBB"/>
    <w:rsid w:val="00D45489"/>
    <w:rsid w:val="00D45494"/>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5C3B"/>
    <w:rsid w:val="00D55F70"/>
    <w:rsid w:val="00D56F9F"/>
    <w:rsid w:val="00D576DF"/>
    <w:rsid w:val="00D57802"/>
    <w:rsid w:val="00D57DCD"/>
    <w:rsid w:val="00D6008B"/>
    <w:rsid w:val="00D61B6E"/>
    <w:rsid w:val="00D61CD9"/>
    <w:rsid w:val="00D6230B"/>
    <w:rsid w:val="00D62840"/>
    <w:rsid w:val="00D628CD"/>
    <w:rsid w:val="00D63370"/>
    <w:rsid w:val="00D633A1"/>
    <w:rsid w:val="00D633D3"/>
    <w:rsid w:val="00D639F6"/>
    <w:rsid w:val="00D64170"/>
    <w:rsid w:val="00D641E3"/>
    <w:rsid w:val="00D6570A"/>
    <w:rsid w:val="00D660B7"/>
    <w:rsid w:val="00D66DC8"/>
    <w:rsid w:val="00D67C33"/>
    <w:rsid w:val="00D70883"/>
    <w:rsid w:val="00D724A7"/>
    <w:rsid w:val="00D727C8"/>
    <w:rsid w:val="00D728AB"/>
    <w:rsid w:val="00D72D33"/>
    <w:rsid w:val="00D740A0"/>
    <w:rsid w:val="00D740CE"/>
    <w:rsid w:val="00D74103"/>
    <w:rsid w:val="00D74338"/>
    <w:rsid w:val="00D74405"/>
    <w:rsid w:val="00D74561"/>
    <w:rsid w:val="00D74C43"/>
    <w:rsid w:val="00D75451"/>
    <w:rsid w:val="00D7578D"/>
    <w:rsid w:val="00D757C8"/>
    <w:rsid w:val="00D76B1A"/>
    <w:rsid w:val="00D80176"/>
    <w:rsid w:val="00D8029C"/>
    <w:rsid w:val="00D8103E"/>
    <w:rsid w:val="00D820FA"/>
    <w:rsid w:val="00D828A1"/>
    <w:rsid w:val="00D82B3C"/>
    <w:rsid w:val="00D82CC3"/>
    <w:rsid w:val="00D8336D"/>
    <w:rsid w:val="00D834E1"/>
    <w:rsid w:val="00D83D00"/>
    <w:rsid w:val="00D83F91"/>
    <w:rsid w:val="00D842CD"/>
    <w:rsid w:val="00D84478"/>
    <w:rsid w:val="00D85919"/>
    <w:rsid w:val="00D85C6E"/>
    <w:rsid w:val="00D85E03"/>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132"/>
    <w:rsid w:val="00DA7D01"/>
    <w:rsid w:val="00DB05C0"/>
    <w:rsid w:val="00DB07F5"/>
    <w:rsid w:val="00DB11DA"/>
    <w:rsid w:val="00DB159B"/>
    <w:rsid w:val="00DB1DF7"/>
    <w:rsid w:val="00DB2158"/>
    <w:rsid w:val="00DB22B8"/>
    <w:rsid w:val="00DB239A"/>
    <w:rsid w:val="00DB240F"/>
    <w:rsid w:val="00DB322A"/>
    <w:rsid w:val="00DB395F"/>
    <w:rsid w:val="00DB3A23"/>
    <w:rsid w:val="00DB3B7D"/>
    <w:rsid w:val="00DB3D1C"/>
    <w:rsid w:val="00DB3E90"/>
    <w:rsid w:val="00DB5608"/>
    <w:rsid w:val="00DB5DE5"/>
    <w:rsid w:val="00DB68C6"/>
    <w:rsid w:val="00DC0BA4"/>
    <w:rsid w:val="00DC1427"/>
    <w:rsid w:val="00DC217C"/>
    <w:rsid w:val="00DC2F83"/>
    <w:rsid w:val="00DC365C"/>
    <w:rsid w:val="00DC4023"/>
    <w:rsid w:val="00DC46F4"/>
    <w:rsid w:val="00DC49F0"/>
    <w:rsid w:val="00DC4E32"/>
    <w:rsid w:val="00DC58F3"/>
    <w:rsid w:val="00DC5B74"/>
    <w:rsid w:val="00DC7096"/>
    <w:rsid w:val="00DC744C"/>
    <w:rsid w:val="00DC7C44"/>
    <w:rsid w:val="00DD1103"/>
    <w:rsid w:val="00DD1619"/>
    <w:rsid w:val="00DD19BB"/>
    <w:rsid w:val="00DD22DD"/>
    <w:rsid w:val="00DD2730"/>
    <w:rsid w:val="00DD3892"/>
    <w:rsid w:val="00DD3D22"/>
    <w:rsid w:val="00DD3DE0"/>
    <w:rsid w:val="00DD3E79"/>
    <w:rsid w:val="00DD3F95"/>
    <w:rsid w:val="00DD53D3"/>
    <w:rsid w:val="00DD53FA"/>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CC"/>
    <w:rsid w:val="00DF51DD"/>
    <w:rsid w:val="00DF5534"/>
    <w:rsid w:val="00DF58FE"/>
    <w:rsid w:val="00DF64ED"/>
    <w:rsid w:val="00DF70F5"/>
    <w:rsid w:val="00DF788D"/>
    <w:rsid w:val="00DF7A1D"/>
    <w:rsid w:val="00E00338"/>
    <w:rsid w:val="00E00DB3"/>
    <w:rsid w:val="00E00FFA"/>
    <w:rsid w:val="00E01211"/>
    <w:rsid w:val="00E012A3"/>
    <w:rsid w:val="00E016EC"/>
    <w:rsid w:val="00E0186D"/>
    <w:rsid w:val="00E018D4"/>
    <w:rsid w:val="00E027B1"/>
    <w:rsid w:val="00E0283E"/>
    <w:rsid w:val="00E033B5"/>
    <w:rsid w:val="00E03C2F"/>
    <w:rsid w:val="00E052AE"/>
    <w:rsid w:val="00E0658B"/>
    <w:rsid w:val="00E07EF4"/>
    <w:rsid w:val="00E10431"/>
    <w:rsid w:val="00E1089D"/>
    <w:rsid w:val="00E10A9D"/>
    <w:rsid w:val="00E11475"/>
    <w:rsid w:val="00E11725"/>
    <w:rsid w:val="00E11785"/>
    <w:rsid w:val="00E13CF3"/>
    <w:rsid w:val="00E13FC4"/>
    <w:rsid w:val="00E14096"/>
    <w:rsid w:val="00E140A1"/>
    <w:rsid w:val="00E14616"/>
    <w:rsid w:val="00E15322"/>
    <w:rsid w:val="00E154C2"/>
    <w:rsid w:val="00E200AC"/>
    <w:rsid w:val="00E20305"/>
    <w:rsid w:val="00E20DF5"/>
    <w:rsid w:val="00E21676"/>
    <w:rsid w:val="00E217AD"/>
    <w:rsid w:val="00E21EA0"/>
    <w:rsid w:val="00E236A5"/>
    <w:rsid w:val="00E23A19"/>
    <w:rsid w:val="00E251EB"/>
    <w:rsid w:val="00E25734"/>
    <w:rsid w:val="00E25B07"/>
    <w:rsid w:val="00E26601"/>
    <w:rsid w:val="00E2739A"/>
    <w:rsid w:val="00E30612"/>
    <w:rsid w:val="00E30B0C"/>
    <w:rsid w:val="00E317A9"/>
    <w:rsid w:val="00E31C7C"/>
    <w:rsid w:val="00E31CE0"/>
    <w:rsid w:val="00E32FC0"/>
    <w:rsid w:val="00E3308A"/>
    <w:rsid w:val="00E34335"/>
    <w:rsid w:val="00E343F1"/>
    <w:rsid w:val="00E36339"/>
    <w:rsid w:val="00E366AB"/>
    <w:rsid w:val="00E36970"/>
    <w:rsid w:val="00E37172"/>
    <w:rsid w:val="00E37EE6"/>
    <w:rsid w:val="00E401B6"/>
    <w:rsid w:val="00E40405"/>
    <w:rsid w:val="00E409A0"/>
    <w:rsid w:val="00E40D38"/>
    <w:rsid w:val="00E41075"/>
    <w:rsid w:val="00E416A2"/>
    <w:rsid w:val="00E41A81"/>
    <w:rsid w:val="00E42993"/>
    <w:rsid w:val="00E43A9E"/>
    <w:rsid w:val="00E43B60"/>
    <w:rsid w:val="00E45D74"/>
    <w:rsid w:val="00E46829"/>
    <w:rsid w:val="00E472DC"/>
    <w:rsid w:val="00E50288"/>
    <w:rsid w:val="00E50C6B"/>
    <w:rsid w:val="00E50D2D"/>
    <w:rsid w:val="00E51012"/>
    <w:rsid w:val="00E51196"/>
    <w:rsid w:val="00E51574"/>
    <w:rsid w:val="00E53704"/>
    <w:rsid w:val="00E53CC4"/>
    <w:rsid w:val="00E56ABC"/>
    <w:rsid w:val="00E57E87"/>
    <w:rsid w:val="00E57ED9"/>
    <w:rsid w:val="00E60F87"/>
    <w:rsid w:val="00E61188"/>
    <w:rsid w:val="00E611E6"/>
    <w:rsid w:val="00E61479"/>
    <w:rsid w:val="00E61B58"/>
    <w:rsid w:val="00E61DED"/>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644B"/>
    <w:rsid w:val="00E76659"/>
    <w:rsid w:val="00E77D05"/>
    <w:rsid w:val="00E77DB7"/>
    <w:rsid w:val="00E80646"/>
    <w:rsid w:val="00E80BA3"/>
    <w:rsid w:val="00E831A1"/>
    <w:rsid w:val="00E834FA"/>
    <w:rsid w:val="00E852BA"/>
    <w:rsid w:val="00E8574D"/>
    <w:rsid w:val="00E86941"/>
    <w:rsid w:val="00E87D97"/>
    <w:rsid w:val="00E90010"/>
    <w:rsid w:val="00E924DC"/>
    <w:rsid w:val="00E93516"/>
    <w:rsid w:val="00E947E6"/>
    <w:rsid w:val="00E951D3"/>
    <w:rsid w:val="00E951E8"/>
    <w:rsid w:val="00E95A38"/>
    <w:rsid w:val="00E95BAD"/>
    <w:rsid w:val="00E95D4E"/>
    <w:rsid w:val="00E95F96"/>
    <w:rsid w:val="00E96E42"/>
    <w:rsid w:val="00E97464"/>
    <w:rsid w:val="00EA0643"/>
    <w:rsid w:val="00EA08A7"/>
    <w:rsid w:val="00EA0CFE"/>
    <w:rsid w:val="00EA0ED1"/>
    <w:rsid w:val="00EA1708"/>
    <w:rsid w:val="00EA28EB"/>
    <w:rsid w:val="00EA4E3E"/>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4F90"/>
    <w:rsid w:val="00EB59F9"/>
    <w:rsid w:val="00EB73B4"/>
    <w:rsid w:val="00EB7862"/>
    <w:rsid w:val="00EB7927"/>
    <w:rsid w:val="00EC0BC0"/>
    <w:rsid w:val="00EC0E3C"/>
    <w:rsid w:val="00EC10F3"/>
    <w:rsid w:val="00EC1C33"/>
    <w:rsid w:val="00EC221C"/>
    <w:rsid w:val="00EC3072"/>
    <w:rsid w:val="00EC3A5C"/>
    <w:rsid w:val="00EC3A74"/>
    <w:rsid w:val="00EC56E2"/>
    <w:rsid w:val="00EC5703"/>
    <w:rsid w:val="00EC63A6"/>
    <w:rsid w:val="00EC6425"/>
    <w:rsid w:val="00EC7E4E"/>
    <w:rsid w:val="00ED0144"/>
    <w:rsid w:val="00ED016C"/>
    <w:rsid w:val="00ED01BE"/>
    <w:rsid w:val="00ED0526"/>
    <w:rsid w:val="00ED0726"/>
    <w:rsid w:val="00ED0A7A"/>
    <w:rsid w:val="00ED0B93"/>
    <w:rsid w:val="00ED1108"/>
    <w:rsid w:val="00ED2E7C"/>
    <w:rsid w:val="00ED3B86"/>
    <w:rsid w:val="00ED411E"/>
    <w:rsid w:val="00ED4386"/>
    <w:rsid w:val="00ED665C"/>
    <w:rsid w:val="00ED6EA3"/>
    <w:rsid w:val="00ED7B58"/>
    <w:rsid w:val="00ED7C95"/>
    <w:rsid w:val="00EE0106"/>
    <w:rsid w:val="00EE05BF"/>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119"/>
    <w:rsid w:val="00EF32C6"/>
    <w:rsid w:val="00EF3754"/>
    <w:rsid w:val="00EF40BA"/>
    <w:rsid w:val="00EF41CD"/>
    <w:rsid w:val="00EF453B"/>
    <w:rsid w:val="00EF4542"/>
    <w:rsid w:val="00EF5861"/>
    <w:rsid w:val="00EF606A"/>
    <w:rsid w:val="00EF7300"/>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3220"/>
    <w:rsid w:val="00F136EC"/>
    <w:rsid w:val="00F14E06"/>
    <w:rsid w:val="00F14F60"/>
    <w:rsid w:val="00F15319"/>
    <w:rsid w:val="00F1677D"/>
    <w:rsid w:val="00F17052"/>
    <w:rsid w:val="00F172D5"/>
    <w:rsid w:val="00F17402"/>
    <w:rsid w:val="00F20455"/>
    <w:rsid w:val="00F206EC"/>
    <w:rsid w:val="00F20D8D"/>
    <w:rsid w:val="00F21218"/>
    <w:rsid w:val="00F2180F"/>
    <w:rsid w:val="00F21C8E"/>
    <w:rsid w:val="00F21D7A"/>
    <w:rsid w:val="00F22174"/>
    <w:rsid w:val="00F227B7"/>
    <w:rsid w:val="00F22D16"/>
    <w:rsid w:val="00F23ADC"/>
    <w:rsid w:val="00F23FD2"/>
    <w:rsid w:val="00F24104"/>
    <w:rsid w:val="00F24D4A"/>
    <w:rsid w:val="00F254D4"/>
    <w:rsid w:val="00F25BAF"/>
    <w:rsid w:val="00F25D8C"/>
    <w:rsid w:val="00F25E15"/>
    <w:rsid w:val="00F2606A"/>
    <w:rsid w:val="00F26223"/>
    <w:rsid w:val="00F26502"/>
    <w:rsid w:val="00F265D4"/>
    <w:rsid w:val="00F276FE"/>
    <w:rsid w:val="00F2787C"/>
    <w:rsid w:val="00F2787E"/>
    <w:rsid w:val="00F3019C"/>
    <w:rsid w:val="00F31C31"/>
    <w:rsid w:val="00F322A1"/>
    <w:rsid w:val="00F32350"/>
    <w:rsid w:val="00F3241F"/>
    <w:rsid w:val="00F3287A"/>
    <w:rsid w:val="00F330AA"/>
    <w:rsid w:val="00F334C7"/>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AF"/>
    <w:rsid w:val="00F431CB"/>
    <w:rsid w:val="00F435B7"/>
    <w:rsid w:val="00F440C9"/>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4EC7"/>
    <w:rsid w:val="00F5573D"/>
    <w:rsid w:val="00F55FBB"/>
    <w:rsid w:val="00F56C39"/>
    <w:rsid w:val="00F56EAC"/>
    <w:rsid w:val="00F60754"/>
    <w:rsid w:val="00F618D6"/>
    <w:rsid w:val="00F618EE"/>
    <w:rsid w:val="00F62384"/>
    <w:rsid w:val="00F6268E"/>
    <w:rsid w:val="00F63808"/>
    <w:rsid w:val="00F63936"/>
    <w:rsid w:val="00F63BE0"/>
    <w:rsid w:val="00F63C00"/>
    <w:rsid w:val="00F64496"/>
    <w:rsid w:val="00F64D43"/>
    <w:rsid w:val="00F64FAA"/>
    <w:rsid w:val="00F6547A"/>
    <w:rsid w:val="00F65BA8"/>
    <w:rsid w:val="00F70DF1"/>
    <w:rsid w:val="00F7232B"/>
    <w:rsid w:val="00F72AC9"/>
    <w:rsid w:val="00F72E1B"/>
    <w:rsid w:val="00F72E32"/>
    <w:rsid w:val="00F732BC"/>
    <w:rsid w:val="00F74348"/>
    <w:rsid w:val="00F75311"/>
    <w:rsid w:val="00F7543E"/>
    <w:rsid w:val="00F75B73"/>
    <w:rsid w:val="00F75F9D"/>
    <w:rsid w:val="00F767B1"/>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9032F"/>
    <w:rsid w:val="00F90412"/>
    <w:rsid w:val="00F90E0E"/>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1505"/>
    <w:rsid w:val="00FA1CDB"/>
    <w:rsid w:val="00FA1F07"/>
    <w:rsid w:val="00FA394A"/>
    <w:rsid w:val="00FA3FF9"/>
    <w:rsid w:val="00FA55D5"/>
    <w:rsid w:val="00FA5915"/>
    <w:rsid w:val="00FA5E0C"/>
    <w:rsid w:val="00FA5E33"/>
    <w:rsid w:val="00FA6975"/>
    <w:rsid w:val="00FA6A3D"/>
    <w:rsid w:val="00FA6E13"/>
    <w:rsid w:val="00FA7E90"/>
    <w:rsid w:val="00FB0880"/>
    <w:rsid w:val="00FB0884"/>
    <w:rsid w:val="00FB0CFD"/>
    <w:rsid w:val="00FB163C"/>
    <w:rsid w:val="00FB28E4"/>
    <w:rsid w:val="00FB29F3"/>
    <w:rsid w:val="00FB2F58"/>
    <w:rsid w:val="00FB2FA0"/>
    <w:rsid w:val="00FB3CAC"/>
    <w:rsid w:val="00FB3DD5"/>
    <w:rsid w:val="00FB57BA"/>
    <w:rsid w:val="00FB671C"/>
    <w:rsid w:val="00FB7338"/>
    <w:rsid w:val="00FB7674"/>
    <w:rsid w:val="00FB769B"/>
    <w:rsid w:val="00FB7C44"/>
    <w:rsid w:val="00FC0539"/>
    <w:rsid w:val="00FC073A"/>
    <w:rsid w:val="00FC1111"/>
    <w:rsid w:val="00FC1B3C"/>
    <w:rsid w:val="00FC1EC6"/>
    <w:rsid w:val="00FC230F"/>
    <w:rsid w:val="00FC2EC9"/>
    <w:rsid w:val="00FC3150"/>
    <w:rsid w:val="00FC47DD"/>
    <w:rsid w:val="00FC54BD"/>
    <w:rsid w:val="00FC5EB8"/>
    <w:rsid w:val="00FC73F4"/>
    <w:rsid w:val="00FC7C7C"/>
    <w:rsid w:val="00FD0428"/>
    <w:rsid w:val="00FD080D"/>
    <w:rsid w:val="00FD0E10"/>
    <w:rsid w:val="00FD18E6"/>
    <w:rsid w:val="00FD18F3"/>
    <w:rsid w:val="00FD2210"/>
    <w:rsid w:val="00FD2271"/>
    <w:rsid w:val="00FD3936"/>
    <w:rsid w:val="00FD408D"/>
    <w:rsid w:val="00FD4386"/>
    <w:rsid w:val="00FD4553"/>
    <w:rsid w:val="00FD4988"/>
    <w:rsid w:val="00FD49F0"/>
    <w:rsid w:val="00FE075B"/>
    <w:rsid w:val="00FE08EC"/>
    <w:rsid w:val="00FE0ED2"/>
    <w:rsid w:val="00FE1592"/>
    <w:rsid w:val="00FE1F25"/>
    <w:rsid w:val="00FE26FA"/>
    <w:rsid w:val="00FE2792"/>
    <w:rsid w:val="00FE2E28"/>
    <w:rsid w:val="00FE2F75"/>
    <w:rsid w:val="00FE333C"/>
    <w:rsid w:val="00FE3DB7"/>
    <w:rsid w:val="00FE44B4"/>
    <w:rsid w:val="00FE4572"/>
    <w:rsid w:val="00FE4750"/>
    <w:rsid w:val="00FE4CC8"/>
    <w:rsid w:val="00FE525E"/>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uiPriority w:val="9"/>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ПАРАГРАФ,List Paragraph (numbered (a)),Normal 2,Heading 2_sj,Bullet list,Table of contents numbered,Bullet Points,Liststycke SKL,Titolo 03,Citation List,Paragraph 2"/>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
    <w:link w:val="ListParagraph"/>
    <w:uiPriority w:val="34"/>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1"/>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0"/>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2"/>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uiPriority w:val="9"/>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ПАРАГРАФ,List Paragraph (numbered (a)),Normal 2,Heading 2_sj,Bullet list,Table of contents numbered,Bullet Points,Liststycke SKL,Titolo 03,Citation List,Paragraph 2"/>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
    <w:link w:val="ListParagraph"/>
    <w:uiPriority w:val="34"/>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1"/>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0"/>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2"/>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60534921">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23168654">
      <w:bodyDiv w:val="1"/>
      <w:marLeft w:val="0"/>
      <w:marRight w:val="0"/>
      <w:marTop w:val="0"/>
      <w:marBottom w:val="0"/>
      <w:divBdr>
        <w:top w:val="none" w:sz="0" w:space="0" w:color="auto"/>
        <w:left w:val="none" w:sz="0" w:space="0" w:color="auto"/>
        <w:bottom w:val="none" w:sz="0" w:space="0" w:color="auto"/>
        <w:right w:val="none" w:sz="0" w:space="0" w:color="auto"/>
      </w:divBdr>
      <w:divsChild>
        <w:div w:id="647049086">
          <w:marLeft w:val="0"/>
          <w:marRight w:val="0"/>
          <w:marTop w:val="0"/>
          <w:marBottom w:val="0"/>
          <w:divBdr>
            <w:top w:val="none" w:sz="0" w:space="0" w:color="auto"/>
            <w:left w:val="none" w:sz="0" w:space="0" w:color="auto"/>
            <w:bottom w:val="none" w:sz="0" w:space="0" w:color="auto"/>
            <w:right w:val="none" w:sz="0" w:space="0" w:color="auto"/>
          </w:divBdr>
          <w:divsChild>
            <w:div w:id="2095086435">
              <w:marLeft w:val="0"/>
              <w:marRight w:val="0"/>
              <w:marTop w:val="0"/>
              <w:marBottom w:val="0"/>
              <w:divBdr>
                <w:top w:val="none" w:sz="0" w:space="0" w:color="auto"/>
                <w:left w:val="none" w:sz="0" w:space="0" w:color="auto"/>
                <w:bottom w:val="none" w:sz="0" w:space="0" w:color="auto"/>
                <w:right w:val="none" w:sz="0" w:space="0" w:color="auto"/>
              </w:divBdr>
              <w:divsChild>
                <w:div w:id="508717964">
                  <w:marLeft w:val="0"/>
                  <w:marRight w:val="0"/>
                  <w:marTop w:val="0"/>
                  <w:marBottom w:val="0"/>
                  <w:divBdr>
                    <w:top w:val="none" w:sz="0" w:space="0" w:color="auto"/>
                    <w:left w:val="none" w:sz="0" w:space="0" w:color="auto"/>
                    <w:bottom w:val="none" w:sz="0" w:space="0" w:color="auto"/>
                    <w:right w:val="none" w:sz="0" w:space="0" w:color="auto"/>
                  </w:divBdr>
                  <w:divsChild>
                    <w:div w:id="962349559">
                      <w:marLeft w:val="0"/>
                      <w:marRight w:val="0"/>
                      <w:marTop w:val="0"/>
                      <w:marBottom w:val="0"/>
                      <w:divBdr>
                        <w:top w:val="none" w:sz="0" w:space="0" w:color="auto"/>
                        <w:left w:val="none" w:sz="0" w:space="0" w:color="auto"/>
                        <w:bottom w:val="none" w:sz="0" w:space="0" w:color="auto"/>
                        <w:right w:val="none" w:sz="0" w:space="0" w:color="auto"/>
                      </w:divBdr>
                      <w:divsChild>
                        <w:div w:id="175731751">
                          <w:marLeft w:val="0"/>
                          <w:marRight w:val="0"/>
                          <w:marTop w:val="0"/>
                          <w:marBottom w:val="0"/>
                          <w:divBdr>
                            <w:top w:val="none" w:sz="0" w:space="0" w:color="auto"/>
                            <w:left w:val="none" w:sz="0" w:space="0" w:color="auto"/>
                            <w:bottom w:val="none" w:sz="0" w:space="0" w:color="auto"/>
                            <w:right w:val="none" w:sz="0" w:space="0" w:color="auto"/>
                          </w:divBdr>
                          <w:divsChild>
                            <w:div w:id="1285190004">
                              <w:marLeft w:val="0"/>
                              <w:marRight w:val="0"/>
                              <w:marTop w:val="0"/>
                              <w:marBottom w:val="0"/>
                              <w:divBdr>
                                <w:top w:val="none" w:sz="0" w:space="0" w:color="auto"/>
                                <w:left w:val="none" w:sz="0" w:space="0" w:color="auto"/>
                                <w:bottom w:val="none" w:sz="0" w:space="0" w:color="auto"/>
                                <w:right w:val="none" w:sz="0" w:space="0" w:color="auto"/>
                              </w:divBdr>
                              <w:divsChild>
                                <w:div w:id="1118376570">
                                  <w:marLeft w:val="0"/>
                                  <w:marRight w:val="0"/>
                                  <w:marTop w:val="0"/>
                                  <w:marBottom w:val="0"/>
                                  <w:divBdr>
                                    <w:top w:val="none" w:sz="0" w:space="0" w:color="auto"/>
                                    <w:left w:val="none" w:sz="0" w:space="0" w:color="auto"/>
                                    <w:bottom w:val="none" w:sz="0" w:space="0" w:color="auto"/>
                                    <w:right w:val="none" w:sz="0" w:space="0" w:color="auto"/>
                                  </w:divBdr>
                                  <w:divsChild>
                                    <w:div w:id="1879315803">
                                      <w:marLeft w:val="0"/>
                                      <w:marRight w:val="0"/>
                                      <w:marTop w:val="0"/>
                                      <w:marBottom w:val="0"/>
                                      <w:divBdr>
                                        <w:top w:val="none" w:sz="0" w:space="0" w:color="auto"/>
                                        <w:left w:val="none" w:sz="0" w:space="0" w:color="auto"/>
                                        <w:bottom w:val="none" w:sz="0" w:space="0" w:color="auto"/>
                                        <w:right w:val="none" w:sz="0" w:space="0" w:color="auto"/>
                                      </w:divBdr>
                                      <w:divsChild>
                                        <w:div w:id="1214578821">
                                          <w:marLeft w:val="0"/>
                                          <w:marRight w:val="0"/>
                                          <w:marTop w:val="0"/>
                                          <w:marBottom w:val="0"/>
                                          <w:divBdr>
                                            <w:top w:val="none" w:sz="0" w:space="0" w:color="auto"/>
                                            <w:left w:val="none" w:sz="0" w:space="0" w:color="auto"/>
                                            <w:bottom w:val="none" w:sz="0" w:space="0" w:color="auto"/>
                                            <w:right w:val="none" w:sz="0" w:space="0" w:color="auto"/>
                                          </w:divBdr>
                                        </w:div>
                                        <w:div w:id="1865513306">
                                          <w:marLeft w:val="0"/>
                                          <w:marRight w:val="0"/>
                                          <w:marTop w:val="0"/>
                                          <w:marBottom w:val="0"/>
                                          <w:divBdr>
                                            <w:top w:val="none" w:sz="0" w:space="0" w:color="auto"/>
                                            <w:left w:val="none" w:sz="0" w:space="0" w:color="auto"/>
                                            <w:bottom w:val="none" w:sz="0" w:space="0" w:color="auto"/>
                                            <w:right w:val="none" w:sz="0" w:space="0" w:color="auto"/>
                                          </w:divBdr>
                                        </w:div>
                                        <w:div w:id="2559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698966985">
      <w:bodyDiv w:val="1"/>
      <w:marLeft w:val="0"/>
      <w:marRight w:val="0"/>
      <w:marTop w:val="0"/>
      <w:marBottom w:val="0"/>
      <w:divBdr>
        <w:top w:val="none" w:sz="0" w:space="0" w:color="auto"/>
        <w:left w:val="none" w:sz="0" w:space="0" w:color="auto"/>
        <w:bottom w:val="none" w:sz="0" w:space="0" w:color="auto"/>
        <w:right w:val="none" w:sz="0" w:space="0" w:color="auto"/>
      </w:divBdr>
      <w:divsChild>
        <w:div w:id="1790581964">
          <w:marLeft w:val="0"/>
          <w:marRight w:val="0"/>
          <w:marTop w:val="0"/>
          <w:marBottom w:val="0"/>
          <w:divBdr>
            <w:top w:val="none" w:sz="0" w:space="0" w:color="auto"/>
            <w:left w:val="none" w:sz="0" w:space="0" w:color="auto"/>
            <w:bottom w:val="none" w:sz="0" w:space="0" w:color="auto"/>
            <w:right w:val="none" w:sz="0" w:space="0" w:color="auto"/>
          </w:divBdr>
        </w:div>
        <w:div w:id="1264925054">
          <w:marLeft w:val="0"/>
          <w:marRight w:val="0"/>
          <w:marTop w:val="0"/>
          <w:marBottom w:val="0"/>
          <w:divBdr>
            <w:top w:val="none" w:sz="0" w:space="0" w:color="auto"/>
            <w:left w:val="none" w:sz="0" w:space="0" w:color="auto"/>
            <w:bottom w:val="none" w:sz="0" w:space="0" w:color="auto"/>
            <w:right w:val="none" w:sz="0" w:space="0" w:color="auto"/>
          </w:divBdr>
        </w:div>
      </w:divsChild>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doos.bg/" TargetMode="External"/><Relationship Id="rId18" Type="http://schemas.openxmlformats.org/officeDocument/2006/relationships/hyperlink" Target="http://www.nap.b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udoos.bg" TargetMode="External"/><Relationship Id="rId7" Type="http://schemas.openxmlformats.org/officeDocument/2006/relationships/footnotes" Target="footnotes.xml"/><Relationship Id="rId12" Type="http://schemas.openxmlformats.org/officeDocument/2006/relationships/hyperlink" Target="http://pudoos.bg/" TargetMode="External"/><Relationship Id="rId17" Type="http://schemas.openxmlformats.org/officeDocument/2006/relationships/hyperlink" Target="http://www.nap.bg/page?id=178" TargetMode="External"/><Relationship Id="rId25" Type="http://schemas.openxmlformats.org/officeDocument/2006/relationships/hyperlink" Target="http://www3.moew.government.bg/" TargetMode="External"/><Relationship Id="rId2" Type="http://schemas.openxmlformats.org/officeDocument/2006/relationships/numbering" Target="numbering.xml"/><Relationship Id="rId16" Type="http://schemas.openxmlformats.org/officeDocument/2006/relationships/hyperlink" Target="javascript:%20Navigate('&#1095;&#1083;72_&#1072;&#1083;3-5');" TargetMode="External"/><Relationship Id="rId20" Type="http://schemas.openxmlformats.org/officeDocument/2006/relationships/hyperlink" Target="http://www.mlsp.government.b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oj/direct-access.html?locale=bg" TargetMode="External"/><Relationship Id="rId24" Type="http://schemas.openxmlformats.org/officeDocument/2006/relationships/hyperlink" Target="http://www.nap.bg" TargetMode="External"/><Relationship Id="rId5" Type="http://schemas.openxmlformats.org/officeDocument/2006/relationships/settings" Target="settings.xml"/><Relationship Id="rId15" Type="http://schemas.openxmlformats.org/officeDocument/2006/relationships/hyperlink" Target="javascript:%20Navigate('&#1095;&#1083;72_&#1072;&#1083;1');" TargetMode="External"/><Relationship Id="rId23" Type="http://schemas.openxmlformats.org/officeDocument/2006/relationships/hyperlink" Target="http://pudoos.bg/" TargetMode="External"/><Relationship Id="rId28" Type="http://schemas.openxmlformats.org/officeDocument/2006/relationships/header" Target="header2.xml"/><Relationship Id="rId10" Type="http://schemas.openxmlformats.org/officeDocument/2006/relationships/hyperlink" Target="http://pudoos.bg" TargetMode="External"/><Relationship Id="rId19" Type="http://schemas.openxmlformats.org/officeDocument/2006/relationships/hyperlink" Target="http://www.moew.government.b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udoos.bg/%d0%bf%d1%80%d0%be%d1%84%d0%b8%d0%bb-%d0%bd%d0%b0-%d0%ba%d1%83%d0%bf%d1%83%d0%b2%d0%b0%d1%87%d0%b0/" TargetMode="External"/><Relationship Id="rId14" Type="http://schemas.openxmlformats.org/officeDocument/2006/relationships/hyperlink" Target="javascript:%20Navigate('&#1087;&#1088;&#1080;&#1083;10');" TargetMode="External"/><Relationship Id="rId22" Type="http://schemas.openxmlformats.org/officeDocument/2006/relationships/hyperlink" Target="http://pudoos.bg/"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AC420-F6CF-425A-B77C-37EFD6B2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39</Pages>
  <Words>19362</Words>
  <Characters>110369</Characters>
  <Application>Microsoft Office Word</Application>
  <DocSecurity>0</DocSecurity>
  <Lines>919</Lines>
  <Paragraphs>258</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129473</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Viktoriya</cp:lastModifiedBy>
  <cp:revision>11</cp:revision>
  <cp:lastPrinted>2018-03-06T14:18:00Z</cp:lastPrinted>
  <dcterms:created xsi:type="dcterms:W3CDTF">2018-02-13T12:56:00Z</dcterms:created>
  <dcterms:modified xsi:type="dcterms:W3CDTF">2018-03-06T14:19:00Z</dcterms:modified>
</cp:coreProperties>
</file>