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7"/>
        <w:gridCol w:w="5509"/>
      </w:tblGrid>
      <w:tr w:rsidR="00B46E18" w:rsidRPr="00D1656E" w14:paraId="094AF5FC" w14:textId="77777777" w:rsidTr="00E37E0F">
        <w:trPr>
          <w:trHeight w:val="273"/>
          <w:jc w:val="center"/>
        </w:trPr>
        <w:tc>
          <w:tcPr>
            <w:tcW w:w="5287" w:type="dxa"/>
          </w:tcPr>
          <w:p w14:paraId="570C177B" w14:textId="77777777" w:rsidR="00B46E18" w:rsidRPr="00BC2250" w:rsidRDefault="00B46E18" w:rsidP="00D47655">
            <w:pPr>
              <w:spacing w:before="0"/>
              <w:ind w:firstLine="0"/>
              <w:rPr>
                <w:noProof/>
              </w:rPr>
            </w:pPr>
          </w:p>
        </w:tc>
        <w:tc>
          <w:tcPr>
            <w:tcW w:w="5509" w:type="dxa"/>
          </w:tcPr>
          <w:p w14:paraId="05EDA7CC" w14:textId="77777777" w:rsidR="00B46E18" w:rsidRPr="00D1656E" w:rsidRDefault="00B46E18" w:rsidP="00B46E18">
            <w:pPr>
              <w:spacing w:before="0"/>
              <w:ind w:firstLine="0"/>
              <w:rPr>
                <w:noProof/>
                <w:lang w:val="en-GB"/>
              </w:rPr>
            </w:pPr>
          </w:p>
        </w:tc>
      </w:tr>
      <w:tr w:rsidR="00B46E18" w:rsidRPr="00D1656E" w14:paraId="51B1AD21" w14:textId="77777777" w:rsidTr="00E37E0F">
        <w:trPr>
          <w:trHeight w:val="273"/>
          <w:jc w:val="center"/>
        </w:trPr>
        <w:tc>
          <w:tcPr>
            <w:tcW w:w="5287" w:type="dxa"/>
          </w:tcPr>
          <w:p w14:paraId="1BCB72DB" w14:textId="77777777" w:rsidR="00B46E18" w:rsidRPr="00D1656E" w:rsidRDefault="00B46E18" w:rsidP="00B46E18">
            <w:pPr>
              <w:spacing w:before="0"/>
              <w:ind w:firstLine="0"/>
              <w:rPr>
                <w:rFonts w:ascii="Times New Roman" w:hAnsi="Times New Roman"/>
                <w:b/>
                <w:noProof/>
                <w:lang w:val="en-GB"/>
              </w:rPr>
            </w:pPr>
          </w:p>
        </w:tc>
        <w:tc>
          <w:tcPr>
            <w:tcW w:w="5509" w:type="dxa"/>
          </w:tcPr>
          <w:p w14:paraId="6701F8C6" w14:textId="77777777" w:rsidR="00B46E18" w:rsidRPr="00D1656E" w:rsidRDefault="00B46E18" w:rsidP="00B46E18">
            <w:pPr>
              <w:spacing w:before="0"/>
              <w:ind w:firstLine="0"/>
              <w:rPr>
                <w:rFonts w:ascii="Times New Roman" w:hAnsi="Times New Roman"/>
                <w:b/>
                <w:noProof/>
                <w:lang w:val="en-GB"/>
              </w:rPr>
            </w:pPr>
          </w:p>
        </w:tc>
      </w:tr>
      <w:tr w:rsidR="00B46E18" w:rsidRPr="00D1656E" w14:paraId="1B627204" w14:textId="77777777" w:rsidTr="00E37E0F">
        <w:trPr>
          <w:trHeight w:val="273"/>
          <w:jc w:val="center"/>
        </w:trPr>
        <w:tc>
          <w:tcPr>
            <w:tcW w:w="5287" w:type="dxa"/>
          </w:tcPr>
          <w:p w14:paraId="284BA5BA" w14:textId="77777777" w:rsidR="00B46E18" w:rsidRPr="00D1656E" w:rsidRDefault="00B46E18" w:rsidP="00B46E18">
            <w:pPr>
              <w:spacing w:before="0"/>
              <w:ind w:firstLine="0"/>
              <w:rPr>
                <w:rFonts w:ascii="Times New Roman" w:hAnsi="Times New Roman"/>
                <w:b/>
                <w:noProof/>
                <w:lang w:val="en-GB"/>
              </w:rPr>
            </w:pPr>
          </w:p>
        </w:tc>
        <w:tc>
          <w:tcPr>
            <w:tcW w:w="5509" w:type="dxa"/>
          </w:tcPr>
          <w:p w14:paraId="7921A922" w14:textId="77777777" w:rsidR="00B46E18" w:rsidRPr="00D1656E" w:rsidRDefault="00B46E18" w:rsidP="00B46E18">
            <w:pPr>
              <w:spacing w:before="0"/>
              <w:ind w:firstLine="0"/>
              <w:rPr>
                <w:rFonts w:ascii="Times New Roman" w:hAnsi="Times New Roman"/>
                <w:b/>
                <w:noProof/>
                <w:lang w:val="en-GB"/>
              </w:rPr>
            </w:pPr>
          </w:p>
        </w:tc>
      </w:tr>
      <w:tr w:rsidR="00B46E18" w:rsidRPr="00D1656E" w14:paraId="6798CA09" w14:textId="77777777" w:rsidTr="00E37E0F">
        <w:trPr>
          <w:trHeight w:val="273"/>
          <w:jc w:val="center"/>
        </w:trPr>
        <w:tc>
          <w:tcPr>
            <w:tcW w:w="5287" w:type="dxa"/>
          </w:tcPr>
          <w:p w14:paraId="2ABCD640" w14:textId="77777777" w:rsidR="00B46E18" w:rsidRPr="00D1656E" w:rsidRDefault="00B46E18" w:rsidP="00B46E18">
            <w:pPr>
              <w:spacing w:before="0"/>
              <w:ind w:firstLine="0"/>
              <w:rPr>
                <w:noProof/>
                <w:lang w:val="en-GB"/>
              </w:rPr>
            </w:pPr>
          </w:p>
        </w:tc>
        <w:tc>
          <w:tcPr>
            <w:tcW w:w="5509" w:type="dxa"/>
          </w:tcPr>
          <w:p w14:paraId="29742414" w14:textId="77777777" w:rsidR="00B46E18" w:rsidRPr="00D1656E" w:rsidRDefault="00B46E18" w:rsidP="00B46E18">
            <w:pPr>
              <w:spacing w:before="0"/>
              <w:ind w:firstLine="0"/>
              <w:rPr>
                <w:noProof/>
                <w:lang w:val="en-GB"/>
              </w:rPr>
            </w:pPr>
          </w:p>
        </w:tc>
      </w:tr>
      <w:tr w:rsidR="00B46E18" w:rsidRPr="00D1656E" w14:paraId="7F25564E" w14:textId="77777777" w:rsidTr="00E37E0F">
        <w:trPr>
          <w:trHeight w:val="273"/>
          <w:jc w:val="center"/>
        </w:trPr>
        <w:tc>
          <w:tcPr>
            <w:tcW w:w="5287" w:type="dxa"/>
          </w:tcPr>
          <w:p w14:paraId="6B8BB301" w14:textId="77777777" w:rsidR="00B46E18" w:rsidRPr="00D1656E" w:rsidRDefault="00B46E18" w:rsidP="00B46E18">
            <w:pPr>
              <w:spacing w:before="0"/>
              <w:ind w:firstLine="0"/>
              <w:rPr>
                <w:noProof/>
                <w:lang w:val="en-GB"/>
              </w:rPr>
            </w:pPr>
          </w:p>
        </w:tc>
        <w:tc>
          <w:tcPr>
            <w:tcW w:w="5509" w:type="dxa"/>
          </w:tcPr>
          <w:p w14:paraId="695F113E" w14:textId="77777777" w:rsidR="00B46E18" w:rsidRPr="00D1656E" w:rsidRDefault="00B46E18" w:rsidP="00D47655">
            <w:pPr>
              <w:spacing w:before="0"/>
              <w:ind w:firstLine="0"/>
              <w:rPr>
                <w:noProof/>
                <w:lang w:val="en-GB"/>
              </w:rPr>
            </w:pPr>
          </w:p>
        </w:tc>
      </w:tr>
      <w:tr w:rsidR="00B46E18" w:rsidRPr="00D1656E" w14:paraId="3ECC27CD" w14:textId="77777777" w:rsidTr="00E37E0F">
        <w:trPr>
          <w:trHeight w:val="273"/>
          <w:jc w:val="center"/>
        </w:trPr>
        <w:tc>
          <w:tcPr>
            <w:tcW w:w="5287" w:type="dxa"/>
          </w:tcPr>
          <w:p w14:paraId="566CE5EC" w14:textId="77777777" w:rsidR="00B46E18" w:rsidRPr="00D1656E" w:rsidRDefault="00B46E18" w:rsidP="00B46E18">
            <w:pPr>
              <w:spacing w:before="0"/>
              <w:ind w:firstLine="0"/>
              <w:rPr>
                <w:rFonts w:ascii="Times New Roman" w:hAnsi="Times New Roman"/>
                <w:b/>
                <w:noProof/>
                <w:lang w:val="en-GB"/>
              </w:rPr>
            </w:pPr>
          </w:p>
        </w:tc>
        <w:tc>
          <w:tcPr>
            <w:tcW w:w="5509" w:type="dxa"/>
          </w:tcPr>
          <w:p w14:paraId="2ABD64AE" w14:textId="77777777" w:rsidR="00B46E18" w:rsidRPr="00D1656E" w:rsidRDefault="00B46E18" w:rsidP="00B46E18">
            <w:pPr>
              <w:spacing w:before="0"/>
              <w:ind w:firstLine="0"/>
              <w:rPr>
                <w:rFonts w:ascii="Times New Roman" w:hAnsi="Times New Roman"/>
                <w:b/>
                <w:noProof/>
                <w:lang w:val="en-GB"/>
              </w:rPr>
            </w:pPr>
          </w:p>
        </w:tc>
      </w:tr>
      <w:tr w:rsidR="00B46E18" w:rsidRPr="00D1656E" w14:paraId="053E1487" w14:textId="77777777" w:rsidTr="00E37E0F">
        <w:trPr>
          <w:trHeight w:val="273"/>
          <w:jc w:val="center"/>
        </w:trPr>
        <w:tc>
          <w:tcPr>
            <w:tcW w:w="5287" w:type="dxa"/>
          </w:tcPr>
          <w:p w14:paraId="391FACFA" w14:textId="77777777" w:rsidR="00B46E18" w:rsidRPr="00D1656E" w:rsidRDefault="00B46E18" w:rsidP="00B46E18">
            <w:pPr>
              <w:spacing w:before="0"/>
              <w:ind w:firstLine="0"/>
              <w:rPr>
                <w:rFonts w:ascii="Times New Roman" w:hAnsi="Times New Roman"/>
                <w:b/>
                <w:noProof/>
                <w:lang w:val="en-GB"/>
              </w:rPr>
            </w:pPr>
          </w:p>
        </w:tc>
        <w:tc>
          <w:tcPr>
            <w:tcW w:w="5509" w:type="dxa"/>
          </w:tcPr>
          <w:p w14:paraId="0F3BD3EE" w14:textId="77777777" w:rsidR="00B46E18" w:rsidRPr="00D1656E" w:rsidRDefault="00B46E18" w:rsidP="00B46E18">
            <w:pPr>
              <w:spacing w:before="0"/>
              <w:ind w:firstLine="0"/>
              <w:rPr>
                <w:rFonts w:ascii="Times New Roman" w:hAnsi="Times New Roman"/>
                <w:b/>
                <w:noProof/>
                <w:lang w:val="en-GB"/>
              </w:rPr>
            </w:pPr>
          </w:p>
        </w:tc>
      </w:tr>
      <w:tr w:rsidR="00967022" w:rsidRPr="00D1656E" w14:paraId="640FFE76" w14:textId="77777777" w:rsidTr="00E37E0F">
        <w:trPr>
          <w:trHeight w:val="273"/>
          <w:jc w:val="center"/>
        </w:trPr>
        <w:tc>
          <w:tcPr>
            <w:tcW w:w="5287" w:type="dxa"/>
          </w:tcPr>
          <w:p w14:paraId="39A621F6" w14:textId="77777777" w:rsidR="00967022" w:rsidRPr="00D1656E" w:rsidRDefault="00967022" w:rsidP="00B46E18">
            <w:pPr>
              <w:spacing w:before="0"/>
              <w:ind w:firstLine="0"/>
              <w:rPr>
                <w:rFonts w:ascii="Times New Roman" w:hAnsi="Times New Roman"/>
                <w:b/>
                <w:noProof/>
                <w:lang w:val="en-GB"/>
              </w:rPr>
            </w:pPr>
          </w:p>
        </w:tc>
        <w:tc>
          <w:tcPr>
            <w:tcW w:w="5509" w:type="dxa"/>
          </w:tcPr>
          <w:p w14:paraId="3571A692" w14:textId="77777777" w:rsidR="00967022" w:rsidRPr="00D1656E" w:rsidRDefault="00967022" w:rsidP="00B46E18">
            <w:pPr>
              <w:spacing w:before="0"/>
              <w:ind w:firstLine="0"/>
              <w:rPr>
                <w:rFonts w:ascii="Times New Roman" w:hAnsi="Times New Roman"/>
                <w:b/>
                <w:noProof/>
                <w:lang w:val="en-GB"/>
              </w:rPr>
            </w:pPr>
          </w:p>
        </w:tc>
      </w:tr>
      <w:tr w:rsidR="00967022" w:rsidRPr="00D1656E" w14:paraId="6470A3CF" w14:textId="77777777" w:rsidTr="00E37E0F">
        <w:trPr>
          <w:trHeight w:val="273"/>
          <w:jc w:val="center"/>
        </w:trPr>
        <w:tc>
          <w:tcPr>
            <w:tcW w:w="5287" w:type="dxa"/>
          </w:tcPr>
          <w:p w14:paraId="54A1E363" w14:textId="77777777" w:rsidR="00967022" w:rsidRPr="00D1656E" w:rsidRDefault="00967022" w:rsidP="00B46E18">
            <w:pPr>
              <w:spacing w:before="0"/>
              <w:ind w:firstLine="0"/>
              <w:rPr>
                <w:rFonts w:ascii="Times New Roman" w:hAnsi="Times New Roman"/>
                <w:b/>
                <w:noProof/>
                <w:lang w:val="en-GB"/>
              </w:rPr>
            </w:pPr>
          </w:p>
        </w:tc>
        <w:tc>
          <w:tcPr>
            <w:tcW w:w="5509" w:type="dxa"/>
          </w:tcPr>
          <w:p w14:paraId="619D23BB" w14:textId="77777777" w:rsidR="00967022" w:rsidRPr="00D1656E" w:rsidRDefault="00967022" w:rsidP="00B46E18">
            <w:pPr>
              <w:spacing w:before="0"/>
              <w:ind w:firstLine="0"/>
              <w:rPr>
                <w:rFonts w:ascii="Times New Roman" w:hAnsi="Times New Roman"/>
                <w:b/>
                <w:noProof/>
                <w:lang w:val="en-GB"/>
              </w:rPr>
            </w:pPr>
          </w:p>
        </w:tc>
      </w:tr>
      <w:tr w:rsidR="003F622D" w:rsidRPr="00EA1E92" w14:paraId="39FB728D" w14:textId="77777777" w:rsidTr="00E37E0F">
        <w:trPr>
          <w:trHeight w:val="273"/>
          <w:jc w:val="center"/>
        </w:trPr>
        <w:tc>
          <w:tcPr>
            <w:tcW w:w="5287" w:type="dxa"/>
          </w:tcPr>
          <w:p w14:paraId="50492519" w14:textId="77777777" w:rsidR="003F622D" w:rsidRPr="00EA1E92" w:rsidRDefault="00CC12AB" w:rsidP="001763C0">
            <w:pPr>
              <w:ind w:firstLine="0"/>
              <w:jc w:val="center"/>
              <w:rPr>
                <w:rFonts w:ascii="Times New Roman" w:hAnsi="Times New Roman"/>
                <w:b/>
                <w:noProof/>
                <w:lang w:val="en-US"/>
              </w:rPr>
            </w:pPr>
            <w:r w:rsidRPr="00EA1E92">
              <w:rPr>
                <w:rFonts w:ascii="Times New Roman" w:hAnsi="Times New Roman"/>
                <w:b/>
                <w:noProof/>
              </w:rPr>
              <w:t>Техническа спецификация (Задание)</w:t>
            </w:r>
          </w:p>
        </w:tc>
        <w:tc>
          <w:tcPr>
            <w:tcW w:w="5509" w:type="dxa"/>
          </w:tcPr>
          <w:p w14:paraId="21211550" w14:textId="77777777" w:rsidR="003F622D" w:rsidRPr="00EA1E92" w:rsidRDefault="00540CD7" w:rsidP="00796CBC">
            <w:pPr>
              <w:spacing w:before="0"/>
              <w:ind w:firstLine="0"/>
              <w:jc w:val="center"/>
              <w:rPr>
                <w:rFonts w:ascii="Times New Roman" w:hAnsi="Times New Roman"/>
                <w:b/>
                <w:noProof/>
                <w:lang w:val="en-GB"/>
              </w:rPr>
            </w:pPr>
            <w:r w:rsidRPr="00EA1E92">
              <w:rPr>
                <w:rFonts w:ascii="Times New Roman" w:hAnsi="Times New Roman"/>
                <w:b/>
                <w:noProof/>
                <w:lang w:val="en-GB"/>
              </w:rPr>
              <w:t>Terms of Reference</w:t>
            </w:r>
          </w:p>
          <w:p w14:paraId="0D3B60C1" w14:textId="77777777" w:rsidR="00796CBC" w:rsidRPr="00EA1E92" w:rsidRDefault="00796CBC" w:rsidP="00796CBC">
            <w:pPr>
              <w:spacing w:before="0"/>
              <w:ind w:firstLine="0"/>
              <w:jc w:val="center"/>
              <w:rPr>
                <w:rFonts w:ascii="Times New Roman" w:hAnsi="Times New Roman"/>
                <w:b/>
                <w:noProof/>
                <w:lang w:val="en-GB"/>
              </w:rPr>
            </w:pPr>
          </w:p>
        </w:tc>
      </w:tr>
      <w:tr w:rsidR="003F622D" w:rsidRPr="00EA1E92" w14:paraId="735B2E57" w14:textId="77777777" w:rsidTr="00E37E0F">
        <w:trPr>
          <w:trHeight w:val="273"/>
          <w:jc w:val="center"/>
        </w:trPr>
        <w:tc>
          <w:tcPr>
            <w:tcW w:w="5287" w:type="dxa"/>
          </w:tcPr>
          <w:p w14:paraId="7E666C07" w14:textId="77777777" w:rsidR="003F622D" w:rsidRPr="00EA1E92" w:rsidRDefault="00F42178" w:rsidP="00F42178">
            <w:pPr>
              <w:ind w:firstLine="0"/>
              <w:jc w:val="center"/>
              <w:rPr>
                <w:rFonts w:ascii="Times New Roman" w:hAnsi="Times New Roman"/>
                <w:b/>
                <w:noProof/>
                <w:lang w:val="en-GB"/>
              </w:rPr>
            </w:pPr>
            <w:r w:rsidRPr="00EA1E92">
              <w:rPr>
                <w:rFonts w:ascii="Times New Roman" w:hAnsi="Times New Roman"/>
                <w:b/>
                <w:noProof/>
              </w:rPr>
              <w:t>ПУБЛИЧНО СЪСТЕЗАНИЕ</w:t>
            </w:r>
            <w:r w:rsidRPr="00EA1E92">
              <w:rPr>
                <w:rFonts w:ascii="Times New Roman" w:hAnsi="Times New Roman"/>
                <w:b/>
                <w:noProof/>
                <w:lang w:val="en-GB"/>
              </w:rPr>
              <w:t xml:space="preserve"> ЗА ВЪЗЛАГАНЕ НА </w:t>
            </w:r>
            <w:r w:rsidR="003F622D" w:rsidRPr="00EA1E92">
              <w:rPr>
                <w:rFonts w:ascii="Times New Roman" w:hAnsi="Times New Roman"/>
                <w:b/>
                <w:noProof/>
                <w:lang w:val="en-GB"/>
              </w:rPr>
              <w:t>ОБЩЕСТВЕНА ПОРЪЧКА С ПРЕДМЕТ:</w:t>
            </w:r>
          </w:p>
        </w:tc>
        <w:tc>
          <w:tcPr>
            <w:tcW w:w="5509" w:type="dxa"/>
          </w:tcPr>
          <w:p w14:paraId="3A4B3C75" w14:textId="77777777" w:rsidR="003F622D" w:rsidRPr="00EA1E92" w:rsidRDefault="00F42178">
            <w:pPr>
              <w:spacing w:before="0"/>
              <w:ind w:firstLine="0"/>
              <w:jc w:val="center"/>
              <w:rPr>
                <w:rFonts w:ascii="Times New Roman" w:hAnsi="Times New Roman"/>
                <w:b/>
                <w:noProof/>
                <w:lang w:val="en-GB"/>
              </w:rPr>
            </w:pPr>
            <w:r w:rsidRPr="00EA1E92">
              <w:rPr>
                <w:rFonts w:ascii="Times New Roman" w:hAnsi="Times New Roman"/>
                <w:b/>
                <w:noProof/>
                <w:lang w:val="en-GB"/>
              </w:rPr>
              <w:t xml:space="preserve">PUBLIC COMPETITION </w:t>
            </w:r>
            <w:r w:rsidR="00796CBC" w:rsidRPr="00EA1E92">
              <w:rPr>
                <w:rFonts w:ascii="Times New Roman" w:hAnsi="Times New Roman"/>
                <w:b/>
                <w:noProof/>
                <w:lang w:val="en-GB"/>
              </w:rPr>
              <w:t>FOR AWARD</w:t>
            </w:r>
            <w:r w:rsidR="00761161" w:rsidRPr="00EA1E92">
              <w:rPr>
                <w:rFonts w:ascii="Times New Roman" w:hAnsi="Times New Roman"/>
                <w:b/>
                <w:noProof/>
                <w:lang w:val="en-GB"/>
              </w:rPr>
              <w:t xml:space="preserve"> Of</w:t>
            </w:r>
            <w:r w:rsidR="00796CBC" w:rsidRPr="00EA1E92">
              <w:rPr>
                <w:rFonts w:ascii="Times New Roman" w:hAnsi="Times New Roman"/>
                <w:b/>
                <w:noProof/>
                <w:lang w:val="en-GB"/>
              </w:rPr>
              <w:t xml:space="preserve"> PUBLIC </w:t>
            </w:r>
            <w:r w:rsidR="008824AB" w:rsidRPr="00EA1E92">
              <w:rPr>
                <w:rFonts w:ascii="Times New Roman" w:hAnsi="Times New Roman"/>
                <w:b/>
                <w:noProof/>
                <w:lang w:val="en-GB"/>
              </w:rPr>
              <w:t xml:space="preserve">PROCUREMENT </w:t>
            </w:r>
            <w:r w:rsidR="00796CBC" w:rsidRPr="00EA1E92">
              <w:rPr>
                <w:rFonts w:ascii="Times New Roman" w:hAnsi="Times New Roman"/>
                <w:b/>
                <w:noProof/>
                <w:lang w:val="en-GB"/>
              </w:rPr>
              <w:t>WITH SUBJECT:</w:t>
            </w:r>
          </w:p>
        </w:tc>
      </w:tr>
      <w:tr w:rsidR="00B46E18" w:rsidRPr="00EA1E92" w14:paraId="25B7A310" w14:textId="77777777" w:rsidTr="00E37E0F">
        <w:trPr>
          <w:trHeight w:val="273"/>
          <w:jc w:val="center"/>
        </w:trPr>
        <w:tc>
          <w:tcPr>
            <w:tcW w:w="5287" w:type="dxa"/>
          </w:tcPr>
          <w:p w14:paraId="0C0DB7A5" w14:textId="77777777" w:rsidR="00B46E18" w:rsidRPr="00EA1E92" w:rsidRDefault="00B46E18" w:rsidP="00B46E18">
            <w:pPr>
              <w:spacing w:before="0"/>
              <w:ind w:firstLine="0"/>
              <w:jc w:val="center"/>
              <w:rPr>
                <w:rFonts w:ascii="Times New Roman" w:hAnsi="Times New Roman"/>
                <w:b/>
                <w:noProof/>
                <w:lang w:val="en-GB"/>
              </w:rPr>
            </w:pPr>
          </w:p>
        </w:tc>
        <w:tc>
          <w:tcPr>
            <w:tcW w:w="5509" w:type="dxa"/>
          </w:tcPr>
          <w:p w14:paraId="054AE81F" w14:textId="77777777" w:rsidR="00B46E18" w:rsidRPr="00EA1E92" w:rsidRDefault="00B46E18" w:rsidP="00B46E18">
            <w:pPr>
              <w:spacing w:before="0"/>
              <w:ind w:firstLine="0"/>
              <w:jc w:val="center"/>
              <w:rPr>
                <w:rFonts w:ascii="Times New Roman" w:hAnsi="Times New Roman"/>
                <w:b/>
                <w:noProof/>
                <w:lang w:val="en-GB"/>
              </w:rPr>
            </w:pPr>
          </w:p>
        </w:tc>
      </w:tr>
      <w:tr w:rsidR="00B46E18" w:rsidRPr="00EA1E92" w14:paraId="465BBD94" w14:textId="77777777" w:rsidTr="00E37E0F">
        <w:trPr>
          <w:trHeight w:val="273"/>
          <w:jc w:val="center"/>
        </w:trPr>
        <w:tc>
          <w:tcPr>
            <w:tcW w:w="5287" w:type="dxa"/>
          </w:tcPr>
          <w:p w14:paraId="10F76053" w14:textId="77777777" w:rsidR="00B46E18" w:rsidRPr="00EA1E92" w:rsidRDefault="00B46E18" w:rsidP="00B46E18">
            <w:pPr>
              <w:spacing w:before="0"/>
              <w:ind w:firstLine="0"/>
              <w:jc w:val="center"/>
              <w:rPr>
                <w:rFonts w:ascii="Times New Roman" w:hAnsi="Times New Roman"/>
                <w:b/>
                <w:noProof/>
                <w:lang w:val="en-GB"/>
              </w:rPr>
            </w:pPr>
          </w:p>
        </w:tc>
        <w:tc>
          <w:tcPr>
            <w:tcW w:w="5509" w:type="dxa"/>
          </w:tcPr>
          <w:p w14:paraId="7D371CE0" w14:textId="77777777" w:rsidR="00B46E18" w:rsidRPr="00EA1E92" w:rsidRDefault="00B46E18" w:rsidP="00B46E18">
            <w:pPr>
              <w:spacing w:before="0"/>
              <w:ind w:firstLine="0"/>
              <w:jc w:val="center"/>
              <w:rPr>
                <w:rFonts w:ascii="Times New Roman" w:hAnsi="Times New Roman"/>
                <w:b/>
                <w:noProof/>
                <w:lang w:val="en-GB"/>
              </w:rPr>
            </w:pPr>
          </w:p>
        </w:tc>
      </w:tr>
      <w:tr w:rsidR="00B46E18" w:rsidRPr="00EA1E92" w14:paraId="0155F963" w14:textId="77777777" w:rsidTr="00E37E0F">
        <w:trPr>
          <w:trHeight w:val="273"/>
          <w:jc w:val="center"/>
        </w:trPr>
        <w:tc>
          <w:tcPr>
            <w:tcW w:w="5287" w:type="dxa"/>
          </w:tcPr>
          <w:p w14:paraId="4884A883" w14:textId="77777777" w:rsidR="00B46E18" w:rsidRPr="00EA1E92" w:rsidRDefault="00B46E18" w:rsidP="00796CBC">
            <w:pPr>
              <w:spacing w:before="0"/>
              <w:ind w:firstLine="0"/>
              <w:rPr>
                <w:rFonts w:ascii="Times New Roman" w:hAnsi="Times New Roman"/>
                <w:b/>
                <w:noProof/>
                <w:lang w:val="en-GB"/>
              </w:rPr>
            </w:pPr>
          </w:p>
        </w:tc>
        <w:tc>
          <w:tcPr>
            <w:tcW w:w="5509" w:type="dxa"/>
          </w:tcPr>
          <w:p w14:paraId="244189F3" w14:textId="77777777" w:rsidR="00B46E18" w:rsidRPr="00EA1E92" w:rsidRDefault="00B46E18" w:rsidP="00B46E18">
            <w:pPr>
              <w:spacing w:before="0"/>
              <w:ind w:firstLine="0"/>
              <w:jc w:val="center"/>
              <w:rPr>
                <w:rFonts w:ascii="Times New Roman" w:hAnsi="Times New Roman"/>
                <w:b/>
                <w:noProof/>
                <w:lang w:val="en-GB"/>
              </w:rPr>
            </w:pPr>
          </w:p>
        </w:tc>
      </w:tr>
      <w:tr w:rsidR="00967022" w:rsidRPr="00EA1E92" w14:paraId="4B1B1A12" w14:textId="77777777" w:rsidTr="00E37E0F">
        <w:trPr>
          <w:trHeight w:val="273"/>
          <w:jc w:val="center"/>
        </w:trPr>
        <w:tc>
          <w:tcPr>
            <w:tcW w:w="5287" w:type="dxa"/>
          </w:tcPr>
          <w:p w14:paraId="5A4CF0BA" w14:textId="77777777" w:rsidR="00967022" w:rsidRPr="00EA1E92" w:rsidRDefault="00967022" w:rsidP="00B46E18">
            <w:pPr>
              <w:spacing w:before="0"/>
              <w:ind w:firstLine="0"/>
              <w:jc w:val="center"/>
              <w:rPr>
                <w:rFonts w:ascii="Times New Roman" w:hAnsi="Times New Roman"/>
                <w:b/>
                <w:noProof/>
                <w:lang w:val="en-GB"/>
              </w:rPr>
            </w:pPr>
          </w:p>
        </w:tc>
        <w:tc>
          <w:tcPr>
            <w:tcW w:w="5509" w:type="dxa"/>
          </w:tcPr>
          <w:p w14:paraId="54BBFE64" w14:textId="77777777" w:rsidR="00967022" w:rsidRPr="00EA1E92" w:rsidRDefault="00967022" w:rsidP="00B46E18">
            <w:pPr>
              <w:spacing w:before="0"/>
              <w:ind w:firstLine="0"/>
              <w:jc w:val="center"/>
              <w:rPr>
                <w:rFonts w:ascii="Times New Roman" w:hAnsi="Times New Roman"/>
                <w:b/>
                <w:noProof/>
                <w:lang w:val="en-GB"/>
              </w:rPr>
            </w:pPr>
          </w:p>
        </w:tc>
      </w:tr>
      <w:tr w:rsidR="00967022" w:rsidRPr="00EA1E92" w14:paraId="5ACE9AC3" w14:textId="77777777" w:rsidTr="00E37E0F">
        <w:trPr>
          <w:trHeight w:val="439"/>
          <w:jc w:val="center"/>
        </w:trPr>
        <w:tc>
          <w:tcPr>
            <w:tcW w:w="5287" w:type="dxa"/>
          </w:tcPr>
          <w:p w14:paraId="69C3F2E9" w14:textId="77777777" w:rsidR="00967022" w:rsidRPr="00EA1E92" w:rsidRDefault="00967022" w:rsidP="00796CBC">
            <w:pPr>
              <w:spacing w:before="0"/>
              <w:ind w:firstLine="0"/>
              <w:rPr>
                <w:rFonts w:ascii="Times New Roman" w:hAnsi="Times New Roman"/>
                <w:b/>
                <w:noProof/>
                <w:lang w:val="en-GB"/>
              </w:rPr>
            </w:pPr>
          </w:p>
        </w:tc>
        <w:tc>
          <w:tcPr>
            <w:tcW w:w="5509" w:type="dxa"/>
          </w:tcPr>
          <w:p w14:paraId="1D4AD4B3" w14:textId="77777777" w:rsidR="00967022" w:rsidRPr="00EA1E92" w:rsidRDefault="00967022" w:rsidP="005C3921">
            <w:pPr>
              <w:spacing w:before="0"/>
              <w:ind w:firstLine="0"/>
              <w:jc w:val="center"/>
              <w:rPr>
                <w:rFonts w:ascii="Times New Roman" w:hAnsi="Times New Roman"/>
                <w:b/>
                <w:noProof/>
                <w:lang w:val="en-GB"/>
              </w:rPr>
            </w:pPr>
          </w:p>
        </w:tc>
      </w:tr>
      <w:tr w:rsidR="00B46E18" w:rsidRPr="00EA1E92" w14:paraId="786DB41E" w14:textId="77777777" w:rsidTr="00E37E0F">
        <w:trPr>
          <w:trHeight w:val="273"/>
          <w:jc w:val="center"/>
        </w:trPr>
        <w:tc>
          <w:tcPr>
            <w:tcW w:w="5287" w:type="dxa"/>
          </w:tcPr>
          <w:p w14:paraId="43140C79" w14:textId="77777777" w:rsidR="00B46E18" w:rsidRPr="00EA1E92" w:rsidRDefault="00EF3C8D" w:rsidP="00F42178">
            <w:pPr>
              <w:spacing w:before="0"/>
              <w:ind w:firstLine="0"/>
              <w:jc w:val="center"/>
              <w:rPr>
                <w:rFonts w:ascii="Times New Roman" w:hAnsi="Times New Roman"/>
                <w:b/>
                <w:noProof/>
                <w:lang w:val="en-GB"/>
              </w:rPr>
            </w:pPr>
            <w:r w:rsidRPr="00EA1E92">
              <w:rPr>
                <w:rFonts w:ascii="Times New Roman" w:hAnsi="Times New Roman"/>
                <w:b/>
              </w:rPr>
              <w:t>„Разработване на техническо задание за проект за създаване на електронна система по Регламент (ЕО) № 1013/2006“</w:t>
            </w:r>
          </w:p>
        </w:tc>
        <w:tc>
          <w:tcPr>
            <w:tcW w:w="5509" w:type="dxa"/>
          </w:tcPr>
          <w:p w14:paraId="732F4B6E" w14:textId="77777777" w:rsidR="00B46E18" w:rsidRPr="00EA1E92" w:rsidRDefault="00EF3C8D" w:rsidP="00A45C4A">
            <w:pPr>
              <w:spacing w:before="0"/>
              <w:ind w:firstLine="0"/>
              <w:jc w:val="center"/>
              <w:rPr>
                <w:rFonts w:ascii="Times New Roman" w:hAnsi="Times New Roman"/>
                <w:b/>
                <w:noProof/>
                <w:lang w:val="en-US"/>
              </w:rPr>
            </w:pPr>
            <w:r w:rsidRPr="00EA1E92">
              <w:rPr>
                <w:rFonts w:ascii="Times New Roman" w:hAnsi="Times New Roman"/>
                <w:b/>
              </w:rPr>
              <w:t>„</w:t>
            </w:r>
            <w:r w:rsidRPr="00EA1E92">
              <w:rPr>
                <w:rFonts w:ascii="Times New Roman" w:hAnsi="Times New Roman"/>
                <w:b/>
                <w:lang w:val="en-US"/>
              </w:rPr>
              <w:t>Development of Technical Terms of Reference for a Project for creation of an electronic system under Regulation</w:t>
            </w:r>
            <w:r w:rsidRPr="00EA1E92">
              <w:rPr>
                <w:rFonts w:ascii="Times New Roman" w:hAnsi="Times New Roman"/>
                <w:b/>
              </w:rPr>
              <w:t xml:space="preserve"> (</w:t>
            </w:r>
            <w:r w:rsidRPr="00EA1E92">
              <w:rPr>
                <w:rFonts w:ascii="Times New Roman" w:hAnsi="Times New Roman"/>
                <w:b/>
                <w:lang w:val="en-US"/>
              </w:rPr>
              <w:t>EC</w:t>
            </w:r>
            <w:r w:rsidRPr="00EA1E92">
              <w:rPr>
                <w:rFonts w:ascii="Times New Roman" w:hAnsi="Times New Roman"/>
                <w:b/>
              </w:rPr>
              <w:t xml:space="preserve">) </w:t>
            </w:r>
            <w:r w:rsidRPr="00EA1E92">
              <w:rPr>
                <w:rFonts w:ascii="Times New Roman" w:hAnsi="Times New Roman"/>
                <w:b/>
                <w:lang w:val="en-US"/>
              </w:rPr>
              <w:t>No</w:t>
            </w:r>
            <w:r w:rsidRPr="00EA1E92">
              <w:rPr>
                <w:rFonts w:ascii="Times New Roman" w:hAnsi="Times New Roman"/>
                <w:b/>
              </w:rPr>
              <w:t xml:space="preserve"> 1013/2006“</w:t>
            </w:r>
          </w:p>
        </w:tc>
      </w:tr>
      <w:tr w:rsidR="00B46E18" w:rsidRPr="00EA1E92" w14:paraId="5E6C8A1F" w14:textId="77777777" w:rsidTr="00E37E0F">
        <w:trPr>
          <w:trHeight w:val="273"/>
          <w:jc w:val="center"/>
        </w:trPr>
        <w:tc>
          <w:tcPr>
            <w:tcW w:w="5287" w:type="dxa"/>
          </w:tcPr>
          <w:p w14:paraId="23A3D82A" w14:textId="77777777" w:rsidR="00B46E18" w:rsidRPr="00EA1E92" w:rsidRDefault="00B46E18" w:rsidP="00B46E18">
            <w:pPr>
              <w:spacing w:before="0"/>
              <w:ind w:firstLine="0"/>
              <w:jc w:val="center"/>
              <w:rPr>
                <w:rFonts w:ascii="Times New Roman" w:hAnsi="Times New Roman"/>
                <w:b/>
                <w:noProof/>
                <w:lang w:val="en-GB"/>
              </w:rPr>
            </w:pPr>
          </w:p>
        </w:tc>
        <w:tc>
          <w:tcPr>
            <w:tcW w:w="5509" w:type="dxa"/>
          </w:tcPr>
          <w:p w14:paraId="5FA88112" w14:textId="77777777" w:rsidR="00B46E18" w:rsidRPr="00EA1E92" w:rsidRDefault="00B46E18" w:rsidP="00B46E18">
            <w:pPr>
              <w:spacing w:before="0"/>
              <w:ind w:firstLine="0"/>
              <w:jc w:val="center"/>
              <w:rPr>
                <w:rFonts w:ascii="Times New Roman" w:hAnsi="Times New Roman"/>
                <w:b/>
                <w:noProof/>
                <w:lang w:val="en-GB"/>
              </w:rPr>
            </w:pPr>
          </w:p>
        </w:tc>
      </w:tr>
      <w:tr w:rsidR="00967022" w:rsidRPr="00EA1E92" w14:paraId="68D6FB1A" w14:textId="77777777" w:rsidTr="00E37E0F">
        <w:trPr>
          <w:trHeight w:val="273"/>
          <w:jc w:val="center"/>
        </w:trPr>
        <w:tc>
          <w:tcPr>
            <w:tcW w:w="5287" w:type="dxa"/>
          </w:tcPr>
          <w:p w14:paraId="04FBA766" w14:textId="77777777" w:rsidR="00967022" w:rsidRPr="00EA1E92" w:rsidRDefault="00967022" w:rsidP="00B46E18">
            <w:pPr>
              <w:spacing w:before="0"/>
              <w:ind w:firstLine="0"/>
              <w:rPr>
                <w:rFonts w:ascii="Times New Roman" w:hAnsi="Times New Roman"/>
                <w:b/>
                <w:noProof/>
                <w:lang w:val="en-GB"/>
              </w:rPr>
            </w:pPr>
          </w:p>
        </w:tc>
        <w:tc>
          <w:tcPr>
            <w:tcW w:w="5509" w:type="dxa"/>
          </w:tcPr>
          <w:p w14:paraId="4551A941" w14:textId="77777777" w:rsidR="00967022" w:rsidRPr="00EA1E92" w:rsidRDefault="00967022" w:rsidP="00B46E18">
            <w:pPr>
              <w:spacing w:before="0"/>
              <w:ind w:firstLine="0"/>
              <w:rPr>
                <w:rFonts w:ascii="Times New Roman" w:hAnsi="Times New Roman"/>
                <w:b/>
                <w:noProof/>
                <w:lang w:val="en-GB"/>
              </w:rPr>
            </w:pPr>
          </w:p>
        </w:tc>
      </w:tr>
      <w:tr w:rsidR="00967022" w:rsidRPr="00EA1E92" w14:paraId="1FD92638" w14:textId="77777777" w:rsidTr="00E37E0F">
        <w:trPr>
          <w:trHeight w:val="273"/>
          <w:jc w:val="center"/>
        </w:trPr>
        <w:tc>
          <w:tcPr>
            <w:tcW w:w="5287" w:type="dxa"/>
          </w:tcPr>
          <w:p w14:paraId="1A6C0225" w14:textId="77777777" w:rsidR="00967022" w:rsidRPr="00EA1E92" w:rsidRDefault="00967022" w:rsidP="003B4F7D">
            <w:pPr>
              <w:ind w:firstLine="0"/>
              <w:rPr>
                <w:rFonts w:ascii="Times New Roman" w:hAnsi="Times New Roman"/>
                <w:b/>
                <w:noProof/>
                <w:lang w:val="en-GB"/>
              </w:rPr>
            </w:pPr>
          </w:p>
        </w:tc>
        <w:tc>
          <w:tcPr>
            <w:tcW w:w="5509" w:type="dxa"/>
          </w:tcPr>
          <w:p w14:paraId="3C9AF5EC" w14:textId="77777777" w:rsidR="00967022" w:rsidRPr="00EA1E92" w:rsidRDefault="00967022" w:rsidP="00B46E18">
            <w:pPr>
              <w:spacing w:before="0"/>
              <w:ind w:firstLine="0"/>
              <w:rPr>
                <w:rFonts w:ascii="Times New Roman" w:hAnsi="Times New Roman"/>
                <w:b/>
                <w:noProof/>
                <w:lang w:val="en-GB"/>
              </w:rPr>
            </w:pPr>
          </w:p>
        </w:tc>
      </w:tr>
      <w:tr w:rsidR="00967022" w:rsidRPr="00EA1E92" w14:paraId="06BE6CCC" w14:textId="77777777" w:rsidTr="00E37E0F">
        <w:trPr>
          <w:trHeight w:val="273"/>
          <w:jc w:val="center"/>
        </w:trPr>
        <w:tc>
          <w:tcPr>
            <w:tcW w:w="5287" w:type="dxa"/>
          </w:tcPr>
          <w:p w14:paraId="689BF0C2" w14:textId="77777777" w:rsidR="00967022" w:rsidRPr="00EA1E92" w:rsidRDefault="00967022" w:rsidP="00B46E18">
            <w:pPr>
              <w:spacing w:before="0"/>
              <w:ind w:firstLine="0"/>
              <w:rPr>
                <w:rFonts w:ascii="Times New Roman" w:hAnsi="Times New Roman"/>
                <w:i/>
                <w:noProof/>
                <w:lang w:val="en-GB"/>
              </w:rPr>
            </w:pPr>
          </w:p>
        </w:tc>
        <w:tc>
          <w:tcPr>
            <w:tcW w:w="5509" w:type="dxa"/>
          </w:tcPr>
          <w:p w14:paraId="41702814" w14:textId="77777777" w:rsidR="00967022" w:rsidRPr="00EA1E92" w:rsidRDefault="00967022" w:rsidP="00B46E18">
            <w:pPr>
              <w:spacing w:before="0"/>
              <w:ind w:firstLine="0"/>
              <w:rPr>
                <w:rFonts w:ascii="Times New Roman" w:hAnsi="Times New Roman"/>
                <w:b/>
                <w:noProof/>
                <w:lang w:val="en-GB"/>
              </w:rPr>
            </w:pPr>
          </w:p>
        </w:tc>
      </w:tr>
      <w:tr w:rsidR="00967022" w:rsidRPr="00EA1E92" w14:paraId="038418C3" w14:textId="77777777" w:rsidTr="00E37E0F">
        <w:trPr>
          <w:trHeight w:val="273"/>
          <w:jc w:val="center"/>
        </w:trPr>
        <w:tc>
          <w:tcPr>
            <w:tcW w:w="5287" w:type="dxa"/>
          </w:tcPr>
          <w:p w14:paraId="5260864E" w14:textId="77777777" w:rsidR="00967022" w:rsidRPr="00EA1E92" w:rsidRDefault="00967022" w:rsidP="00B46E18">
            <w:pPr>
              <w:spacing w:before="0"/>
              <w:ind w:firstLine="0"/>
              <w:rPr>
                <w:rFonts w:ascii="Times New Roman" w:hAnsi="Times New Roman"/>
                <w:b/>
                <w:noProof/>
                <w:lang w:val="en-GB"/>
              </w:rPr>
            </w:pPr>
          </w:p>
        </w:tc>
        <w:tc>
          <w:tcPr>
            <w:tcW w:w="5509" w:type="dxa"/>
          </w:tcPr>
          <w:p w14:paraId="5C0D4104" w14:textId="77777777" w:rsidR="00967022" w:rsidRPr="00EA1E92" w:rsidRDefault="00967022" w:rsidP="00B46E18">
            <w:pPr>
              <w:spacing w:before="0"/>
              <w:ind w:firstLine="0"/>
              <w:rPr>
                <w:rFonts w:ascii="Times New Roman" w:hAnsi="Times New Roman"/>
                <w:b/>
                <w:noProof/>
                <w:lang w:val="en-GB"/>
              </w:rPr>
            </w:pPr>
          </w:p>
        </w:tc>
      </w:tr>
      <w:tr w:rsidR="00B46E18" w:rsidRPr="00EA1E92" w14:paraId="7AFC8C20" w14:textId="77777777" w:rsidTr="00E37E0F">
        <w:trPr>
          <w:trHeight w:val="273"/>
          <w:jc w:val="center"/>
        </w:trPr>
        <w:tc>
          <w:tcPr>
            <w:tcW w:w="5287" w:type="dxa"/>
          </w:tcPr>
          <w:p w14:paraId="7DB6B04D" w14:textId="77777777" w:rsidR="00B46E18" w:rsidRPr="00EA1E92" w:rsidRDefault="00B46E18" w:rsidP="00B46E18">
            <w:pPr>
              <w:spacing w:before="0"/>
              <w:ind w:firstLine="0"/>
              <w:rPr>
                <w:rFonts w:ascii="Times New Roman" w:hAnsi="Times New Roman"/>
                <w:b/>
                <w:noProof/>
                <w:lang w:val="en-GB"/>
              </w:rPr>
            </w:pPr>
          </w:p>
        </w:tc>
        <w:tc>
          <w:tcPr>
            <w:tcW w:w="5509" w:type="dxa"/>
          </w:tcPr>
          <w:p w14:paraId="64967467" w14:textId="77777777" w:rsidR="00B46E18" w:rsidRPr="00EA1E92" w:rsidRDefault="00B46E18" w:rsidP="00B46E18">
            <w:pPr>
              <w:spacing w:before="0"/>
              <w:ind w:firstLine="0"/>
              <w:rPr>
                <w:rFonts w:ascii="Times New Roman" w:hAnsi="Times New Roman"/>
                <w:b/>
                <w:noProof/>
                <w:lang w:val="en-GB"/>
              </w:rPr>
            </w:pPr>
          </w:p>
        </w:tc>
      </w:tr>
      <w:tr w:rsidR="00B46E18" w:rsidRPr="00EA1E92" w14:paraId="66B3C12B" w14:textId="77777777" w:rsidTr="00E37E0F">
        <w:trPr>
          <w:trHeight w:val="273"/>
          <w:jc w:val="center"/>
        </w:trPr>
        <w:tc>
          <w:tcPr>
            <w:tcW w:w="5287" w:type="dxa"/>
          </w:tcPr>
          <w:p w14:paraId="4598995E" w14:textId="77777777" w:rsidR="00B46E18" w:rsidRPr="00EA1E92" w:rsidRDefault="00B46E18" w:rsidP="00B46E18">
            <w:pPr>
              <w:spacing w:before="0"/>
              <w:ind w:firstLine="0"/>
              <w:rPr>
                <w:rFonts w:ascii="Times New Roman" w:hAnsi="Times New Roman"/>
                <w:b/>
                <w:noProof/>
                <w:lang w:val="en-GB"/>
              </w:rPr>
            </w:pPr>
          </w:p>
        </w:tc>
        <w:tc>
          <w:tcPr>
            <w:tcW w:w="5509" w:type="dxa"/>
          </w:tcPr>
          <w:p w14:paraId="0A407ACD" w14:textId="77777777" w:rsidR="00B46E18" w:rsidRPr="00EA1E92" w:rsidRDefault="00B46E18" w:rsidP="00B46E18">
            <w:pPr>
              <w:spacing w:before="0"/>
              <w:ind w:firstLine="0"/>
              <w:rPr>
                <w:rFonts w:ascii="Times New Roman" w:hAnsi="Times New Roman"/>
                <w:b/>
                <w:noProof/>
                <w:lang w:val="en-GB"/>
              </w:rPr>
            </w:pPr>
          </w:p>
        </w:tc>
      </w:tr>
      <w:tr w:rsidR="00B46E18" w:rsidRPr="00EA1E92" w14:paraId="45304211" w14:textId="77777777" w:rsidTr="00E37E0F">
        <w:trPr>
          <w:trHeight w:val="186"/>
          <w:jc w:val="center"/>
        </w:trPr>
        <w:tc>
          <w:tcPr>
            <w:tcW w:w="5287" w:type="dxa"/>
            <w:vAlign w:val="bottom"/>
          </w:tcPr>
          <w:p w14:paraId="19067F64" w14:textId="77777777" w:rsidR="00B46E18" w:rsidRPr="00EA1E92" w:rsidRDefault="00B46E18" w:rsidP="00B46E18">
            <w:pPr>
              <w:spacing w:before="0"/>
              <w:ind w:right="216" w:firstLine="0"/>
              <w:rPr>
                <w:rFonts w:ascii="Times New Roman" w:hAnsi="Times New Roman"/>
                <w:i/>
                <w:noProof/>
                <w:lang w:val="en-GB"/>
              </w:rPr>
            </w:pPr>
          </w:p>
        </w:tc>
        <w:tc>
          <w:tcPr>
            <w:tcW w:w="5509" w:type="dxa"/>
          </w:tcPr>
          <w:p w14:paraId="2951E0F8" w14:textId="77777777" w:rsidR="00B46E18" w:rsidRPr="00EA1E92" w:rsidRDefault="00B46E18" w:rsidP="00952D2A">
            <w:pPr>
              <w:spacing w:before="0"/>
              <w:ind w:right="216" w:firstLine="26"/>
              <w:rPr>
                <w:rFonts w:ascii="Times New Roman" w:hAnsi="Times New Roman"/>
                <w:b/>
                <w:noProof/>
                <w:lang w:val="en-GB"/>
              </w:rPr>
            </w:pPr>
          </w:p>
        </w:tc>
      </w:tr>
      <w:tr w:rsidR="00B46E18" w:rsidRPr="00EA1E92" w14:paraId="3D714B9E" w14:textId="77777777" w:rsidTr="00E37E0F">
        <w:trPr>
          <w:trHeight w:val="168"/>
          <w:jc w:val="center"/>
        </w:trPr>
        <w:tc>
          <w:tcPr>
            <w:tcW w:w="5287" w:type="dxa"/>
            <w:vAlign w:val="center"/>
          </w:tcPr>
          <w:p w14:paraId="676353F3" w14:textId="77777777" w:rsidR="00B46E18" w:rsidRPr="00EA1E92" w:rsidRDefault="00B46E18" w:rsidP="00B46E18">
            <w:pPr>
              <w:pStyle w:val="Title"/>
              <w:ind w:right="216"/>
              <w:rPr>
                <w:rFonts w:ascii="Times New Roman" w:hAnsi="Times New Roman"/>
                <w:noProof/>
                <w:sz w:val="24"/>
                <w:szCs w:val="24"/>
                <w:lang w:val="en-GB"/>
              </w:rPr>
            </w:pPr>
          </w:p>
        </w:tc>
        <w:tc>
          <w:tcPr>
            <w:tcW w:w="5509" w:type="dxa"/>
          </w:tcPr>
          <w:p w14:paraId="68987FF2" w14:textId="77777777" w:rsidR="00B46E18" w:rsidRPr="00EA1E92" w:rsidRDefault="00B46E18" w:rsidP="00952D2A">
            <w:pPr>
              <w:spacing w:before="0"/>
              <w:ind w:right="216"/>
              <w:jc w:val="center"/>
              <w:rPr>
                <w:rFonts w:ascii="Times New Roman" w:hAnsi="Times New Roman"/>
                <w:b/>
                <w:noProof/>
                <w:lang w:val="en-GB"/>
              </w:rPr>
            </w:pPr>
          </w:p>
        </w:tc>
      </w:tr>
      <w:tr w:rsidR="00B46E18" w:rsidRPr="00D1656E" w14:paraId="2C91CFC5" w14:textId="77777777" w:rsidTr="00E37E0F">
        <w:trPr>
          <w:trHeight w:val="70"/>
          <w:jc w:val="center"/>
        </w:trPr>
        <w:tc>
          <w:tcPr>
            <w:tcW w:w="5287" w:type="dxa"/>
            <w:vAlign w:val="center"/>
          </w:tcPr>
          <w:p w14:paraId="3E6ECB09" w14:textId="36C6DE1B" w:rsidR="00B46E18" w:rsidRPr="00EA1E92" w:rsidRDefault="00B46E18" w:rsidP="009F3804">
            <w:pPr>
              <w:spacing w:before="0"/>
              <w:ind w:right="216"/>
              <w:jc w:val="center"/>
              <w:rPr>
                <w:rFonts w:ascii="Times New Roman" w:hAnsi="Times New Roman"/>
                <w:b/>
                <w:noProof/>
                <w:lang w:val="en-GB"/>
              </w:rPr>
            </w:pPr>
            <w:r w:rsidRPr="00EA1E92">
              <w:rPr>
                <w:rFonts w:ascii="Times New Roman" w:hAnsi="Times New Roman"/>
                <w:b/>
                <w:noProof/>
                <w:lang w:val="en-GB"/>
              </w:rPr>
              <w:t>201</w:t>
            </w:r>
            <w:r w:rsidR="00806330">
              <w:rPr>
                <w:rFonts w:ascii="Times New Roman" w:hAnsi="Times New Roman"/>
                <w:b/>
                <w:noProof/>
                <w:lang w:val="en-US"/>
              </w:rPr>
              <w:t>8</w:t>
            </w:r>
            <w:r w:rsidRPr="00EA1E92">
              <w:rPr>
                <w:rFonts w:ascii="Times New Roman" w:hAnsi="Times New Roman"/>
                <w:b/>
                <w:noProof/>
                <w:lang w:val="en-GB"/>
              </w:rPr>
              <w:t xml:space="preserve"> г.</w:t>
            </w:r>
          </w:p>
          <w:p w14:paraId="3B6FDB8E" w14:textId="77777777" w:rsidR="00075B01" w:rsidRPr="00EA1E92" w:rsidRDefault="00075B01" w:rsidP="009F3804">
            <w:pPr>
              <w:spacing w:before="0"/>
              <w:ind w:right="216"/>
              <w:jc w:val="center"/>
              <w:rPr>
                <w:rFonts w:ascii="Times New Roman" w:hAnsi="Times New Roman"/>
                <w:b/>
                <w:i/>
                <w:noProof/>
                <w:lang w:val="en-GB"/>
              </w:rPr>
            </w:pPr>
          </w:p>
        </w:tc>
        <w:tc>
          <w:tcPr>
            <w:tcW w:w="5509" w:type="dxa"/>
          </w:tcPr>
          <w:p w14:paraId="4D46B4C5" w14:textId="642C80B2" w:rsidR="00075B01" w:rsidRPr="002710D5" w:rsidRDefault="00806330" w:rsidP="00806330">
            <w:pPr>
              <w:spacing w:before="0"/>
              <w:ind w:right="216"/>
              <w:jc w:val="center"/>
              <w:rPr>
                <w:rFonts w:ascii="Times New Roman" w:hAnsi="Times New Roman"/>
                <w:b/>
                <w:noProof/>
                <w:lang w:val="en-US"/>
              </w:rPr>
            </w:pPr>
            <w:r w:rsidRPr="00EA1E92">
              <w:rPr>
                <w:rFonts w:ascii="Times New Roman" w:hAnsi="Times New Roman"/>
                <w:b/>
                <w:noProof/>
                <w:lang w:val="en-GB"/>
              </w:rPr>
              <w:t>201</w:t>
            </w:r>
            <w:r>
              <w:rPr>
                <w:rFonts w:ascii="Times New Roman" w:hAnsi="Times New Roman"/>
                <w:b/>
                <w:noProof/>
                <w:lang w:val="en-US"/>
              </w:rPr>
              <w:t>8</w:t>
            </w:r>
          </w:p>
        </w:tc>
      </w:tr>
    </w:tbl>
    <w:p w14:paraId="70DC891D" w14:textId="77777777"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14:paraId="5785017D" w14:textId="77777777"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14:paraId="2496FE3D" w14:textId="77777777"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14:paraId="34D4174B" w14:textId="77777777" w:rsidTr="00075B01">
        <w:tc>
          <w:tcPr>
            <w:tcW w:w="5412" w:type="dxa"/>
            <w:shd w:val="clear" w:color="auto" w:fill="auto"/>
          </w:tcPr>
          <w:p w14:paraId="4FA43E3B" w14:textId="77777777" w:rsidR="00B46E18" w:rsidRPr="001763C0" w:rsidRDefault="00B46E18" w:rsidP="003B42CF">
            <w:pPr>
              <w:spacing w:before="0"/>
              <w:ind w:firstLine="0"/>
              <w:rPr>
                <w:rFonts w:ascii="Times New Roman" w:hAnsi="Times New Roman"/>
                <w:noProof/>
              </w:rPr>
            </w:pPr>
          </w:p>
        </w:tc>
        <w:tc>
          <w:tcPr>
            <w:tcW w:w="5246" w:type="dxa"/>
            <w:tcBorders>
              <w:top w:val="single" w:sz="4" w:space="0" w:color="auto"/>
              <w:bottom w:val="nil"/>
            </w:tcBorders>
            <w:shd w:val="clear" w:color="auto" w:fill="auto"/>
          </w:tcPr>
          <w:p w14:paraId="6AF42FA1" w14:textId="77777777" w:rsidR="00554EE5" w:rsidRDefault="00554EE5" w:rsidP="003B42CF">
            <w:pPr>
              <w:spacing w:before="0"/>
              <w:ind w:firstLine="0"/>
              <w:rPr>
                <w:rFonts w:ascii="Times New Roman" w:hAnsi="Times New Roman"/>
                <w:noProof/>
                <w:lang w:val="en-GB"/>
              </w:rPr>
            </w:pPr>
          </w:p>
        </w:tc>
      </w:tr>
      <w:tr w:rsidR="003F622D" w:rsidRPr="001763C0" w14:paraId="3377D271" w14:textId="77777777" w:rsidTr="00075B01">
        <w:tc>
          <w:tcPr>
            <w:tcW w:w="5412" w:type="dxa"/>
            <w:shd w:val="clear" w:color="auto" w:fill="auto"/>
          </w:tcPr>
          <w:p w14:paraId="478E6FFD" w14:textId="77777777" w:rsidR="003B4F7D" w:rsidRPr="00EA1E92" w:rsidRDefault="003B4F7D" w:rsidP="003B42CF">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EA1E92">
              <w:rPr>
                <w:rFonts w:ascii="Times New Roman" w:hAnsi="Times New Roman"/>
                <w:sz w:val="24"/>
                <w:szCs w:val="24"/>
              </w:rPr>
              <w:t>І. ОБЩА ИНФОРМАЦИЯ</w:t>
            </w:r>
            <w:bookmarkEnd w:id="3"/>
          </w:p>
          <w:p w14:paraId="3E6B0B49" w14:textId="77777777" w:rsidR="003B4F7D" w:rsidRPr="00EA1E92" w:rsidRDefault="003B4F7D" w:rsidP="003B42CF">
            <w:pPr>
              <w:pStyle w:val="BodyText"/>
              <w:spacing w:before="0"/>
              <w:ind w:hanging="18"/>
              <w:jc w:val="both"/>
              <w:outlineLvl w:val="1"/>
              <w:rPr>
                <w:rFonts w:ascii="Times New Roman" w:hAnsi="Times New Roman"/>
                <w:sz w:val="24"/>
                <w:szCs w:val="24"/>
              </w:rPr>
            </w:pPr>
            <w:bookmarkStart w:id="4" w:name="_Toc459793075"/>
          </w:p>
          <w:p w14:paraId="2B9CC936" w14:textId="77777777" w:rsidR="003B4F7D" w:rsidRPr="00EA1E92" w:rsidRDefault="003B4F7D" w:rsidP="003B42CF">
            <w:pPr>
              <w:pStyle w:val="BodyText"/>
              <w:spacing w:before="0"/>
              <w:ind w:hanging="18"/>
              <w:jc w:val="both"/>
              <w:outlineLvl w:val="1"/>
              <w:rPr>
                <w:rFonts w:ascii="Times New Roman" w:hAnsi="Times New Roman"/>
                <w:sz w:val="24"/>
                <w:szCs w:val="24"/>
                <w:lang w:val="ru-RU"/>
              </w:rPr>
            </w:pPr>
            <w:r w:rsidRPr="00EA1E92">
              <w:rPr>
                <w:rFonts w:ascii="Times New Roman" w:hAnsi="Times New Roman"/>
                <w:sz w:val="24"/>
                <w:szCs w:val="24"/>
              </w:rPr>
              <w:t>1. Място на изпълнение</w:t>
            </w:r>
            <w:bookmarkEnd w:id="4"/>
          </w:p>
          <w:p w14:paraId="38DFE05A" w14:textId="77777777" w:rsidR="001B66B9" w:rsidRPr="00EA1E92" w:rsidRDefault="001B66B9" w:rsidP="005866E1">
            <w:pPr>
              <w:tabs>
                <w:tab w:val="left" w:pos="-4"/>
                <w:tab w:val="left" w:pos="1080"/>
              </w:tabs>
              <w:autoSpaceDE w:val="0"/>
              <w:autoSpaceDN w:val="0"/>
              <w:adjustRightInd w:val="0"/>
              <w:spacing w:before="0"/>
              <w:ind w:hanging="4"/>
              <w:rPr>
                <w:rFonts w:ascii="Times New Roman" w:hAnsi="Times New Roman"/>
              </w:rPr>
            </w:pPr>
            <w:r w:rsidRPr="00EA1E92">
              <w:rPr>
                <w:rFonts w:ascii="Times New Roman" w:hAnsi="Times New Roman"/>
              </w:rPr>
              <w:t>гр. София,</w:t>
            </w:r>
            <w:r w:rsidR="002A3FE9" w:rsidRPr="00EA1E92">
              <w:rPr>
                <w:rFonts w:ascii="Times New Roman" w:hAnsi="Times New Roman"/>
              </w:rPr>
              <w:t xml:space="preserve"> Р. България</w:t>
            </w:r>
            <w:r w:rsidRPr="00EA1E92">
              <w:rPr>
                <w:rFonts w:ascii="Times New Roman" w:hAnsi="Times New Roman"/>
              </w:rPr>
              <w:t>.</w:t>
            </w:r>
          </w:p>
          <w:p w14:paraId="7FAEBE53" w14:textId="77777777" w:rsidR="003B4F7D" w:rsidRPr="00EA1E92" w:rsidRDefault="003B4F7D" w:rsidP="005866E1">
            <w:pPr>
              <w:pStyle w:val="BodyText"/>
              <w:spacing w:before="0"/>
              <w:ind w:hanging="18"/>
              <w:jc w:val="both"/>
              <w:outlineLvl w:val="1"/>
              <w:rPr>
                <w:rFonts w:ascii="Times New Roman" w:hAnsi="Times New Roman"/>
                <w:sz w:val="24"/>
                <w:szCs w:val="24"/>
              </w:rPr>
            </w:pPr>
            <w:bookmarkStart w:id="5" w:name="_Toc459793076"/>
            <w:r w:rsidRPr="00EA1E92">
              <w:rPr>
                <w:rFonts w:ascii="Times New Roman" w:hAnsi="Times New Roman"/>
                <w:sz w:val="24"/>
                <w:szCs w:val="24"/>
              </w:rPr>
              <w:t>2. Възложител</w:t>
            </w:r>
            <w:bookmarkEnd w:id="5"/>
          </w:p>
          <w:p w14:paraId="6DC869FD" w14:textId="77777777" w:rsidR="003B4F7D" w:rsidRDefault="003B4F7D" w:rsidP="005866E1">
            <w:pPr>
              <w:pStyle w:val="BodyText"/>
              <w:spacing w:before="0"/>
              <w:ind w:hanging="18"/>
              <w:jc w:val="both"/>
              <w:rPr>
                <w:rFonts w:ascii="Times New Roman" w:hAnsi="Times New Roman"/>
                <w:b w:val="0"/>
                <w:sz w:val="24"/>
                <w:szCs w:val="24"/>
                <w:lang w:val="en-US"/>
              </w:rPr>
            </w:pPr>
            <w:r w:rsidRPr="00EA1E92">
              <w:rPr>
                <w:rFonts w:ascii="Times New Roman" w:hAnsi="Times New Roman"/>
                <w:b w:val="0"/>
                <w:sz w:val="24"/>
                <w:szCs w:val="24"/>
              </w:rPr>
              <w:t>Предприятие за управление на дейностите по опазване на околната среда (ПУДООС), гр. София.</w:t>
            </w:r>
          </w:p>
          <w:p w14:paraId="3C970838" w14:textId="77777777" w:rsidR="00F24B34" w:rsidRPr="00F24B34" w:rsidRDefault="00F24B34" w:rsidP="005866E1">
            <w:pPr>
              <w:pStyle w:val="BodyText"/>
              <w:spacing w:before="0"/>
              <w:ind w:hanging="18"/>
              <w:jc w:val="both"/>
              <w:rPr>
                <w:rFonts w:ascii="Times New Roman" w:hAnsi="Times New Roman"/>
                <w:b w:val="0"/>
                <w:sz w:val="24"/>
                <w:szCs w:val="24"/>
                <w:lang w:val="en-US"/>
              </w:rPr>
            </w:pPr>
          </w:p>
          <w:p w14:paraId="0923292F" w14:textId="77777777" w:rsidR="003B4F7D" w:rsidRPr="00EA1E92" w:rsidRDefault="003B4F7D" w:rsidP="005866E1">
            <w:pPr>
              <w:pStyle w:val="BodyText"/>
              <w:spacing w:before="0"/>
              <w:ind w:hanging="18"/>
              <w:jc w:val="both"/>
              <w:outlineLvl w:val="1"/>
              <w:rPr>
                <w:rFonts w:ascii="Times New Roman" w:hAnsi="Times New Roman"/>
                <w:sz w:val="24"/>
                <w:szCs w:val="24"/>
              </w:rPr>
            </w:pPr>
            <w:bookmarkStart w:id="6" w:name="_Toc459793077"/>
            <w:r w:rsidRPr="00EA1E92">
              <w:rPr>
                <w:rFonts w:ascii="Times New Roman" w:hAnsi="Times New Roman"/>
                <w:sz w:val="24"/>
                <w:szCs w:val="24"/>
              </w:rPr>
              <w:t>3. Основание и предмет за възлагане на настоящата обществена поръчка</w:t>
            </w:r>
          </w:p>
          <w:p w14:paraId="24EFA593" w14:textId="65286C6C" w:rsidR="003B4F7D" w:rsidRDefault="003B4F7D" w:rsidP="003B42CF">
            <w:pPr>
              <w:autoSpaceDE w:val="0"/>
              <w:autoSpaceDN w:val="0"/>
              <w:adjustRightInd w:val="0"/>
              <w:spacing w:before="0"/>
              <w:ind w:right="-6" w:hanging="18"/>
              <w:rPr>
                <w:rFonts w:ascii="Times New Roman" w:hAnsi="Times New Roman"/>
                <w:color w:val="000000"/>
                <w:lang w:val="ru-RU"/>
              </w:rPr>
            </w:pPr>
            <w:r w:rsidRPr="00EA1E92">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EA1E92">
              <w:rPr>
                <w:rFonts w:ascii="Times New Roman" w:hAnsi="Times New Roman"/>
                <w:color w:val="000000"/>
              </w:rPr>
              <w:t xml:space="preserve">, </w:t>
            </w:r>
            <w:r w:rsidRPr="00EA1E92">
              <w:rPr>
                <w:rFonts w:ascii="Times New Roman" w:hAnsi="Times New Roman"/>
                <w:color w:val="000000"/>
                <w:lang w:val="ru-RU"/>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w:t>
            </w:r>
            <w:r w:rsidR="005866E1">
              <w:rPr>
                <w:rFonts w:ascii="Times New Roman" w:hAnsi="Times New Roman"/>
                <w:color w:val="000000"/>
                <w:lang w:val="en-US"/>
              </w:rPr>
              <w:t xml:space="preserve"> </w:t>
            </w:r>
            <w:r w:rsidR="005866E1" w:rsidRPr="001414D8">
              <w:rPr>
                <w:rFonts w:ascii="Times New Roman" w:hAnsi="Times New Roman"/>
                <w:lang w:val="ru-RU"/>
              </w:rPr>
              <w:t xml:space="preserve">за </w:t>
            </w:r>
            <w:r w:rsidR="005866E1" w:rsidRPr="001414D8">
              <w:rPr>
                <w:rFonts w:ascii="Times New Roman" w:hAnsi="Times New Roman"/>
              </w:rPr>
              <w:t>организиране на разделно събиране на опасните битови отпадъци и предаването им за оползотворяване и/или обезвреждане</w:t>
            </w:r>
            <w:r w:rsidR="005866E1" w:rsidRPr="00EA1E92">
              <w:rPr>
                <w:rFonts w:ascii="Times New Roman" w:hAnsi="Times New Roman"/>
                <w:color w:val="000000"/>
                <w:lang w:val="ru-RU"/>
              </w:rPr>
              <w:t xml:space="preserve">. </w:t>
            </w:r>
            <w:r w:rsidRPr="00EA1E92">
              <w:rPr>
                <w:rFonts w:ascii="Times New Roman" w:hAnsi="Times New Roman"/>
                <w:color w:val="000000"/>
                <w:lang w:val="ru-RU"/>
              </w:rPr>
              <w:t xml:space="preserve"> </w:t>
            </w:r>
            <w:r w:rsidR="00117117" w:rsidRPr="00EA1E92">
              <w:rPr>
                <w:rFonts w:ascii="Times New Roman" w:hAnsi="Times New Roman"/>
                <w:color w:val="000000"/>
                <w:lang w:val="ru-RU"/>
              </w:rPr>
              <w:t>Проектът обхваща</w:t>
            </w:r>
            <w:r w:rsidRPr="00EA1E92">
              <w:rPr>
                <w:rFonts w:ascii="Times New Roman" w:hAnsi="Times New Roman"/>
                <w:color w:val="000000"/>
              </w:rPr>
              <w:t xml:space="preserve"> редица дейности и задачи, които представят нагледно</w:t>
            </w:r>
            <w:r w:rsidRPr="00EA1E92">
              <w:rPr>
                <w:rFonts w:ascii="Times New Roman" w:hAnsi="Times New Roman"/>
                <w:color w:val="000000"/>
                <w:lang w:val="ru-RU"/>
              </w:rPr>
              <w:t xml:space="preserve"> изграждането, оборудването и пускането в експлоатация на пет пилотн</w:t>
            </w:r>
            <w:r w:rsidRPr="00EA1E92">
              <w:rPr>
                <w:rFonts w:ascii="Times New Roman" w:hAnsi="Times New Roman"/>
                <w:color w:val="000000"/>
              </w:rPr>
              <w:t>и</w:t>
            </w:r>
            <w:r w:rsidRPr="00EA1E92">
              <w:rPr>
                <w:rFonts w:ascii="Times New Roman" w:hAnsi="Times New Roman"/>
                <w:color w:val="000000"/>
                <w:lang w:val="ru-RU"/>
              </w:rPr>
              <w:t xml:space="preserve"> общински центрове на</w:t>
            </w:r>
            <w:r w:rsidRPr="00EA1E92">
              <w:rPr>
                <w:rFonts w:ascii="Times New Roman" w:hAnsi="Times New Roman"/>
                <w:color w:val="000000"/>
              </w:rPr>
              <w:t xml:space="preserve"> територията на</w:t>
            </w:r>
            <w:r w:rsidRPr="00EA1E92">
              <w:rPr>
                <w:rFonts w:ascii="Times New Roman" w:hAnsi="Times New Roman"/>
                <w:color w:val="000000"/>
                <w:lang w:val="ru-RU"/>
              </w:rPr>
              <w:t xml:space="preserve"> 5</w:t>
            </w:r>
            <w:r w:rsidRPr="00EA1E92">
              <w:rPr>
                <w:rFonts w:ascii="Times New Roman" w:hAnsi="Times New Roman"/>
                <w:color w:val="000000"/>
              </w:rPr>
              <w:t xml:space="preserve"> (пет)</w:t>
            </w:r>
            <w:r w:rsidRPr="00EA1E92">
              <w:rPr>
                <w:rFonts w:ascii="Times New Roman" w:hAnsi="Times New Roman"/>
                <w:color w:val="000000"/>
                <w:lang w:val="ru-RU"/>
              </w:rPr>
              <w:t xml:space="preserve"> общини</w:t>
            </w:r>
            <w:r w:rsidR="00B77A12" w:rsidRPr="00EA1E92">
              <w:rPr>
                <w:rFonts w:ascii="Times New Roman" w:hAnsi="Times New Roman"/>
                <w:color w:val="000000"/>
                <w:lang w:val="ru-RU"/>
              </w:rPr>
              <w:t xml:space="preserve"> </w:t>
            </w:r>
            <w:r w:rsidRPr="00EA1E92">
              <w:rPr>
                <w:rFonts w:ascii="Times New Roman" w:hAnsi="Times New Roman"/>
                <w:color w:val="000000"/>
                <w:lang w:val="ru-RU"/>
              </w:rPr>
              <w:t>–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EA1E92">
              <w:rPr>
                <w:rFonts w:ascii="Times New Roman" w:hAnsi="Times New Roman"/>
                <w:color w:val="000000"/>
              </w:rPr>
              <w:t xml:space="preserve"> ( </w:t>
            </w:r>
            <w:r w:rsidRPr="00EA1E92">
              <w:rPr>
                <w:rFonts w:ascii="Times New Roman" w:hAnsi="Times New Roman"/>
                <w:color w:val="000000"/>
                <w:lang w:val="ru-RU"/>
              </w:rPr>
              <w:t>5</w:t>
            </w:r>
            <w:r w:rsidR="00B77A12" w:rsidRPr="00EA1E92">
              <w:rPr>
                <w:rFonts w:ascii="Times New Roman" w:hAnsi="Times New Roman"/>
                <w:color w:val="000000"/>
                <w:lang w:val="ru-RU"/>
              </w:rPr>
              <w:t xml:space="preserve"> </w:t>
            </w:r>
            <w:r w:rsidRPr="00EA1E92">
              <w:rPr>
                <w:rFonts w:ascii="Times New Roman" w:hAnsi="Times New Roman"/>
                <w:color w:val="000000"/>
                <w:lang w:val="ru-RU"/>
              </w:rPr>
              <w:t>общини</w:t>
            </w:r>
            <w:r w:rsidRPr="00EA1E92">
              <w:rPr>
                <w:rFonts w:ascii="Times New Roman" w:hAnsi="Times New Roman"/>
                <w:color w:val="000000"/>
              </w:rPr>
              <w:t xml:space="preserve"> центрове </w:t>
            </w:r>
            <w:r w:rsidRPr="00EA1E92">
              <w:rPr>
                <w:rFonts w:ascii="Times New Roman" w:hAnsi="Times New Roman"/>
                <w:color w:val="000000"/>
                <w:lang w:val="ru-RU"/>
              </w:rPr>
              <w:t>– Шумен, Разград, Левски, Съединение и Созопол</w:t>
            </w:r>
            <w:r w:rsidRPr="00EA1E92">
              <w:rPr>
                <w:rFonts w:ascii="Times New Roman" w:hAnsi="Times New Roman"/>
                <w:color w:val="000000"/>
              </w:rPr>
              <w:t xml:space="preserve"> и </w:t>
            </w:r>
            <w:r w:rsidRPr="00EA1E92">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EA1E92">
              <w:rPr>
                <w:rFonts w:ascii="Times New Roman" w:hAnsi="Times New Roman"/>
                <w:color w:val="000000"/>
              </w:rPr>
              <w:t>)</w:t>
            </w:r>
            <w:r w:rsidRPr="00EA1E92">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14:paraId="7A2D4A00" w14:textId="77777777" w:rsidR="003D2443" w:rsidRDefault="003D2443" w:rsidP="003B42CF">
            <w:pPr>
              <w:autoSpaceDE w:val="0"/>
              <w:autoSpaceDN w:val="0"/>
              <w:adjustRightInd w:val="0"/>
              <w:spacing w:before="0"/>
              <w:ind w:right="-6" w:hanging="18"/>
              <w:rPr>
                <w:rFonts w:ascii="Times New Roman" w:hAnsi="Times New Roman"/>
                <w:color w:val="000000"/>
                <w:lang w:val="en-US"/>
              </w:rPr>
            </w:pPr>
          </w:p>
          <w:p w14:paraId="2A5B3AA1" w14:textId="77777777" w:rsidR="003B4F7D" w:rsidRPr="00EA1E92" w:rsidRDefault="003B4F7D" w:rsidP="005866E1">
            <w:pPr>
              <w:autoSpaceDE w:val="0"/>
              <w:autoSpaceDN w:val="0"/>
              <w:adjustRightInd w:val="0"/>
              <w:spacing w:before="0"/>
              <w:ind w:right="-6" w:hanging="18"/>
              <w:rPr>
                <w:rFonts w:ascii="Times New Roman" w:hAnsi="Times New Roman"/>
              </w:rPr>
            </w:pPr>
            <w:r w:rsidRPr="00EA1E92">
              <w:rPr>
                <w:rFonts w:ascii="Times New Roman" w:hAnsi="Times New Roman"/>
              </w:rPr>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w:t>
            </w:r>
          </w:p>
          <w:p w14:paraId="08E50AD5" w14:textId="77777777" w:rsidR="003B4F7D" w:rsidRPr="00EA1E92" w:rsidRDefault="003B4F7D" w:rsidP="005866E1">
            <w:pPr>
              <w:autoSpaceDE w:val="0"/>
              <w:autoSpaceDN w:val="0"/>
              <w:adjustRightInd w:val="0"/>
              <w:spacing w:before="0"/>
              <w:ind w:right="-6" w:hanging="18"/>
              <w:rPr>
                <w:rFonts w:ascii="Times New Roman" w:hAnsi="Times New Roman"/>
              </w:rPr>
            </w:pPr>
            <w:r w:rsidRPr="00EA1E92">
              <w:rPr>
                <w:rFonts w:ascii="Times New Roman" w:hAnsi="Times New Roman"/>
              </w:rPr>
              <w:lastRenderedPageBreak/>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14:paraId="55DD46C6" w14:textId="77777777" w:rsidR="004E4F28" w:rsidRPr="00EA1E92" w:rsidRDefault="004E4F28" w:rsidP="005866E1">
            <w:pPr>
              <w:autoSpaceDE w:val="0"/>
              <w:autoSpaceDN w:val="0"/>
              <w:adjustRightInd w:val="0"/>
              <w:spacing w:before="0"/>
              <w:ind w:right="-6" w:hanging="18"/>
              <w:rPr>
                <w:rFonts w:ascii="Times New Roman" w:hAnsi="Times New Roman"/>
              </w:rPr>
            </w:pPr>
            <w:r w:rsidRPr="00EA1E92">
              <w:rPr>
                <w:rFonts w:ascii="Times New Roman" w:hAnsi="Times New Roman"/>
              </w:rPr>
              <w:t>Министерството на околната среда и водите (МОСВ)</w:t>
            </w:r>
            <w:r w:rsidR="005E3495" w:rsidRPr="00EA1E92">
              <w:rPr>
                <w:rFonts w:ascii="Times New Roman" w:hAnsi="Times New Roman"/>
              </w:rPr>
              <w:t xml:space="preserve"> </w:t>
            </w:r>
            <w:r w:rsidRPr="00EA1E92">
              <w:rPr>
                <w:rFonts w:ascii="Times New Roman" w:hAnsi="Times New Roman"/>
              </w:rPr>
              <w:t xml:space="preserve">e </w:t>
            </w:r>
            <w:r w:rsidR="00525137">
              <w:rPr>
                <w:rFonts w:ascii="Times New Roman" w:hAnsi="Times New Roman"/>
              </w:rPr>
              <w:t>компетентен орган</w:t>
            </w:r>
            <w:r w:rsidR="00525137" w:rsidRPr="00EA1E92">
              <w:rPr>
                <w:rFonts w:ascii="Times New Roman" w:hAnsi="Times New Roman"/>
              </w:rPr>
              <w:t xml:space="preserve"> </w:t>
            </w:r>
            <w:r w:rsidRPr="00EA1E92">
              <w:rPr>
                <w:rFonts w:ascii="Times New Roman" w:hAnsi="Times New Roman"/>
              </w:rPr>
              <w:t xml:space="preserve">за </w:t>
            </w:r>
            <w:r w:rsidR="00525137">
              <w:rPr>
                <w:rFonts w:ascii="Times New Roman" w:hAnsi="Times New Roman"/>
              </w:rPr>
              <w:t xml:space="preserve">Република </w:t>
            </w:r>
            <w:r w:rsidRPr="00EA1E92">
              <w:rPr>
                <w:rFonts w:ascii="Times New Roman" w:hAnsi="Times New Roman"/>
              </w:rPr>
              <w:t>България</w:t>
            </w:r>
            <w:r w:rsidR="006F7873" w:rsidRPr="00EA1E92">
              <w:rPr>
                <w:rFonts w:ascii="Times New Roman" w:hAnsi="Times New Roman"/>
              </w:rPr>
              <w:t xml:space="preserve"> </w:t>
            </w:r>
            <w:r w:rsidRPr="00EA1E92">
              <w:rPr>
                <w:rFonts w:ascii="Times New Roman" w:hAnsi="Times New Roman"/>
              </w:rPr>
              <w:t>по прилагане на Регламент (ЕО) № 1013/2006 на Европейския парламент и на Съвета от 14 юни 2006 година</w:t>
            </w:r>
            <w:r w:rsidR="00FB57A1">
              <w:rPr>
                <w:rFonts w:ascii="Times New Roman" w:hAnsi="Times New Roman"/>
              </w:rPr>
              <w:t xml:space="preserve"> (</w:t>
            </w:r>
            <w:r w:rsidR="00FB57A1" w:rsidRPr="00FB57A1">
              <w:rPr>
                <w:rFonts w:ascii="Times New Roman" w:hAnsi="Times New Roman"/>
              </w:rPr>
              <w:t>Регламент (ЕО) № 1013/2006</w:t>
            </w:r>
            <w:r w:rsidR="00FB57A1">
              <w:rPr>
                <w:rFonts w:ascii="Times New Roman" w:hAnsi="Times New Roman"/>
              </w:rPr>
              <w:t>)</w:t>
            </w:r>
            <w:r w:rsidRPr="00EA1E92">
              <w:rPr>
                <w:rFonts w:ascii="Times New Roman" w:hAnsi="Times New Roman"/>
              </w:rPr>
              <w:t>.</w:t>
            </w:r>
            <w:r w:rsidR="00384D1B" w:rsidRPr="00EA1E92">
              <w:rPr>
                <w:rFonts w:ascii="Times New Roman" w:hAnsi="Times New Roman"/>
              </w:rPr>
              <w:t xml:space="preserve"> Регламентът установява процедури и режими за контрол върху превоза на отпадъци, в зависимост от произхода, местоназначението и маршрута на превоза, вида на превозваните отпадъци и вида третиране, което се прилага върху отпадъците на тяхното местоназначение.</w:t>
            </w:r>
            <w:r w:rsidRPr="00EA1E92">
              <w:rPr>
                <w:rFonts w:ascii="Times New Roman" w:hAnsi="Times New Roman"/>
              </w:rPr>
              <w:t xml:space="preserve"> В качеството си на компетентен орган и в изпълнение на разпоредбите на регламента, МОСВ е ангажирано с административни услуги и обмен на информация. </w:t>
            </w:r>
          </w:p>
          <w:p w14:paraId="24F0F904" w14:textId="77777777" w:rsidR="00384D1B" w:rsidRPr="00EA1E92" w:rsidRDefault="00384D1B" w:rsidP="005866E1">
            <w:pPr>
              <w:autoSpaceDE w:val="0"/>
              <w:autoSpaceDN w:val="0"/>
              <w:adjustRightInd w:val="0"/>
              <w:spacing w:before="0"/>
              <w:ind w:right="-6" w:hanging="18"/>
              <w:rPr>
                <w:rFonts w:ascii="Times New Roman" w:hAnsi="Times New Roman"/>
              </w:rPr>
            </w:pPr>
            <w:r w:rsidRPr="00EA1E92">
              <w:rPr>
                <w:rFonts w:ascii="Times New Roman" w:hAnsi="Times New Roman"/>
              </w:rPr>
              <w:t>Обществената поръчка ще бъде реализирана и в контекста на действията на Европейската комисия в посока разработване на прилагащ акт на основание чл. 26, параграф 4 от Регламент (ЕО) № 1013/2006, съдържащ технически и организационни изисквания за практическото осъществяване на общоевропейска електронна система за обмен на данни за предаване на документи и информация.</w:t>
            </w:r>
          </w:p>
          <w:p w14:paraId="4B8DD52F" w14:textId="77777777" w:rsidR="0026352E" w:rsidRPr="00EA1E92" w:rsidRDefault="0026352E" w:rsidP="005866E1">
            <w:pPr>
              <w:autoSpaceDE w:val="0"/>
              <w:autoSpaceDN w:val="0"/>
              <w:adjustRightInd w:val="0"/>
              <w:spacing w:before="0"/>
              <w:ind w:right="-6" w:hanging="18"/>
              <w:rPr>
                <w:rFonts w:ascii="Times New Roman" w:hAnsi="Times New Roman"/>
              </w:rPr>
            </w:pPr>
          </w:p>
          <w:p w14:paraId="1B3857E6" w14:textId="1DCFB713" w:rsidR="00384D1B" w:rsidRPr="00EA1E92" w:rsidRDefault="00384D1B" w:rsidP="005866E1">
            <w:pPr>
              <w:autoSpaceDE w:val="0"/>
              <w:autoSpaceDN w:val="0"/>
              <w:adjustRightInd w:val="0"/>
              <w:spacing w:before="0"/>
              <w:ind w:right="-6" w:hanging="18"/>
              <w:rPr>
                <w:rFonts w:ascii="Times New Roman" w:hAnsi="Times New Roman"/>
              </w:rPr>
            </w:pPr>
            <w:r w:rsidRPr="00EA1E92">
              <w:rPr>
                <w:rFonts w:ascii="Times New Roman" w:hAnsi="Times New Roman"/>
              </w:rPr>
              <w:t xml:space="preserve">В чл. 26 на </w:t>
            </w:r>
            <w:r w:rsidR="00327CD9" w:rsidRPr="00327CD9">
              <w:rPr>
                <w:rFonts w:ascii="Times New Roman" w:hAnsi="Times New Roman"/>
              </w:rPr>
              <w:t>Регламент (ЕО) № 1013/2006</w:t>
            </w:r>
            <w:r w:rsidRPr="00EA1E92">
              <w:rPr>
                <w:rFonts w:ascii="Times New Roman" w:hAnsi="Times New Roman"/>
              </w:rPr>
              <w:t>, касаещ формата на съобщенията е записано, че:</w:t>
            </w:r>
          </w:p>
          <w:p w14:paraId="5B90D4A4" w14:textId="77777777" w:rsidR="00384D1B" w:rsidRPr="00EA1E92" w:rsidRDefault="00384D1B" w:rsidP="005866E1">
            <w:pPr>
              <w:spacing w:before="0"/>
              <w:ind w:firstLine="0"/>
              <w:rPr>
                <w:rFonts w:ascii="Times New Roman" w:hAnsi="Times New Roman"/>
                <w:color w:val="000000"/>
              </w:rPr>
            </w:pPr>
            <w:r w:rsidRPr="00EA1E92">
              <w:rPr>
                <w:rFonts w:ascii="Times New Roman" w:hAnsi="Times New Roman"/>
                <w:color w:val="000000"/>
              </w:rPr>
              <w:t>Информацията и документите, изброени по-долу, може да се изпращат по пощата:</w:t>
            </w:r>
          </w:p>
          <w:p w14:paraId="5E3A795C"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нотификация за планиран превоз;</w:t>
            </w:r>
          </w:p>
          <w:p w14:paraId="044E99D7"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искане за информация и документация;</w:t>
            </w:r>
          </w:p>
          <w:p w14:paraId="5670714B"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предоставяне на информация и документация;</w:t>
            </w:r>
          </w:p>
          <w:p w14:paraId="32B7402F"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 xml:space="preserve">писмено съгласие за превоз, </w:t>
            </w:r>
            <w:proofErr w:type="spellStart"/>
            <w:r w:rsidRPr="00EA1E92">
              <w:rPr>
                <w:rFonts w:ascii="Times New Roman" w:hAnsi="Times New Roman"/>
                <w:sz w:val="24"/>
                <w:szCs w:val="24"/>
              </w:rPr>
              <w:t>нотифицирано</w:t>
            </w:r>
            <w:proofErr w:type="spellEnd"/>
            <w:r w:rsidRPr="00EA1E92">
              <w:rPr>
                <w:rFonts w:ascii="Times New Roman" w:hAnsi="Times New Roman"/>
                <w:sz w:val="24"/>
                <w:szCs w:val="24"/>
              </w:rPr>
              <w:t xml:space="preserve"> съгласно член 9;</w:t>
            </w:r>
          </w:p>
          <w:p w14:paraId="3B26212B"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условия за превоз;</w:t>
            </w:r>
          </w:p>
          <w:p w14:paraId="40D33D25"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възражения срещу превоз;</w:t>
            </w:r>
          </w:p>
          <w:p w14:paraId="02DD9C12"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информация за решения за издаване на предварителни съгласия за специфични съоръжения за оползотворяване;</w:t>
            </w:r>
          </w:p>
          <w:p w14:paraId="0AB91A09"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писмено потвърждение за получаване на отпадъците;</w:t>
            </w:r>
          </w:p>
          <w:p w14:paraId="7A288749"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 xml:space="preserve">сертификат за оползотворяване или </w:t>
            </w:r>
            <w:r w:rsidRPr="00EA1E92">
              <w:rPr>
                <w:rFonts w:ascii="Times New Roman" w:hAnsi="Times New Roman"/>
                <w:sz w:val="24"/>
                <w:szCs w:val="24"/>
              </w:rPr>
              <w:lastRenderedPageBreak/>
              <w:t>обезвреждане на отпадъците;</w:t>
            </w:r>
          </w:p>
          <w:p w14:paraId="7FDAFF4E"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предварителна информация относно действителното начало на превоза;</w:t>
            </w:r>
          </w:p>
          <w:p w14:paraId="0F8157BD" w14:textId="77777777" w:rsidR="00385BED" w:rsidRPr="00EA1E92" w:rsidRDefault="00385BED" w:rsidP="005866E1">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информация за промени в превоза след съгласие.</w:t>
            </w:r>
          </w:p>
          <w:p w14:paraId="700F9FA2" w14:textId="09AEA86C" w:rsidR="00385BED" w:rsidRPr="00EA1E92" w:rsidRDefault="00385BED" w:rsidP="003D2443">
            <w:pPr>
              <w:autoSpaceDE w:val="0"/>
              <w:autoSpaceDN w:val="0"/>
              <w:adjustRightInd w:val="0"/>
              <w:spacing w:before="0"/>
              <w:ind w:right="-6" w:hanging="18"/>
              <w:rPr>
                <w:rFonts w:ascii="Times New Roman" w:hAnsi="Times New Roman"/>
              </w:rPr>
            </w:pPr>
            <w:r w:rsidRPr="00EA1E92">
              <w:rPr>
                <w:rFonts w:ascii="Times New Roman" w:hAnsi="Times New Roman"/>
              </w:rPr>
              <w:t xml:space="preserve">На следващо място е посочено, че информацията и документите, изброени по-горе, може да се предоставят и разменят при договореност между заинтересованите компетентни органи и </w:t>
            </w:r>
            <w:proofErr w:type="spellStart"/>
            <w:r w:rsidRPr="00EA1E92">
              <w:rPr>
                <w:rFonts w:ascii="Times New Roman" w:hAnsi="Times New Roman"/>
              </w:rPr>
              <w:t>нотификатора</w:t>
            </w:r>
            <w:proofErr w:type="spellEnd"/>
            <w:r w:rsidRPr="00EA1E92">
              <w:rPr>
                <w:rFonts w:ascii="Times New Roman" w:hAnsi="Times New Roman"/>
              </w:rPr>
              <w:t xml:space="preserve"> чрез средствата за обмен на електронни данни с електронен подпис или електронно удостоверяване на автентичност в съответствие с Директива 1999/93/EО на Европейския парламент и на Съвета от 13 декември 1999 г. </w:t>
            </w:r>
            <w:proofErr w:type="gramStart"/>
            <w:r w:rsidRPr="00EA1E92">
              <w:rPr>
                <w:rFonts w:ascii="Times New Roman" w:hAnsi="Times New Roman"/>
              </w:rPr>
              <w:t>относно</w:t>
            </w:r>
            <w:proofErr w:type="gramEnd"/>
            <w:r w:rsidRPr="00EA1E92">
              <w:rPr>
                <w:rFonts w:ascii="Times New Roman" w:hAnsi="Times New Roman"/>
              </w:rPr>
              <w:t xml:space="preserve"> рамка на Об</w:t>
            </w:r>
            <w:r w:rsidR="00872F5B">
              <w:rPr>
                <w:rFonts w:ascii="Times New Roman" w:hAnsi="Times New Roman"/>
              </w:rPr>
              <w:t>щността за електронните подписи</w:t>
            </w:r>
            <w:r w:rsidRPr="00EA1E92">
              <w:rPr>
                <w:rFonts w:ascii="Times New Roman" w:hAnsi="Times New Roman"/>
              </w:rPr>
              <w:t xml:space="preserve"> или подобна електронна система за удостоверяване на автентичност, която дава същото ниво на сигурност. В такива случаи следва да се изготвят организационни разпоредби за потока на обмен на електронни данни.</w:t>
            </w:r>
          </w:p>
          <w:p w14:paraId="226C0FFA" w14:textId="77777777" w:rsidR="00DC29D1" w:rsidRPr="00EA1E92" w:rsidRDefault="00E65381" w:rsidP="003D2443">
            <w:pPr>
              <w:spacing w:before="0"/>
              <w:ind w:firstLine="0"/>
              <w:rPr>
                <w:rFonts w:ascii="Times New Roman" w:hAnsi="Times New Roman"/>
              </w:rPr>
            </w:pPr>
            <w:r w:rsidRPr="00EA1E92">
              <w:rPr>
                <w:rFonts w:ascii="Times New Roman" w:hAnsi="Times New Roman"/>
              </w:rPr>
              <w:t xml:space="preserve">В качеството си на компетентен орган </w:t>
            </w:r>
            <w:r w:rsidR="00391AEA">
              <w:rPr>
                <w:rFonts w:ascii="Times New Roman" w:hAnsi="Times New Roman"/>
              </w:rPr>
              <w:t xml:space="preserve">по прилагане на </w:t>
            </w:r>
            <w:r w:rsidR="00391AEA" w:rsidRPr="00391AEA">
              <w:rPr>
                <w:rFonts w:ascii="Times New Roman" w:hAnsi="Times New Roman"/>
              </w:rPr>
              <w:t>Регламент (ЕО) № 1013/2006</w:t>
            </w:r>
            <w:r w:rsidR="00391AEA">
              <w:rPr>
                <w:rFonts w:ascii="Times New Roman" w:hAnsi="Times New Roman"/>
              </w:rPr>
              <w:t xml:space="preserve"> </w:t>
            </w:r>
            <w:r w:rsidRPr="00EA1E92">
              <w:rPr>
                <w:rFonts w:ascii="Times New Roman" w:hAnsi="Times New Roman"/>
              </w:rPr>
              <w:t>и в изпълнение на разпоредбите на регламента на национално ниво</w:t>
            </w:r>
            <w:r w:rsidR="00654F6E">
              <w:rPr>
                <w:rFonts w:ascii="Times New Roman" w:hAnsi="Times New Roman"/>
              </w:rPr>
              <w:t>,</w:t>
            </w:r>
            <w:r w:rsidRPr="00EA1E92">
              <w:rPr>
                <w:rFonts w:ascii="Times New Roman" w:hAnsi="Times New Roman"/>
              </w:rPr>
              <w:t xml:space="preserve"> МОСВ е ангажирано и със следните задачи, които следва да бъдат взети под внимание при изработването на техническото задание</w:t>
            </w:r>
            <w:r w:rsidRPr="00EA1E92">
              <w:rPr>
                <w:rFonts w:ascii="Times New Roman" w:hAnsi="Times New Roman"/>
                <w:lang w:val="en-US"/>
              </w:rPr>
              <w:t xml:space="preserve">, </w:t>
            </w:r>
            <w:r w:rsidRPr="00EA1E92">
              <w:rPr>
                <w:rFonts w:ascii="Times New Roman" w:hAnsi="Times New Roman"/>
              </w:rPr>
              <w:t xml:space="preserve">предмет на настоящата обществена поръчка:  </w:t>
            </w:r>
          </w:p>
          <w:p w14:paraId="26ADA2B1" w14:textId="0C9FC515" w:rsidR="00DC29D1" w:rsidRPr="00EA1E92" w:rsidRDefault="00E65381" w:rsidP="003D2443">
            <w:pPr>
              <w:pStyle w:val="ListParagraph"/>
              <w:numPr>
                <w:ilvl w:val="0"/>
                <w:numId w:val="20"/>
              </w:numPr>
              <w:spacing w:after="0" w:line="240" w:lineRule="auto"/>
              <w:jc w:val="both"/>
              <w:rPr>
                <w:rFonts w:ascii="Times New Roman" w:hAnsi="Times New Roman"/>
                <w:sz w:val="24"/>
                <w:szCs w:val="24"/>
              </w:rPr>
            </w:pPr>
            <w:proofErr w:type="gramStart"/>
            <w:r w:rsidRPr="00EA1E92">
              <w:rPr>
                <w:rFonts w:ascii="Times New Roman" w:hAnsi="Times New Roman"/>
                <w:sz w:val="24"/>
                <w:szCs w:val="24"/>
              </w:rPr>
              <w:t>води</w:t>
            </w:r>
            <w:proofErr w:type="gramEnd"/>
            <w:r w:rsidRPr="00EA1E92">
              <w:rPr>
                <w:rFonts w:ascii="Times New Roman" w:hAnsi="Times New Roman"/>
                <w:sz w:val="24"/>
                <w:szCs w:val="24"/>
              </w:rPr>
              <w:t xml:space="preserve"> регистър на писмените разр</w:t>
            </w:r>
            <w:r w:rsidR="00872F5B">
              <w:rPr>
                <w:rFonts w:ascii="Times New Roman" w:hAnsi="Times New Roman"/>
                <w:sz w:val="24"/>
                <w:szCs w:val="24"/>
              </w:rPr>
              <w:t>ешения (нотификации), издадени</w:t>
            </w:r>
            <w:r w:rsidRPr="00EA1E92">
              <w:rPr>
                <w:rFonts w:ascii="Times New Roman" w:hAnsi="Times New Roman"/>
                <w:sz w:val="24"/>
                <w:szCs w:val="24"/>
              </w:rPr>
              <w:t xml:space="preserve"> съгласно Регламент (ЕО) № 1013/2006 от, за и през територията на България и за внос или износ от или към трети страни. Този регистър не е публичен, но съгласно настоящите изисквания на чл. 124, ал. 1 ЗУО от Закона за управление на отпадъците, </w:t>
            </w:r>
            <w:proofErr w:type="spellStart"/>
            <w:r w:rsidRPr="00EA1E92">
              <w:rPr>
                <w:rFonts w:ascii="Times New Roman" w:hAnsi="Times New Roman"/>
                <w:sz w:val="24"/>
                <w:szCs w:val="24"/>
              </w:rPr>
              <w:t>обн</w:t>
            </w:r>
            <w:proofErr w:type="spellEnd"/>
            <w:r w:rsidRPr="00EA1E92">
              <w:rPr>
                <w:rFonts w:ascii="Times New Roman" w:hAnsi="Times New Roman"/>
                <w:sz w:val="24"/>
                <w:szCs w:val="24"/>
              </w:rPr>
              <w:t>. ДВ, бр.53/13.07.2012 г. (ЗУО) достъп до него следва да бъде осигурен за органи, упражняващи контрол по превозите на отпадъци, в т. ч. митници, полиция и др.</w:t>
            </w:r>
          </w:p>
          <w:p w14:paraId="6E4734F8" w14:textId="77777777" w:rsidR="00DC29D1"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 xml:space="preserve">събира и обработва документи за движение, които се изпращат в съответствие с изискванията на Регламент (ЕО) № 1013/2006 от икономическите оператори, участващи в </w:t>
            </w:r>
            <w:proofErr w:type="spellStart"/>
            <w:r w:rsidRPr="00EA1E92">
              <w:rPr>
                <w:rFonts w:ascii="Times New Roman" w:hAnsi="Times New Roman"/>
                <w:sz w:val="24"/>
                <w:szCs w:val="24"/>
              </w:rPr>
              <w:t>трансграничите</w:t>
            </w:r>
            <w:proofErr w:type="spellEnd"/>
            <w:r w:rsidRPr="00EA1E92">
              <w:rPr>
                <w:rFonts w:ascii="Times New Roman" w:hAnsi="Times New Roman"/>
                <w:sz w:val="24"/>
                <w:szCs w:val="24"/>
              </w:rPr>
              <w:t xml:space="preserve"> превози на отпадъци, за които има издадени нотификации;</w:t>
            </w:r>
          </w:p>
          <w:p w14:paraId="3CC7F1AD" w14:textId="77777777" w:rsidR="00DC29D1"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събира и обработва информация относно валидността и размера на финансовите гаранции, представени от икономическите оператори като част от заявлението за получаване на нотификация;</w:t>
            </w:r>
          </w:p>
          <w:p w14:paraId="5D8F3CC2" w14:textId="77777777" w:rsidR="00DC29D1"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lastRenderedPageBreak/>
              <w:t>изготвя справки и предоставя данни за общия брой на издадените нотификации, за титулярите на издадените нотификации, както за количествата, които действително са обект на трансграничен превоз в рамките на нотификациите.</w:t>
            </w:r>
          </w:p>
          <w:p w14:paraId="5B1AC02F" w14:textId="77777777" w:rsidR="004E4F28" w:rsidRPr="00EA1E92" w:rsidRDefault="00385BED" w:rsidP="003D2443">
            <w:pPr>
              <w:autoSpaceDE w:val="0"/>
              <w:autoSpaceDN w:val="0"/>
              <w:adjustRightInd w:val="0"/>
              <w:spacing w:before="0"/>
              <w:ind w:right="-6" w:hanging="18"/>
              <w:rPr>
                <w:rFonts w:ascii="Times New Roman" w:hAnsi="Times New Roman"/>
              </w:rPr>
            </w:pPr>
            <w:r w:rsidRPr="00EA1E92">
              <w:rPr>
                <w:rFonts w:ascii="Times New Roman" w:hAnsi="Times New Roman"/>
              </w:rPr>
              <w:t>Намерението на МОСВ</w:t>
            </w:r>
            <w:r w:rsidR="006F7873" w:rsidRPr="00EA1E92">
              <w:rPr>
                <w:rFonts w:ascii="Times New Roman" w:hAnsi="Times New Roman"/>
              </w:rPr>
              <w:t xml:space="preserve"> </w:t>
            </w:r>
            <w:r w:rsidRPr="00EA1E92">
              <w:rPr>
                <w:rFonts w:ascii="Times New Roman" w:hAnsi="Times New Roman"/>
              </w:rPr>
              <w:t>е да</w:t>
            </w:r>
            <w:r w:rsidR="006F7873" w:rsidRPr="00EA1E92">
              <w:rPr>
                <w:rFonts w:ascii="Times New Roman" w:hAnsi="Times New Roman"/>
              </w:rPr>
              <w:t xml:space="preserve"> бъде разработена</w:t>
            </w:r>
            <w:r w:rsidR="004E4F28" w:rsidRPr="00EA1E92">
              <w:rPr>
                <w:rFonts w:ascii="Times New Roman" w:hAnsi="Times New Roman"/>
              </w:rPr>
              <w:t xml:space="preserve"> електронна система за обмен и обработване на данни</w:t>
            </w:r>
            <w:r w:rsidRPr="00EA1E92">
              <w:rPr>
                <w:rFonts w:ascii="Times New Roman" w:hAnsi="Times New Roman"/>
              </w:rPr>
              <w:t xml:space="preserve">. По този начин ще се </w:t>
            </w:r>
            <w:r w:rsidR="004E4F28" w:rsidRPr="00EA1E92">
              <w:rPr>
                <w:rFonts w:ascii="Times New Roman" w:hAnsi="Times New Roman"/>
              </w:rPr>
              <w:t>оптимизира дейността на в областта на трансграничния превоз на отпадъци</w:t>
            </w:r>
            <w:r w:rsidR="006F7873" w:rsidRPr="00EA1E92">
              <w:rPr>
                <w:rFonts w:ascii="Times New Roman" w:hAnsi="Times New Roman"/>
              </w:rPr>
              <w:t>, като това ще намали и</w:t>
            </w:r>
            <w:r w:rsidR="004E4F28" w:rsidRPr="00EA1E92">
              <w:rPr>
                <w:rFonts w:ascii="Times New Roman" w:hAnsi="Times New Roman"/>
              </w:rPr>
              <w:t xml:space="preserve"> административната тежест за бизнеса. </w:t>
            </w:r>
          </w:p>
          <w:p w14:paraId="2C4B9F85" w14:textId="77777777" w:rsidR="00EF3C8D" w:rsidRPr="00EA1E92" w:rsidRDefault="00EF3C8D" w:rsidP="003D2443">
            <w:pPr>
              <w:autoSpaceDE w:val="0"/>
              <w:autoSpaceDN w:val="0"/>
              <w:adjustRightInd w:val="0"/>
              <w:spacing w:before="0"/>
              <w:ind w:right="-6" w:hanging="18"/>
              <w:rPr>
                <w:rFonts w:ascii="Times New Roman" w:hAnsi="Times New Roman"/>
              </w:rPr>
            </w:pPr>
          </w:p>
          <w:p w14:paraId="6C337FFD" w14:textId="77777777" w:rsidR="003B4F7D" w:rsidRPr="00EA1E92" w:rsidRDefault="003B4F7D" w:rsidP="003D2443">
            <w:pPr>
              <w:pStyle w:val="BodyText"/>
              <w:spacing w:before="0"/>
              <w:ind w:hanging="18"/>
              <w:jc w:val="both"/>
              <w:outlineLvl w:val="1"/>
              <w:rPr>
                <w:rFonts w:ascii="Times New Roman" w:hAnsi="Times New Roman"/>
                <w:sz w:val="24"/>
                <w:szCs w:val="24"/>
              </w:rPr>
            </w:pPr>
            <w:bookmarkStart w:id="7" w:name="_Toc459793081"/>
            <w:r w:rsidRPr="00EA1E92">
              <w:rPr>
                <w:rFonts w:ascii="Times New Roman" w:hAnsi="Times New Roman"/>
                <w:sz w:val="24"/>
                <w:szCs w:val="24"/>
                <w:lang w:val="ru-RU"/>
              </w:rPr>
              <w:t>4</w:t>
            </w:r>
            <w:r w:rsidRPr="00EA1E92">
              <w:rPr>
                <w:rFonts w:ascii="Times New Roman" w:hAnsi="Times New Roman"/>
                <w:sz w:val="24"/>
                <w:szCs w:val="24"/>
              </w:rPr>
              <w:t xml:space="preserve">. </w:t>
            </w:r>
            <w:r w:rsidR="00227FE0" w:rsidRPr="00EA1E92">
              <w:rPr>
                <w:rFonts w:ascii="Times New Roman" w:hAnsi="Times New Roman"/>
                <w:sz w:val="24"/>
                <w:szCs w:val="24"/>
              </w:rPr>
              <w:t>Общи и с</w:t>
            </w:r>
            <w:r w:rsidRPr="00EA1E92">
              <w:rPr>
                <w:rFonts w:ascii="Times New Roman" w:hAnsi="Times New Roman"/>
                <w:sz w:val="24"/>
                <w:szCs w:val="24"/>
              </w:rPr>
              <w:t>пецифични цели на поръчката</w:t>
            </w:r>
            <w:bookmarkEnd w:id="7"/>
          </w:p>
          <w:p w14:paraId="0EC2027A" w14:textId="77777777" w:rsidR="00227FE0" w:rsidRPr="00EA1E92" w:rsidRDefault="00227FE0" w:rsidP="003D2443">
            <w:pPr>
              <w:autoSpaceDE w:val="0"/>
              <w:autoSpaceDN w:val="0"/>
              <w:adjustRightInd w:val="0"/>
              <w:spacing w:before="0"/>
              <w:ind w:right="-6" w:hanging="18"/>
              <w:rPr>
                <w:rFonts w:ascii="Times New Roman" w:hAnsi="Times New Roman"/>
                <w:lang w:val="en-US"/>
              </w:rPr>
            </w:pPr>
            <w:r w:rsidRPr="00EA1E92">
              <w:rPr>
                <w:rFonts w:ascii="Times New Roman" w:hAnsi="Times New Roman"/>
                <w:b/>
              </w:rPr>
              <w:t>Целта</w:t>
            </w:r>
            <w:r w:rsidRPr="00EA1E92">
              <w:rPr>
                <w:rFonts w:ascii="Times New Roman" w:hAnsi="Times New Roman"/>
              </w:rPr>
              <w:t xml:space="preserve"> на тази обществена поръчка е </w:t>
            </w:r>
            <w:r w:rsidR="007F0B62" w:rsidRPr="00EA1E92">
              <w:rPr>
                <w:rFonts w:ascii="Times New Roman" w:hAnsi="Times New Roman"/>
              </w:rPr>
              <w:t xml:space="preserve">разработването на техническо задание, което да включва техническите изисквания, необходимите характеристики и предназначението на електронна система по Регламент (ЕО) </w:t>
            </w:r>
            <w:r w:rsidR="00E8765A" w:rsidRPr="00EA1E92">
              <w:rPr>
                <w:rFonts w:ascii="Times New Roman" w:hAnsi="Times New Roman"/>
              </w:rPr>
              <w:t>№1013/2006</w:t>
            </w:r>
            <w:r w:rsidR="007F0B62" w:rsidRPr="00EA1E92">
              <w:rPr>
                <w:rFonts w:ascii="Times New Roman" w:hAnsi="Times New Roman"/>
              </w:rPr>
              <w:t>.</w:t>
            </w:r>
          </w:p>
          <w:p w14:paraId="43E5B5A5" w14:textId="77777777" w:rsidR="003B4F7D" w:rsidRPr="00EA1E92" w:rsidRDefault="003B4F7D" w:rsidP="003D2443">
            <w:pPr>
              <w:pStyle w:val="BodyText"/>
              <w:spacing w:before="0"/>
              <w:ind w:hanging="18"/>
              <w:jc w:val="both"/>
              <w:outlineLvl w:val="1"/>
              <w:rPr>
                <w:rFonts w:ascii="Times New Roman" w:hAnsi="Times New Roman"/>
                <w:sz w:val="24"/>
                <w:szCs w:val="24"/>
              </w:rPr>
            </w:pPr>
            <w:bookmarkStart w:id="8" w:name="_Toc459793082"/>
            <w:r w:rsidRPr="00EA1E92">
              <w:rPr>
                <w:rFonts w:ascii="Times New Roman" w:hAnsi="Times New Roman"/>
                <w:sz w:val="24"/>
                <w:szCs w:val="24"/>
              </w:rPr>
              <w:t>5. Очаквани резултати</w:t>
            </w:r>
            <w:bookmarkEnd w:id="8"/>
          </w:p>
          <w:p w14:paraId="5E76650A" w14:textId="77777777" w:rsidR="003B4F7D" w:rsidRPr="00EA1E92" w:rsidRDefault="003B4F7D" w:rsidP="003D2443">
            <w:pPr>
              <w:pStyle w:val="BodyText"/>
              <w:spacing w:before="0"/>
              <w:ind w:hanging="18"/>
              <w:jc w:val="both"/>
              <w:rPr>
                <w:rFonts w:ascii="Times New Roman" w:hAnsi="Times New Roman"/>
                <w:b w:val="0"/>
                <w:sz w:val="24"/>
                <w:szCs w:val="24"/>
              </w:rPr>
            </w:pPr>
            <w:r w:rsidRPr="00EA1E92">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14:paraId="7F0F1243" w14:textId="77777777" w:rsidR="003B4F7D" w:rsidRPr="00EA1E92" w:rsidRDefault="00F26E42"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Изготвен предварителен анализ, свързан със съвместимостта на същността на изискванията на Регламент (ЕО) №1013/2006 и възможностите и нуждите на МОСВ</w:t>
            </w:r>
            <w:r w:rsidR="00E33291" w:rsidRPr="00EA1E92">
              <w:rPr>
                <w:rFonts w:ascii="Times New Roman" w:hAnsi="Times New Roman"/>
                <w:sz w:val="24"/>
                <w:szCs w:val="24"/>
              </w:rPr>
              <w:t>, както и финансовите ресурси, необходими за разработване и внедряване на електронната система</w:t>
            </w:r>
            <w:r w:rsidR="003B4F7D" w:rsidRPr="00EA1E92">
              <w:rPr>
                <w:rFonts w:ascii="Times New Roman" w:hAnsi="Times New Roman"/>
                <w:sz w:val="24"/>
                <w:szCs w:val="24"/>
              </w:rPr>
              <w:t>.</w:t>
            </w:r>
          </w:p>
          <w:p w14:paraId="003C882F" w14:textId="2E302C94" w:rsidR="003B4F7D" w:rsidRPr="00EA1E92" w:rsidRDefault="00E33291" w:rsidP="00806330">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Изготвено техническо задание което да включва техническите</w:t>
            </w:r>
            <w:r w:rsidR="007E0777" w:rsidRPr="00EA1E92">
              <w:rPr>
                <w:rFonts w:ascii="Times New Roman" w:hAnsi="Times New Roman"/>
                <w:sz w:val="24"/>
                <w:szCs w:val="24"/>
                <w:lang w:val="en-US"/>
              </w:rPr>
              <w:t xml:space="preserve"> </w:t>
            </w:r>
            <w:r w:rsidR="007E0777" w:rsidRPr="00EA1E92">
              <w:rPr>
                <w:rFonts w:ascii="Times New Roman" w:hAnsi="Times New Roman"/>
                <w:sz w:val="24"/>
                <w:szCs w:val="24"/>
              </w:rPr>
              <w:t>и функционални</w:t>
            </w:r>
            <w:r w:rsidRPr="00EA1E92">
              <w:rPr>
                <w:rFonts w:ascii="Times New Roman" w:hAnsi="Times New Roman"/>
                <w:sz w:val="24"/>
                <w:szCs w:val="24"/>
              </w:rPr>
              <w:t xml:space="preserve"> изисквания,</w:t>
            </w:r>
            <w:r w:rsidR="007E0777" w:rsidRPr="00EA1E92">
              <w:rPr>
                <w:rFonts w:ascii="Times New Roman" w:hAnsi="Times New Roman"/>
                <w:sz w:val="24"/>
                <w:szCs w:val="24"/>
              </w:rPr>
              <w:t xml:space="preserve"> архитектурата,</w:t>
            </w:r>
            <w:r w:rsidRPr="00EA1E92">
              <w:rPr>
                <w:rFonts w:ascii="Times New Roman" w:hAnsi="Times New Roman"/>
                <w:sz w:val="24"/>
                <w:szCs w:val="24"/>
              </w:rPr>
              <w:t xml:space="preserve"> необходимите характеристики и предназначението на електронна система</w:t>
            </w:r>
            <w:r w:rsidR="007E0777" w:rsidRPr="00EA1E92">
              <w:rPr>
                <w:rFonts w:ascii="Times New Roman" w:hAnsi="Times New Roman"/>
                <w:sz w:val="24"/>
                <w:szCs w:val="24"/>
              </w:rPr>
              <w:t xml:space="preserve"> предназначена да улесни приложението на</w:t>
            </w:r>
            <w:r w:rsidRPr="00EA1E92">
              <w:rPr>
                <w:rFonts w:ascii="Times New Roman" w:hAnsi="Times New Roman"/>
                <w:sz w:val="24"/>
                <w:szCs w:val="24"/>
              </w:rPr>
              <w:t xml:space="preserve"> Регламент (ЕО) №1013/2006 </w:t>
            </w:r>
            <w:r w:rsidR="007E0777" w:rsidRPr="00EA1E92">
              <w:rPr>
                <w:rFonts w:ascii="Times New Roman" w:hAnsi="Times New Roman"/>
                <w:sz w:val="24"/>
                <w:szCs w:val="24"/>
              </w:rPr>
              <w:t>на национално ниво, както и да бъде подходяща за бъдещо разработване и включване в обмена на данни на ЕС</w:t>
            </w:r>
            <w:r w:rsidRPr="00EA1E92">
              <w:rPr>
                <w:rFonts w:ascii="Times New Roman" w:hAnsi="Times New Roman"/>
                <w:sz w:val="24"/>
                <w:szCs w:val="24"/>
              </w:rPr>
              <w:t>.</w:t>
            </w:r>
            <w:r w:rsidR="00806330">
              <w:rPr>
                <w:rFonts w:ascii="Times New Roman" w:hAnsi="Times New Roman"/>
                <w:sz w:val="24"/>
                <w:szCs w:val="24"/>
                <w:lang w:val="en-US"/>
              </w:rPr>
              <w:t xml:space="preserve"> </w:t>
            </w:r>
            <w:r w:rsidR="00806330" w:rsidRPr="002710D5">
              <w:rPr>
                <w:rFonts w:ascii="Times New Roman" w:hAnsi="Times New Roman"/>
                <w:sz w:val="24"/>
                <w:szCs w:val="24"/>
              </w:rPr>
              <w:t>Техническото задание следва да бъде разработено при спазване на императивните норми на Закона за електронно управление и Наредбата за общите изисквания към информационните системи, регистрите и електронните административни услуги.</w:t>
            </w:r>
          </w:p>
          <w:p w14:paraId="2D411FA8" w14:textId="77777777" w:rsidR="00F768C4" w:rsidRPr="00EA1E92" w:rsidRDefault="00F768C4" w:rsidP="003D2443">
            <w:pPr>
              <w:autoSpaceDE w:val="0"/>
              <w:autoSpaceDN w:val="0"/>
              <w:adjustRightInd w:val="0"/>
              <w:spacing w:before="0"/>
              <w:ind w:firstLine="0"/>
              <w:rPr>
                <w:rFonts w:ascii="Arial" w:hAnsi="Arial" w:cs="Arial"/>
                <w:iCs/>
                <w:sz w:val="20"/>
                <w:lang w:val="en-GB"/>
              </w:rPr>
            </w:pPr>
          </w:p>
          <w:p w14:paraId="36684CCB" w14:textId="77777777" w:rsidR="003B4F7D" w:rsidRPr="00EA1E92" w:rsidRDefault="003B4F7D" w:rsidP="003D2443">
            <w:pPr>
              <w:pStyle w:val="BodyText"/>
              <w:spacing w:before="0"/>
              <w:ind w:hanging="18"/>
              <w:jc w:val="both"/>
              <w:outlineLvl w:val="0"/>
              <w:rPr>
                <w:rFonts w:ascii="Times New Roman" w:hAnsi="Times New Roman"/>
                <w:sz w:val="24"/>
                <w:szCs w:val="24"/>
              </w:rPr>
            </w:pPr>
            <w:r w:rsidRPr="00EA1E92">
              <w:rPr>
                <w:rFonts w:ascii="Times New Roman" w:hAnsi="Times New Roman"/>
                <w:sz w:val="24"/>
                <w:szCs w:val="24"/>
              </w:rPr>
              <w:t>6. Допускания и рискове</w:t>
            </w:r>
          </w:p>
          <w:p w14:paraId="5A56EB06" w14:textId="77777777" w:rsidR="003B4F7D" w:rsidRPr="00EA1E92" w:rsidRDefault="003B4F7D" w:rsidP="003D2443">
            <w:pPr>
              <w:pStyle w:val="BodyText"/>
              <w:spacing w:before="0"/>
              <w:ind w:hanging="18"/>
              <w:jc w:val="both"/>
              <w:outlineLvl w:val="1"/>
              <w:rPr>
                <w:rFonts w:ascii="Times New Roman" w:hAnsi="Times New Roman"/>
                <w:sz w:val="24"/>
                <w:szCs w:val="24"/>
              </w:rPr>
            </w:pPr>
            <w:r w:rsidRPr="00EA1E92">
              <w:rPr>
                <w:rFonts w:ascii="Times New Roman" w:hAnsi="Times New Roman"/>
                <w:sz w:val="24"/>
                <w:szCs w:val="24"/>
              </w:rPr>
              <w:t>6.1. Основни допускания</w:t>
            </w:r>
          </w:p>
          <w:p w14:paraId="538338DE" w14:textId="77777777" w:rsidR="003B4F7D" w:rsidRPr="00EA1E92" w:rsidRDefault="003B4F7D" w:rsidP="003D2443">
            <w:pPr>
              <w:pStyle w:val="BodyText"/>
              <w:spacing w:before="0"/>
              <w:ind w:hanging="18"/>
              <w:jc w:val="both"/>
              <w:rPr>
                <w:rFonts w:ascii="Times New Roman" w:hAnsi="Times New Roman"/>
                <w:b w:val="0"/>
                <w:sz w:val="24"/>
                <w:szCs w:val="24"/>
              </w:rPr>
            </w:pPr>
            <w:r w:rsidRPr="00EA1E92">
              <w:rPr>
                <w:rFonts w:ascii="Times New Roman" w:hAnsi="Times New Roman"/>
                <w:b w:val="0"/>
                <w:sz w:val="24"/>
                <w:szCs w:val="24"/>
              </w:rPr>
              <w:t xml:space="preserve">С оглед ефективно и качествено изпълнение на настоящата обществена поръчка са направени следните основни допускания във връзка с </w:t>
            </w:r>
            <w:r w:rsidRPr="00EA1E92">
              <w:rPr>
                <w:rFonts w:ascii="Times New Roman" w:hAnsi="Times New Roman"/>
                <w:b w:val="0"/>
                <w:sz w:val="24"/>
                <w:szCs w:val="24"/>
              </w:rPr>
              <w:lastRenderedPageBreak/>
              <w:t>реализацията на дейностите, обект на техническата спецификация:</w:t>
            </w:r>
          </w:p>
          <w:p w14:paraId="6C2987DE" w14:textId="77777777" w:rsidR="003B4F7D" w:rsidRPr="00EA1E92" w:rsidRDefault="003B4F7D"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Изпълнител, заинтересовани страни;</w:t>
            </w:r>
          </w:p>
          <w:p w14:paraId="104E4D15" w14:textId="77777777" w:rsidR="003B4F7D" w:rsidRPr="00EA1E92" w:rsidRDefault="003B4F7D"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14:paraId="26EFD4CE" w14:textId="77777777" w:rsidR="003B4F7D" w:rsidRPr="00EA1E92" w:rsidRDefault="003B4F7D"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Осигуряване на адекватна подкрепа от страна на съответните заинтересовани страни/лица;</w:t>
            </w:r>
          </w:p>
          <w:p w14:paraId="59C3A2D3" w14:textId="77777777" w:rsidR="003B4F7D" w:rsidRPr="00EA1E92" w:rsidRDefault="003B4F7D"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Наличие на достатъчна информация с оглед безпроблемното изпълнение на предвидените дейности;</w:t>
            </w:r>
          </w:p>
          <w:p w14:paraId="414A5723" w14:textId="77777777" w:rsidR="007A7AFF" w:rsidRPr="00187AB0" w:rsidRDefault="00E65381" w:rsidP="003D2443">
            <w:pPr>
              <w:pStyle w:val="ListParagraph"/>
              <w:numPr>
                <w:ilvl w:val="0"/>
                <w:numId w:val="20"/>
              </w:numPr>
              <w:spacing w:after="0" w:line="240" w:lineRule="auto"/>
              <w:jc w:val="both"/>
              <w:rPr>
                <w:rFonts w:ascii="Times New Roman" w:eastAsia="Times New Roman" w:hAnsi="Times New Roman"/>
                <w:color w:val="000000" w:themeColor="text1"/>
                <w:sz w:val="24"/>
                <w:szCs w:val="24"/>
              </w:rPr>
            </w:pPr>
            <w:r w:rsidRPr="00187AB0">
              <w:rPr>
                <w:rFonts w:ascii="Times New Roman" w:eastAsia="Times New Roman" w:hAnsi="Times New Roman"/>
                <w:color w:val="000000" w:themeColor="text1"/>
                <w:sz w:val="24"/>
                <w:szCs w:val="24"/>
              </w:rPr>
              <w:t>Решението следва да се основава на хибридна</w:t>
            </w:r>
            <w:r w:rsidR="007A7AFF" w:rsidRPr="00187AB0">
              <w:rPr>
                <w:rFonts w:ascii="Times New Roman" w:eastAsia="Times New Roman" w:hAnsi="Times New Roman"/>
                <w:color w:val="000000" w:themeColor="text1"/>
                <w:sz w:val="24"/>
                <w:szCs w:val="24"/>
              </w:rPr>
              <w:t>та</w:t>
            </w:r>
            <w:r w:rsidRPr="00187AB0">
              <w:rPr>
                <w:rFonts w:ascii="Times New Roman" w:eastAsia="Times New Roman" w:hAnsi="Times New Roman"/>
                <w:color w:val="000000" w:themeColor="text1"/>
                <w:sz w:val="24"/>
                <w:szCs w:val="24"/>
              </w:rPr>
              <w:t xml:space="preserve"> топологична архитектура разработена от ЕС, състояща се от </w:t>
            </w:r>
            <w:r w:rsidR="007A7AFF" w:rsidRPr="00187AB0">
              <w:rPr>
                <w:rFonts w:ascii="Times New Roman" w:eastAsia="Times New Roman" w:hAnsi="Times New Roman"/>
                <w:color w:val="000000" w:themeColor="text1"/>
                <w:sz w:val="24"/>
                <w:szCs w:val="24"/>
              </w:rPr>
              <w:t>Ц</w:t>
            </w:r>
            <w:r w:rsidRPr="00187AB0">
              <w:rPr>
                <w:rFonts w:ascii="Times New Roman" w:eastAsia="Times New Roman" w:hAnsi="Times New Roman"/>
                <w:color w:val="000000" w:themeColor="text1"/>
                <w:sz w:val="24"/>
                <w:szCs w:val="24"/>
              </w:rPr>
              <w:t>ентрално приложение, което служи като централен пункт за комуникация за всички национални системи, поддържа</w:t>
            </w:r>
            <w:r w:rsidR="007A7AFF" w:rsidRPr="00187AB0">
              <w:rPr>
                <w:rFonts w:ascii="Times New Roman" w:eastAsia="Times New Roman" w:hAnsi="Times New Roman"/>
                <w:color w:val="000000" w:themeColor="text1"/>
                <w:sz w:val="24"/>
                <w:szCs w:val="24"/>
              </w:rPr>
              <w:t>йки</w:t>
            </w:r>
            <w:r w:rsidRPr="00187AB0">
              <w:rPr>
                <w:rFonts w:ascii="Times New Roman" w:eastAsia="Times New Roman" w:hAnsi="Times New Roman"/>
                <w:color w:val="000000" w:themeColor="text1"/>
                <w:sz w:val="24"/>
                <w:szCs w:val="24"/>
              </w:rPr>
              <w:t xml:space="preserve"> изискваната информация за отпадъците в централ</w:t>
            </w:r>
            <w:r w:rsidR="007A7AFF" w:rsidRPr="00187AB0">
              <w:rPr>
                <w:rFonts w:ascii="Times New Roman" w:eastAsia="Times New Roman" w:hAnsi="Times New Roman"/>
                <w:color w:val="000000" w:themeColor="text1"/>
                <w:sz w:val="24"/>
                <w:szCs w:val="24"/>
              </w:rPr>
              <w:t>изирана</w:t>
            </w:r>
            <w:r w:rsidRPr="00187AB0">
              <w:rPr>
                <w:rFonts w:ascii="Times New Roman" w:eastAsia="Times New Roman" w:hAnsi="Times New Roman"/>
                <w:color w:val="000000" w:themeColor="text1"/>
                <w:sz w:val="24"/>
                <w:szCs w:val="24"/>
              </w:rPr>
              <w:t xml:space="preserve"> база данни</w:t>
            </w:r>
            <w:r w:rsidR="004F15A1" w:rsidRPr="00187AB0">
              <w:rPr>
                <w:rFonts w:ascii="Times New Roman" w:eastAsia="Times New Roman" w:hAnsi="Times New Roman"/>
                <w:color w:val="000000" w:themeColor="text1"/>
                <w:sz w:val="24"/>
                <w:szCs w:val="24"/>
              </w:rPr>
              <w:t>, както и Споделени приложения</w:t>
            </w:r>
            <w:r w:rsidRPr="00187AB0">
              <w:rPr>
                <w:rFonts w:ascii="Times New Roman" w:eastAsia="Times New Roman" w:hAnsi="Times New Roman"/>
                <w:color w:val="000000" w:themeColor="text1"/>
                <w:sz w:val="24"/>
                <w:szCs w:val="24"/>
              </w:rPr>
              <w:t xml:space="preserve"> за </w:t>
            </w:r>
            <w:r w:rsidR="004F15A1" w:rsidRPr="00187AB0">
              <w:rPr>
                <w:rFonts w:ascii="Times New Roman" w:eastAsia="Times New Roman" w:hAnsi="Times New Roman"/>
                <w:color w:val="000000" w:themeColor="text1"/>
                <w:sz w:val="24"/>
                <w:szCs w:val="24"/>
              </w:rPr>
              <w:t>д</w:t>
            </w:r>
            <w:r w:rsidRPr="00187AB0">
              <w:rPr>
                <w:rFonts w:ascii="Times New Roman" w:eastAsia="Times New Roman" w:hAnsi="Times New Roman"/>
                <w:color w:val="000000" w:themeColor="text1"/>
                <w:sz w:val="24"/>
                <w:szCs w:val="24"/>
              </w:rPr>
              <w:t>ържавите-членки;</w:t>
            </w:r>
          </w:p>
          <w:p w14:paraId="5BFDB56D" w14:textId="77777777" w:rsidR="007A7AFF" w:rsidRPr="00187AB0" w:rsidRDefault="00E65381" w:rsidP="003D2443">
            <w:pPr>
              <w:pStyle w:val="ListParagraph"/>
              <w:numPr>
                <w:ilvl w:val="0"/>
                <w:numId w:val="20"/>
              </w:numPr>
              <w:spacing w:after="0" w:line="240" w:lineRule="auto"/>
              <w:jc w:val="both"/>
              <w:rPr>
                <w:rFonts w:ascii="Times New Roman" w:eastAsia="Times New Roman" w:hAnsi="Times New Roman"/>
                <w:color w:val="000000" w:themeColor="text1"/>
                <w:sz w:val="24"/>
                <w:szCs w:val="24"/>
              </w:rPr>
            </w:pPr>
            <w:r w:rsidRPr="00187AB0">
              <w:rPr>
                <w:rFonts w:ascii="Times New Roman" w:eastAsia="Times New Roman" w:hAnsi="Times New Roman"/>
                <w:color w:val="000000" w:themeColor="text1"/>
                <w:sz w:val="24"/>
                <w:szCs w:val="24"/>
              </w:rPr>
              <w:t>Споделено приложение е уеб приложение, достъпно за всички страни от държавите-членки, които не разполагат със собствено ИТ решение</w:t>
            </w:r>
            <w:r w:rsidR="004F15A1" w:rsidRPr="00187AB0">
              <w:rPr>
                <w:rFonts w:ascii="Times New Roman" w:eastAsia="Times New Roman" w:hAnsi="Times New Roman"/>
                <w:color w:val="000000" w:themeColor="text1"/>
                <w:sz w:val="24"/>
                <w:szCs w:val="24"/>
              </w:rPr>
              <w:t>;</w:t>
            </w:r>
          </w:p>
          <w:p w14:paraId="2F25FD07" w14:textId="77777777" w:rsidR="007A7AFF" w:rsidRPr="00187AB0" w:rsidRDefault="00E65381" w:rsidP="003D2443">
            <w:pPr>
              <w:pStyle w:val="ListParagraph"/>
              <w:numPr>
                <w:ilvl w:val="0"/>
                <w:numId w:val="20"/>
              </w:numPr>
              <w:spacing w:after="0" w:line="240" w:lineRule="auto"/>
              <w:jc w:val="both"/>
              <w:rPr>
                <w:rFonts w:ascii="Times New Roman" w:eastAsia="Times New Roman" w:hAnsi="Times New Roman"/>
                <w:color w:val="000000" w:themeColor="text1"/>
                <w:sz w:val="24"/>
                <w:szCs w:val="24"/>
              </w:rPr>
            </w:pPr>
            <w:r w:rsidRPr="00187AB0">
              <w:rPr>
                <w:rFonts w:ascii="Times New Roman" w:eastAsia="Times New Roman" w:hAnsi="Times New Roman"/>
                <w:color w:val="000000" w:themeColor="text1"/>
                <w:sz w:val="24"/>
                <w:szCs w:val="24"/>
              </w:rPr>
              <w:t xml:space="preserve">Системата за </w:t>
            </w:r>
            <w:r w:rsidR="004F15A1" w:rsidRPr="00187AB0">
              <w:rPr>
                <w:rFonts w:ascii="Times New Roman" w:eastAsia="Times New Roman" w:hAnsi="Times New Roman"/>
                <w:color w:val="000000" w:themeColor="text1"/>
                <w:sz w:val="24"/>
                <w:szCs w:val="24"/>
              </w:rPr>
              <w:t>превоз</w:t>
            </w:r>
            <w:r w:rsidRPr="00187AB0">
              <w:rPr>
                <w:rFonts w:ascii="Times New Roman" w:eastAsia="Times New Roman" w:hAnsi="Times New Roman"/>
                <w:color w:val="000000" w:themeColor="text1"/>
                <w:sz w:val="24"/>
                <w:szCs w:val="24"/>
              </w:rPr>
              <w:t xml:space="preserve"> на отпадъци е ИТ решение (чи</w:t>
            </w:r>
            <w:r w:rsidR="004F15A1" w:rsidRPr="00187AB0">
              <w:rPr>
                <w:rFonts w:ascii="Times New Roman" w:eastAsia="Times New Roman" w:hAnsi="Times New Roman"/>
                <w:color w:val="000000" w:themeColor="text1"/>
                <w:sz w:val="24"/>
                <w:szCs w:val="24"/>
              </w:rPr>
              <w:t>е</w:t>
            </w:r>
            <w:r w:rsidRPr="00187AB0">
              <w:rPr>
                <w:rFonts w:ascii="Times New Roman" w:eastAsia="Times New Roman" w:hAnsi="Times New Roman"/>
                <w:color w:val="000000" w:themeColor="text1"/>
                <w:sz w:val="24"/>
                <w:szCs w:val="24"/>
              </w:rPr>
              <w:t>то</w:t>
            </w:r>
            <w:r w:rsidR="004F15A1" w:rsidRPr="00187AB0">
              <w:rPr>
                <w:rFonts w:ascii="Times New Roman" w:eastAsia="Times New Roman" w:hAnsi="Times New Roman"/>
                <w:color w:val="000000" w:themeColor="text1"/>
                <w:sz w:val="24"/>
                <w:szCs w:val="24"/>
              </w:rPr>
              <w:t xml:space="preserve"> Задание трябва</w:t>
            </w:r>
            <w:r w:rsidRPr="00187AB0">
              <w:rPr>
                <w:rFonts w:ascii="Times New Roman" w:eastAsia="Times New Roman" w:hAnsi="Times New Roman"/>
                <w:color w:val="000000" w:themeColor="text1"/>
                <w:sz w:val="24"/>
                <w:szCs w:val="24"/>
              </w:rPr>
              <w:t xml:space="preserve"> да бъде разработен</w:t>
            </w:r>
            <w:r w:rsidR="004F15A1" w:rsidRPr="00187AB0">
              <w:rPr>
                <w:rFonts w:ascii="Times New Roman" w:eastAsia="Times New Roman" w:hAnsi="Times New Roman"/>
                <w:color w:val="000000" w:themeColor="text1"/>
                <w:sz w:val="24"/>
                <w:szCs w:val="24"/>
              </w:rPr>
              <w:t>о</w:t>
            </w:r>
            <w:r w:rsidRPr="00187AB0">
              <w:rPr>
                <w:rFonts w:ascii="Times New Roman" w:eastAsia="Times New Roman" w:hAnsi="Times New Roman"/>
                <w:color w:val="000000" w:themeColor="text1"/>
                <w:sz w:val="24"/>
                <w:szCs w:val="24"/>
              </w:rPr>
              <w:t xml:space="preserve"> </w:t>
            </w:r>
            <w:r w:rsidR="004F15A1" w:rsidRPr="00187AB0">
              <w:rPr>
                <w:rFonts w:ascii="Times New Roman" w:eastAsia="Times New Roman" w:hAnsi="Times New Roman"/>
                <w:color w:val="000000" w:themeColor="text1"/>
                <w:sz w:val="24"/>
                <w:szCs w:val="24"/>
              </w:rPr>
              <w:t>по</w:t>
            </w:r>
            <w:r w:rsidRPr="00187AB0">
              <w:rPr>
                <w:rFonts w:ascii="Times New Roman" w:eastAsia="Times New Roman" w:hAnsi="Times New Roman"/>
                <w:color w:val="000000" w:themeColor="text1"/>
                <w:sz w:val="24"/>
                <w:szCs w:val="24"/>
              </w:rPr>
              <w:t xml:space="preserve"> настоящата обществена поръчка), управляван</w:t>
            </w:r>
            <w:r w:rsidR="004F15A1" w:rsidRPr="00187AB0">
              <w:rPr>
                <w:rFonts w:ascii="Times New Roman" w:eastAsia="Times New Roman" w:hAnsi="Times New Roman"/>
                <w:color w:val="000000" w:themeColor="text1"/>
                <w:sz w:val="24"/>
                <w:szCs w:val="24"/>
              </w:rPr>
              <w:t>о</w:t>
            </w:r>
            <w:r w:rsidRPr="00187AB0">
              <w:rPr>
                <w:rFonts w:ascii="Times New Roman" w:eastAsia="Times New Roman" w:hAnsi="Times New Roman"/>
                <w:color w:val="000000" w:themeColor="text1"/>
                <w:sz w:val="24"/>
                <w:szCs w:val="24"/>
              </w:rPr>
              <w:t xml:space="preserve"> от националните органи, които трябва да могат да се свързват с Централн</w:t>
            </w:r>
            <w:r w:rsidR="004F15A1" w:rsidRPr="00187AB0">
              <w:rPr>
                <w:rFonts w:ascii="Times New Roman" w:eastAsia="Times New Roman" w:hAnsi="Times New Roman"/>
                <w:color w:val="000000" w:themeColor="text1"/>
                <w:sz w:val="24"/>
                <w:szCs w:val="24"/>
              </w:rPr>
              <w:t>ото приложение</w:t>
            </w:r>
            <w:r w:rsidRPr="00187AB0">
              <w:rPr>
                <w:rFonts w:ascii="Times New Roman" w:eastAsia="Times New Roman" w:hAnsi="Times New Roman"/>
                <w:color w:val="000000" w:themeColor="text1"/>
                <w:sz w:val="24"/>
                <w:szCs w:val="24"/>
              </w:rPr>
              <w:t xml:space="preserve">. Националното ИТ решение трябва, ако е необходимо, да </w:t>
            </w:r>
            <w:r w:rsidR="004F15A1" w:rsidRPr="00187AB0">
              <w:rPr>
                <w:rFonts w:ascii="Times New Roman" w:eastAsia="Times New Roman" w:hAnsi="Times New Roman"/>
                <w:color w:val="000000" w:themeColor="text1"/>
                <w:sz w:val="24"/>
                <w:szCs w:val="24"/>
              </w:rPr>
              <w:t>съдържа</w:t>
            </w:r>
            <w:r w:rsidRPr="00187AB0">
              <w:rPr>
                <w:rFonts w:ascii="Times New Roman" w:eastAsia="Times New Roman" w:hAnsi="Times New Roman"/>
                <w:color w:val="000000" w:themeColor="text1"/>
                <w:sz w:val="24"/>
                <w:szCs w:val="24"/>
              </w:rPr>
              <w:t xml:space="preserve"> "</w:t>
            </w:r>
            <w:proofErr w:type="spellStart"/>
            <w:r w:rsidRPr="00187AB0">
              <w:rPr>
                <w:rFonts w:ascii="Times New Roman" w:eastAsia="Times New Roman" w:hAnsi="Times New Roman"/>
                <w:color w:val="000000" w:themeColor="text1"/>
                <w:sz w:val="24"/>
                <w:szCs w:val="24"/>
              </w:rPr>
              <w:t>адапт</w:t>
            </w:r>
            <w:r w:rsidR="004F15A1" w:rsidRPr="00187AB0">
              <w:rPr>
                <w:rFonts w:ascii="Times New Roman" w:eastAsia="Times New Roman" w:hAnsi="Times New Roman"/>
                <w:color w:val="000000" w:themeColor="text1"/>
                <w:sz w:val="24"/>
                <w:szCs w:val="24"/>
              </w:rPr>
              <w:t>о</w:t>
            </w:r>
            <w:r w:rsidRPr="00187AB0">
              <w:rPr>
                <w:rFonts w:ascii="Times New Roman" w:eastAsia="Times New Roman" w:hAnsi="Times New Roman"/>
                <w:color w:val="000000" w:themeColor="text1"/>
                <w:sz w:val="24"/>
                <w:szCs w:val="24"/>
              </w:rPr>
              <w:t>р</w:t>
            </w:r>
            <w:proofErr w:type="spellEnd"/>
            <w:r w:rsidRPr="00187AB0">
              <w:rPr>
                <w:rFonts w:ascii="Times New Roman" w:eastAsia="Times New Roman" w:hAnsi="Times New Roman"/>
                <w:color w:val="000000" w:themeColor="text1"/>
                <w:sz w:val="24"/>
                <w:szCs w:val="24"/>
              </w:rPr>
              <w:t>" за трансформиране на съобщенията във и от техния формат на данни във формат</w:t>
            </w:r>
            <w:r w:rsidR="004F15A1" w:rsidRPr="00187AB0">
              <w:rPr>
                <w:rFonts w:ascii="Times New Roman" w:eastAsia="Times New Roman" w:hAnsi="Times New Roman"/>
                <w:color w:val="000000" w:themeColor="text1"/>
                <w:sz w:val="24"/>
                <w:szCs w:val="24"/>
              </w:rPr>
              <w:t>а на данни използван от Ц</w:t>
            </w:r>
            <w:r w:rsidRPr="00187AB0">
              <w:rPr>
                <w:rFonts w:ascii="Times New Roman" w:eastAsia="Times New Roman" w:hAnsi="Times New Roman"/>
                <w:color w:val="000000" w:themeColor="text1"/>
                <w:sz w:val="24"/>
                <w:szCs w:val="24"/>
              </w:rPr>
              <w:t>ентралн</w:t>
            </w:r>
            <w:r w:rsidR="004F15A1" w:rsidRPr="00187AB0">
              <w:rPr>
                <w:rFonts w:ascii="Times New Roman" w:eastAsia="Times New Roman" w:hAnsi="Times New Roman"/>
                <w:color w:val="000000" w:themeColor="text1"/>
                <w:sz w:val="24"/>
                <w:szCs w:val="24"/>
              </w:rPr>
              <w:t>ото</w:t>
            </w:r>
            <w:r w:rsidRPr="00187AB0">
              <w:rPr>
                <w:rFonts w:ascii="Times New Roman" w:eastAsia="Times New Roman" w:hAnsi="Times New Roman"/>
                <w:color w:val="000000" w:themeColor="text1"/>
                <w:sz w:val="24"/>
                <w:szCs w:val="24"/>
              </w:rPr>
              <w:t xml:space="preserve"> приложени</w:t>
            </w:r>
            <w:r w:rsidR="004F15A1" w:rsidRPr="00187AB0">
              <w:rPr>
                <w:rFonts w:ascii="Times New Roman" w:eastAsia="Times New Roman" w:hAnsi="Times New Roman"/>
                <w:color w:val="000000" w:themeColor="text1"/>
                <w:sz w:val="24"/>
                <w:szCs w:val="24"/>
              </w:rPr>
              <w:t>е</w:t>
            </w:r>
            <w:r w:rsidRPr="00187AB0">
              <w:rPr>
                <w:rFonts w:ascii="Times New Roman" w:eastAsia="Times New Roman" w:hAnsi="Times New Roman"/>
                <w:color w:val="000000" w:themeColor="text1"/>
                <w:sz w:val="24"/>
                <w:szCs w:val="24"/>
              </w:rPr>
              <w:t xml:space="preserve"> (в случай на различия във формат</w:t>
            </w:r>
            <w:r w:rsidR="004F15A1" w:rsidRPr="00187AB0">
              <w:rPr>
                <w:rFonts w:ascii="Times New Roman" w:eastAsia="Times New Roman" w:hAnsi="Times New Roman"/>
                <w:color w:val="000000" w:themeColor="text1"/>
                <w:sz w:val="24"/>
                <w:szCs w:val="24"/>
              </w:rPr>
              <w:t>ите</w:t>
            </w:r>
            <w:r w:rsidRPr="00187AB0">
              <w:rPr>
                <w:rFonts w:ascii="Times New Roman" w:eastAsia="Times New Roman" w:hAnsi="Times New Roman"/>
                <w:color w:val="000000" w:themeColor="text1"/>
                <w:sz w:val="24"/>
                <w:szCs w:val="24"/>
              </w:rPr>
              <w:t>).</w:t>
            </w:r>
          </w:p>
          <w:p w14:paraId="5F68B4A2" w14:textId="77777777" w:rsidR="003B4F7D" w:rsidRPr="00187AB0" w:rsidRDefault="003B4F7D" w:rsidP="003B42CF">
            <w:pPr>
              <w:pStyle w:val="BodyText"/>
              <w:spacing w:before="0"/>
              <w:ind w:hanging="18"/>
              <w:jc w:val="both"/>
              <w:outlineLvl w:val="1"/>
              <w:rPr>
                <w:rFonts w:ascii="Times New Roman" w:hAnsi="Times New Roman"/>
                <w:sz w:val="24"/>
                <w:szCs w:val="24"/>
              </w:rPr>
            </w:pPr>
            <w:r w:rsidRPr="00187AB0">
              <w:rPr>
                <w:rFonts w:ascii="Times New Roman" w:hAnsi="Times New Roman"/>
                <w:sz w:val="24"/>
                <w:szCs w:val="24"/>
              </w:rPr>
              <w:t>6.2. Идентифицирани рискове</w:t>
            </w:r>
          </w:p>
          <w:p w14:paraId="4EE68271" w14:textId="77777777" w:rsidR="003B4F7D" w:rsidRPr="00187AB0" w:rsidRDefault="003B4F7D" w:rsidP="00990F64">
            <w:pPr>
              <w:pStyle w:val="A3"/>
              <w:spacing w:after="0"/>
              <w:ind w:left="0" w:hanging="18"/>
              <w:rPr>
                <w:rFonts w:ascii="Times New Roman" w:hAnsi="Times New Roman"/>
                <w:sz w:val="24"/>
                <w:lang w:eastAsia="en-US"/>
              </w:rPr>
            </w:pPr>
            <w:r w:rsidRPr="00187AB0">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14:paraId="7C270FD9" w14:textId="77777777" w:rsidR="00554EE5" w:rsidRPr="00187AB0" w:rsidRDefault="00E65381">
            <w:pPr>
              <w:pStyle w:val="A3"/>
              <w:numPr>
                <w:ilvl w:val="0"/>
                <w:numId w:val="28"/>
              </w:numPr>
              <w:spacing w:after="0"/>
              <w:rPr>
                <w:rFonts w:ascii="Times New Roman" w:hAnsi="Times New Roman"/>
                <w:color w:val="000000" w:themeColor="text1"/>
                <w:sz w:val="24"/>
                <w:lang w:eastAsia="en-US"/>
              </w:rPr>
            </w:pPr>
            <w:r w:rsidRPr="00187AB0">
              <w:rPr>
                <w:rFonts w:ascii="Times New Roman" w:hAnsi="Times New Roman"/>
                <w:color w:val="000000" w:themeColor="text1"/>
                <w:sz w:val="24"/>
                <w:lang w:eastAsia="en-US"/>
              </w:rPr>
              <w:t xml:space="preserve">Недостатъчна информация или </w:t>
            </w:r>
            <w:r w:rsidR="004F15A1" w:rsidRPr="00187AB0">
              <w:rPr>
                <w:rFonts w:ascii="Times New Roman" w:hAnsi="Times New Roman"/>
                <w:color w:val="000000" w:themeColor="text1"/>
                <w:sz w:val="24"/>
                <w:lang w:eastAsia="en-US"/>
              </w:rPr>
              <w:t>слабо</w:t>
            </w:r>
            <w:r w:rsidRPr="00187AB0">
              <w:rPr>
                <w:rFonts w:ascii="Times New Roman" w:hAnsi="Times New Roman"/>
                <w:color w:val="000000" w:themeColor="text1"/>
                <w:sz w:val="24"/>
                <w:lang w:eastAsia="en-US"/>
              </w:rPr>
              <w:t xml:space="preserve"> разбиране на интерфейс</w:t>
            </w:r>
            <w:r w:rsidR="004F15A1" w:rsidRPr="00187AB0">
              <w:rPr>
                <w:rFonts w:ascii="Times New Roman" w:hAnsi="Times New Roman"/>
                <w:color w:val="000000" w:themeColor="text1"/>
                <w:sz w:val="24"/>
                <w:lang w:eastAsia="en-US"/>
              </w:rPr>
              <w:t>а на</w:t>
            </w:r>
            <w:r w:rsidRPr="00187AB0">
              <w:rPr>
                <w:rFonts w:ascii="Times New Roman" w:hAnsi="Times New Roman"/>
                <w:color w:val="000000" w:themeColor="text1"/>
                <w:sz w:val="24"/>
                <w:lang w:eastAsia="en-US"/>
              </w:rPr>
              <w:t xml:space="preserve"> </w:t>
            </w:r>
            <w:r w:rsidR="004F15A1" w:rsidRPr="00187AB0">
              <w:rPr>
                <w:rFonts w:ascii="Times New Roman" w:hAnsi="Times New Roman"/>
                <w:color w:val="000000" w:themeColor="text1"/>
                <w:sz w:val="24"/>
                <w:lang w:eastAsia="en-US"/>
              </w:rPr>
              <w:t xml:space="preserve">Централното </w:t>
            </w:r>
            <w:r w:rsidR="004F15A1" w:rsidRPr="00187AB0">
              <w:rPr>
                <w:rFonts w:ascii="Times New Roman" w:hAnsi="Times New Roman"/>
                <w:color w:val="000000" w:themeColor="text1"/>
                <w:sz w:val="24"/>
                <w:lang w:eastAsia="en-US"/>
              </w:rPr>
              <w:lastRenderedPageBreak/>
              <w:t xml:space="preserve">програмно приложение </w:t>
            </w:r>
            <w:r w:rsidRPr="00187AB0">
              <w:rPr>
                <w:rFonts w:ascii="Times New Roman" w:hAnsi="Times New Roman"/>
                <w:color w:val="000000" w:themeColor="text1"/>
                <w:sz w:val="24"/>
                <w:lang w:eastAsia="en-US"/>
              </w:rPr>
              <w:t xml:space="preserve">(API) на ЕС, което </w:t>
            </w:r>
            <w:r w:rsidR="004F15A1" w:rsidRPr="00187AB0">
              <w:rPr>
                <w:rFonts w:ascii="Times New Roman" w:hAnsi="Times New Roman"/>
                <w:color w:val="000000" w:themeColor="text1"/>
                <w:sz w:val="24"/>
                <w:lang w:eastAsia="en-US"/>
              </w:rPr>
              <w:t>да доведе</w:t>
            </w:r>
            <w:r w:rsidRPr="00187AB0">
              <w:rPr>
                <w:rFonts w:ascii="Times New Roman" w:hAnsi="Times New Roman"/>
                <w:color w:val="000000" w:themeColor="text1"/>
                <w:sz w:val="24"/>
                <w:lang w:eastAsia="en-US"/>
              </w:rPr>
              <w:t xml:space="preserve"> до </w:t>
            </w:r>
            <w:r w:rsidR="004F15A1" w:rsidRPr="00187AB0">
              <w:rPr>
                <w:rFonts w:ascii="Times New Roman" w:hAnsi="Times New Roman"/>
                <w:color w:val="000000" w:themeColor="text1"/>
                <w:sz w:val="24"/>
                <w:lang w:eastAsia="en-US"/>
              </w:rPr>
              <w:t>изготвяне</w:t>
            </w:r>
            <w:r w:rsidRPr="00187AB0">
              <w:rPr>
                <w:rFonts w:ascii="Times New Roman" w:hAnsi="Times New Roman"/>
                <w:color w:val="000000" w:themeColor="text1"/>
                <w:sz w:val="24"/>
                <w:lang w:eastAsia="en-US"/>
              </w:rPr>
              <w:t xml:space="preserve"> на задание, отклоняващо се от съществуващата хибридна топологична архитектура;</w:t>
            </w:r>
          </w:p>
          <w:p w14:paraId="01980021" w14:textId="77777777" w:rsidR="00554EE5" w:rsidRPr="00187AB0" w:rsidRDefault="00E65381">
            <w:pPr>
              <w:pStyle w:val="A3"/>
              <w:numPr>
                <w:ilvl w:val="0"/>
                <w:numId w:val="28"/>
              </w:numPr>
              <w:spacing w:after="0"/>
              <w:rPr>
                <w:rFonts w:ascii="Times New Roman" w:hAnsi="Times New Roman"/>
                <w:color w:val="000000" w:themeColor="text1"/>
                <w:sz w:val="24"/>
                <w:lang w:eastAsia="en-US"/>
              </w:rPr>
            </w:pPr>
            <w:r w:rsidRPr="00187AB0">
              <w:rPr>
                <w:rFonts w:ascii="Times New Roman" w:hAnsi="Times New Roman"/>
                <w:color w:val="000000" w:themeColor="text1"/>
                <w:sz w:val="24"/>
                <w:lang w:eastAsia="en-US"/>
              </w:rPr>
              <w:t xml:space="preserve">Трудности / закъснения при получаване на информация от съответните органи - местните компетентни органи, чиито възли трябва да се използват за </w:t>
            </w:r>
            <w:proofErr w:type="spellStart"/>
            <w:r w:rsidRPr="00187AB0">
              <w:rPr>
                <w:rFonts w:ascii="Times New Roman" w:hAnsi="Times New Roman"/>
                <w:color w:val="000000" w:themeColor="text1"/>
                <w:sz w:val="24"/>
                <w:lang w:eastAsia="en-US"/>
              </w:rPr>
              <w:t>маршрутизиране</w:t>
            </w:r>
            <w:proofErr w:type="spellEnd"/>
            <w:r w:rsidRPr="00187AB0">
              <w:rPr>
                <w:rFonts w:ascii="Times New Roman" w:hAnsi="Times New Roman"/>
                <w:color w:val="000000" w:themeColor="text1"/>
                <w:sz w:val="24"/>
                <w:lang w:eastAsia="en-US"/>
              </w:rPr>
              <w:t xml:space="preserve"> на съобщенията; </w:t>
            </w:r>
            <w:r w:rsidR="00EE4DAB" w:rsidRPr="00187AB0">
              <w:rPr>
                <w:rFonts w:ascii="Times New Roman" w:hAnsi="Times New Roman"/>
                <w:color w:val="000000" w:themeColor="text1"/>
                <w:sz w:val="24"/>
              </w:rPr>
              <w:t>Европейската комисия за управление на самоличността (ECAS)</w:t>
            </w:r>
            <w:r w:rsidRPr="00187AB0">
              <w:rPr>
                <w:rFonts w:ascii="Times New Roman" w:hAnsi="Times New Roman"/>
                <w:color w:val="000000" w:themeColor="text1"/>
                <w:sz w:val="24"/>
                <w:lang w:eastAsia="en-US"/>
              </w:rPr>
              <w:t xml:space="preserve"> и </w:t>
            </w:r>
            <w:proofErr w:type="spellStart"/>
            <w:r w:rsidRPr="00187AB0">
              <w:rPr>
                <w:rFonts w:ascii="Times New Roman" w:hAnsi="Times New Roman"/>
                <w:color w:val="000000" w:themeColor="text1"/>
                <w:sz w:val="24"/>
                <w:lang w:eastAsia="en-US"/>
              </w:rPr>
              <w:t>др</w:t>
            </w:r>
            <w:proofErr w:type="spellEnd"/>
            <w:r w:rsidRPr="00187AB0">
              <w:rPr>
                <w:rFonts w:ascii="Times New Roman" w:hAnsi="Times New Roman"/>
                <w:color w:val="000000" w:themeColor="text1"/>
                <w:sz w:val="24"/>
                <w:lang w:eastAsia="en-US"/>
              </w:rPr>
              <w:t>;</w:t>
            </w:r>
          </w:p>
          <w:p w14:paraId="3F49B50D" w14:textId="77777777" w:rsidR="00554EE5" w:rsidRPr="00187AB0" w:rsidRDefault="00E65381">
            <w:pPr>
              <w:pStyle w:val="A3"/>
              <w:numPr>
                <w:ilvl w:val="0"/>
                <w:numId w:val="28"/>
              </w:numPr>
              <w:spacing w:after="0"/>
              <w:rPr>
                <w:rFonts w:ascii="Times New Roman" w:hAnsi="Times New Roman"/>
                <w:color w:val="000000" w:themeColor="text1"/>
                <w:sz w:val="24"/>
                <w:lang w:eastAsia="en-US"/>
              </w:rPr>
            </w:pPr>
            <w:r w:rsidRPr="00187AB0">
              <w:rPr>
                <w:rFonts w:ascii="Times New Roman" w:hAnsi="Times New Roman"/>
                <w:color w:val="000000" w:themeColor="text1"/>
                <w:sz w:val="24"/>
                <w:lang w:eastAsia="en-US"/>
              </w:rPr>
              <w:t xml:space="preserve">Неясни изисквания за сигурност в Техническото задание, водещи до заплахи, като например </w:t>
            </w:r>
            <w:r w:rsidR="00EE4DAB" w:rsidRPr="00187AB0">
              <w:rPr>
                <w:rFonts w:ascii="Times New Roman" w:hAnsi="Times New Roman"/>
                <w:color w:val="000000" w:themeColor="text1"/>
                <w:sz w:val="24"/>
                <w:lang w:eastAsia="en-US"/>
              </w:rPr>
              <w:t xml:space="preserve">злоумишлено </w:t>
            </w:r>
            <w:r w:rsidRPr="00187AB0">
              <w:rPr>
                <w:rFonts w:ascii="Times New Roman" w:hAnsi="Times New Roman"/>
                <w:color w:val="000000" w:themeColor="text1"/>
                <w:sz w:val="24"/>
                <w:lang w:eastAsia="en-US"/>
              </w:rPr>
              <w:t>създава</w:t>
            </w:r>
            <w:r w:rsidR="00EE4DAB" w:rsidRPr="00187AB0">
              <w:rPr>
                <w:rFonts w:ascii="Times New Roman" w:hAnsi="Times New Roman"/>
                <w:color w:val="000000" w:themeColor="text1"/>
                <w:sz w:val="24"/>
                <w:lang w:eastAsia="en-US"/>
              </w:rPr>
              <w:t>не на</w:t>
            </w:r>
            <w:r w:rsidRPr="00187AB0">
              <w:rPr>
                <w:rFonts w:ascii="Times New Roman" w:hAnsi="Times New Roman"/>
                <w:color w:val="000000" w:themeColor="text1"/>
                <w:sz w:val="24"/>
                <w:lang w:eastAsia="en-US"/>
              </w:rPr>
              <w:t xml:space="preserve"> XML документ (SOAP съобщение)</w:t>
            </w:r>
            <w:r w:rsidR="00EE4DAB" w:rsidRPr="00187AB0">
              <w:rPr>
                <w:rFonts w:ascii="Times New Roman" w:hAnsi="Times New Roman"/>
                <w:color w:val="000000" w:themeColor="text1"/>
                <w:sz w:val="24"/>
                <w:lang w:eastAsia="en-US"/>
              </w:rPr>
              <w:t xml:space="preserve"> с прикачен</w:t>
            </w:r>
            <w:r w:rsidR="003117A6" w:rsidRPr="00187AB0">
              <w:rPr>
                <w:rFonts w:ascii="Times New Roman" w:hAnsi="Times New Roman"/>
                <w:color w:val="000000" w:themeColor="text1"/>
                <w:sz w:val="24"/>
                <w:lang w:eastAsia="en-US"/>
              </w:rPr>
              <w:t>о</w:t>
            </w:r>
            <w:r w:rsidR="00EE4DAB" w:rsidRPr="00187AB0">
              <w:rPr>
                <w:rFonts w:ascii="Times New Roman" w:hAnsi="Times New Roman"/>
                <w:color w:val="000000" w:themeColor="text1"/>
                <w:sz w:val="24"/>
                <w:lang w:eastAsia="en-US"/>
              </w:rPr>
              <w:t xml:space="preserve"> </w:t>
            </w:r>
            <w:r w:rsidR="003117A6" w:rsidRPr="00187AB0">
              <w:rPr>
                <w:rFonts w:ascii="Times New Roman" w:hAnsi="Times New Roman"/>
                <w:color w:val="000000" w:themeColor="text1"/>
                <w:sz w:val="24"/>
                <w:lang w:eastAsia="en-US"/>
              </w:rPr>
              <w:t>нежелано приложение</w:t>
            </w:r>
            <w:r w:rsidRPr="00187AB0">
              <w:rPr>
                <w:rFonts w:ascii="Times New Roman" w:hAnsi="Times New Roman"/>
                <w:color w:val="000000" w:themeColor="text1"/>
                <w:sz w:val="24"/>
                <w:lang w:eastAsia="en-US"/>
              </w:rPr>
              <w:t xml:space="preserve">, за да </w:t>
            </w:r>
            <w:r w:rsidR="00EE4DAB" w:rsidRPr="00187AB0">
              <w:rPr>
                <w:rFonts w:ascii="Times New Roman" w:hAnsi="Times New Roman"/>
                <w:color w:val="000000" w:themeColor="text1"/>
                <w:sz w:val="24"/>
                <w:lang w:eastAsia="en-US"/>
              </w:rPr>
              <w:t xml:space="preserve">се </w:t>
            </w:r>
            <w:r w:rsidRPr="00187AB0">
              <w:rPr>
                <w:rFonts w:ascii="Times New Roman" w:hAnsi="Times New Roman"/>
                <w:color w:val="000000" w:themeColor="text1"/>
                <w:sz w:val="24"/>
                <w:lang w:eastAsia="en-US"/>
              </w:rPr>
              <w:t>изпрат</w:t>
            </w:r>
            <w:r w:rsidR="00EE4DAB" w:rsidRPr="00187AB0">
              <w:rPr>
                <w:rFonts w:ascii="Times New Roman" w:hAnsi="Times New Roman"/>
                <w:color w:val="000000" w:themeColor="text1"/>
                <w:sz w:val="24"/>
                <w:lang w:eastAsia="en-US"/>
              </w:rPr>
              <w:t xml:space="preserve">и до </w:t>
            </w:r>
            <w:r w:rsidR="003724E8" w:rsidRPr="00187AB0">
              <w:rPr>
                <w:rFonts w:ascii="Times New Roman" w:hAnsi="Times New Roman"/>
                <w:color w:val="000000" w:themeColor="text1"/>
                <w:sz w:val="24"/>
                <w:lang w:eastAsia="en-US"/>
              </w:rPr>
              <w:t>мрежова</w:t>
            </w:r>
            <w:r w:rsidRPr="00187AB0">
              <w:rPr>
                <w:rFonts w:ascii="Times New Roman" w:hAnsi="Times New Roman"/>
                <w:color w:val="000000" w:themeColor="text1"/>
                <w:sz w:val="24"/>
                <w:lang w:eastAsia="en-US"/>
              </w:rPr>
              <w:t xml:space="preserve"> услуга</w:t>
            </w:r>
            <w:r w:rsidR="003724E8" w:rsidRPr="00187AB0">
              <w:rPr>
                <w:rFonts w:ascii="Times New Roman" w:hAnsi="Times New Roman"/>
                <w:color w:val="000000" w:themeColor="text1"/>
                <w:sz w:val="24"/>
                <w:lang w:eastAsia="en-US"/>
              </w:rPr>
              <w:t>, което може да повреди данните на страните-членки в централизираната база данни</w:t>
            </w:r>
            <w:r w:rsidRPr="00187AB0">
              <w:rPr>
                <w:rFonts w:ascii="Times New Roman" w:hAnsi="Times New Roman"/>
                <w:color w:val="000000" w:themeColor="text1"/>
                <w:sz w:val="24"/>
                <w:lang w:eastAsia="en-US"/>
              </w:rPr>
              <w:t>.</w:t>
            </w:r>
          </w:p>
          <w:p w14:paraId="09B37D02" w14:textId="77777777" w:rsidR="003B4F7D" w:rsidRPr="00187AB0" w:rsidRDefault="003B4F7D" w:rsidP="003D2443">
            <w:pPr>
              <w:pStyle w:val="ListParagraph"/>
              <w:numPr>
                <w:ilvl w:val="0"/>
                <w:numId w:val="20"/>
              </w:numPr>
              <w:spacing w:after="0" w:line="240" w:lineRule="auto"/>
              <w:jc w:val="both"/>
              <w:rPr>
                <w:rFonts w:ascii="Times New Roman" w:hAnsi="Times New Roman"/>
                <w:sz w:val="24"/>
                <w:szCs w:val="24"/>
              </w:rPr>
            </w:pPr>
            <w:r w:rsidRPr="00187AB0">
              <w:rPr>
                <w:rFonts w:ascii="Times New Roman" w:hAnsi="Times New Roman"/>
                <w:sz w:val="24"/>
                <w:szCs w:val="24"/>
              </w:rPr>
              <w:t>Възникване на промени в националното и/или европейско законодателства в областта на управление на отпадъците.</w:t>
            </w:r>
          </w:p>
          <w:p w14:paraId="45CF6708" w14:textId="77777777" w:rsidR="00056A2C" w:rsidRPr="00EA1E92" w:rsidRDefault="00056A2C" w:rsidP="003D2443">
            <w:pPr>
              <w:pStyle w:val="ListParagraph"/>
              <w:numPr>
                <w:ilvl w:val="0"/>
                <w:numId w:val="20"/>
              </w:numPr>
              <w:spacing w:after="0" w:line="240" w:lineRule="auto"/>
              <w:jc w:val="both"/>
              <w:rPr>
                <w:rFonts w:ascii="Times New Roman" w:hAnsi="Times New Roman"/>
                <w:sz w:val="24"/>
                <w:szCs w:val="24"/>
              </w:rPr>
            </w:pPr>
            <w:r w:rsidRPr="00187AB0">
              <w:rPr>
                <w:rFonts w:ascii="Times New Roman" w:hAnsi="Times New Roman"/>
                <w:sz w:val="24"/>
                <w:szCs w:val="24"/>
              </w:rPr>
              <w:t>Лошо</w:t>
            </w:r>
            <w:r w:rsidRPr="00EA1E92">
              <w:rPr>
                <w:rFonts w:ascii="Times New Roman" w:hAnsi="Times New Roman"/>
                <w:sz w:val="24"/>
                <w:szCs w:val="24"/>
              </w:rPr>
              <w:t xml:space="preserve"> качество на изработеното Техническо задание, което да попречи за провеждането на успешна обществена поръчка или възпрепятства нейното изпълнение, насочено към за изработване на системата по Регламент (ЕО) №1013/2006.</w:t>
            </w:r>
          </w:p>
          <w:p w14:paraId="40B06550" w14:textId="77777777" w:rsidR="00790FCD" w:rsidRPr="00790FCD" w:rsidRDefault="00790FCD" w:rsidP="003B42CF">
            <w:pPr>
              <w:autoSpaceDE w:val="0"/>
              <w:autoSpaceDN w:val="0"/>
              <w:adjustRightInd w:val="0"/>
              <w:spacing w:before="0"/>
              <w:ind w:right="216" w:hanging="18"/>
              <w:rPr>
                <w:rFonts w:ascii="Times New Roman" w:hAnsi="Times New Roman"/>
                <w:b/>
                <w:lang w:val="en-US"/>
              </w:rPr>
            </w:pPr>
          </w:p>
          <w:p w14:paraId="4A2B8BDF" w14:textId="77777777" w:rsidR="003B4F7D" w:rsidRPr="00790FCD" w:rsidRDefault="00E65381" w:rsidP="00990F64">
            <w:pPr>
              <w:autoSpaceDE w:val="0"/>
              <w:autoSpaceDN w:val="0"/>
              <w:adjustRightInd w:val="0"/>
              <w:spacing w:before="0"/>
              <w:ind w:right="216" w:hanging="18"/>
              <w:rPr>
                <w:rFonts w:ascii="Times New Roman" w:hAnsi="Times New Roman"/>
                <w:b/>
                <w:lang w:val="en-US"/>
              </w:rPr>
            </w:pPr>
            <w:r w:rsidRPr="00EA1E92">
              <w:rPr>
                <w:rFonts w:ascii="Times New Roman" w:hAnsi="Times New Roman"/>
                <w:b/>
              </w:rPr>
              <w:t>ІІ. ДЕЙНОСТИ. ИЗПЪЛНЕНИЕ НА ОБЩЕСТВЕНАТА ПОРЪЧКА</w:t>
            </w:r>
          </w:p>
          <w:p w14:paraId="03A1D3BD" w14:textId="27D71B1E" w:rsidR="003B4F7D" w:rsidRPr="00EA1E92" w:rsidRDefault="00E65381" w:rsidP="003D2443">
            <w:pPr>
              <w:autoSpaceDE w:val="0"/>
              <w:autoSpaceDN w:val="0"/>
              <w:adjustRightInd w:val="0"/>
              <w:spacing w:before="0"/>
              <w:ind w:right="216" w:hanging="18"/>
              <w:rPr>
                <w:rFonts w:ascii="Times New Roman" w:hAnsi="Times New Roman"/>
                <w:b/>
              </w:rPr>
            </w:pPr>
            <w:r w:rsidRPr="00EA1E92">
              <w:rPr>
                <w:rFonts w:ascii="Times New Roman" w:hAnsi="Times New Roman"/>
                <w:b/>
              </w:rPr>
              <w:t xml:space="preserve">1. Дейност 1: </w:t>
            </w:r>
            <w:r w:rsidR="00E719B7" w:rsidRPr="00E719B7">
              <w:rPr>
                <w:rFonts w:ascii="Times New Roman" w:hAnsi="Times New Roman"/>
                <w:b/>
              </w:rPr>
              <w:t>Събиране на информация и изготвяне на Предварителен анализ (като отделен документ)</w:t>
            </w:r>
            <w:r w:rsidRPr="00EA1E92">
              <w:rPr>
                <w:rFonts w:ascii="Times New Roman" w:hAnsi="Times New Roman"/>
                <w:b/>
              </w:rPr>
              <w:t>.</w:t>
            </w:r>
          </w:p>
          <w:p w14:paraId="438A2450" w14:textId="77777777" w:rsidR="00DC24F6" w:rsidRDefault="00DC24F6" w:rsidP="003D2443">
            <w:pPr>
              <w:autoSpaceDE w:val="0"/>
              <w:autoSpaceDN w:val="0"/>
              <w:adjustRightInd w:val="0"/>
              <w:spacing w:before="0"/>
              <w:ind w:right="34" w:hanging="18"/>
              <w:rPr>
                <w:rFonts w:ascii="Times New Roman" w:hAnsi="Times New Roman"/>
                <w:lang w:val="en-US"/>
              </w:rPr>
            </w:pPr>
          </w:p>
          <w:p w14:paraId="7244B873" w14:textId="77777777" w:rsidR="007E270F" w:rsidRPr="00EA1E92" w:rsidRDefault="00E65381" w:rsidP="003D2443">
            <w:pPr>
              <w:autoSpaceDE w:val="0"/>
              <w:autoSpaceDN w:val="0"/>
              <w:adjustRightInd w:val="0"/>
              <w:spacing w:before="0"/>
              <w:ind w:right="34" w:hanging="18"/>
              <w:rPr>
                <w:rFonts w:ascii="Times New Roman" w:hAnsi="Times New Roman"/>
              </w:rPr>
            </w:pPr>
            <w:r w:rsidRPr="00EA1E92">
              <w:rPr>
                <w:rFonts w:ascii="Times New Roman" w:hAnsi="Times New Roman"/>
              </w:rPr>
              <w:t>Преди изготвянето на самото техническо задание Изпълнителят следва да събере необходимата информация и да извърши предварителен анализ, включващ като минимум следните компоненти:</w:t>
            </w:r>
          </w:p>
          <w:p w14:paraId="5164F5DC" w14:textId="77777777" w:rsidR="00282611" w:rsidRPr="00790FCD" w:rsidRDefault="00E65381" w:rsidP="003D2443">
            <w:pPr>
              <w:pStyle w:val="ListParagraph"/>
              <w:numPr>
                <w:ilvl w:val="0"/>
                <w:numId w:val="20"/>
              </w:numPr>
              <w:spacing w:after="0" w:line="240" w:lineRule="auto"/>
              <w:jc w:val="both"/>
              <w:rPr>
                <w:rFonts w:ascii="Times New Roman" w:hAnsi="Times New Roman"/>
                <w:color w:val="000000" w:themeColor="text1"/>
                <w:sz w:val="24"/>
                <w:szCs w:val="24"/>
              </w:rPr>
            </w:pPr>
            <w:r w:rsidRPr="00EA1E92">
              <w:rPr>
                <w:rFonts w:ascii="Times New Roman" w:hAnsi="Times New Roman"/>
                <w:sz w:val="24"/>
                <w:szCs w:val="24"/>
              </w:rPr>
              <w:t xml:space="preserve">същността на изискванията на Регламент (ЕО) №1013/2006, за целите на които е </w:t>
            </w:r>
            <w:r w:rsidRPr="00790FCD">
              <w:rPr>
                <w:rFonts w:ascii="Times New Roman" w:hAnsi="Times New Roman"/>
                <w:color w:val="000000" w:themeColor="text1"/>
                <w:sz w:val="24"/>
                <w:szCs w:val="24"/>
              </w:rPr>
              <w:t xml:space="preserve">необходимо въвеждане на електронна система;  </w:t>
            </w:r>
          </w:p>
          <w:p w14:paraId="2938C9EC" w14:textId="77777777" w:rsidR="007A2D9E" w:rsidRPr="00DA47F0" w:rsidRDefault="00E65381" w:rsidP="003D2443">
            <w:pPr>
              <w:pStyle w:val="ListParagraph"/>
              <w:numPr>
                <w:ilvl w:val="0"/>
                <w:numId w:val="20"/>
              </w:numPr>
              <w:spacing w:after="0" w:line="240" w:lineRule="auto"/>
              <w:jc w:val="both"/>
              <w:rPr>
                <w:rFonts w:ascii="Times New Roman" w:eastAsia="Times New Roman" w:hAnsi="Times New Roman"/>
                <w:color w:val="000000" w:themeColor="text1"/>
                <w:sz w:val="24"/>
                <w:szCs w:val="24"/>
              </w:rPr>
            </w:pPr>
            <w:r w:rsidRPr="00DA47F0">
              <w:rPr>
                <w:rFonts w:ascii="Times New Roman" w:eastAsia="Times New Roman" w:hAnsi="Times New Roman"/>
                <w:color w:val="000000" w:themeColor="text1"/>
                <w:sz w:val="24"/>
                <w:szCs w:val="24"/>
              </w:rPr>
              <w:t>всички публикации на Генерална дирекция "Околна среда" (Европейската комисия), свързани с електронен обмен на данни (EDI) съгласно Регламент (ЕО) № 1013/2006 за подаване на информация за превоз на отпадъци, за да се осигури стриктно спазване на насоките</w:t>
            </w:r>
            <w:r w:rsidR="003724E8" w:rsidRPr="00DA47F0">
              <w:rPr>
                <w:rFonts w:ascii="Times New Roman" w:eastAsia="Times New Roman" w:hAnsi="Times New Roman"/>
                <w:color w:val="000000" w:themeColor="text1"/>
                <w:sz w:val="24"/>
                <w:szCs w:val="24"/>
              </w:rPr>
              <w:t xml:space="preserve"> и</w:t>
            </w:r>
            <w:r w:rsidRPr="00DA47F0">
              <w:rPr>
                <w:rFonts w:ascii="Times New Roman" w:eastAsia="Times New Roman" w:hAnsi="Times New Roman"/>
                <w:color w:val="000000" w:themeColor="text1"/>
                <w:sz w:val="24"/>
                <w:szCs w:val="24"/>
              </w:rPr>
              <w:t xml:space="preserve"> </w:t>
            </w:r>
            <w:r w:rsidR="003724E8" w:rsidRPr="00DA47F0">
              <w:rPr>
                <w:rFonts w:ascii="Times New Roman" w:eastAsia="Times New Roman" w:hAnsi="Times New Roman"/>
                <w:color w:val="000000" w:themeColor="text1"/>
                <w:sz w:val="24"/>
                <w:szCs w:val="24"/>
              </w:rPr>
              <w:t xml:space="preserve">препоръките </w:t>
            </w:r>
            <w:r w:rsidRPr="00DA47F0">
              <w:rPr>
                <w:rFonts w:ascii="Times New Roman" w:eastAsia="Times New Roman" w:hAnsi="Times New Roman"/>
                <w:color w:val="000000" w:themeColor="text1"/>
                <w:sz w:val="24"/>
                <w:szCs w:val="24"/>
              </w:rPr>
              <w:t>на Е</w:t>
            </w:r>
            <w:r w:rsidR="003724E8" w:rsidRPr="00DA47F0">
              <w:rPr>
                <w:rFonts w:ascii="Times New Roman" w:eastAsia="Times New Roman" w:hAnsi="Times New Roman"/>
                <w:color w:val="000000" w:themeColor="text1"/>
                <w:sz w:val="24"/>
                <w:szCs w:val="24"/>
              </w:rPr>
              <w:t>С</w:t>
            </w:r>
            <w:r w:rsidRPr="00DA47F0">
              <w:rPr>
                <w:rFonts w:ascii="Times New Roman" w:eastAsia="Times New Roman" w:hAnsi="Times New Roman"/>
                <w:color w:val="000000" w:themeColor="text1"/>
                <w:sz w:val="24"/>
                <w:szCs w:val="24"/>
              </w:rPr>
              <w:t xml:space="preserve">, включително използването на правилна терминология; </w:t>
            </w:r>
          </w:p>
          <w:p w14:paraId="02A723C7" w14:textId="77777777" w:rsidR="00CE598F" w:rsidRPr="00FE4BD2" w:rsidRDefault="00E65381" w:rsidP="003D2443">
            <w:pPr>
              <w:pStyle w:val="ListParagraph"/>
              <w:numPr>
                <w:ilvl w:val="0"/>
                <w:numId w:val="20"/>
              </w:numPr>
              <w:spacing w:after="0" w:line="240" w:lineRule="auto"/>
              <w:jc w:val="both"/>
              <w:rPr>
                <w:rFonts w:ascii="Times New Roman" w:hAnsi="Times New Roman"/>
                <w:sz w:val="24"/>
                <w:szCs w:val="24"/>
              </w:rPr>
            </w:pPr>
            <w:r w:rsidRPr="00790FCD">
              <w:rPr>
                <w:rFonts w:ascii="Times New Roman" w:hAnsi="Times New Roman"/>
                <w:color w:val="000000" w:themeColor="text1"/>
                <w:sz w:val="24"/>
                <w:szCs w:val="24"/>
              </w:rPr>
              <w:t xml:space="preserve">формата, структурата и оперативните </w:t>
            </w:r>
            <w:r w:rsidRPr="00790FCD">
              <w:rPr>
                <w:rFonts w:ascii="Times New Roman" w:hAnsi="Times New Roman"/>
                <w:color w:val="000000" w:themeColor="text1"/>
                <w:sz w:val="24"/>
                <w:szCs w:val="24"/>
              </w:rPr>
              <w:lastRenderedPageBreak/>
              <w:t>възможности на електронната система, така че да отговаря на нуждите</w:t>
            </w:r>
            <w:r w:rsidRPr="00EA1E92">
              <w:rPr>
                <w:rFonts w:ascii="Times New Roman" w:hAnsi="Times New Roman"/>
                <w:sz w:val="24"/>
                <w:szCs w:val="24"/>
              </w:rPr>
              <w:t xml:space="preserve"> за администриране на информацията на национално ниво и да </w:t>
            </w:r>
            <w:r w:rsidR="00B17770" w:rsidRPr="00EA1E92">
              <w:rPr>
                <w:rFonts w:ascii="Times New Roman" w:hAnsi="Times New Roman"/>
                <w:sz w:val="24"/>
                <w:szCs w:val="24"/>
              </w:rPr>
              <w:t>отговаря на</w:t>
            </w:r>
            <w:r w:rsidRPr="00EA1E92">
              <w:rPr>
                <w:rFonts w:ascii="Times New Roman" w:hAnsi="Times New Roman"/>
                <w:sz w:val="24"/>
                <w:szCs w:val="24"/>
              </w:rPr>
              <w:t xml:space="preserve"> изискванията на Закона за електронното управление, </w:t>
            </w:r>
            <w:r w:rsidRPr="00734371">
              <w:rPr>
                <w:rFonts w:ascii="Times New Roman" w:hAnsi="Times New Roman"/>
                <w:sz w:val="24"/>
                <w:szCs w:val="24"/>
              </w:rPr>
              <w:t>Наредбата</w:t>
            </w:r>
            <w:r w:rsidRPr="00FE4BD2">
              <w:rPr>
                <w:rFonts w:ascii="Times New Roman" w:hAnsi="Times New Roman"/>
                <w:sz w:val="24"/>
                <w:szCs w:val="24"/>
                <w:lang w:eastAsia="bg-BG"/>
              </w:rPr>
              <w:t xml:space="preserve"> за общите изисквания към информационните системи, регистрите</w:t>
            </w:r>
            <w:r w:rsidRPr="00734371">
              <w:rPr>
                <w:rFonts w:ascii="Times New Roman" w:hAnsi="Times New Roman"/>
                <w:sz w:val="24"/>
                <w:szCs w:val="24"/>
              </w:rPr>
              <w:t xml:space="preserve"> и електронните административни </w:t>
            </w:r>
            <w:r w:rsidRPr="00FE4BD2">
              <w:rPr>
                <w:rFonts w:ascii="Times New Roman" w:hAnsi="Times New Roman"/>
                <w:sz w:val="24"/>
                <w:szCs w:val="24"/>
                <w:lang w:eastAsia="bg-BG"/>
              </w:rPr>
              <w:t>услуги</w:t>
            </w:r>
            <w:r w:rsidR="00B17770" w:rsidRPr="00FE4BD2">
              <w:rPr>
                <w:rFonts w:ascii="Times New Roman" w:hAnsi="Times New Roman"/>
                <w:sz w:val="24"/>
                <w:szCs w:val="24"/>
                <w:lang w:eastAsia="bg-BG"/>
              </w:rPr>
              <w:t xml:space="preserve">, </w:t>
            </w:r>
            <w:r w:rsidR="005702A4" w:rsidRPr="00FE4BD2">
              <w:rPr>
                <w:rFonts w:ascii="Times New Roman" w:hAnsi="Times New Roman"/>
                <w:sz w:val="24"/>
                <w:szCs w:val="24"/>
                <w:lang w:eastAsia="bg-BG"/>
              </w:rPr>
              <w:t>п</w:t>
            </w:r>
            <w:r w:rsidRPr="00734371">
              <w:rPr>
                <w:rFonts w:ascii="Times New Roman" w:hAnsi="Times New Roman"/>
                <w:sz w:val="24"/>
                <w:szCs w:val="24"/>
              </w:rPr>
              <w:t xml:space="preserve">риета с ПМС № 3 от </w:t>
            </w:r>
            <w:r w:rsidR="005702A4" w:rsidRPr="00734371">
              <w:rPr>
                <w:rFonts w:ascii="Times New Roman" w:hAnsi="Times New Roman"/>
                <w:sz w:val="24"/>
                <w:szCs w:val="24"/>
                <w:lang w:val="en-US"/>
              </w:rPr>
              <w:t>0</w:t>
            </w:r>
            <w:r w:rsidRPr="00734371">
              <w:rPr>
                <w:rFonts w:ascii="Times New Roman" w:hAnsi="Times New Roman"/>
                <w:sz w:val="24"/>
                <w:szCs w:val="24"/>
              </w:rPr>
              <w:t xml:space="preserve">9.01.2017 г., </w:t>
            </w:r>
            <w:proofErr w:type="spellStart"/>
            <w:r w:rsidRPr="00734371">
              <w:rPr>
                <w:rFonts w:ascii="Times New Roman" w:hAnsi="Times New Roman"/>
                <w:sz w:val="24"/>
                <w:szCs w:val="24"/>
              </w:rPr>
              <w:t>обн</w:t>
            </w:r>
            <w:proofErr w:type="spellEnd"/>
            <w:r w:rsidRPr="00734371">
              <w:rPr>
                <w:rFonts w:ascii="Times New Roman" w:hAnsi="Times New Roman"/>
                <w:sz w:val="24"/>
                <w:szCs w:val="24"/>
              </w:rPr>
              <w:t>., ДВ, бр. 5 от 17.01.2017 г., в сила от 1.03.2017 г.</w:t>
            </w:r>
            <w:r w:rsidRPr="00FE4BD2">
              <w:rPr>
                <w:rFonts w:ascii="Times New Roman" w:hAnsi="Times New Roman"/>
                <w:sz w:val="24"/>
                <w:szCs w:val="24"/>
              </w:rPr>
              <w:t xml:space="preserve"> и техническите и организационни изисквания дефиниран</w:t>
            </w:r>
            <w:r w:rsidR="00B17770" w:rsidRPr="00FE4BD2">
              <w:rPr>
                <w:rFonts w:ascii="Times New Roman" w:hAnsi="Times New Roman"/>
                <w:sz w:val="24"/>
                <w:szCs w:val="24"/>
              </w:rPr>
              <w:t>и</w:t>
            </w:r>
            <w:r w:rsidRPr="00FE4BD2">
              <w:rPr>
                <w:rFonts w:ascii="Times New Roman" w:hAnsi="Times New Roman"/>
                <w:sz w:val="24"/>
                <w:szCs w:val="24"/>
              </w:rPr>
              <w:t xml:space="preserve"> на ниво ЕС; </w:t>
            </w:r>
          </w:p>
          <w:p w14:paraId="61142FE1" w14:textId="77777777" w:rsidR="00CE598F"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съвместимостта на електронната система с други съществуващи електронни системи  в МОСВ;</w:t>
            </w:r>
          </w:p>
          <w:p w14:paraId="5E7DB97C" w14:textId="77777777" w:rsidR="00CE598F"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 xml:space="preserve">възможностите за защита на данните и удобство за потребителите; </w:t>
            </w:r>
          </w:p>
          <w:p w14:paraId="1841A65C" w14:textId="77777777" w:rsidR="00CE598F" w:rsidRPr="00EA1E92" w:rsidRDefault="00E65381" w:rsidP="003D2443">
            <w:pPr>
              <w:pStyle w:val="ListParagraph"/>
              <w:numPr>
                <w:ilvl w:val="0"/>
                <w:numId w:val="20"/>
              </w:numPr>
              <w:spacing w:after="0" w:line="240" w:lineRule="auto"/>
              <w:jc w:val="both"/>
              <w:rPr>
                <w:rFonts w:ascii="Times New Roman" w:hAnsi="Times New Roman"/>
                <w:sz w:val="24"/>
                <w:szCs w:val="24"/>
              </w:rPr>
            </w:pPr>
            <w:r w:rsidRPr="00EA1E92">
              <w:rPr>
                <w:rFonts w:ascii="Times New Roman" w:hAnsi="Times New Roman"/>
                <w:sz w:val="24"/>
                <w:szCs w:val="24"/>
              </w:rPr>
              <w:t>финансовите ресурси, необходими за разработване и внедряване на електронната система;</w:t>
            </w:r>
          </w:p>
          <w:p w14:paraId="2997E8DF" w14:textId="77777777" w:rsidR="00846374" w:rsidRPr="00EA1E92" w:rsidRDefault="00E65381" w:rsidP="003D2443">
            <w:pPr>
              <w:spacing w:before="0"/>
              <w:ind w:firstLine="0"/>
              <w:rPr>
                <w:rFonts w:ascii="Times New Roman" w:eastAsia="Calibri" w:hAnsi="Times New Roman"/>
              </w:rPr>
            </w:pPr>
            <w:r w:rsidRPr="00EA1E92">
              <w:rPr>
                <w:rFonts w:ascii="Times New Roman" w:eastAsia="Calibri" w:hAnsi="Times New Roman"/>
              </w:rPr>
              <w:t>Срок за изпълнение на дейността</w:t>
            </w:r>
            <w:r w:rsidRPr="00EA1E92">
              <w:rPr>
                <w:rFonts w:ascii="Times New Roman" w:eastAsia="Calibri" w:hAnsi="Times New Roman"/>
                <w:lang w:val="en-US"/>
              </w:rPr>
              <w:t xml:space="preserve"> -</w:t>
            </w:r>
            <w:r w:rsidRPr="00EA1E92">
              <w:rPr>
                <w:rFonts w:ascii="Times New Roman" w:eastAsia="Calibri" w:hAnsi="Times New Roman"/>
              </w:rPr>
              <w:t xml:space="preserve"> до 3 </w:t>
            </w:r>
            <w:r w:rsidRPr="00EA1E92">
              <w:rPr>
                <w:rFonts w:ascii="Times New Roman" w:eastAsia="Calibri" w:hAnsi="Times New Roman"/>
                <w:lang w:val="en-US"/>
              </w:rPr>
              <w:t>(</w:t>
            </w:r>
            <w:r w:rsidRPr="00EA1E92">
              <w:rPr>
                <w:rFonts w:ascii="Times New Roman" w:eastAsia="Calibri" w:hAnsi="Times New Roman"/>
              </w:rPr>
              <w:t>три</w:t>
            </w:r>
            <w:r w:rsidRPr="00EA1E92">
              <w:rPr>
                <w:rFonts w:ascii="Times New Roman" w:eastAsia="Calibri" w:hAnsi="Times New Roman"/>
                <w:lang w:val="en-US"/>
              </w:rPr>
              <w:t xml:space="preserve">) </w:t>
            </w:r>
            <w:r w:rsidRPr="00EA1E92">
              <w:rPr>
                <w:rFonts w:ascii="Times New Roman" w:eastAsia="Calibri" w:hAnsi="Times New Roman"/>
              </w:rPr>
              <w:t>календарни месеца от сключване на договора за изпълнение на настоящата обществена поръчка.</w:t>
            </w:r>
          </w:p>
          <w:p w14:paraId="43CD777F" w14:textId="77777777" w:rsidR="00A95B88" w:rsidRDefault="00A95B88" w:rsidP="003D2443">
            <w:pPr>
              <w:spacing w:before="0"/>
              <w:ind w:firstLine="0"/>
              <w:rPr>
                <w:rFonts w:ascii="Times New Roman" w:eastAsia="Calibri" w:hAnsi="Times New Roman"/>
                <w:lang w:val="en-US"/>
              </w:rPr>
            </w:pPr>
          </w:p>
          <w:p w14:paraId="259FE1FD" w14:textId="77777777" w:rsidR="00DC24F6" w:rsidRDefault="00DC24F6" w:rsidP="003D2443">
            <w:pPr>
              <w:spacing w:before="0"/>
              <w:ind w:firstLine="0"/>
              <w:rPr>
                <w:rFonts w:ascii="Times New Roman" w:eastAsia="Calibri" w:hAnsi="Times New Roman"/>
                <w:lang w:val="en-US"/>
              </w:rPr>
            </w:pPr>
          </w:p>
          <w:p w14:paraId="3C6E1DBA" w14:textId="77777777" w:rsidR="005F0FBD" w:rsidRPr="00EA1E92" w:rsidRDefault="00E65381" w:rsidP="003D2443">
            <w:pPr>
              <w:tabs>
                <w:tab w:val="left" w:pos="5112"/>
              </w:tabs>
              <w:autoSpaceDE w:val="0"/>
              <w:autoSpaceDN w:val="0"/>
              <w:adjustRightInd w:val="0"/>
              <w:spacing w:before="0"/>
              <w:ind w:right="84" w:hanging="18"/>
              <w:rPr>
                <w:rFonts w:ascii="Times New Roman" w:hAnsi="Times New Roman"/>
                <w:b/>
              </w:rPr>
            </w:pPr>
            <w:r w:rsidRPr="00EA1E92">
              <w:rPr>
                <w:rFonts w:ascii="Times New Roman" w:hAnsi="Times New Roman"/>
                <w:b/>
              </w:rPr>
              <w:t>2. Дейност 2: „Изготвяне на техническо задание за проект за създаване на електронна система по Регламент (ЕО) № 1013/2006“.</w:t>
            </w:r>
          </w:p>
          <w:p w14:paraId="67773332" w14:textId="77777777" w:rsidR="00D71B9D" w:rsidRPr="00EA1E92" w:rsidRDefault="00E65381" w:rsidP="003D2443">
            <w:pPr>
              <w:tabs>
                <w:tab w:val="left" w:pos="5112"/>
              </w:tabs>
              <w:autoSpaceDE w:val="0"/>
              <w:autoSpaceDN w:val="0"/>
              <w:adjustRightInd w:val="0"/>
              <w:spacing w:before="0"/>
              <w:ind w:right="84" w:hanging="18"/>
              <w:rPr>
                <w:rFonts w:ascii="Times New Roman" w:eastAsia="Calibri" w:hAnsi="Times New Roman"/>
              </w:rPr>
            </w:pPr>
            <w:r w:rsidRPr="00EA1E92">
              <w:rPr>
                <w:rFonts w:ascii="Times New Roman" w:eastAsia="Calibri" w:hAnsi="Times New Roman"/>
              </w:rPr>
              <w:t xml:space="preserve">През месец май 2014 г. влезе в сила Регламент (ЕС) № 660/2014 на Европейския Парламент и на Съвета от 15 май 2014 година за изменение на Регламент (ЕО) №1013/2006 относно превозите на отпадъци. Съгласно разпоредбите на чл. 26, параграф 4 от Регламент (ЕО) №1013/2006, документи и информация, съответстващи на отделни изисквания на регламента, могат да се предоставят и разменят между компетентните органи и икономическите оператори чрез средствата за обмен на електронни данни с електронен подпис или електронно удостоверяване на автентичност в съответствие с </w:t>
            </w:r>
            <w:r w:rsidRPr="00EA1E92">
              <w:rPr>
                <w:rFonts w:ascii="Times New Roman" w:eastAsia="Calibri" w:hAnsi="Times New Roman"/>
                <w:i/>
              </w:rPr>
              <w:t xml:space="preserve">Директива 1999/93/ЕО на Европейския парламент и на Съвета </w:t>
            </w:r>
            <w:r w:rsidRPr="00EA1E92">
              <w:rPr>
                <w:rFonts w:ascii="Times New Roman" w:eastAsia="Calibri" w:hAnsi="Times New Roman"/>
                <w:bCs/>
                <w:i/>
              </w:rPr>
              <w:t>относно правната рамка на Общността за електронните подписи,</w:t>
            </w:r>
            <w:r w:rsidRPr="00EA1E92">
              <w:rPr>
                <w:rFonts w:ascii="Times New Roman" w:eastAsia="Calibri" w:hAnsi="Times New Roman"/>
              </w:rPr>
              <w:t xml:space="preserve"> или подобна електронна система за удостоверяване на автентичност, която дава същото ниво на сигурност.</w:t>
            </w:r>
          </w:p>
          <w:p w14:paraId="62F40211" w14:textId="77777777" w:rsidR="00C50B5B" w:rsidRPr="00EA1E92" w:rsidRDefault="00E65381" w:rsidP="003D2443">
            <w:pPr>
              <w:spacing w:before="0"/>
              <w:ind w:firstLine="0"/>
              <w:rPr>
                <w:rFonts w:ascii="Times New Roman" w:hAnsi="Times New Roman"/>
              </w:rPr>
            </w:pPr>
            <w:r w:rsidRPr="00EA1E92">
              <w:rPr>
                <w:rFonts w:ascii="Times New Roman" w:hAnsi="Times New Roman"/>
              </w:rPr>
              <w:t>Техническите и организационните изисквания за практическото осъществяване на електронна система за обмен на данни</w:t>
            </w:r>
            <w:r w:rsidRPr="00EA1E92">
              <w:rPr>
                <w:rFonts w:ascii="Times New Roman" w:hAnsi="Times New Roman"/>
                <w:lang w:val="en-US"/>
              </w:rPr>
              <w:t>,</w:t>
            </w:r>
            <w:r w:rsidRPr="00EA1E92">
              <w:rPr>
                <w:rFonts w:ascii="Times New Roman" w:hAnsi="Times New Roman"/>
              </w:rPr>
              <w:t xml:space="preserve"> с оглед предаването на документи и информация, следва да бъдат приети от Европейската Комисия (ЕК) </w:t>
            </w:r>
            <w:r w:rsidRPr="00EA1E92">
              <w:rPr>
                <w:rFonts w:ascii="Times New Roman" w:hAnsi="Times New Roman"/>
              </w:rPr>
              <w:lastRenderedPageBreak/>
              <w:t xml:space="preserve">посредством прилагащи актове. </w:t>
            </w:r>
          </w:p>
          <w:p w14:paraId="46003E83" w14:textId="77777777" w:rsidR="00220269" w:rsidRPr="00EA1E92" w:rsidRDefault="00E65381" w:rsidP="003D2443">
            <w:pPr>
              <w:spacing w:before="0"/>
              <w:ind w:firstLine="0"/>
              <w:rPr>
                <w:rFonts w:ascii="Times New Roman" w:hAnsi="Times New Roman"/>
              </w:rPr>
            </w:pPr>
            <w:r w:rsidRPr="00EA1E92">
              <w:rPr>
                <w:rFonts w:ascii="Times New Roman" w:hAnsi="Times New Roman"/>
              </w:rPr>
              <w:t>Във връзка с проекта за създаване на електронната система за обмен на данни (</w:t>
            </w:r>
            <w:r w:rsidRPr="00EA1E92">
              <w:rPr>
                <w:rFonts w:ascii="Times New Roman" w:hAnsi="Times New Roman"/>
                <w:lang w:val="en-GB"/>
              </w:rPr>
              <w:t>electronic data interchange</w:t>
            </w:r>
            <w:r w:rsidRPr="00EA1E92">
              <w:rPr>
                <w:rFonts w:ascii="Times New Roman" w:hAnsi="Times New Roman"/>
              </w:rPr>
              <w:t xml:space="preserve"> – EDI), през октомври 2014 г., ЕК обяви, че създаването на EDI е технически осъществимо, като за системата са предложени няколко архитектурни възможности и под-варианти, както и оценки на вероятните фиксирани и </w:t>
            </w:r>
            <w:r w:rsidR="00220269" w:rsidRPr="00EA1E92">
              <w:rPr>
                <w:rFonts w:ascii="Times New Roman" w:hAnsi="Times New Roman"/>
              </w:rPr>
              <w:t>променливи</w:t>
            </w:r>
            <w:r w:rsidRPr="00EA1E92">
              <w:rPr>
                <w:rFonts w:ascii="Times New Roman" w:hAnsi="Times New Roman"/>
              </w:rPr>
              <w:t xml:space="preserve"> разходи за ЕК и за държавите-членки</w:t>
            </w:r>
            <w:r w:rsidR="005702A4" w:rsidRPr="00EA1E92">
              <w:rPr>
                <w:rFonts w:ascii="Times New Roman" w:hAnsi="Times New Roman"/>
                <w:lang w:val="en-US"/>
              </w:rPr>
              <w:t>:</w:t>
            </w:r>
            <w:r w:rsidRPr="00EA1E92">
              <w:rPr>
                <w:rFonts w:ascii="Times New Roman" w:hAnsi="Times New Roman"/>
              </w:rPr>
              <w:t xml:space="preserve"> </w:t>
            </w:r>
          </w:p>
          <w:p w14:paraId="126AF67E" w14:textId="77777777" w:rsidR="005702A4" w:rsidRPr="00EA1E92" w:rsidRDefault="00872F5B" w:rsidP="003D2443">
            <w:pPr>
              <w:spacing w:before="0"/>
              <w:ind w:firstLine="0"/>
              <w:rPr>
                <w:rFonts w:ascii="Times New Roman" w:hAnsi="Times New Roman"/>
              </w:rPr>
            </w:pPr>
            <w:hyperlink r:id="rId9" w:history="1">
              <w:r w:rsidR="00E65381" w:rsidRPr="00EA1E92">
                <w:rPr>
                  <w:rFonts w:ascii="Times New Roman" w:hAnsi="Times New Roman"/>
                </w:rPr>
                <w:t>http://ec.europa.eu/environment/waste/shipments/studies.htm</w:t>
              </w:r>
            </w:hyperlink>
          </w:p>
          <w:p w14:paraId="1DAC62C2" w14:textId="77777777" w:rsidR="00D22FF9" w:rsidRPr="003D2443" w:rsidRDefault="00D22FF9" w:rsidP="003B42CF">
            <w:pPr>
              <w:spacing w:before="0"/>
              <w:ind w:firstLine="0"/>
              <w:rPr>
                <w:rFonts w:ascii="Times New Roman" w:hAnsi="Times New Roman"/>
                <w:b/>
                <w:color w:val="000000" w:themeColor="text1"/>
                <w:lang w:val="en-US"/>
              </w:rPr>
            </w:pPr>
          </w:p>
          <w:p w14:paraId="1ED07E35" w14:textId="77777777" w:rsidR="00554EE5" w:rsidRPr="005332D9" w:rsidRDefault="00E65381" w:rsidP="00990F64">
            <w:pPr>
              <w:spacing w:before="0"/>
              <w:ind w:firstLine="0"/>
              <w:rPr>
                <w:rFonts w:ascii="Times New Roman" w:hAnsi="Times New Roman"/>
                <w:b/>
                <w:color w:val="000000" w:themeColor="text1"/>
              </w:rPr>
            </w:pPr>
            <w:r w:rsidRPr="005332D9">
              <w:rPr>
                <w:rFonts w:ascii="Times New Roman" w:hAnsi="Times New Roman"/>
                <w:b/>
                <w:color w:val="000000" w:themeColor="text1"/>
              </w:rPr>
              <w:t xml:space="preserve">От предложените възможности и варианти, </w:t>
            </w:r>
            <w:r w:rsidR="00156F2F" w:rsidRPr="005332D9">
              <w:rPr>
                <w:rFonts w:ascii="Times New Roman" w:hAnsi="Times New Roman"/>
                <w:b/>
                <w:color w:val="000000" w:themeColor="text1"/>
              </w:rPr>
              <w:t xml:space="preserve">ЕК отдава </w:t>
            </w:r>
            <w:r w:rsidRPr="005332D9">
              <w:rPr>
                <w:rFonts w:ascii="Times New Roman" w:hAnsi="Times New Roman"/>
                <w:b/>
                <w:color w:val="000000" w:themeColor="text1"/>
              </w:rPr>
              <w:t>най-голям</w:t>
            </w:r>
            <w:r w:rsidR="00156F2F" w:rsidRPr="005332D9">
              <w:rPr>
                <w:rFonts w:ascii="Times New Roman" w:hAnsi="Times New Roman"/>
                <w:b/>
                <w:color w:val="000000" w:themeColor="text1"/>
              </w:rPr>
              <w:t>о предпочитание</w:t>
            </w:r>
            <w:r w:rsidRPr="005332D9">
              <w:rPr>
                <w:rFonts w:ascii="Times New Roman" w:hAnsi="Times New Roman"/>
                <w:b/>
                <w:color w:val="000000" w:themeColor="text1"/>
              </w:rPr>
              <w:t xml:space="preserve"> </w:t>
            </w:r>
            <w:r w:rsidR="00156F2F" w:rsidRPr="005332D9">
              <w:rPr>
                <w:rFonts w:ascii="Times New Roman" w:hAnsi="Times New Roman"/>
                <w:b/>
                <w:color w:val="000000" w:themeColor="text1"/>
              </w:rPr>
              <w:t>на</w:t>
            </w:r>
            <w:r w:rsidRPr="005332D9">
              <w:rPr>
                <w:rFonts w:ascii="Times New Roman" w:hAnsi="Times New Roman"/>
                <w:b/>
                <w:color w:val="000000" w:themeColor="text1"/>
              </w:rPr>
              <w:t xml:space="preserve"> решението представляващо хибридна система.</w:t>
            </w:r>
          </w:p>
          <w:p w14:paraId="3F867525" w14:textId="3A4494D7" w:rsidR="00C50B5B" w:rsidRPr="00EA1E92" w:rsidRDefault="00E65381" w:rsidP="003D2443">
            <w:pPr>
              <w:spacing w:before="0"/>
              <w:ind w:firstLine="0"/>
              <w:rPr>
                <w:rFonts w:ascii="Times New Roman" w:hAnsi="Times New Roman"/>
              </w:rPr>
            </w:pPr>
            <w:r w:rsidRPr="005332D9">
              <w:rPr>
                <w:rFonts w:ascii="Times New Roman" w:hAnsi="Times New Roman"/>
                <w:color w:val="000000" w:themeColor="text1"/>
              </w:rPr>
              <w:t>Тъй като към момента на национално ниво в България не е разработена и въведена електронна</w:t>
            </w:r>
            <w:r w:rsidRPr="00EA1E92">
              <w:rPr>
                <w:rFonts w:ascii="Times New Roman" w:hAnsi="Times New Roman"/>
              </w:rPr>
              <w:t xml:space="preserve"> система за целите на Регламент (ЕО) № 1013/2006, най-приложимо и свързано с най-малко финансови разходи за страната би било архитектурно решение за EDI, представляващо „Хибридна система със сложен централен компонент</w:t>
            </w:r>
            <w:r w:rsidR="0030224C">
              <w:rPr>
                <w:rFonts w:ascii="Times New Roman" w:hAnsi="Times New Roman"/>
              </w:rPr>
              <w:t>“</w:t>
            </w:r>
            <w:r w:rsidRPr="00EA1E92">
              <w:rPr>
                <w:rFonts w:ascii="Times New Roman" w:hAnsi="Times New Roman"/>
              </w:rPr>
              <w:t xml:space="preserve">, наречен „централно приложение на </w:t>
            </w:r>
            <w:proofErr w:type="gramStart"/>
            <w:r w:rsidRPr="00EA1E92">
              <w:rPr>
                <w:rFonts w:ascii="Times New Roman" w:hAnsi="Times New Roman"/>
              </w:rPr>
              <w:t>ЕС</w:t>
            </w:r>
            <w:r w:rsidR="0030224C">
              <w:rPr>
                <w:rFonts w:ascii="Times New Roman" w:hAnsi="Times New Roman"/>
              </w:rPr>
              <w:t>“</w:t>
            </w:r>
            <w:r w:rsidRPr="00EA1E92">
              <w:rPr>
                <w:rFonts w:ascii="Times New Roman" w:hAnsi="Times New Roman"/>
              </w:rPr>
              <w:t xml:space="preserve">. </w:t>
            </w:r>
            <w:proofErr w:type="gramEnd"/>
          </w:p>
          <w:p w14:paraId="2448E7A2" w14:textId="77777777" w:rsidR="00554EE5" w:rsidRPr="00EA1E92" w:rsidRDefault="00E65381" w:rsidP="003D2443">
            <w:pPr>
              <w:spacing w:before="0"/>
              <w:ind w:firstLine="0"/>
              <w:rPr>
                <w:rFonts w:ascii="Times New Roman" w:hAnsi="Times New Roman"/>
              </w:rPr>
            </w:pPr>
            <w:r w:rsidRPr="00EA1E92">
              <w:rPr>
                <w:rFonts w:ascii="Times New Roman" w:hAnsi="Times New Roman" w:hint="eastAsia"/>
              </w:rPr>
              <w:t>В</w:t>
            </w:r>
            <w:r w:rsidRPr="00EA1E92">
              <w:rPr>
                <w:rFonts w:ascii="Times New Roman" w:hAnsi="Times New Roman"/>
              </w:rPr>
              <w:t xml:space="preserve"> </w:t>
            </w:r>
            <w:r w:rsidRPr="00EA1E92">
              <w:rPr>
                <w:rFonts w:ascii="Times New Roman" w:hAnsi="Times New Roman" w:hint="eastAsia"/>
              </w:rPr>
              <w:t>продължение</w:t>
            </w:r>
            <w:r w:rsidRPr="00EA1E92">
              <w:rPr>
                <w:rFonts w:ascii="Times New Roman" w:hAnsi="Times New Roman"/>
              </w:rPr>
              <w:t xml:space="preserve"> </w:t>
            </w:r>
            <w:r w:rsidRPr="00EA1E92">
              <w:rPr>
                <w:rFonts w:ascii="Times New Roman" w:hAnsi="Times New Roman" w:hint="eastAsia"/>
              </w:rPr>
              <w:t>на</w:t>
            </w:r>
            <w:r w:rsidRPr="00EA1E92">
              <w:rPr>
                <w:rFonts w:ascii="Times New Roman" w:hAnsi="Times New Roman"/>
              </w:rPr>
              <w:t xml:space="preserve"> </w:t>
            </w:r>
            <w:r w:rsidRPr="00EA1E92">
              <w:rPr>
                <w:rFonts w:ascii="Times New Roman" w:hAnsi="Times New Roman" w:hint="eastAsia"/>
              </w:rPr>
              <w:t>горното</w:t>
            </w:r>
            <w:r w:rsidRPr="00EA1E92">
              <w:rPr>
                <w:rFonts w:ascii="Times New Roman" w:hAnsi="Times New Roman"/>
              </w:rPr>
              <w:t xml:space="preserve"> </w:t>
            </w:r>
            <w:r w:rsidRPr="00EA1E92">
              <w:rPr>
                <w:rFonts w:ascii="Times New Roman" w:hAnsi="Times New Roman" w:hint="eastAsia"/>
              </w:rPr>
              <w:t>проучване</w:t>
            </w:r>
            <w:r w:rsidRPr="00EA1E92">
              <w:rPr>
                <w:rFonts w:ascii="Times New Roman" w:hAnsi="Times New Roman"/>
              </w:rPr>
              <w:t xml:space="preserve">, </w:t>
            </w:r>
            <w:r w:rsidRPr="00EA1E92">
              <w:rPr>
                <w:rFonts w:ascii="Times New Roman" w:hAnsi="Times New Roman" w:hint="eastAsia"/>
              </w:rPr>
              <w:t>през</w:t>
            </w:r>
            <w:r w:rsidRPr="00EA1E92">
              <w:rPr>
                <w:rFonts w:ascii="Times New Roman" w:hAnsi="Times New Roman"/>
              </w:rPr>
              <w:t xml:space="preserve"> 2015 </w:t>
            </w:r>
            <w:r w:rsidRPr="00EA1E92">
              <w:rPr>
                <w:rFonts w:ascii="Times New Roman" w:hAnsi="Times New Roman" w:hint="eastAsia"/>
              </w:rPr>
              <w:t>г</w:t>
            </w:r>
            <w:r w:rsidRPr="00EA1E92">
              <w:rPr>
                <w:rFonts w:ascii="Times New Roman" w:hAnsi="Times New Roman"/>
              </w:rPr>
              <w:t xml:space="preserve">. </w:t>
            </w:r>
            <w:r w:rsidRPr="00EA1E92">
              <w:rPr>
                <w:rFonts w:ascii="Times New Roman" w:hAnsi="Times New Roman" w:hint="eastAsia"/>
              </w:rPr>
              <w:t>Европейската</w:t>
            </w:r>
            <w:r w:rsidRPr="00EA1E92">
              <w:rPr>
                <w:rFonts w:ascii="Times New Roman" w:hAnsi="Times New Roman"/>
              </w:rPr>
              <w:t xml:space="preserve"> </w:t>
            </w:r>
            <w:r w:rsidRPr="00EA1E92">
              <w:rPr>
                <w:rFonts w:ascii="Times New Roman" w:hAnsi="Times New Roman" w:hint="eastAsia"/>
              </w:rPr>
              <w:t>комисия</w:t>
            </w:r>
            <w:r w:rsidRPr="00EA1E92">
              <w:rPr>
                <w:rFonts w:ascii="Times New Roman" w:hAnsi="Times New Roman"/>
              </w:rPr>
              <w:t xml:space="preserve"> </w:t>
            </w:r>
            <w:r w:rsidRPr="00EA1E92">
              <w:rPr>
                <w:rFonts w:ascii="Times New Roman" w:hAnsi="Times New Roman" w:hint="eastAsia"/>
              </w:rPr>
              <w:t>възложи</w:t>
            </w:r>
            <w:r w:rsidRPr="00EA1E92">
              <w:rPr>
                <w:rFonts w:ascii="Times New Roman" w:hAnsi="Times New Roman"/>
              </w:rPr>
              <w:t xml:space="preserve"> </w:t>
            </w:r>
            <w:r w:rsidRPr="00EA1E92">
              <w:rPr>
                <w:rFonts w:ascii="Times New Roman" w:hAnsi="Times New Roman" w:hint="eastAsia"/>
              </w:rPr>
              <w:t>проект</w:t>
            </w:r>
            <w:r w:rsidRPr="00EA1E92">
              <w:rPr>
                <w:rFonts w:ascii="Times New Roman" w:hAnsi="Times New Roman"/>
              </w:rPr>
              <w:t xml:space="preserve"> </w:t>
            </w:r>
            <w:r w:rsidRPr="00EA1E92">
              <w:rPr>
                <w:rFonts w:ascii="Times New Roman" w:hAnsi="Times New Roman" w:hint="eastAsia"/>
              </w:rPr>
              <w:t>за</w:t>
            </w:r>
            <w:r w:rsidRPr="00EA1E92">
              <w:rPr>
                <w:rFonts w:ascii="Times New Roman" w:hAnsi="Times New Roman"/>
              </w:rPr>
              <w:t xml:space="preserve"> </w:t>
            </w:r>
            <w:r w:rsidRPr="00EA1E92">
              <w:rPr>
                <w:rFonts w:ascii="Times New Roman" w:hAnsi="Times New Roman" w:hint="eastAsia"/>
              </w:rPr>
              <w:t>разработване</w:t>
            </w:r>
            <w:r w:rsidRPr="00EA1E92">
              <w:rPr>
                <w:rFonts w:ascii="Times New Roman" w:hAnsi="Times New Roman"/>
              </w:rPr>
              <w:t xml:space="preserve"> </w:t>
            </w:r>
            <w:r w:rsidRPr="00EA1E92">
              <w:rPr>
                <w:rFonts w:ascii="Times New Roman" w:hAnsi="Times New Roman" w:hint="eastAsia"/>
              </w:rPr>
              <w:t>на</w:t>
            </w:r>
            <w:r w:rsidRPr="00EA1E92">
              <w:rPr>
                <w:rFonts w:ascii="Times New Roman" w:hAnsi="Times New Roman"/>
              </w:rPr>
              <w:t xml:space="preserve"> </w:t>
            </w:r>
            <w:r w:rsidRPr="00EA1E92">
              <w:rPr>
                <w:rFonts w:ascii="Times New Roman" w:hAnsi="Times New Roman" w:hint="eastAsia"/>
              </w:rPr>
              <w:t>техническите</w:t>
            </w:r>
            <w:r w:rsidRPr="00EA1E92">
              <w:rPr>
                <w:rFonts w:ascii="Times New Roman" w:hAnsi="Times New Roman"/>
              </w:rPr>
              <w:t xml:space="preserve"> </w:t>
            </w:r>
            <w:r w:rsidRPr="00EA1E92">
              <w:rPr>
                <w:rFonts w:ascii="Times New Roman" w:hAnsi="Times New Roman" w:hint="eastAsia"/>
              </w:rPr>
              <w:t>и</w:t>
            </w:r>
            <w:r w:rsidRPr="00EA1E92">
              <w:rPr>
                <w:rFonts w:ascii="Times New Roman" w:hAnsi="Times New Roman"/>
              </w:rPr>
              <w:t xml:space="preserve"> </w:t>
            </w:r>
            <w:r w:rsidRPr="00EA1E92">
              <w:rPr>
                <w:rFonts w:ascii="Times New Roman" w:hAnsi="Times New Roman" w:hint="eastAsia"/>
              </w:rPr>
              <w:t>организационни</w:t>
            </w:r>
            <w:r w:rsidRPr="00EA1E92">
              <w:rPr>
                <w:rFonts w:ascii="Times New Roman" w:hAnsi="Times New Roman"/>
              </w:rPr>
              <w:t xml:space="preserve"> </w:t>
            </w:r>
            <w:r w:rsidRPr="00EA1E92">
              <w:rPr>
                <w:rFonts w:ascii="Times New Roman" w:hAnsi="Times New Roman" w:hint="eastAsia"/>
              </w:rPr>
              <w:t>изисквания</w:t>
            </w:r>
            <w:r w:rsidRPr="00EA1E92">
              <w:rPr>
                <w:rFonts w:ascii="Times New Roman" w:hAnsi="Times New Roman"/>
              </w:rPr>
              <w:t xml:space="preserve"> </w:t>
            </w:r>
            <w:r w:rsidRPr="00EA1E92">
              <w:rPr>
                <w:rFonts w:ascii="Times New Roman" w:hAnsi="Times New Roman" w:hint="eastAsia"/>
              </w:rPr>
              <w:t>за</w:t>
            </w:r>
            <w:r w:rsidRPr="00EA1E92">
              <w:rPr>
                <w:rFonts w:ascii="Times New Roman" w:hAnsi="Times New Roman"/>
              </w:rPr>
              <w:t xml:space="preserve"> </w:t>
            </w:r>
            <w:r w:rsidRPr="00EA1E92">
              <w:rPr>
                <w:rFonts w:ascii="Times New Roman" w:hAnsi="Times New Roman" w:hint="eastAsia"/>
              </w:rPr>
              <w:t>практическото</w:t>
            </w:r>
            <w:r w:rsidRPr="00EA1E92">
              <w:rPr>
                <w:rFonts w:ascii="Times New Roman" w:hAnsi="Times New Roman"/>
              </w:rPr>
              <w:t xml:space="preserve"> </w:t>
            </w:r>
            <w:r w:rsidRPr="005332D9">
              <w:rPr>
                <w:rFonts w:ascii="Times New Roman" w:hAnsi="Times New Roman" w:hint="eastAsia"/>
                <w:color w:val="000000" w:themeColor="text1"/>
              </w:rPr>
              <w:t>осъществяване</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общоевропейската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електронна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система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за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обмен</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данни</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Целта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проекта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е</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да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предложи</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„протокол</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за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обмен</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данни“</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който</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е</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независим</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от</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специфичната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инфраструктура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която</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е</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избрана</w:t>
            </w:r>
            <w:r w:rsidRPr="005332D9">
              <w:rPr>
                <w:rFonts w:ascii="Times New Roman" w:hAnsi="Times New Roman"/>
                <w:color w:val="000000" w:themeColor="text1"/>
              </w:rPr>
              <w:t xml:space="preserve"> (</w:t>
            </w:r>
            <w:r w:rsidRPr="005332D9">
              <w:rPr>
                <w:rFonts w:ascii="Times New Roman" w:hAnsi="Times New Roman" w:hint="eastAsia"/>
                <w:color w:val="000000" w:themeColor="text1"/>
              </w:rPr>
              <w:t>централизирана</w:t>
            </w:r>
            <w:r w:rsidRPr="005332D9">
              <w:rPr>
                <w:rFonts w:ascii="Times New Roman" w:hAnsi="Times New Roman"/>
                <w:color w:val="000000" w:themeColor="text1"/>
              </w:rPr>
              <w:t>, децентрализирана или хибридна) и може да бъде използван от</w:t>
            </w:r>
            <w:r w:rsidRPr="00EA1E92">
              <w:rPr>
                <w:rFonts w:ascii="Times New Roman" w:hAnsi="Times New Roman"/>
              </w:rPr>
              <w:t xml:space="preserve"> всички държави-членки.</w:t>
            </w:r>
          </w:p>
          <w:p w14:paraId="1BEAE781" w14:textId="77777777" w:rsidR="00554EE5" w:rsidRPr="00EA1E92" w:rsidRDefault="00E65381" w:rsidP="003D2443">
            <w:pPr>
              <w:spacing w:before="0"/>
              <w:ind w:firstLine="0"/>
              <w:rPr>
                <w:rFonts w:ascii="Times New Roman" w:hAnsi="Times New Roman"/>
              </w:rPr>
            </w:pPr>
            <w:r w:rsidRPr="00EA1E92">
              <w:rPr>
                <w:rFonts w:ascii="Times New Roman" w:hAnsi="Times New Roman"/>
              </w:rPr>
              <w:t>Резултатите от този проект са публикувани в документ „</w:t>
            </w:r>
            <w:bookmarkStart w:id="9" w:name="_GoBack"/>
            <w:r w:rsidRPr="00EA1E92">
              <w:rPr>
                <w:rFonts w:ascii="Times New Roman" w:hAnsi="Times New Roman"/>
              </w:rPr>
              <w:t>Follow-up study to assist in the establishment of the technical and organisational requirements for the practical implementation of an Electronic Data Interchange</w:t>
            </w:r>
            <w:bookmarkEnd w:id="9"/>
            <w:r w:rsidRPr="00EA1E92">
              <w:rPr>
                <w:rFonts w:ascii="Times New Roman" w:hAnsi="Times New Roman"/>
              </w:rPr>
              <w:t xml:space="preserve"> (EDI) for the submission of waste shipment documents and information“ на електронен адрес</w:t>
            </w:r>
            <w:r w:rsidR="003724E8" w:rsidRPr="00EA1E92">
              <w:rPr>
                <w:rFonts w:ascii="Times New Roman" w:hAnsi="Times New Roman"/>
              </w:rPr>
              <w:t>:</w:t>
            </w:r>
          </w:p>
          <w:p w14:paraId="1DBFF570" w14:textId="77777777" w:rsidR="00554EE5" w:rsidRPr="00EA1E92" w:rsidRDefault="00872F5B" w:rsidP="003D2443">
            <w:pPr>
              <w:spacing w:before="0"/>
              <w:ind w:firstLine="0"/>
              <w:rPr>
                <w:rFonts w:ascii="Times New Roman" w:hAnsi="Times New Roman"/>
              </w:rPr>
            </w:pPr>
            <w:hyperlink r:id="rId10" w:history="1">
              <w:r w:rsidR="00E65381" w:rsidRPr="00EA1E92">
                <w:rPr>
                  <w:rFonts w:ascii="Times New Roman" w:hAnsi="Times New Roman"/>
                </w:rPr>
                <w:t>http://ec.europa.eu/environment/waste/shipments/studies.htm</w:t>
              </w:r>
            </w:hyperlink>
            <w:r w:rsidR="00E65381" w:rsidRPr="00EA1E92">
              <w:rPr>
                <w:rFonts w:ascii="Times New Roman" w:hAnsi="Times New Roman"/>
              </w:rPr>
              <w:t xml:space="preserve">. </w:t>
            </w:r>
          </w:p>
          <w:p w14:paraId="68379EA7" w14:textId="77777777" w:rsidR="00BF72E4" w:rsidRPr="008E1F63" w:rsidRDefault="00E65381" w:rsidP="003D2443">
            <w:pPr>
              <w:spacing w:before="0"/>
              <w:ind w:firstLine="0"/>
              <w:rPr>
                <w:rFonts w:ascii="Times New Roman" w:hAnsi="Times New Roman"/>
                <w:color w:val="000000" w:themeColor="text1"/>
              </w:rPr>
            </w:pPr>
            <w:r w:rsidRPr="00EA1E92">
              <w:rPr>
                <w:rFonts w:ascii="Times New Roman" w:hAnsi="Times New Roman"/>
              </w:rPr>
              <w:t xml:space="preserve">Изпълнителят следва да изработи </w:t>
            </w:r>
            <w:r w:rsidR="00AC0AF9" w:rsidRPr="00EA1E92">
              <w:rPr>
                <w:rFonts w:ascii="Times New Roman" w:hAnsi="Times New Roman"/>
              </w:rPr>
              <w:t>Т</w:t>
            </w:r>
            <w:r w:rsidRPr="00EA1E92">
              <w:rPr>
                <w:rFonts w:ascii="Times New Roman" w:hAnsi="Times New Roman"/>
              </w:rPr>
              <w:t xml:space="preserve">ехническото задание, на база на получените в дейност 1 резултати, както и в пълно съответствие с изискванията на подзаконовата и законова </w:t>
            </w:r>
            <w:r w:rsidRPr="008E1F63">
              <w:rPr>
                <w:rFonts w:ascii="Times New Roman" w:hAnsi="Times New Roman"/>
                <w:color w:val="000000" w:themeColor="text1"/>
              </w:rPr>
              <w:t>нормативна рамка на ЕС</w:t>
            </w:r>
            <w:r w:rsidR="00AC0AF9" w:rsidRPr="008E1F63">
              <w:rPr>
                <w:rFonts w:ascii="Times New Roman" w:hAnsi="Times New Roman"/>
                <w:color w:val="000000" w:themeColor="text1"/>
              </w:rPr>
              <w:t xml:space="preserve">, като се съобрази с  </w:t>
            </w:r>
            <w:r w:rsidR="00DC29D1" w:rsidRPr="008E1F63">
              <w:rPr>
                <w:rFonts w:ascii="Times New Roman" w:hAnsi="Times New Roman"/>
                <w:color w:val="000000" w:themeColor="text1"/>
              </w:rPr>
              <w:t>публикациите на горецитираните интернет-адреси. Техническото задание, трябва да отразява и следните основни изисквания</w:t>
            </w:r>
            <w:r w:rsidR="00DC29D1" w:rsidRPr="008E1F63">
              <w:rPr>
                <w:rFonts w:ascii="Times New Roman" w:hAnsi="Times New Roman"/>
                <w:color w:val="000000" w:themeColor="text1"/>
                <w:lang w:val="en-US"/>
              </w:rPr>
              <w:t>:</w:t>
            </w:r>
            <w:r w:rsidRPr="008E1F63">
              <w:rPr>
                <w:rFonts w:ascii="Times New Roman" w:hAnsi="Times New Roman"/>
                <w:color w:val="000000" w:themeColor="text1"/>
              </w:rPr>
              <w:t xml:space="preserve"> </w:t>
            </w:r>
          </w:p>
          <w:p w14:paraId="38CE6C1F" w14:textId="77777777" w:rsidR="00DC29D1" w:rsidRPr="009A2FA8" w:rsidRDefault="00DC29D1" w:rsidP="003B42CF">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lastRenderedPageBreak/>
              <w:t>в зависимост от типа данни и използваните стандарти, да разработи "адаптер", за да се гарантира съответствието на типовете данни, използвани в софтуерното решение (чието Задание трябва да бъде разработено) за свързване с интерфейса на Централното приложение (API);</w:t>
            </w:r>
          </w:p>
          <w:p w14:paraId="6216B9FA" w14:textId="77777777" w:rsidR="00DC29D1" w:rsidRPr="009A2FA8" w:rsidRDefault="00DC29D1" w:rsidP="00990F64">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EDI протокол, който е базирана на SOAP мрежова услуга, трябва да се използва за осигуряване на интернет комуникация между различните софтуерни системи на държавите-членки, тъй като те трябва да обменят данни, за да се съобразят с Регламент (ЕО) № 1013/2006 относно трансграничните процеси на движение на отпадъци;</w:t>
            </w:r>
          </w:p>
          <w:p w14:paraId="1CE9880F" w14:textId="77777777" w:rsidR="00DC29D1" w:rsidRPr="009A2FA8" w:rsidRDefault="00DC29D1" w:rsidP="00990F64">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информационният трафик е SaaS решение, което е базирано на мрежови услуги и се предава чрез HTTP протокола;</w:t>
            </w:r>
          </w:p>
          <w:p w14:paraId="461571EE"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Осигуряване на комуникацията чрез двупосочен SSL. Съответните сертификати за тази цел могат да бъдат издадени от Сертифициращ орган на Комисията;</w:t>
            </w:r>
          </w:p>
          <w:p w14:paraId="3FC08011"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 xml:space="preserve">цифрови подписи на SOAP-съдържанието/ payload/, за да се гарантира целостта (данните не могат да бъдат променяни по неразрешен или незабелязан начин) и </w:t>
            </w:r>
            <w:proofErr w:type="spellStart"/>
            <w:r w:rsidRPr="009A2FA8">
              <w:rPr>
                <w:rFonts w:ascii="Times New Roman" w:eastAsia="Times New Roman" w:hAnsi="Times New Roman"/>
                <w:color w:val="000000" w:themeColor="text1"/>
                <w:sz w:val="24"/>
                <w:szCs w:val="24"/>
              </w:rPr>
              <w:t>неотменяемост</w:t>
            </w:r>
            <w:proofErr w:type="spellEnd"/>
            <w:r w:rsidRPr="009A2FA8">
              <w:rPr>
                <w:rFonts w:ascii="Times New Roman" w:eastAsia="Times New Roman" w:hAnsi="Times New Roman"/>
                <w:color w:val="000000" w:themeColor="text1"/>
                <w:sz w:val="24"/>
                <w:szCs w:val="24"/>
              </w:rPr>
              <w:t xml:space="preserve"> (една страна на дадена транзакция не може да отрече, че е изпратила/получила транзакция);</w:t>
            </w:r>
          </w:p>
          <w:p w14:paraId="56FDE663"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Всяка страна трябва да може да проверява самоличността на други страни и съобщенията не трябва да могат да се прихващат и да могат да бъдат прочетени/променени от трети страни, които не участват в системата;</w:t>
            </w:r>
          </w:p>
          <w:p w14:paraId="657C587A"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Електронният обмен на данни (EDI) трябва да съответства на Регламент (ЕС) №910/2014 на Европейския парламент и на Съвета относно електронната идентификация и удостоверителните услуги при електронни трансакции на вътрешния пазар и за отмяна на Директива 1999/93/ЕC;</w:t>
            </w:r>
          </w:p>
          <w:p w14:paraId="6E5B2B77"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Съобщенията винаги трябва да се препращат през възлите на националния компетентен орган (CA);</w:t>
            </w:r>
          </w:p>
          <w:p w14:paraId="3A9F6AB1" w14:textId="77777777" w:rsidR="00DC29D1" w:rsidRPr="009A2FA8" w:rsidRDefault="00DC29D1">
            <w:pPr>
              <w:pStyle w:val="ListParagraph"/>
              <w:numPr>
                <w:ilvl w:val="0"/>
                <w:numId w:val="20"/>
              </w:numPr>
              <w:spacing w:after="0" w:line="240" w:lineRule="auto"/>
              <w:ind w:left="714" w:hanging="357"/>
              <w:jc w:val="both"/>
              <w:rPr>
                <w:rFonts w:ascii="Times New Roman" w:eastAsia="Times New Roman" w:hAnsi="Times New Roman"/>
                <w:color w:val="000000" w:themeColor="text1"/>
                <w:sz w:val="24"/>
                <w:szCs w:val="24"/>
              </w:rPr>
            </w:pPr>
            <w:r w:rsidRPr="009A2FA8">
              <w:rPr>
                <w:rFonts w:ascii="Times New Roman" w:eastAsia="Times New Roman" w:hAnsi="Times New Roman"/>
                <w:color w:val="000000" w:themeColor="text1"/>
                <w:sz w:val="24"/>
                <w:szCs w:val="24"/>
              </w:rPr>
              <w:t>Трябва да се използва Login в ЕС (Услугата за удостоверяване на Европейската комисия), която използва едно потребителско име и парола (SSO).</w:t>
            </w:r>
          </w:p>
          <w:p w14:paraId="10CCE8E3" w14:textId="77777777" w:rsidR="00A60AF0" w:rsidRPr="00EA1E92" w:rsidRDefault="00A60AF0" w:rsidP="003D2443">
            <w:pPr>
              <w:spacing w:before="0"/>
              <w:ind w:firstLine="0"/>
              <w:rPr>
                <w:rFonts w:ascii="Times New Roman" w:hAnsi="Times New Roman"/>
              </w:rPr>
            </w:pPr>
            <w:r w:rsidRPr="008E1F63">
              <w:rPr>
                <w:rFonts w:ascii="Times New Roman" w:hAnsi="Times New Roman"/>
                <w:color w:val="000000" w:themeColor="text1"/>
              </w:rPr>
              <w:t>Документът трябва да съответства и на</w:t>
            </w:r>
            <w:r w:rsidRPr="00EA1E92">
              <w:rPr>
                <w:rFonts w:ascii="Times New Roman" w:hAnsi="Times New Roman"/>
              </w:rPr>
              <w:t xml:space="preserve"> </w:t>
            </w:r>
            <w:r w:rsidRPr="00EA1E92">
              <w:rPr>
                <w:rFonts w:ascii="Times New Roman" w:hAnsi="Times New Roman"/>
              </w:rPr>
              <w:lastRenderedPageBreak/>
              <w:t>българското законодателство в сферата на обществените поръчки</w:t>
            </w:r>
            <w:r w:rsidR="00E65381" w:rsidRPr="00EA1E92">
              <w:rPr>
                <w:rFonts w:ascii="Times New Roman" w:hAnsi="Times New Roman"/>
                <w:lang w:val="en-US"/>
              </w:rPr>
              <w:t xml:space="preserve">. </w:t>
            </w:r>
            <w:r w:rsidR="00F52B4F">
              <w:rPr>
                <w:rFonts w:ascii="Times New Roman" w:hAnsi="Times New Roman"/>
              </w:rPr>
              <w:t>С</w:t>
            </w:r>
            <w:r w:rsidR="00E65381" w:rsidRPr="00EA1E92">
              <w:rPr>
                <w:rFonts w:ascii="Times New Roman" w:hAnsi="Times New Roman"/>
              </w:rPr>
              <w:t>ъщо</w:t>
            </w:r>
            <w:r w:rsidR="00F52B4F">
              <w:rPr>
                <w:rFonts w:ascii="Times New Roman" w:hAnsi="Times New Roman"/>
              </w:rPr>
              <w:t xml:space="preserve"> така</w:t>
            </w:r>
            <w:r w:rsidR="00E65381" w:rsidRPr="00EA1E92">
              <w:rPr>
                <w:rFonts w:ascii="Times New Roman" w:hAnsi="Times New Roman"/>
              </w:rPr>
              <w:t xml:space="preserve"> трябва да</w:t>
            </w:r>
            <w:r w:rsidR="00F52B4F">
              <w:rPr>
                <w:rFonts w:ascii="Times New Roman" w:hAnsi="Times New Roman"/>
              </w:rPr>
              <w:t xml:space="preserve"> е </w:t>
            </w:r>
            <w:r w:rsidR="00E65381" w:rsidRPr="00EA1E92">
              <w:rPr>
                <w:rFonts w:ascii="Times New Roman" w:hAnsi="Times New Roman"/>
              </w:rPr>
              <w:t xml:space="preserve"> съо</w:t>
            </w:r>
            <w:r w:rsidR="00F52B4F">
              <w:rPr>
                <w:rFonts w:ascii="Times New Roman" w:hAnsi="Times New Roman"/>
              </w:rPr>
              <w:t xml:space="preserve">бразен с </w:t>
            </w:r>
            <w:r w:rsidR="00E65381" w:rsidRPr="00EA1E92">
              <w:rPr>
                <w:rFonts w:ascii="Times New Roman" w:hAnsi="Times New Roman"/>
              </w:rPr>
              <w:t xml:space="preserve">изискванията на Закона за електронното управление, Наредбата за общите изисквания към информационните системи, регистрите и електронните административни услуги, приета с ПМС № 3 от 9.01.2017 г., </w:t>
            </w:r>
            <w:proofErr w:type="spellStart"/>
            <w:r w:rsidR="00E65381" w:rsidRPr="00EA1E92">
              <w:rPr>
                <w:rFonts w:ascii="Times New Roman" w:hAnsi="Times New Roman" w:hint="eastAsia"/>
              </w:rPr>
              <w:t>обн</w:t>
            </w:r>
            <w:proofErr w:type="spellEnd"/>
            <w:r w:rsidR="00E65381" w:rsidRPr="00EA1E92">
              <w:rPr>
                <w:rFonts w:ascii="Times New Roman" w:hAnsi="Times New Roman"/>
              </w:rPr>
              <w:t xml:space="preserve">., </w:t>
            </w:r>
            <w:r w:rsidR="00E65381" w:rsidRPr="00EA1E92">
              <w:rPr>
                <w:rFonts w:ascii="Times New Roman" w:hAnsi="Times New Roman" w:hint="eastAsia"/>
              </w:rPr>
              <w:t>ДВ</w:t>
            </w:r>
            <w:r w:rsidR="00E65381" w:rsidRPr="00EA1E92">
              <w:rPr>
                <w:rFonts w:ascii="Times New Roman" w:hAnsi="Times New Roman"/>
              </w:rPr>
              <w:t xml:space="preserve">, </w:t>
            </w:r>
            <w:r w:rsidR="00E65381" w:rsidRPr="00EA1E92">
              <w:rPr>
                <w:rFonts w:ascii="Times New Roman" w:hAnsi="Times New Roman" w:hint="eastAsia"/>
              </w:rPr>
              <w:t>бр</w:t>
            </w:r>
            <w:r w:rsidR="00E65381" w:rsidRPr="00EA1E92">
              <w:rPr>
                <w:rFonts w:ascii="Times New Roman" w:hAnsi="Times New Roman"/>
              </w:rPr>
              <w:t xml:space="preserve">. 5 </w:t>
            </w:r>
            <w:r w:rsidR="00E65381" w:rsidRPr="00EA1E92">
              <w:rPr>
                <w:rFonts w:ascii="Times New Roman" w:hAnsi="Times New Roman" w:hint="eastAsia"/>
              </w:rPr>
              <w:t>от</w:t>
            </w:r>
            <w:r w:rsidR="00E65381" w:rsidRPr="00EA1E92">
              <w:rPr>
                <w:rFonts w:ascii="Times New Roman" w:hAnsi="Times New Roman"/>
              </w:rPr>
              <w:t xml:space="preserve"> 17.01.2017 </w:t>
            </w:r>
            <w:r w:rsidR="00E65381" w:rsidRPr="00EA1E92">
              <w:rPr>
                <w:rFonts w:ascii="Times New Roman" w:hAnsi="Times New Roman" w:hint="eastAsia"/>
              </w:rPr>
              <w:t>г</w:t>
            </w:r>
            <w:r w:rsidR="00E65381" w:rsidRPr="00EA1E92">
              <w:rPr>
                <w:rFonts w:ascii="Times New Roman" w:hAnsi="Times New Roman"/>
              </w:rPr>
              <w:t xml:space="preserve">., </w:t>
            </w:r>
            <w:r w:rsidR="00E65381" w:rsidRPr="00EA1E92">
              <w:rPr>
                <w:rFonts w:ascii="Times New Roman" w:hAnsi="Times New Roman" w:hint="eastAsia"/>
              </w:rPr>
              <w:t>в</w:t>
            </w:r>
            <w:r w:rsidR="00E65381" w:rsidRPr="00EA1E92">
              <w:rPr>
                <w:rFonts w:ascii="Times New Roman" w:hAnsi="Times New Roman"/>
              </w:rPr>
              <w:t xml:space="preserve"> </w:t>
            </w:r>
            <w:r w:rsidR="00E65381" w:rsidRPr="00EA1E92">
              <w:rPr>
                <w:rFonts w:ascii="Times New Roman" w:hAnsi="Times New Roman" w:hint="eastAsia"/>
              </w:rPr>
              <w:t>сила</w:t>
            </w:r>
            <w:r w:rsidR="00E65381" w:rsidRPr="00EA1E92">
              <w:rPr>
                <w:rFonts w:ascii="Times New Roman" w:hAnsi="Times New Roman"/>
              </w:rPr>
              <w:t xml:space="preserve"> </w:t>
            </w:r>
            <w:r w:rsidR="00E65381" w:rsidRPr="00EA1E92">
              <w:rPr>
                <w:rFonts w:ascii="Times New Roman" w:hAnsi="Times New Roman" w:hint="eastAsia"/>
              </w:rPr>
              <w:t>от</w:t>
            </w:r>
            <w:r w:rsidR="00E65381" w:rsidRPr="00EA1E92">
              <w:rPr>
                <w:rFonts w:ascii="Times New Roman" w:hAnsi="Times New Roman"/>
              </w:rPr>
              <w:t xml:space="preserve"> 1.03.2017 </w:t>
            </w:r>
            <w:r w:rsidR="00E65381" w:rsidRPr="00EA1E92">
              <w:rPr>
                <w:rFonts w:ascii="Times New Roman" w:hAnsi="Times New Roman" w:hint="eastAsia"/>
              </w:rPr>
              <w:t>г</w:t>
            </w:r>
            <w:r w:rsidR="00E65381" w:rsidRPr="00EA1E92">
              <w:rPr>
                <w:rFonts w:ascii="Times New Roman" w:hAnsi="Times New Roman"/>
              </w:rPr>
              <w:t>. и Правилата за извършване на проверки на предложения за проекти и дейности,</w:t>
            </w:r>
            <w:r w:rsidR="00E65381" w:rsidRPr="00EA1E92">
              <w:rPr>
                <w:rFonts w:ascii="Times New Roman" w:hAnsi="Times New Roman"/>
                <w:lang w:val="en-US"/>
              </w:rPr>
              <w:t xml:space="preserve"> </w:t>
            </w:r>
            <w:r w:rsidR="00E65381" w:rsidRPr="00EA1E92">
              <w:rPr>
                <w:rFonts w:ascii="Times New Roman" w:hAnsi="Times New Roman"/>
              </w:rPr>
              <w:t xml:space="preserve">удостоверяване на съответствието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така че </w:t>
            </w:r>
            <w:r w:rsidRPr="00EA1E92">
              <w:rPr>
                <w:rFonts w:ascii="Times New Roman" w:hAnsi="Times New Roman"/>
              </w:rPr>
              <w:t>да послужи за основа за провеждане на процедура по възлагане на обществена поръчка с предмет изработване и внедряване на системата.</w:t>
            </w:r>
          </w:p>
          <w:p w14:paraId="200F051D" w14:textId="77777777" w:rsidR="00A60AF0" w:rsidRPr="00EA1E92" w:rsidRDefault="00A60AF0" w:rsidP="003D2443">
            <w:pPr>
              <w:spacing w:before="0"/>
              <w:ind w:firstLine="0"/>
              <w:rPr>
                <w:rFonts w:ascii="Times New Roman" w:hAnsi="Times New Roman"/>
                <w:bCs/>
              </w:rPr>
            </w:pPr>
            <w:r w:rsidRPr="00EA1E92">
              <w:rPr>
                <w:rFonts w:ascii="Times New Roman" w:hAnsi="Times New Roman"/>
              </w:rPr>
              <w:t>Техничес</w:t>
            </w:r>
            <w:r w:rsidR="00E8765A" w:rsidRPr="00EA1E92">
              <w:rPr>
                <w:rFonts w:ascii="Times New Roman" w:hAnsi="Times New Roman"/>
              </w:rPr>
              <w:t>кото задание, следва да включи м</w:t>
            </w:r>
            <w:r w:rsidR="00E65381" w:rsidRPr="00EA1E92">
              <w:rPr>
                <w:rFonts w:ascii="Times New Roman" w:hAnsi="Times New Roman"/>
              </w:rPr>
              <w:t>и</w:t>
            </w:r>
            <w:r w:rsidR="00E65381" w:rsidRPr="00EA1E92">
              <w:rPr>
                <w:rFonts w:ascii="Times New Roman" w:hAnsi="Times New Roman"/>
                <w:bCs/>
              </w:rPr>
              <w:t xml:space="preserve">нимум следните основни компоненти на </w:t>
            </w:r>
            <w:r w:rsidR="00E65381" w:rsidRPr="00EA1E92">
              <w:rPr>
                <w:rFonts w:ascii="Times New Roman" w:hAnsi="Times New Roman"/>
              </w:rPr>
              <w:t>Електронната система за обмен на данни</w:t>
            </w:r>
            <w:r w:rsidR="00E65381" w:rsidRPr="00EA1E92">
              <w:rPr>
                <w:rFonts w:ascii="Times New Roman" w:hAnsi="Times New Roman"/>
                <w:bCs/>
              </w:rPr>
              <w:t>:</w:t>
            </w:r>
          </w:p>
          <w:p w14:paraId="7B43E94C" w14:textId="77777777" w:rsidR="00E8765A" w:rsidRPr="00EA1E92" w:rsidRDefault="00E65381" w:rsidP="003D2443">
            <w:pPr>
              <w:pStyle w:val="ListParagraph"/>
              <w:numPr>
                <w:ilvl w:val="0"/>
                <w:numId w:val="21"/>
              </w:numPr>
              <w:spacing w:after="0" w:line="240" w:lineRule="auto"/>
              <w:jc w:val="both"/>
              <w:rPr>
                <w:rFonts w:ascii="Times New Roman" w:hAnsi="Times New Roman"/>
                <w:bCs/>
                <w:sz w:val="24"/>
                <w:szCs w:val="24"/>
              </w:rPr>
            </w:pPr>
            <w:r w:rsidRPr="00EA1E92">
              <w:rPr>
                <w:rFonts w:ascii="Times New Roman" w:hAnsi="Times New Roman"/>
                <w:bCs/>
                <w:sz w:val="24"/>
                <w:szCs w:val="24"/>
              </w:rPr>
              <w:t xml:space="preserve">Сървърен комплекс - служи за обединяване на данните от специализираните работни станции и контрол на тяхната </w:t>
            </w:r>
            <w:proofErr w:type="spellStart"/>
            <w:r w:rsidRPr="00EA1E92">
              <w:rPr>
                <w:rFonts w:ascii="Times New Roman" w:hAnsi="Times New Roman"/>
                <w:bCs/>
                <w:sz w:val="24"/>
                <w:szCs w:val="24"/>
              </w:rPr>
              <w:t>консистентност</w:t>
            </w:r>
            <w:proofErr w:type="spellEnd"/>
            <w:r w:rsidRPr="00EA1E92">
              <w:rPr>
                <w:rFonts w:ascii="Times New Roman" w:hAnsi="Times New Roman"/>
                <w:bCs/>
                <w:sz w:val="24"/>
                <w:szCs w:val="24"/>
              </w:rPr>
              <w:t>.</w:t>
            </w:r>
          </w:p>
          <w:p w14:paraId="7759F88D" w14:textId="77777777" w:rsidR="00A60AF0" w:rsidRPr="00EA1E92" w:rsidRDefault="00E65381" w:rsidP="003D2443">
            <w:pPr>
              <w:spacing w:before="0"/>
              <w:ind w:firstLine="0"/>
              <w:rPr>
                <w:rFonts w:ascii="Times New Roman" w:hAnsi="Times New Roman"/>
                <w:bCs/>
              </w:rPr>
            </w:pPr>
            <w:r w:rsidRPr="00EA1E92">
              <w:rPr>
                <w:rFonts w:ascii="Times New Roman" w:hAnsi="Times New Roman"/>
                <w:bCs/>
              </w:rPr>
              <w:t xml:space="preserve">Сървърният комплекс е с висока степен на надеждност и </w:t>
            </w:r>
            <w:proofErr w:type="spellStart"/>
            <w:r w:rsidRPr="00EA1E92">
              <w:rPr>
                <w:rFonts w:ascii="Times New Roman" w:hAnsi="Times New Roman"/>
                <w:bCs/>
              </w:rPr>
              <w:t>отказоустойчивост</w:t>
            </w:r>
            <w:proofErr w:type="spellEnd"/>
            <w:r w:rsidRPr="00EA1E92">
              <w:rPr>
                <w:rFonts w:ascii="Times New Roman" w:hAnsi="Times New Roman"/>
                <w:bCs/>
              </w:rPr>
              <w:t xml:space="preserve">. Той е свързан в </w:t>
            </w:r>
            <w:proofErr w:type="spellStart"/>
            <w:r w:rsidRPr="00EA1E92">
              <w:rPr>
                <w:rFonts w:ascii="Times New Roman" w:hAnsi="Times New Roman"/>
                <w:bCs/>
              </w:rPr>
              <w:t>клъстеринг</w:t>
            </w:r>
            <w:proofErr w:type="spellEnd"/>
            <w:r w:rsidRPr="00EA1E92">
              <w:rPr>
                <w:rFonts w:ascii="Times New Roman" w:hAnsi="Times New Roman"/>
                <w:bCs/>
              </w:rPr>
              <w:t xml:space="preserve"> и гарантира дублиране на основните компоненти.</w:t>
            </w:r>
          </w:p>
          <w:p w14:paraId="51A12172" w14:textId="77777777" w:rsidR="00E8765A" w:rsidRPr="00EA1E92" w:rsidRDefault="00E65381" w:rsidP="003D2443">
            <w:pPr>
              <w:pStyle w:val="ListParagraph"/>
              <w:numPr>
                <w:ilvl w:val="0"/>
                <w:numId w:val="21"/>
              </w:numPr>
              <w:spacing w:after="0" w:line="240" w:lineRule="auto"/>
              <w:jc w:val="both"/>
              <w:rPr>
                <w:rFonts w:ascii="Times New Roman" w:hAnsi="Times New Roman"/>
                <w:bCs/>
                <w:sz w:val="24"/>
                <w:szCs w:val="24"/>
              </w:rPr>
            </w:pPr>
            <w:r w:rsidRPr="00EA1E92">
              <w:rPr>
                <w:rFonts w:ascii="Times New Roman" w:hAnsi="Times New Roman"/>
                <w:bCs/>
                <w:sz w:val="24"/>
                <w:szCs w:val="24"/>
              </w:rPr>
              <w:t xml:space="preserve">Административен модул - служи за поддържане, конфигуриране и администриране на системата. </w:t>
            </w:r>
          </w:p>
          <w:p w14:paraId="2D8D05BB" w14:textId="77777777" w:rsidR="00A60AF0" w:rsidRPr="00EA1E92" w:rsidRDefault="00E65381" w:rsidP="003D2443">
            <w:pPr>
              <w:spacing w:before="0"/>
              <w:ind w:firstLine="0"/>
              <w:rPr>
                <w:rFonts w:ascii="Times New Roman" w:hAnsi="Times New Roman"/>
                <w:bCs/>
              </w:rPr>
            </w:pPr>
            <w:r w:rsidRPr="00EA1E92">
              <w:rPr>
                <w:rFonts w:ascii="Times New Roman" w:hAnsi="Times New Roman"/>
                <w:bCs/>
              </w:rPr>
              <w:t>Чрез него се управляват основните параметри, улесняващ контрола върху работата, изрядността и качественото функциониране на всички свързани със системата работни станции, характеристики и др.</w:t>
            </w:r>
          </w:p>
          <w:p w14:paraId="16219F51" w14:textId="77777777" w:rsidR="00E8765A" w:rsidRPr="00EA1E92" w:rsidRDefault="00E65381" w:rsidP="003D2443">
            <w:pPr>
              <w:pStyle w:val="ListParagraph"/>
              <w:numPr>
                <w:ilvl w:val="0"/>
                <w:numId w:val="21"/>
              </w:numPr>
              <w:spacing w:after="0" w:line="240" w:lineRule="auto"/>
              <w:jc w:val="both"/>
              <w:rPr>
                <w:rFonts w:ascii="Times New Roman" w:hAnsi="Times New Roman"/>
                <w:bCs/>
                <w:sz w:val="24"/>
                <w:szCs w:val="24"/>
              </w:rPr>
            </w:pPr>
            <w:r w:rsidRPr="00EA1E92">
              <w:rPr>
                <w:rFonts w:ascii="Times New Roman" w:hAnsi="Times New Roman"/>
                <w:bCs/>
                <w:sz w:val="24"/>
                <w:szCs w:val="24"/>
              </w:rPr>
              <w:t>Справочен модул - чрез него се изготвят отчети за видовете постъпили документи.</w:t>
            </w:r>
          </w:p>
          <w:p w14:paraId="22E9ABBD" w14:textId="77777777" w:rsidR="00A60AF0" w:rsidRPr="00EA1E92" w:rsidRDefault="00E65381" w:rsidP="003D2443">
            <w:pPr>
              <w:spacing w:before="0"/>
              <w:ind w:firstLine="0"/>
              <w:rPr>
                <w:rFonts w:ascii="Times New Roman" w:hAnsi="Times New Roman"/>
                <w:bCs/>
              </w:rPr>
            </w:pPr>
            <w:r w:rsidRPr="00EA1E92">
              <w:rPr>
                <w:rFonts w:ascii="Times New Roman" w:hAnsi="Times New Roman"/>
                <w:bCs/>
              </w:rPr>
              <w:t>Този модул осигурява и възможност за автоматизирана връзка с други информационни системи от този тип.</w:t>
            </w:r>
          </w:p>
          <w:p w14:paraId="796E25CF" w14:textId="77777777" w:rsidR="00A60AF0" w:rsidRPr="00EA1E92" w:rsidRDefault="00E65381" w:rsidP="003D2443">
            <w:pPr>
              <w:pStyle w:val="ListParagraph"/>
              <w:numPr>
                <w:ilvl w:val="0"/>
                <w:numId w:val="21"/>
              </w:numPr>
              <w:spacing w:after="0" w:line="240" w:lineRule="auto"/>
              <w:jc w:val="both"/>
              <w:rPr>
                <w:rFonts w:ascii="Times New Roman" w:hAnsi="Times New Roman"/>
                <w:bCs/>
                <w:sz w:val="24"/>
                <w:szCs w:val="24"/>
              </w:rPr>
            </w:pPr>
            <w:r w:rsidRPr="00EA1E92">
              <w:rPr>
                <w:rFonts w:ascii="Times New Roman" w:hAnsi="Times New Roman"/>
                <w:bCs/>
                <w:sz w:val="24"/>
                <w:szCs w:val="24"/>
              </w:rPr>
              <w:t>Защитна и надеждна връзка - който има възможност да поддържа антивирус, антиспам, филтриране на съдържание.</w:t>
            </w:r>
          </w:p>
          <w:p w14:paraId="11AD603A" w14:textId="77777777" w:rsidR="00A3015F" w:rsidRPr="00EA1E92" w:rsidRDefault="00A3015F" w:rsidP="003D2443">
            <w:pPr>
              <w:tabs>
                <w:tab w:val="left" w:pos="5112"/>
              </w:tabs>
              <w:autoSpaceDE w:val="0"/>
              <w:autoSpaceDN w:val="0"/>
              <w:adjustRightInd w:val="0"/>
              <w:spacing w:before="0"/>
              <w:ind w:right="84" w:hanging="18"/>
              <w:rPr>
                <w:rFonts w:ascii="Times New Roman" w:hAnsi="Times New Roman"/>
              </w:rPr>
            </w:pPr>
          </w:p>
          <w:p w14:paraId="43514572" w14:textId="77777777" w:rsidR="00A3015F" w:rsidRPr="00603A58" w:rsidRDefault="00E65381" w:rsidP="003D2443">
            <w:pPr>
              <w:tabs>
                <w:tab w:val="left" w:pos="5112"/>
              </w:tabs>
              <w:autoSpaceDE w:val="0"/>
              <w:autoSpaceDN w:val="0"/>
              <w:adjustRightInd w:val="0"/>
              <w:spacing w:before="0"/>
              <w:ind w:right="84" w:hanging="18"/>
              <w:rPr>
                <w:rFonts w:ascii="Times New Roman" w:hAnsi="Times New Roman"/>
                <w:bCs/>
                <w:color w:val="000000" w:themeColor="text1"/>
              </w:rPr>
            </w:pPr>
            <w:r w:rsidRPr="00603A58">
              <w:rPr>
                <w:rFonts w:ascii="Times New Roman" w:hAnsi="Times New Roman"/>
                <w:color w:val="000000" w:themeColor="text1"/>
              </w:rPr>
              <w:t>Техническото задание, следва да включва и</w:t>
            </w:r>
            <w:r w:rsidRPr="00603A58">
              <w:rPr>
                <w:rFonts w:ascii="Times New Roman" w:hAnsi="Times New Roman"/>
                <w:bCs/>
                <w:color w:val="000000" w:themeColor="text1"/>
              </w:rPr>
              <w:t xml:space="preserve"> следните</w:t>
            </w:r>
            <w:r w:rsidR="00F52B4F">
              <w:rPr>
                <w:rFonts w:ascii="Times New Roman" w:hAnsi="Times New Roman"/>
                <w:bCs/>
                <w:color w:val="000000" w:themeColor="text1"/>
              </w:rPr>
              <w:t xml:space="preserve"> минимални</w:t>
            </w:r>
            <w:r w:rsidRPr="00603A58">
              <w:rPr>
                <w:rFonts w:ascii="Times New Roman" w:hAnsi="Times New Roman"/>
                <w:bCs/>
                <w:color w:val="000000" w:themeColor="text1"/>
              </w:rPr>
              <w:t xml:space="preserve"> специфични компоненти:</w:t>
            </w:r>
          </w:p>
          <w:p w14:paraId="1FE1FEFB" w14:textId="77777777" w:rsidR="008E069F" w:rsidRPr="00603A58" w:rsidRDefault="00E65381" w:rsidP="003D2443">
            <w:pPr>
              <w:tabs>
                <w:tab w:val="left" w:pos="5112"/>
              </w:tabs>
              <w:autoSpaceDE w:val="0"/>
              <w:autoSpaceDN w:val="0"/>
              <w:adjustRightInd w:val="0"/>
              <w:spacing w:before="0"/>
              <w:ind w:right="84" w:hanging="18"/>
              <w:rPr>
                <w:rFonts w:ascii="Times New Roman" w:hAnsi="Times New Roman"/>
                <w:bCs/>
                <w:color w:val="000000" w:themeColor="text1"/>
              </w:rPr>
            </w:pPr>
            <w:r w:rsidRPr="00603A58">
              <w:rPr>
                <w:rFonts w:ascii="Times New Roman" w:hAnsi="Times New Roman"/>
                <w:bCs/>
                <w:color w:val="000000" w:themeColor="text1"/>
                <w:lang w:val="en-US"/>
              </w:rPr>
              <w:t xml:space="preserve">I. </w:t>
            </w:r>
            <w:r w:rsidRPr="00603A58">
              <w:rPr>
                <w:rFonts w:ascii="Times New Roman" w:hAnsi="Times New Roman"/>
                <w:bCs/>
                <w:color w:val="000000" w:themeColor="text1"/>
              </w:rPr>
              <w:t>ФУНКЦИОНАЛНИ ИЗИСКВАНИЯ</w:t>
            </w:r>
          </w:p>
          <w:p w14:paraId="3BFFB17C" w14:textId="77777777" w:rsidR="00554EE5" w:rsidRPr="00603A58" w:rsidRDefault="00E65381" w:rsidP="003B42CF">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1. Общи изисквания към системата;</w:t>
            </w:r>
          </w:p>
          <w:p w14:paraId="5B48B4C4" w14:textId="77777777" w:rsidR="00554EE5" w:rsidRPr="00603A58" w:rsidRDefault="00E65381" w:rsidP="00990F64">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2. Информационни обекти и данни;</w:t>
            </w:r>
          </w:p>
          <w:p w14:paraId="0F4BB16D"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 Функционална структура;</w:t>
            </w:r>
          </w:p>
          <w:p w14:paraId="65E25D7D"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3.1  Модул Въвеждане на заявление от оператор;</w:t>
            </w:r>
          </w:p>
          <w:p w14:paraId="38297BC6"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lastRenderedPageBreak/>
              <w:t>3.2 Модул Въвеждане на данни за оператори от орган на изпълнителната власт;</w:t>
            </w:r>
          </w:p>
          <w:p w14:paraId="2A7E1BF8"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3.3 Модул Валидиране и публикуване в регистъра;</w:t>
            </w:r>
          </w:p>
          <w:p w14:paraId="4303C60C"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3.4 Модул Публичен регистър;</w:t>
            </w:r>
          </w:p>
          <w:p w14:paraId="02D182BF"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3.5 Модул Справки</w:t>
            </w:r>
          </w:p>
          <w:p w14:paraId="3A917855" w14:textId="77777777" w:rsidR="00554EE5" w:rsidRPr="00603A58" w:rsidRDefault="00E65381">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rPr>
              <w:t>3.6 Модул Администриране</w:t>
            </w:r>
          </w:p>
          <w:p w14:paraId="79C22F64" w14:textId="77777777" w:rsidR="003D5F17" w:rsidRPr="00603A58" w:rsidRDefault="003D5F17" w:rsidP="003D2443">
            <w:pPr>
              <w:tabs>
                <w:tab w:val="left" w:pos="5112"/>
              </w:tabs>
              <w:autoSpaceDE w:val="0"/>
              <w:autoSpaceDN w:val="0"/>
              <w:adjustRightInd w:val="0"/>
              <w:spacing w:before="0"/>
              <w:ind w:right="84" w:hanging="18"/>
              <w:rPr>
                <w:rFonts w:ascii="Times New Roman" w:hAnsi="Times New Roman"/>
                <w:bCs/>
                <w:color w:val="000000" w:themeColor="text1"/>
              </w:rPr>
            </w:pPr>
          </w:p>
          <w:p w14:paraId="29A1105B" w14:textId="77777777" w:rsidR="00554EE5" w:rsidRPr="00603A58" w:rsidRDefault="00E65381" w:rsidP="003B42CF">
            <w:pPr>
              <w:tabs>
                <w:tab w:val="left" w:pos="5112"/>
              </w:tabs>
              <w:autoSpaceDE w:val="0"/>
              <w:autoSpaceDN w:val="0"/>
              <w:adjustRightInd w:val="0"/>
              <w:spacing w:before="0"/>
              <w:ind w:right="85" w:hanging="17"/>
              <w:rPr>
                <w:rFonts w:ascii="Times New Roman" w:hAnsi="Times New Roman"/>
                <w:bCs/>
                <w:color w:val="000000" w:themeColor="text1"/>
              </w:rPr>
            </w:pPr>
            <w:r w:rsidRPr="00603A58">
              <w:rPr>
                <w:rFonts w:ascii="Times New Roman" w:hAnsi="Times New Roman"/>
                <w:bCs/>
                <w:color w:val="000000" w:themeColor="text1"/>
                <w:lang w:val="en-US"/>
              </w:rPr>
              <w:t>II</w:t>
            </w:r>
            <w:r w:rsidRPr="00603A58">
              <w:rPr>
                <w:rFonts w:ascii="Times New Roman" w:hAnsi="Times New Roman"/>
                <w:bCs/>
                <w:color w:val="000000" w:themeColor="text1"/>
              </w:rPr>
              <w:t>. НЕФУНКЦИОНАЛНИ ИЗИСКВАНИЯ</w:t>
            </w:r>
          </w:p>
          <w:p w14:paraId="22FD44CF" w14:textId="77777777" w:rsidR="00554EE5" w:rsidRPr="00603A58" w:rsidRDefault="00E65381" w:rsidP="00990F64">
            <w:pPr>
              <w:tabs>
                <w:tab w:val="left" w:pos="5112"/>
              </w:tabs>
              <w:autoSpaceDE w:val="0"/>
              <w:autoSpaceDN w:val="0"/>
              <w:adjustRightInd w:val="0"/>
              <w:spacing w:before="0"/>
              <w:ind w:right="84" w:hanging="18"/>
              <w:rPr>
                <w:rFonts w:ascii="Times New Roman" w:hAnsi="Times New Roman"/>
                <w:bCs/>
                <w:color w:val="000000" w:themeColor="text1"/>
              </w:rPr>
            </w:pPr>
            <w:r w:rsidRPr="00603A58">
              <w:rPr>
                <w:rFonts w:ascii="Times New Roman" w:hAnsi="Times New Roman"/>
                <w:bCs/>
                <w:color w:val="000000" w:themeColor="text1"/>
              </w:rPr>
              <w:t>1. Изисквания към потребителския интерфейс;</w:t>
            </w:r>
          </w:p>
          <w:p w14:paraId="69457331" w14:textId="77777777" w:rsidR="00554EE5" w:rsidRPr="00603A58" w:rsidRDefault="00E65381">
            <w:pPr>
              <w:tabs>
                <w:tab w:val="left" w:pos="5112"/>
              </w:tabs>
              <w:autoSpaceDE w:val="0"/>
              <w:autoSpaceDN w:val="0"/>
              <w:adjustRightInd w:val="0"/>
              <w:spacing w:before="0"/>
              <w:ind w:right="84" w:hanging="18"/>
              <w:rPr>
                <w:rFonts w:ascii="Times New Roman" w:hAnsi="Times New Roman"/>
                <w:bCs/>
                <w:color w:val="000000" w:themeColor="text1"/>
              </w:rPr>
            </w:pPr>
            <w:r w:rsidRPr="00603A58">
              <w:rPr>
                <w:rFonts w:ascii="Times New Roman" w:hAnsi="Times New Roman"/>
                <w:bCs/>
                <w:color w:val="000000" w:themeColor="text1"/>
              </w:rPr>
              <w:t xml:space="preserve">2. Модулност, </w:t>
            </w:r>
            <w:proofErr w:type="spellStart"/>
            <w:r w:rsidRPr="00603A58">
              <w:rPr>
                <w:rFonts w:ascii="Times New Roman" w:hAnsi="Times New Roman"/>
                <w:bCs/>
                <w:color w:val="000000" w:themeColor="text1"/>
              </w:rPr>
              <w:t>мащабируемост</w:t>
            </w:r>
            <w:proofErr w:type="spellEnd"/>
            <w:r w:rsidRPr="00603A58">
              <w:rPr>
                <w:rFonts w:ascii="Times New Roman" w:hAnsi="Times New Roman"/>
                <w:bCs/>
                <w:color w:val="000000" w:themeColor="text1"/>
              </w:rPr>
              <w:t>, гъвкавост;</w:t>
            </w:r>
          </w:p>
          <w:p w14:paraId="28610F45" w14:textId="77777777" w:rsidR="00554EE5" w:rsidRPr="00603A58" w:rsidRDefault="00E65381">
            <w:pPr>
              <w:tabs>
                <w:tab w:val="left" w:pos="5112"/>
              </w:tabs>
              <w:autoSpaceDE w:val="0"/>
              <w:autoSpaceDN w:val="0"/>
              <w:adjustRightInd w:val="0"/>
              <w:spacing w:before="0"/>
              <w:ind w:right="84" w:hanging="18"/>
              <w:rPr>
                <w:rFonts w:ascii="Times New Roman" w:hAnsi="Times New Roman"/>
                <w:bCs/>
                <w:color w:val="000000" w:themeColor="text1"/>
              </w:rPr>
            </w:pPr>
            <w:r w:rsidRPr="00603A58">
              <w:rPr>
                <w:rFonts w:ascii="Times New Roman" w:hAnsi="Times New Roman"/>
                <w:bCs/>
                <w:color w:val="000000" w:themeColor="text1"/>
              </w:rPr>
              <w:t>3. Изисквания за сигурност;</w:t>
            </w:r>
          </w:p>
          <w:p w14:paraId="2E939632" w14:textId="77777777" w:rsidR="00554EE5" w:rsidRPr="00603A58" w:rsidRDefault="00E65381">
            <w:pPr>
              <w:spacing w:before="0"/>
              <w:ind w:firstLine="0"/>
              <w:rPr>
                <w:rFonts w:ascii="Times New Roman" w:hAnsi="Times New Roman"/>
                <w:bCs/>
                <w:color w:val="000000" w:themeColor="text1"/>
              </w:rPr>
            </w:pPr>
            <w:r w:rsidRPr="00603A58">
              <w:rPr>
                <w:rFonts w:ascii="Times New Roman" w:hAnsi="Times New Roman"/>
                <w:bCs/>
                <w:color w:val="000000" w:themeColor="text1"/>
              </w:rPr>
              <w:t xml:space="preserve">4. Изисквания за оперативна съвместимост по отношение </w:t>
            </w:r>
            <w:r w:rsidR="00D034A2" w:rsidRPr="00603A58">
              <w:rPr>
                <w:rFonts w:ascii="Times New Roman" w:hAnsi="Times New Roman"/>
                <w:bCs/>
                <w:color w:val="000000" w:themeColor="text1"/>
              </w:rPr>
              <w:t>на:</w:t>
            </w:r>
          </w:p>
          <w:p w14:paraId="6EF5C49E" w14:textId="77777777" w:rsidR="00554EE5" w:rsidRPr="00603A58" w:rsidRDefault="00D034A2">
            <w:pPr>
              <w:spacing w:before="0"/>
              <w:ind w:firstLine="0"/>
              <w:rPr>
                <w:rFonts w:ascii="Times New Roman" w:hAnsi="Times New Roman"/>
                <w:color w:val="000000" w:themeColor="text1"/>
              </w:rPr>
            </w:pPr>
            <w:r w:rsidRPr="00603A58">
              <w:rPr>
                <w:rFonts w:ascii="Times New Roman" w:hAnsi="Times New Roman"/>
                <w:color w:val="000000" w:themeColor="text1"/>
                <w:lang w:val="en-US"/>
              </w:rPr>
              <w:t xml:space="preserve">- </w:t>
            </w:r>
            <w:r w:rsidR="00E65381" w:rsidRPr="00603A58">
              <w:rPr>
                <w:rFonts w:ascii="Times New Roman" w:hAnsi="Times New Roman"/>
                <w:color w:val="000000" w:themeColor="text1"/>
              </w:rPr>
              <w:t>„</w:t>
            </w:r>
            <w:r w:rsidRPr="00603A58">
              <w:rPr>
                <w:rFonts w:ascii="Times New Roman" w:hAnsi="Times New Roman"/>
                <w:color w:val="000000" w:themeColor="text1"/>
              </w:rPr>
              <w:t>Ц</w:t>
            </w:r>
            <w:r w:rsidR="00E65381" w:rsidRPr="00603A58">
              <w:rPr>
                <w:rFonts w:ascii="Times New Roman" w:hAnsi="Times New Roman"/>
                <w:color w:val="000000" w:themeColor="text1"/>
              </w:rPr>
              <w:t>ентрално приложение</w:t>
            </w:r>
            <w:r w:rsidRPr="00603A58">
              <w:rPr>
                <w:rFonts w:ascii="Times New Roman" w:hAnsi="Times New Roman"/>
                <w:color w:val="000000" w:themeColor="text1"/>
              </w:rPr>
              <w:t>“</w:t>
            </w:r>
            <w:r w:rsidR="00E65381" w:rsidRPr="00603A58">
              <w:rPr>
                <w:rFonts w:ascii="Times New Roman" w:hAnsi="Times New Roman"/>
                <w:color w:val="000000" w:themeColor="text1"/>
              </w:rPr>
              <w:t xml:space="preserve"> на ЕС </w:t>
            </w:r>
            <w:r w:rsidR="00E65381" w:rsidRPr="00603A58">
              <w:rPr>
                <w:rFonts w:ascii="Times New Roman" w:hAnsi="Times New Roman"/>
                <w:color w:val="000000" w:themeColor="text1"/>
                <w:lang w:val="en-US"/>
              </w:rPr>
              <w:t>(API)</w:t>
            </w:r>
            <w:r w:rsidRPr="00603A58">
              <w:rPr>
                <w:rFonts w:ascii="Times New Roman" w:hAnsi="Times New Roman"/>
                <w:color w:val="000000" w:themeColor="text1"/>
              </w:rPr>
              <w:t>;</w:t>
            </w:r>
          </w:p>
          <w:p w14:paraId="6584D409" w14:textId="77777777" w:rsidR="00554EE5" w:rsidRPr="00603A58" w:rsidRDefault="00D034A2">
            <w:pPr>
              <w:spacing w:before="0"/>
              <w:ind w:firstLine="0"/>
              <w:rPr>
                <w:rFonts w:ascii="Times New Roman" w:hAnsi="Times New Roman"/>
                <w:color w:val="000000" w:themeColor="text1"/>
              </w:rPr>
            </w:pPr>
            <w:r w:rsidRPr="00603A58">
              <w:rPr>
                <w:rFonts w:ascii="Times New Roman" w:hAnsi="Times New Roman"/>
                <w:color w:val="000000" w:themeColor="text1"/>
              </w:rPr>
              <w:t xml:space="preserve">- </w:t>
            </w:r>
            <w:r w:rsidR="00E65381" w:rsidRPr="00603A58">
              <w:rPr>
                <w:rFonts w:ascii="Times New Roman" w:hAnsi="Times New Roman"/>
                <w:color w:val="000000" w:themeColor="text1"/>
              </w:rPr>
              <w:t>Закона за електронно управление</w:t>
            </w:r>
            <w:r w:rsidRPr="00603A58">
              <w:rPr>
                <w:rFonts w:ascii="Times New Roman" w:hAnsi="Times New Roman"/>
                <w:color w:val="000000" w:themeColor="text1"/>
              </w:rPr>
              <w:t>;</w:t>
            </w:r>
          </w:p>
          <w:p w14:paraId="33C75A2D" w14:textId="77777777" w:rsidR="00554EE5" w:rsidRPr="00603A58" w:rsidRDefault="00D034A2">
            <w:pPr>
              <w:spacing w:before="0"/>
              <w:ind w:firstLine="0"/>
              <w:rPr>
                <w:rFonts w:ascii="Times New Roman" w:hAnsi="Times New Roman"/>
                <w:color w:val="000000" w:themeColor="text1"/>
              </w:rPr>
            </w:pPr>
            <w:r w:rsidRPr="00603A58">
              <w:rPr>
                <w:rFonts w:ascii="Times New Roman" w:hAnsi="Times New Roman"/>
                <w:color w:val="000000" w:themeColor="text1"/>
              </w:rPr>
              <w:t xml:space="preserve">- </w:t>
            </w:r>
            <w:r w:rsidR="00E65381" w:rsidRPr="00603A58">
              <w:rPr>
                <w:rFonts w:ascii="Times New Roman" w:hAnsi="Times New Roman"/>
                <w:color w:val="000000" w:themeColor="text1"/>
              </w:rPr>
              <w:t xml:space="preserve">Наредбата за общите изисквания за мрежова и </w:t>
            </w:r>
          </w:p>
          <w:p w14:paraId="01DB4253" w14:textId="77777777" w:rsidR="00554EE5" w:rsidRPr="00603A58" w:rsidRDefault="00E65381">
            <w:pPr>
              <w:spacing w:before="0"/>
              <w:ind w:firstLine="0"/>
              <w:rPr>
                <w:rFonts w:ascii="Times New Roman" w:hAnsi="Times New Roman"/>
                <w:i/>
                <w:color w:val="000000" w:themeColor="text1"/>
              </w:rPr>
            </w:pPr>
            <w:r w:rsidRPr="00603A58">
              <w:rPr>
                <w:rFonts w:ascii="Times New Roman" w:hAnsi="Times New Roman"/>
                <w:color w:val="000000" w:themeColor="text1"/>
              </w:rPr>
              <w:t>информационна сигурност</w:t>
            </w:r>
            <w:r w:rsidRPr="00603A58">
              <w:rPr>
                <w:rFonts w:ascii="Arial" w:hAnsi="Arial" w:cs="Arial"/>
                <w:color w:val="000000" w:themeColor="text1"/>
                <w:sz w:val="44"/>
                <w:szCs w:val="44"/>
              </w:rPr>
              <w:t xml:space="preserve"> </w:t>
            </w:r>
            <w:r w:rsidRPr="00603A58">
              <w:rPr>
                <w:rFonts w:ascii="Times New Roman" w:hAnsi="Times New Roman"/>
                <w:i/>
                <w:color w:val="000000" w:themeColor="text1"/>
              </w:rPr>
              <w:t>(Загл. изм. –</w:t>
            </w:r>
          </w:p>
          <w:p w14:paraId="538C12B0" w14:textId="77777777" w:rsidR="00554EE5" w:rsidRPr="00603A58" w:rsidRDefault="00E65381">
            <w:pPr>
              <w:spacing w:before="0"/>
              <w:ind w:firstLine="0"/>
              <w:rPr>
                <w:rFonts w:ascii="Times New Roman" w:hAnsi="Times New Roman"/>
                <w:i/>
                <w:color w:val="000000" w:themeColor="text1"/>
              </w:rPr>
            </w:pPr>
            <w:r w:rsidRPr="00603A58">
              <w:rPr>
                <w:rFonts w:ascii="Times New Roman" w:hAnsi="Times New Roman"/>
                <w:i/>
                <w:color w:val="000000" w:themeColor="text1"/>
              </w:rPr>
              <w:t>ДВ, бр. 5 от 2017 г., в сила от 1.03.2017 г.)</w:t>
            </w:r>
            <w:r w:rsidR="00D034A2" w:rsidRPr="00603A58">
              <w:rPr>
                <w:rFonts w:ascii="Times New Roman" w:hAnsi="Times New Roman"/>
                <w:i/>
                <w:color w:val="000000" w:themeColor="text1"/>
              </w:rPr>
              <w:t>;</w:t>
            </w:r>
          </w:p>
          <w:p w14:paraId="3FB5CE0B"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rPr>
              <w:t>5. Исторически данни;</w:t>
            </w:r>
          </w:p>
          <w:p w14:paraId="3CAE6040"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rPr>
              <w:t>6. Архивиране.</w:t>
            </w:r>
          </w:p>
          <w:p w14:paraId="08AF5271" w14:textId="77777777" w:rsidR="00554EE5" w:rsidRPr="00603A58" w:rsidRDefault="00554EE5">
            <w:pPr>
              <w:spacing w:before="0"/>
              <w:ind w:firstLine="0"/>
              <w:rPr>
                <w:rFonts w:ascii="Times New Roman" w:hAnsi="Times New Roman"/>
                <w:i/>
                <w:color w:val="000000" w:themeColor="text1"/>
              </w:rPr>
            </w:pPr>
          </w:p>
          <w:p w14:paraId="48FA6EB3"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lang w:val="en-US"/>
              </w:rPr>
              <w:t>III.</w:t>
            </w:r>
            <w:r w:rsidRPr="00603A58">
              <w:rPr>
                <w:rFonts w:ascii="Times New Roman" w:hAnsi="Times New Roman"/>
                <w:color w:val="000000" w:themeColor="text1"/>
              </w:rPr>
              <w:t>ХАРАКТЕРИСТИКИ НА ПОТРЕБИТЕЛСКИЯ ИНТЕРФЕЙС</w:t>
            </w:r>
          </w:p>
          <w:p w14:paraId="4A75A4F7"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rPr>
              <w:t>1. Кои потребители какви права имат;</w:t>
            </w:r>
          </w:p>
          <w:p w14:paraId="1E466CB4"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rPr>
              <w:t>2. Валидиране на системата /блокиращи или предупредителни режими/</w:t>
            </w:r>
            <w:r w:rsidR="003D5F17" w:rsidRPr="00603A58">
              <w:rPr>
                <w:rFonts w:ascii="Times New Roman" w:hAnsi="Times New Roman"/>
                <w:color w:val="000000" w:themeColor="text1"/>
              </w:rPr>
              <w:t>;</w:t>
            </w:r>
          </w:p>
          <w:p w14:paraId="0EC4E81F" w14:textId="77777777" w:rsidR="00554EE5" w:rsidRPr="00603A58" w:rsidRDefault="00E65381">
            <w:pPr>
              <w:spacing w:before="0"/>
              <w:ind w:firstLine="0"/>
              <w:rPr>
                <w:rFonts w:ascii="Times New Roman" w:hAnsi="Times New Roman"/>
                <w:color w:val="000000" w:themeColor="text1"/>
                <w:lang w:val="en-US"/>
              </w:rPr>
            </w:pPr>
            <w:r w:rsidRPr="00603A58">
              <w:rPr>
                <w:rFonts w:ascii="Times New Roman" w:hAnsi="Times New Roman"/>
                <w:color w:val="000000" w:themeColor="text1"/>
              </w:rPr>
              <w:t>3. Интерфейс за работа с хартия /сканирани приложения, производителност на печат/ или други инф. потоци /ел.</w:t>
            </w:r>
            <w:r w:rsidR="00F52B4F">
              <w:rPr>
                <w:rFonts w:ascii="Times New Roman" w:hAnsi="Times New Roman"/>
                <w:color w:val="000000" w:themeColor="text1"/>
              </w:rPr>
              <w:t xml:space="preserve"> </w:t>
            </w:r>
            <w:r w:rsidRPr="00603A58">
              <w:rPr>
                <w:rFonts w:ascii="Times New Roman" w:hAnsi="Times New Roman"/>
                <w:color w:val="000000" w:themeColor="text1"/>
              </w:rPr>
              <w:t>съобщения, факс, тел.</w:t>
            </w:r>
            <w:r w:rsidRPr="00603A58">
              <w:rPr>
                <w:rFonts w:ascii="Times New Roman" w:hAnsi="Times New Roman"/>
                <w:color w:val="000000" w:themeColor="text1"/>
                <w:lang w:val="en-US"/>
              </w:rPr>
              <w:t>)</w:t>
            </w:r>
            <w:r w:rsidR="003D5F17" w:rsidRPr="00603A58">
              <w:rPr>
                <w:rFonts w:ascii="Times New Roman" w:hAnsi="Times New Roman"/>
                <w:color w:val="000000" w:themeColor="text1"/>
              </w:rPr>
              <w:t>;</w:t>
            </w:r>
            <w:r w:rsidRPr="00603A58">
              <w:rPr>
                <w:rFonts w:ascii="Times New Roman" w:hAnsi="Times New Roman"/>
                <w:color w:val="000000" w:themeColor="text1"/>
                <w:lang w:val="en-US"/>
              </w:rPr>
              <w:t xml:space="preserve"> </w:t>
            </w:r>
          </w:p>
          <w:p w14:paraId="33099F9D"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lang w:val="en-US"/>
              </w:rPr>
              <w:t xml:space="preserve">4. </w:t>
            </w:r>
            <w:r w:rsidRPr="00603A58">
              <w:rPr>
                <w:rFonts w:ascii="Times New Roman" w:hAnsi="Times New Roman"/>
                <w:color w:val="000000" w:themeColor="text1"/>
              </w:rPr>
              <w:t>Справочен капацитет;</w:t>
            </w:r>
          </w:p>
          <w:p w14:paraId="133D2646" w14:textId="77777777" w:rsidR="00554EE5" w:rsidRPr="00603A58" w:rsidRDefault="00E65381">
            <w:pPr>
              <w:spacing w:before="0"/>
              <w:ind w:firstLine="0"/>
              <w:rPr>
                <w:rFonts w:ascii="Times New Roman" w:hAnsi="Times New Roman"/>
                <w:color w:val="000000" w:themeColor="text1"/>
              </w:rPr>
            </w:pPr>
            <w:r w:rsidRPr="00603A58">
              <w:rPr>
                <w:rFonts w:ascii="Times New Roman" w:hAnsi="Times New Roman"/>
                <w:color w:val="000000" w:themeColor="text1"/>
              </w:rPr>
              <w:t>5. Методи за алармиране.</w:t>
            </w:r>
          </w:p>
          <w:p w14:paraId="2BF215E9" w14:textId="77777777" w:rsidR="00554EE5" w:rsidRPr="00603A58" w:rsidRDefault="00554EE5">
            <w:pPr>
              <w:spacing w:before="0"/>
              <w:ind w:firstLine="0"/>
              <w:rPr>
                <w:rFonts w:ascii="Times New Roman" w:hAnsi="Times New Roman"/>
                <w:color w:val="000000" w:themeColor="text1"/>
              </w:rPr>
            </w:pPr>
          </w:p>
          <w:p w14:paraId="013F5441" w14:textId="77777777" w:rsidR="00554EE5" w:rsidRPr="00603A58" w:rsidRDefault="00E65381">
            <w:pPr>
              <w:spacing w:before="0"/>
              <w:ind w:firstLine="0"/>
              <w:rPr>
                <w:rFonts w:ascii="Times New Roman" w:hAnsi="Times New Roman"/>
                <w:caps/>
                <w:color w:val="000000" w:themeColor="text1"/>
              </w:rPr>
            </w:pPr>
            <w:r w:rsidRPr="00603A58">
              <w:rPr>
                <w:rFonts w:ascii="Times New Roman" w:hAnsi="Times New Roman"/>
                <w:color w:val="000000" w:themeColor="text1"/>
                <w:lang w:val="en-US"/>
              </w:rPr>
              <w:t>IV.</w:t>
            </w:r>
            <w:r w:rsidR="003D5F17" w:rsidRPr="00603A58">
              <w:rPr>
                <w:rFonts w:ascii="Times New Roman" w:hAnsi="Times New Roman"/>
                <w:i/>
                <w:color w:val="000000" w:themeColor="text1"/>
                <w:lang w:val="en-US"/>
              </w:rPr>
              <w:t xml:space="preserve"> </w:t>
            </w:r>
            <w:r w:rsidRPr="00603A58">
              <w:rPr>
                <w:rFonts w:ascii="Times New Roman" w:hAnsi="Times New Roman"/>
                <w:caps/>
                <w:color w:val="000000" w:themeColor="text1"/>
              </w:rPr>
              <w:t>Модел на контекстно ниво, описващ технологията на работа на регистъра</w:t>
            </w:r>
          </w:p>
          <w:p w14:paraId="758FF576" w14:textId="77777777" w:rsidR="00554EE5" w:rsidRPr="00603A58" w:rsidRDefault="00554EE5">
            <w:pPr>
              <w:spacing w:before="0"/>
              <w:ind w:firstLine="0"/>
              <w:rPr>
                <w:rFonts w:ascii="Times New Roman" w:hAnsi="Times New Roman"/>
                <w:caps/>
                <w:color w:val="000000" w:themeColor="text1"/>
              </w:rPr>
            </w:pPr>
          </w:p>
          <w:p w14:paraId="2EC8A462" w14:textId="77777777" w:rsidR="00554EE5" w:rsidRPr="00603A58" w:rsidRDefault="003D5F17">
            <w:pPr>
              <w:spacing w:before="0"/>
              <w:ind w:firstLine="0"/>
              <w:rPr>
                <w:rFonts w:ascii="Times New Roman" w:hAnsi="Times New Roman"/>
                <w:caps/>
                <w:color w:val="000000" w:themeColor="text1"/>
              </w:rPr>
            </w:pPr>
            <w:r w:rsidRPr="00603A58">
              <w:rPr>
                <w:rFonts w:ascii="Times New Roman" w:hAnsi="Times New Roman"/>
                <w:caps/>
                <w:color w:val="000000" w:themeColor="text1"/>
                <w:lang w:val="en-US"/>
              </w:rPr>
              <w:t>V</w:t>
            </w:r>
            <w:r w:rsidRPr="00603A58">
              <w:rPr>
                <w:rFonts w:ascii="Times New Roman" w:hAnsi="Times New Roman"/>
                <w:caps/>
                <w:color w:val="000000" w:themeColor="text1"/>
              </w:rPr>
              <w:t>. ПРЕПОРЪКИ ЗА ВИДА И ФОРМАТА НА ДАННИТЕ, КОИТО ЩЕ СЕ ПОДДЪРЖАТ ОТ СИСТЕМАТА</w:t>
            </w:r>
          </w:p>
          <w:p w14:paraId="41A71A05" w14:textId="77777777" w:rsidR="00554EE5" w:rsidRPr="00603A58" w:rsidRDefault="003D5F17">
            <w:pPr>
              <w:spacing w:before="0"/>
              <w:ind w:firstLine="0"/>
              <w:rPr>
                <w:rFonts w:ascii="Times New Roman" w:hAnsi="Times New Roman"/>
                <w:caps/>
                <w:color w:val="000000" w:themeColor="text1"/>
              </w:rPr>
            </w:pPr>
            <w:r w:rsidRPr="00603A58">
              <w:rPr>
                <w:rFonts w:ascii="Times New Roman" w:hAnsi="Times New Roman"/>
                <w:caps/>
                <w:color w:val="000000" w:themeColor="text1"/>
                <w:lang w:val="en-US"/>
              </w:rPr>
              <w:t>VI</w:t>
            </w:r>
            <w:r w:rsidRPr="00603A58">
              <w:rPr>
                <w:rFonts w:ascii="Times New Roman" w:hAnsi="Times New Roman"/>
                <w:caps/>
                <w:color w:val="000000" w:themeColor="text1"/>
              </w:rPr>
              <w:t>. Техническа специфиКАЦИЯ НА НЕОБХОДИМО ХАРДУЕРНО И БАЗОВО СОФТУЕРНО ОБОРУДВАНЕ, КОЕТО ТРЯБВА ДА СЕ ОСИГУРИ ОТ МОСВ ЗА ИНФОРМАЦИОННАТА СИСТЕМА</w:t>
            </w:r>
          </w:p>
          <w:p w14:paraId="429DF960" w14:textId="77777777" w:rsidR="00BF72E4" w:rsidRPr="00603A58" w:rsidRDefault="00E65381" w:rsidP="003D2443">
            <w:pPr>
              <w:tabs>
                <w:tab w:val="left" w:pos="5112"/>
              </w:tabs>
              <w:autoSpaceDE w:val="0"/>
              <w:autoSpaceDN w:val="0"/>
              <w:adjustRightInd w:val="0"/>
              <w:spacing w:before="0"/>
              <w:ind w:right="84" w:hanging="18"/>
              <w:rPr>
                <w:rFonts w:ascii="Times New Roman" w:hAnsi="Times New Roman"/>
                <w:caps/>
                <w:color w:val="000000" w:themeColor="text1"/>
              </w:rPr>
            </w:pPr>
            <w:r w:rsidRPr="00603A58">
              <w:rPr>
                <w:rFonts w:ascii="Times New Roman" w:hAnsi="Times New Roman"/>
                <w:caps/>
                <w:color w:val="000000" w:themeColor="text1"/>
              </w:rPr>
              <w:t>VII. Работен план, който да представи отделните етапи в изграждането и поетапното или цялостно внедряване на електронната система.</w:t>
            </w:r>
          </w:p>
          <w:p w14:paraId="41749D42" w14:textId="77777777" w:rsidR="00A6642A" w:rsidRPr="00603A58" w:rsidRDefault="00891611" w:rsidP="003D2443">
            <w:pPr>
              <w:tabs>
                <w:tab w:val="left" w:pos="5112"/>
              </w:tabs>
              <w:autoSpaceDE w:val="0"/>
              <w:autoSpaceDN w:val="0"/>
              <w:adjustRightInd w:val="0"/>
              <w:spacing w:before="0"/>
              <w:ind w:right="84" w:hanging="18"/>
              <w:rPr>
                <w:rFonts w:ascii="Times New Roman" w:hAnsi="Times New Roman"/>
                <w:caps/>
                <w:color w:val="000000" w:themeColor="text1"/>
              </w:rPr>
            </w:pPr>
            <w:r w:rsidRPr="00603A58">
              <w:rPr>
                <w:rFonts w:ascii="Times New Roman" w:hAnsi="Times New Roman"/>
                <w:caps/>
                <w:color w:val="000000" w:themeColor="text1"/>
                <w:lang w:val="en-US"/>
              </w:rPr>
              <w:t xml:space="preserve">VIII. </w:t>
            </w:r>
            <w:r w:rsidR="00A6642A" w:rsidRPr="00603A58">
              <w:rPr>
                <w:rFonts w:ascii="Times New Roman" w:hAnsi="Times New Roman"/>
                <w:caps/>
                <w:color w:val="000000" w:themeColor="text1"/>
              </w:rPr>
              <w:t xml:space="preserve">ПРЕДЛОЖЕНИЕ ЗА ИЗИСКВАНИЯ КЪМ ЕКИПА ОТ </w:t>
            </w:r>
            <w:r w:rsidR="00A518ED" w:rsidRPr="00603A58">
              <w:rPr>
                <w:rFonts w:ascii="Times New Roman" w:hAnsi="Times New Roman"/>
                <w:caps/>
                <w:color w:val="000000" w:themeColor="text1"/>
              </w:rPr>
              <w:t>ТЕХНИЧЕСКИ ЛИЦА</w:t>
            </w:r>
            <w:r w:rsidR="00A6642A" w:rsidRPr="00603A58">
              <w:rPr>
                <w:rFonts w:ascii="Times New Roman" w:hAnsi="Times New Roman"/>
                <w:caps/>
                <w:color w:val="000000" w:themeColor="text1"/>
              </w:rPr>
              <w:t xml:space="preserve">, КОЙТО ЩЕ РАЗРАБОТВА СИСТЕМАТА И МЕТОДИКА ЗА </w:t>
            </w:r>
            <w:r w:rsidR="00A6642A" w:rsidRPr="00603A58">
              <w:rPr>
                <w:rFonts w:ascii="Times New Roman" w:hAnsi="Times New Roman"/>
                <w:caps/>
                <w:color w:val="000000" w:themeColor="text1"/>
              </w:rPr>
              <w:lastRenderedPageBreak/>
              <w:t>КОМПЛЕКСНА ОЦЕНКА НА ОФЕРТИТЕ.</w:t>
            </w:r>
          </w:p>
          <w:p w14:paraId="31C1CE76" w14:textId="77777777" w:rsidR="00A6642A" w:rsidRPr="00603A58" w:rsidRDefault="00A6642A" w:rsidP="003D2443">
            <w:pPr>
              <w:tabs>
                <w:tab w:val="left" w:pos="5112"/>
              </w:tabs>
              <w:autoSpaceDE w:val="0"/>
              <w:autoSpaceDN w:val="0"/>
              <w:adjustRightInd w:val="0"/>
              <w:spacing w:before="0"/>
              <w:ind w:right="84" w:hanging="18"/>
              <w:rPr>
                <w:rFonts w:ascii="Times New Roman" w:hAnsi="Times New Roman"/>
                <w:caps/>
                <w:color w:val="000000" w:themeColor="text1"/>
              </w:rPr>
            </w:pPr>
          </w:p>
          <w:p w14:paraId="731A4467" w14:textId="77777777" w:rsidR="00891611" w:rsidRPr="00603A58" w:rsidRDefault="00A6642A" w:rsidP="003D2443">
            <w:pPr>
              <w:tabs>
                <w:tab w:val="left" w:pos="5112"/>
              </w:tabs>
              <w:autoSpaceDE w:val="0"/>
              <w:autoSpaceDN w:val="0"/>
              <w:adjustRightInd w:val="0"/>
              <w:spacing w:before="0"/>
              <w:ind w:right="84" w:hanging="18"/>
              <w:rPr>
                <w:rFonts w:ascii="Times New Roman" w:hAnsi="Times New Roman"/>
                <w:caps/>
                <w:color w:val="000000" w:themeColor="text1"/>
              </w:rPr>
            </w:pPr>
            <w:r w:rsidRPr="00603A58">
              <w:rPr>
                <w:rFonts w:ascii="Times New Roman" w:hAnsi="Times New Roman"/>
                <w:caps/>
                <w:color w:val="000000" w:themeColor="text1"/>
                <w:lang w:val="en-US"/>
              </w:rPr>
              <w:t xml:space="preserve">IX. </w:t>
            </w:r>
            <w:r w:rsidR="00891611" w:rsidRPr="00603A58">
              <w:rPr>
                <w:rFonts w:ascii="Times New Roman" w:hAnsi="Times New Roman"/>
                <w:caps/>
                <w:color w:val="000000" w:themeColor="text1"/>
              </w:rPr>
              <w:t xml:space="preserve">СЪГЛАСУВАНЕ с </w:t>
            </w:r>
            <w:r w:rsidR="00E65381" w:rsidRPr="00603A58">
              <w:rPr>
                <w:rFonts w:ascii="Times New Roman" w:hAnsi="Times New Roman" w:hint="eastAsia"/>
                <w:caps/>
                <w:color w:val="000000" w:themeColor="text1"/>
              </w:rPr>
              <w:t>Държавна</w:t>
            </w:r>
            <w:r w:rsidR="00E65381" w:rsidRPr="00603A58">
              <w:rPr>
                <w:rFonts w:ascii="Times New Roman" w:hAnsi="Times New Roman"/>
                <w:caps/>
                <w:color w:val="000000" w:themeColor="text1"/>
              </w:rPr>
              <w:t xml:space="preserve"> </w:t>
            </w:r>
            <w:r w:rsidR="00E65381" w:rsidRPr="00603A58">
              <w:rPr>
                <w:rFonts w:ascii="Times New Roman" w:hAnsi="Times New Roman" w:hint="eastAsia"/>
                <w:caps/>
                <w:color w:val="000000" w:themeColor="text1"/>
              </w:rPr>
              <w:t>агенция</w:t>
            </w:r>
            <w:r w:rsidR="00E65381" w:rsidRPr="00603A58">
              <w:rPr>
                <w:rFonts w:ascii="Times New Roman" w:hAnsi="Times New Roman"/>
                <w:caps/>
                <w:color w:val="000000" w:themeColor="text1"/>
              </w:rPr>
              <w:t xml:space="preserve"> "</w:t>
            </w:r>
            <w:r w:rsidR="00E65381" w:rsidRPr="00603A58">
              <w:rPr>
                <w:rFonts w:ascii="Times New Roman" w:hAnsi="Times New Roman" w:hint="eastAsia"/>
                <w:caps/>
                <w:color w:val="000000" w:themeColor="text1"/>
              </w:rPr>
              <w:t>Електронно</w:t>
            </w:r>
            <w:r w:rsidR="00E65381" w:rsidRPr="00603A58">
              <w:rPr>
                <w:rFonts w:ascii="Times New Roman" w:hAnsi="Times New Roman"/>
                <w:caps/>
                <w:color w:val="000000" w:themeColor="text1"/>
              </w:rPr>
              <w:t xml:space="preserve"> </w:t>
            </w:r>
            <w:r w:rsidR="00E65381" w:rsidRPr="00603A58">
              <w:rPr>
                <w:rFonts w:ascii="Times New Roman" w:hAnsi="Times New Roman" w:hint="eastAsia"/>
                <w:caps/>
                <w:color w:val="000000" w:themeColor="text1"/>
              </w:rPr>
              <w:t>управление</w:t>
            </w:r>
            <w:r w:rsidR="00E65381" w:rsidRPr="00603A58">
              <w:rPr>
                <w:rFonts w:ascii="Times New Roman" w:hAnsi="Times New Roman"/>
                <w:caps/>
                <w:color w:val="000000" w:themeColor="text1"/>
              </w:rPr>
              <w:t>"</w:t>
            </w:r>
          </w:p>
          <w:p w14:paraId="51BF24D2" w14:textId="77777777" w:rsidR="00A518ED" w:rsidRPr="00603A58" w:rsidRDefault="00E65381" w:rsidP="003D2443">
            <w:pPr>
              <w:tabs>
                <w:tab w:val="left" w:pos="5112"/>
              </w:tabs>
              <w:autoSpaceDE w:val="0"/>
              <w:autoSpaceDN w:val="0"/>
              <w:adjustRightInd w:val="0"/>
              <w:spacing w:before="0"/>
              <w:ind w:right="84" w:hanging="18"/>
              <w:rPr>
                <w:rFonts w:ascii="Times New Roman" w:hAnsi="Times New Roman"/>
                <w:b/>
                <w:color w:val="000000" w:themeColor="text1"/>
              </w:rPr>
            </w:pPr>
            <w:r w:rsidRPr="00603A58">
              <w:rPr>
                <w:rFonts w:ascii="Times New Roman" w:hAnsi="Times New Roman"/>
                <w:b/>
                <w:color w:val="000000" w:themeColor="text1"/>
              </w:rPr>
              <w:t>Възложителят може да представя и допълнителни документи, във връзка с гореизброените задачи, в хода на изпълнение, с които изпълнителят трябва да се съобрази.</w:t>
            </w:r>
          </w:p>
          <w:p w14:paraId="2CF45A71" w14:textId="77777777" w:rsidR="005A477A" w:rsidRPr="00EA1E92" w:rsidRDefault="00E65381" w:rsidP="003D2443">
            <w:pPr>
              <w:tabs>
                <w:tab w:val="left" w:pos="5112"/>
              </w:tabs>
              <w:autoSpaceDE w:val="0"/>
              <w:autoSpaceDN w:val="0"/>
              <w:adjustRightInd w:val="0"/>
              <w:spacing w:before="0"/>
              <w:ind w:right="84" w:hanging="18"/>
              <w:rPr>
                <w:rFonts w:ascii="Times New Roman" w:hAnsi="Times New Roman"/>
              </w:rPr>
            </w:pPr>
            <w:r w:rsidRPr="00EA1E92">
              <w:rPr>
                <w:rFonts w:ascii="Times New Roman" w:hAnsi="Times New Roman"/>
              </w:rPr>
              <w:t xml:space="preserve">Техническите спецификации следва да са във формат по </w:t>
            </w:r>
            <w:r w:rsidRPr="00EA1E92">
              <w:rPr>
                <w:rFonts w:ascii="Times New Roman" w:hAnsi="Times New Roman" w:hint="eastAsia"/>
              </w:rPr>
              <w:t>образеца</w:t>
            </w:r>
            <w:r w:rsidRPr="00EA1E92">
              <w:rPr>
                <w:rFonts w:ascii="Times New Roman" w:hAnsi="Times New Roman"/>
              </w:rPr>
              <w:t xml:space="preserve"> </w:t>
            </w:r>
            <w:r w:rsidRPr="00EA1E92">
              <w:rPr>
                <w:rFonts w:ascii="Times New Roman" w:hAnsi="Times New Roman" w:hint="eastAsia"/>
              </w:rPr>
              <w:t>съгласно</w:t>
            </w:r>
            <w:r w:rsidRPr="00EA1E92">
              <w:rPr>
                <w:rFonts w:ascii="Times New Roman" w:hAnsi="Times New Roman"/>
              </w:rPr>
              <w:t xml:space="preserve"> </w:t>
            </w:r>
            <w:r w:rsidRPr="00EA1E92">
              <w:rPr>
                <w:rFonts w:ascii="Times New Roman" w:hAnsi="Times New Roman" w:hint="eastAsia"/>
              </w:rPr>
              <w:t>чл</w:t>
            </w:r>
            <w:r w:rsidRPr="00EA1E92">
              <w:rPr>
                <w:rFonts w:ascii="Times New Roman" w:hAnsi="Times New Roman"/>
              </w:rPr>
              <w:t xml:space="preserve">. 38, </w:t>
            </w:r>
            <w:r w:rsidRPr="00EA1E92">
              <w:rPr>
                <w:rFonts w:ascii="Times New Roman" w:hAnsi="Times New Roman" w:hint="eastAsia"/>
              </w:rPr>
              <w:t>ал</w:t>
            </w:r>
            <w:r w:rsidRPr="00EA1E92">
              <w:rPr>
                <w:rFonts w:ascii="Times New Roman" w:hAnsi="Times New Roman"/>
              </w:rPr>
              <w:t xml:space="preserve">. 3 </w:t>
            </w:r>
            <w:r w:rsidRPr="00EA1E92">
              <w:rPr>
                <w:rFonts w:ascii="Times New Roman" w:hAnsi="Times New Roman" w:hint="eastAsia"/>
              </w:rPr>
              <w:t>от</w:t>
            </w:r>
            <w:r w:rsidR="005A477A" w:rsidRPr="00EA1E92">
              <w:rPr>
                <w:sz w:val="23"/>
                <w:szCs w:val="23"/>
              </w:rPr>
              <w:t xml:space="preserve"> </w:t>
            </w:r>
            <w:r w:rsidRPr="00EA1E92">
              <w:rPr>
                <w:rFonts w:ascii="Times New Roman" w:hAnsi="Times New Roman"/>
              </w:rPr>
              <w:t>Наредбата за общите изисквания към информационните системи, регистрите и електронните административни услуги.</w:t>
            </w:r>
          </w:p>
          <w:p w14:paraId="353E65D6" w14:textId="77777777" w:rsidR="00AB4F9C" w:rsidRDefault="002750B3" w:rsidP="003D2443">
            <w:pPr>
              <w:tabs>
                <w:tab w:val="left" w:pos="5112"/>
              </w:tabs>
              <w:autoSpaceDE w:val="0"/>
              <w:autoSpaceDN w:val="0"/>
              <w:adjustRightInd w:val="0"/>
              <w:spacing w:before="0"/>
              <w:ind w:right="84" w:hanging="18"/>
              <w:rPr>
                <w:rFonts w:ascii="Times New Roman" w:hAnsi="Times New Roman"/>
                <w:lang w:val="en-US"/>
              </w:rPr>
            </w:pPr>
            <w:r w:rsidRPr="00EA1E92">
              <w:rPr>
                <w:rFonts w:ascii="Times New Roman" w:hAnsi="Times New Roman"/>
              </w:rPr>
              <w:t xml:space="preserve">Настоящата дейност следва да бъде реализирана в рамките до </w:t>
            </w:r>
            <w:r w:rsidR="00E65381" w:rsidRPr="00EA1E92">
              <w:rPr>
                <w:rFonts w:ascii="Times New Roman" w:hAnsi="Times New Roman"/>
                <w:b/>
              </w:rPr>
              <w:t>4 (четири) календарни месеца</w:t>
            </w:r>
            <w:r w:rsidRPr="00EA1E92">
              <w:rPr>
                <w:rFonts w:ascii="Times New Roman" w:hAnsi="Times New Roman"/>
              </w:rPr>
              <w:t xml:space="preserve">, след датата на </w:t>
            </w:r>
            <w:r w:rsidR="00E8765A" w:rsidRPr="00EA1E92">
              <w:rPr>
                <w:rFonts w:ascii="Times New Roman" w:hAnsi="Times New Roman"/>
              </w:rPr>
              <w:t>изтичане ср</w:t>
            </w:r>
            <w:r w:rsidR="00E65381" w:rsidRPr="00EA1E92">
              <w:rPr>
                <w:rFonts w:ascii="Times New Roman" w:hAnsi="Times New Roman"/>
              </w:rPr>
              <w:t>о</w:t>
            </w:r>
            <w:r w:rsidR="00E8765A" w:rsidRPr="00EA1E92">
              <w:rPr>
                <w:rFonts w:ascii="Times New Roman" w:hAnsi="Times New Roman"/>
              </w:rPr>
              <w:t xml:space="preserve">ка за изпълнение на </w:t>
            </w:r>
            <w:r w:rsidR="00E65381" w:rsidRPr="00EA1E92">
              <w:rPr>
                <w:rFonts w:ascii="Times New Roman" w:hAnsi="Times New Roman"/>
              </w:rPr>
              <w:t>Д</w:t>
            </w:r>
            <w:r w:rsidR="00E8765A" w:rsidRPr="00EA1E92">
              <w:rPr>
                <w:rFonts w:ascii="Times New Roman" w:hAnsi="Times New Roman"/>
              </w:rPr>
              <w:t>ейност 1</w:t>
            </w:r>
            <w:r w:rsidR="007F7C48" w:rsidRPr="00EA1E92">
              <w:rPr>
                <w:rFonts w:ascii="Times New Roman" w:hAnsi="Times New Roman"/>
              </w:rPr>
              <w:t>.</w:t>
            </w:r>
          </w:p>
          <w:p w14:paraId="35D592D7" w14:textId="77777777" w:rsidR="000B6C40" w:rsidRPr="00EA1E92" w:rsidRDefault="000B6C40" w:rsidP="003B42CF">
            <w:pPr>
              <w:pStyle w:val="BodyText"/>
              <w:spacing w:before="0"/>
              <w:ind w:hanging="18"/>
              <w:jc w:val="both"/>
              <w:outlineLvl w:val="0"/>
              <w:rPr>
                <w:rFonts w:ascii="Times New Roman" w:hAnsi="Times New Roman"/>
                <w:sz w:val="24"/>
                <w:szCs w:val="24"/>
              </w:rPr>
            </w:pPr>
            <w:bookmarkStart w:id="10" w:name="_Toc459793094"/>
            <w:bookmarkEnd w:id="6"/>
          </w:p>
          <w:p w14:paraId="5D6F229D" w14:textId="77777777" w:rsidR="003B4F7D" w:rsidRPr="00EA1E92" w:rsidRDefault="003B4F7D" w:rsidP="00990F64">
            <w:pPr>
              <w:pStyle w:val="BodyText"/>
              <w:spacing w:before="0"/>
              <w:ind w:hanging="18"/>
              <w:jc w:val="both"/>
              <w:outlineLvl w:val="0"/>
              <w:rPr>
                <w:rFonts w:ascii="Times New Roman" w:hAnsi="Times New Roman"/>
                <w:sz w:val="24"/>
                <w:szCs w:val="24"/>
              </w:rPr>
            </w:pPr>
            <w:r w:rsidRPr="00EA1E92">
              <w:rPr>
                <w:rFonts w:ascii="Times New Roman" w:hAnsi="Times New Roman"/>
                <w:sz w:val="24"/>
                <w:szCs w:val="24"/>
              </w:rPr>
              <w:t>ІІІ. ЕКСПЕРТЕН СЪСТАВ</w:t>
            </w:r>
            <w:bookmarkEnd w:id="10"/>
          </w:p>
          <w:p w14:paraId="0B8FB914" w14:textId="77777777" w:rsidR="0006283F" w:rsidRPr="00EA1E92" w:rsidRDefault="0006283F" w:rsidP="003D2443">
            <w:pPr>
              <w:spacing w:before="0"/>
              <w:ind w:firstLine="0"/>
              <w:rPr>
                <w:rFonts w:ascii="Times New Roman" w:hAnsi="Times New Roman"/>
                <w:lang w:eastAsia="en-US"/>
              </w:rPr>
            </w:pPr>
            <w:r w:rsidRPr="00EA1E92">
              <w:rPr>
                <w:rFonts w:ascii="Times New Roman" w:hAnsi="Times New Roman"/>
                <w:lang w:eastAsia="en-US"/>
              </w:rPr>
              <w:t xml:space="preserve">Участникът в настоящата процедура за възлагане на обществената поръчка трябва да разполага с минимум </w:t>
            </w:r>
            <w:r w:rsidR="006F4139" w:rsidRPr="00EA1E92">
              <w:rPr>
                <w:rFonts w:ascii="Times New Roman" w:hAnsi="Times New Roman"/>
                <w:lang w:eastAsia="en-US"/>
              </w:rPr>
              <w:t>3</w:t>
            </w:r>
            <w:r w:rsidRPr="00EA1E92">
              <w:rPr>
                <w:rFonts w:ascii="Times New Roman" w:hAnsi="Times New Roman"/>
                <w:lang w:eastAsia="en-US"/>
              </w:rPr>
              <w:t xml:space="preserve"> (</w:t>
            </w:r>
            <w:r w:rsidR="006F4139" w:rsidRPr="00EA1E92">
              <w:rPr>
                <w:rFonts w:ascii="Times New Roman" w:hAnsi="Times New Roman"/>
                <w:lang w:eastAsia="en-US"/>
              </w:rPr>
              <w:t>трима</w:t>
            </w:r>
            <w:r w:rsidRPr="00EA1E92">
              <w:rPr>
                <w:rFonts w:ascii="Times New Roman" w:hAnsi="Times New Roman"/>
                <w:lang w:eastAsia="en-US"/>
              </w:rPr>
              <w:t>) експерта, които да имат квалификация и правоспособност да изпълняват качествено</w:t>
            </w:r>
            <w:r w:rsidR="00C95EE9" w:rsidRPr="00EA1E92">
              <w:rPr>
                <w:rFonts w:ascii="Times New Roman" w:hAnsi="Times New Roman"/>
                <w:lang w:eastAsia="en-US"/>
              </w:rPr>
              <w:t>,</w:t>
            </w:r>
            <w:r w:rsidRPr="00EA1E92">
              <w:rPr>
                <w:rFonts w:ascii="Times New Roman" w:hAnsi="Times New Roman"/>
                <w:lang w:eastAsia="en-US"/>
              </w:rPr>
              <w:t xml:space="preserve"> в срок и по обем всички задължения на Изпълнителя описани в настоящата Техническа спецификация през целия срок на договора.</w:t>
            </w:r>
          </w:p>
          <w:p w14:paraId="23BBF827" w14:textId="77777777" w:rsidR="007E4B58" w:rsidRPr="00EA1E92" w:rsidRDefault="0006283F" w:rsidP="003D2443">
            <w:pPr>
              <w:spacing w:before="0"/>
              <w:ind w:firstLine="0"/>
              <w:rPr>
                <w:rFonts w:ascii="Times New Roman" w:hAnsi="Times New Roman"/>
                <w:lang w:eastAsia="en-US"/>
              </w:rPr>
            </w:pPr>
            <w:r w:rsidRPr="00EA1E92">
              <w:rPr>
                <w:rFonts w:ascii="Times New Roman" w:hAnsi="Times New Roman"/>
                <w:lang w:eastAsia="en-US"/>
              </w:rPr>
              <w:t>Минималният експертен състав за изпълнение на поръчката включва следните лица, които да отговарят на посочените по-долу минимални изисквания за професионална компетентност:</w:t>
            </w:r>
          </w:p>
          <w:p w14:paraId="7D2BB95F" w14:textId="77777777" w:rsidR="007224D8" w:rsidRPr="00EA1E92" w:rsidRDefault="007224D8" w:rsidP="003D2443">
            <w:pPr>
              <w:spacing w:before="0"/>
              <w:ind w:firstLine="0"/>
              <w:rPr>
                <w:rFonts w:ascii="Times New Roman" w:hAnsi="Times New Roman"/>
                <w:b/>
                <w:i/>
              </w:rPr>
            </w:pPr>
            <w:r w:rsidRPr="00EA1E92">
              <w:rPr>
                <w:rFonts w:ascii="Times New Roman" w:hAnsi="Times New Roman"/>
                <w:b/>
                <w:i/>
              </w:rPr>
              <w:t>Ключов експерт №1: „Ръководител на екипа“:</w:t>
            </w:r>
          </w:p>
          <w:p w14:paraId="11735D1D" w14:textId="77777777" w:rsidR="007224D8" w:rsidRPr="00EA1E92" w:rsidRDefault="007224D8" w:rsidP="003D2443">
            <w:pPr>
              <w:spacing w:before="0"/>
              <w:ind w:firstLine="0"/>
              <w:rPr>
                <w:rFonts w:ascii="Times New Roman" w:hAnsi="Times New Roman"/>
              </w:rPr>
            </w:pPr>
            <w:r w:rsidRPr="00EA1E92">
              <w:rPr>
                <w:rFonts w:ascii="Times New Roman" w:hAnsi="Times New Roman"/>
                <w:u w:val="single"/>
              </w:rPr>
              <w:t>Образование:</w:t>
            </w:r>
            <w:r w:rsidRPr="00EA1E92">
              <w:rPr>
                <w:rFonts w:ascii="Times New Roman" w:hAnsi="Times New Roman"/>
              </w:rPr>
              <w:t xml:space="preserve"> </w:t>
            </w:r>
          </w:p>
          <w:p w14:paraId="11C7CEB8" w14:textId="77777777" w:rsidR="007224D8" w:rsidRPr="00EA1E92" w:rsidRDefault="007224D8" w:rsidP="003D2443">
            <w:pPr>
              <w:spacing w:before="0"/>
              <w:ind w:firstLine="0"/>
              <w:rPr>
                <w:rFonts w:ascii="Times New Roman" w:hAnsi="Times New Roman"/>
              </w:rPr>
            </w:pPr>
            <w:r w:rsidRPr="00EA1E92">
              <w:rPr>
                <w:rFonts w:ascii="Times New Roman" w:hAnsi="Times New Roman"/>
              </w:rPr>
              <w:t>Висше образование, с придобита образователно-квалификационна степен „магистър” в областта на „Природни науки, математика и информатика”, „Технически науки” или „Социални, стопански и правни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еквивалентни на посочените области;</w:t>
            </w:r>
          </w:p>
          <w:p w14:paraId="395230A0" w14:textId="77777777" w:rsidR="007224D8" w:rsidRPr="00EA1E92" w:rsidRDefault="007224D8" w:rsidP="003D2443">
            <w:pPr>
              <w:spacing w:before="0"/>
              <w:ind w:firstLine="0"/>
              <w:rPr>
                <w:rFonts w:ascii="Times New Roman" w:hAnsi="Times New Roman"/>
                <w:u w:val="single"/>
              </w:rPr>
            </w:pPr>
            <w:r w:rsidRPr="00EA1E92">
              <w:rPr>
                <w:rFonts w:ascii="Times New Roman" w:hAnsi="Times New Roman"/>
                <w:u w:val="single"/>
              </w:rPr>
              <w:t xml:space="preserve">Професионален опит: </w:t>
            </w:r>
          </w:p>
          <w:p w14:paraId="2120446A" w14:textId="77777777" w:rsidR="007224D8" w:rsidRPr="0014169F" w:rsidRDefault="007224D8" w:rsidP="003D2443">
            <w:pPr>
              <w:spacing w:before="0"/>
              <w:ind w:right="34" w:firstLine="0"/>
              <w:rPr>
                <w:rFonts w:ascii="Times New Roman" w:eastAsia="Calibri" w:hAnsi="Times New Roman"/>
                <w:color w:val="FF0000"/>
                <w:lang w:val="en-US"/>
              </w:rPr>
            </w:pPr>
            <w:r w:rsidRPr="00EA1E92">
              <w:rPr>
                <w:rFonts w:ascii="Times New Roman" w:eastAsia="Calibri" w:hAnsi="Times New Roman"/>
              </w:rPr>
              <w:t xml:space="preserve">а) опит на ръководна позиция при изпълнение на минимум 1 </w:t>
            </w:r>
            <w:r w:rsidRPr="0014169F">
              <w:rPr>
                <w:rFonts w:ascii="Times New Roman" w:eastAsia="Calibri" w:hAnsi="Times New Roman"/>
              </w:rPr>
              <w:t xml:space="preserve">(една) дейност и/или услуга по разработване на </w:t>
            </w:r>
            <w:r w:rsidR="00552CC5" w:rsidRPr="0014169F">
              <w:rPr>
                <w:rFonts w:ascii="Times New Roman" w:eastAsia="Calibri" w:hAnsi="Times New Roman"/>
              </w:rPr>
              <w:t xml:space="preserve">техническо задание за </w:t>
            </w:r>
            <w:r w:rsidRPr="0014169F">
              <w:rPr>
                <w:rFonts w:ascii="Times New Roman" w:eastAsia="Calibri" w:hAnsi="Times New Roman"/>
              </w:rPr>
              <w:t>система</w:t>
            </w:r>
            <w:r w:rsidR="00E0487F" w:rsidRPr="0014169F">
              <w:rPr>
                <w:rFonts w:ascii="Times New Roman" w:eastAsia="Calibri" w:hAnsi="Times New Roman"/>
                <w:lang w:val="en-US"/>
              </w:rPr>
              <w:t xml:space="preserve"> </w:t>
            </w:r>
            <w:r w:rsidR="00E65381" w:rsidRPr="0014169F">
              <w:rPr>
                <w:rFonts w:ascii="Times New Roman" w:eastAsia="Calibri" w:hAnsi="Times New Roman"/>
                <w:color w:val="000000" w:themeColor="text1"/>
              </w:rPr>
              <w:t>за „Електронно управление“ в държавна или общинска администрация</w:t>
            </w:r>
            <w:r w:rsidR="00E65381" w:rsidRPr="0014169F">
              <w:rPr>
                <w:rFonts w:ascii="Times New Roman" w:eastAsia="Calibri" w:hAnsi="Times New Roman"/>
                <w:color w:val="000000" w:themeColor="text1"/>
                <w:lang w:val="en-US"/>
              </w:rPr>
              <w:t>.</w:t>
            </w:r>
          </w:p>
          <w:p w14:paraId="6DED6BA0" w14:textId="77777777" w:rsidR="007224D8" w:rsidRPr="00EA1E92" w:rsidRDefault="007224D8" w:rsidP="003D2443">
            <w:pPr>
              <w:spacing w:before="0"/>
              <w:ind w:left="72" w:firstLine="0"/>
              <w:jc w:val="left"/>
              <w:rPr>
                <w:rFonts w:ascii="Times New Roman" w:hAnsi="Times New Roman"/>
                <w:u w:val="single"/>
              </w:rPr>
            </w:pPr>
            <w:r w:rsidRPr="0014169F">
              <w:rPr>
                <w:rFonts w:ascii="Times New Roman" w:hAnsi="Times New Roman"/>
                <w:u w:val="single"/>
              </w:rPr>
              <w:t>Основни задължения:</w:t>
            </w:r>
          </w:p>
          <w:p w14:paraId="4846C027"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 xml:space="preserve">отговаря за ефективното и качествено управление и изпълнение на обществената поръчка като ръководи изпълнението на </w:t>
            </w:r>
            <w:r w:rsidRPr="00EA1E92">
              <w:rPr>
                <w:rFonts w:ascii="Times New Roman" w:hAnsi="Times New Roman"/>
                <w:lang w:val="ru-RU"/>
              </w:rPr>
              <w:lastRenderedPageBreak/>
              <w:t xml:space="preserve">дейностите; </w:t>
            </w:r>
          </w:p>
          <w:p w14:paraId="5D4668B7"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 xml:space="preserve">организира и координира цялостната дейност на екипа за изпълнение на поръчката; </w:t>
            </w:r>
          </w:p>
          <w:p w14:paraId="712C186F"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 xml:space="preserve">осъществява контакт с органи и институции, имащи отношение към изпълнението на настоящата поръчка и проекта като цяло по отношение на изготвяне на </w:t>
            </w:r>
            <w:r w:rsidR="00552CC5" w:rsidRPr="00EA1E92">
              <w:rPr>
                <w:rFonts w:ascii="Times New Roman" w:hAnsi="Times New Roman"/>
                <w:lang w:val="ru-RU"/>
              </w:rPr>
              <w:t>техническото задание за електронната</w:t>
            </w:r>
            <w:r w:rsidRPr="00EA1E92">
              <w:rPr>
                <w:rFonts w:ascii="Times New Roman" w:hAnsi="Times New Roman"/>
                <w:lang w:val="ru-RU"/>
              </w:rPr>
              <w:t xml:space="preserve"> система; </w:t>
            </w:r>
          </w:p>
          <w:p w14:paraId="43B24001"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 xml:space="preserve">организира и координира изпълнението на предписанията на Възложителя; </w:t>
            </w:r>
          </w:p>
          <w:p w14:paraId="284E2C93"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изготвя докладите предмет на договора за обществена поръчка;</w:t>
            </w:r>
          </w:p>
          <w:p w14:paraId="5A10BE72" w14:textId="77777777" w:rsidR="007224D8" w:rsidRPr="00EA1E92" w:rsidRDefault="007224D8" w:rsidP="003D2443">
            <w:pPr>
              <w:numPr>
                <w:ilvl w:val="0"/>
                <w:numId w:val="18"/>
              </w:numPr>
              <w:spacing w:before="0"/>
              <w:rPr>
                <w:rFonts w:ascii="Times New Roman" w:hAnsi="Times New Roman"/>
                <w:lang w:val="ru-RU"/>
              </w:rPr>
            </w:pPr>
            <w:r w:rsidRPr="00EA1E92">
              <w:rPr>
                <w:rFonts w:ascii="Times New Roman" w:hAnsi="Times New Roman"/>
                <w:lang w:val="ru-RU"/>
              </w:rPr>
              <w:t>при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4F66FA59" w14:textId="77777777" w:rsidR="007224D8" w:rsidRPr="00EA1E92" w:rsidRDefault="007224D8" w:rsidP="003D2443">
            <w:pPr>
              <w:spacing w:before="0"/>
              <w:ind w:left="720" w:firstLine="0"/>
              <w:rPr>
                <w:rFonts w:ascii="Times New Roman" w:hAnsi="Times New Roman"/>
                <w:lang w:val="ru-RU"/>
              </w:rPr>
            </w:pPr>
          </w:p>
          <w:p w14:paraId="3C9F077E" w14:textId="77777777" w:rsidR="007224D8" w:rsidRPr="00EA1E92" w:rsidRDefault="007224D8" w:rsidP="003D2443">
            <w:pPr>
              <w:spacing w:before="0"/>
              <w:ind w:firstLine="0"/>
              <w:rPr>
                <w:rFonts w:ascii="Times New Roman" w:hAnsi="Times New Roman"/>
                <w:b/>
                <w:i/>
              </w:rPr>
            </w:pPr>
            <w:r w:rsidRPr="00EA1E92">
              <w:rPr>
                <w:rFonts w:ascii="Times New Roman" w:hAnsi="Times New Roman"/>
                <w:b/>
                <w:i/>
              </w:rPr>
              <w:t>Ключов експерт №2: „Програмист“ :</w:t>
            </w:r>
          </w:p>
          <w:p w14:paraId="3BEF3A7A" w14:textId="77777777" w:rsidR="007224D8" w:rsidRPr="00EA1E92" w:rsidRDefault="007224D8" w:rsidP="003D2443">
            <w:pPr>
              <w:spacing w:before="0"/>
              <w:ind w:firstLine="0"/>
              <w:rPr>
                <w:rFonts w:ascii="Times New Roman" w:hAnsi="Times New Roman"/>
              </w:rPr>
            </w:pPr>
            <w:r w:rsidRPr="00EA1E92">
              <w:rPr>
                <w:rFonts w:ascii="Times New Roman" w:hAnsi="Times New Roman"/>
                <w:u w:val="single"/>
              </w:rPr>
              <w:t>Образование:</w:t>
            </w:r>
          </w:p>
          <w:p w14:paraId="63A31BA8" w14:textId="77777777" w:rsidR="007224D8" w:rsidRPr="00430351" w:rsidRDefault="007224D8" w:rsidP="003D2443">
            <w:pPr>
              <w:spacing w:before="0"/>
              <w:ind w:firstLine="0"/>
              <w:rPr>
                <w:rFonts w:ascii="Times New Roman" w:hAnsi="Times New Roman"/>
              </w:rPr>
            </w:pPr>
            <w:r w:rsidRPr="00EA1E92">
              <w:rPr>
                <w:rFonts w:ascii="Times New Roman" w:hAnsi="Times New Roman"/>
              </w:rPr>
              <w:t>Висше образование, с придобита образователно-</w:t>
            </w:r>
            <w:r w:rsidRPr="00430351">
              <w:rPr>
                <w:rFonts w:ascii="Times New Roman" w:hAnsi="Times New Roman"/>
              </w:rPr>
              <w:t xml:space="preserve">квалификационна степен „Бакалавър” в областта на „Природни науки, математика и информатика” или „Технически науки” съгласно Класификатор на областите на висше образование и професионалните направления, утвърден с ПМС № 125 от 2002 г., с професионално направление </w:t>
            </w:r>
            <w:r w:rsidR="00E65381" w:rsidRPr="00430351">
              <w:rPr>
                <w:rFonts w:ascii="Times New Roman" w:hAnsi="Times New Roman"/>
              </w:rPr>
              <w:t>„Информатика и компютърни науки”,</w:t>
            </w:r>
            <w:r w:rsidRPr="00430351">
              <w:rPr>
                <w:rFonts w:ascii="Times New Roman" w:hAnsi="Times New Roman"/>
              </w:rPr>
              <w:t xml:space="preserve"> или еквивалентна образователна степен, придобита в чужбина, в еквивалентни на посочените области/професионални направления</w:t>
            </w:r>
            <w:r w:rsidR="00B94C6D" w:rsidRPr="00430351">
              <w:rPr>
                <w:rFonts w:ascii="Times New Roman" w:hAnsi="Times New Roman"/>
              </w:rPr>
              <w:t>.</w:t>
            </w:r>
          </w:p>
          <w:p w14:paraId="4076E445" w14:textId="77777777" w:rsidR="000C0B98" w:rsidRPr="00430351" w:rsidRDefault="000C0B98" w:rsidP="003D2443">
            <w:pPr>
              <w:spacing w:before="0"/>
              <w:ind w:firstLine="0"/>
              <w:rPr>
                <w:rFonts w:ascii="Times New Roman" w:hAnsi="Times New Roman"/>
                <w:u w:val="single"/>
                <w:lang w:val="en-US"/>
              </w:rPr>
            </w:pPr>
          </w:p>
          <w:p w14:paraId="0368E4DC" w14:textId="77777777" w:rsidR="007224D8" w:rsidRPr="00430351" w:rsidRDefault="007224D8" w:rsidP="003D2443">
            <w:pPr>
              <w:spacing w:before="0"/>
              <w:ind w:firstLine="0"/>
              <w:rPr>
                <w:rFonts w:ascii="Times New Roman" w:hAnsi="Times New Roman"/>
                <w:u w:val="single"/>
              </w:rPr>
            </w:pPr>
            <w:r w:rsidRPr="00430351">
              <w:rPr>
                <w:rFonts w:ascii="Times New Roman" w:hAnsi="Times New Roman"/>
                <w:u w:val="single"/>
              </w:rPr>
              <w:t xml:space="preserve">Професионален опит: </w:t>
            </w:r>
          </w:p>
          <w:p w14:paraId="6A2083D1" w14:textId="77777777" w:rsidR="007224D8" w:rsidRPr="00430351" w:rsidRDefault="007224D8" w:rsidP="003D2443">
            <w:pPr>
              <w:spacing w:before="0"/>
              <w:ind w:right="34" w:firstLine="0"/>
              <w:rPr>
                <w:rFonts w:ascii="Times New Roman" w:eastAsia="Calibri" w:hAnsi="Times New Roman"/>
              </w:rPr>
            </w:pPr>
            <w:r w:rsidRPr="00430351">
              <w:rPr>
                <w:rFonts w:ascii="Times New Roman" w:eastAsia="Calibri" w:hAnsi="Times New Roman"/>
              </w:rPr>
              <w:t xml:space="preserve">а) опит в изпълнение на минимум 1 (една) дейност и/или услуга по разработване на </w:t>
            </w:r>
            <w:r w:rsidR="00E65381" w:rsidRPr="00430351">
              <w:rPr>
                <w:rFonts w:ascii="Times New Roman" w:eastAsia="Calibri" w:hAnsi="Times New Roman"/>
              </w:rPr>
              <w:t>уеб- базирано софтуерно решение.</w:t>
            </w:r>
          </w:p>
          <w:p w14:paraId="7C6DD618" w14:textId="77777777" w:rsidR="007224D8" w:rsidRPr="00430351" w:rsidRDefault="007224D8" w:rsidP="003D2443">
            <w:pPr>
              <w:spacing w:before="0"/>
              <w:ind w:firstLine="0"/>
              <w:rPr>
                <w:rFonts w:ascii="Times New Roman" w:hAnsi="Times New Roman"/>
                <w:b/>
                <w:i/>
                <w:u w:val="single"/>
                <w:lang w:val="en-US"/>
              </w:rPr>
            </w:pPr>
            <w:r w:rsidRPr="00430351">
              <w:rPr>
                <w:rFonts w:ascii="Times New Roman" w:hAnsi="Times New Roman"/>
                <w:u w:val="single"/>
              </w:rPr>
              <w:t>Основни задължения:</w:t>
            </w:r>
          </w:p>
          <w:p w14:paraId="1CBB4983"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430351">
              <w:rPr>
                <w:rFonts w:ascii="Times New Roman" w:hAnsi="Times New Roman"/>
                <w:sz w:val="24"/>
                <w:szCs w:val="24"/>
              </w:rPr>
              <w:t>участва пряко в</w:t>
            </w:r>
            <w:r w:rsidRPr="00430351">
              <w:rPr>
                <w:rFonts w:ascii="Times New Roman" w:hAnsi="Times New Roman"/>
                <w:sz w:val="24"/>
                <w:szCs w:val="24"/>
                <w:lang w:val="en-US"/>
              </w:rPr>
              <w:t xml:space="preserve"> </w:t>
            </w:r>
            <w:r w:rsidRPr="00430351">
              <w:rPr>
                <w:rFonts w:ascii="Times New Roman" w:hAnsi="Times New Roman"/>
                <w:sz w:val="24"/>
                <w:szCs w:val="24"/>
              </w:rPr>
              <w:t>изпълн</w:t>
            </w:r>
            <w:r w:rsidRPr="00EA1E92">
              <w:rPr>
                <w:rFonts w:ascii="Times New Roman" w:hAnsi="Times New Roman"/>
                <w:sz w:val="24"/>
                <w:szCs w:val="24"/>
              </w:rPr>
              <w:t>ението на Дейностите предмет на поръчката;</w:t>
            </w:r>
          </w:p>
          <w:p w14:paraId="57FFE48E"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при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r w:rsidR="00E03868" w:rsidRPr="00EA1E92">
              <w:rPr>
                <w:rFonts w:ascii="Times New Roman" w:hAnsi="Times New Roman"/>
                <w:sz w:val="24"/>
                <w:szCs w:val="24"/>
                <w:lang w:val="en-US"/>
              </w:rPr>
              <w:t>;</w:t>
            </w:r>
          </w:p>
          <w:p w14:paraId="0EEFFDBF"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27E639EB"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подпомага изготвянето на докладите предмет на договора за обществена поръчка</w:t>
            </w:r>
            <w:r w:rsidR="00E03868" w:rsidRPr="00EA1E92">
              <w:rPr>
                <w:rFonts w:ascii="Times New Roman" w:hAnsi="Times New Roman"/>
                <w:sz w:val="24"/>
                <w:szCs w:val="24"/>
                <w:lang w:val="en-US"/>
              </w:rPr>
              <w:t>.</w:t>
            </w:r>
          </w:p>
          <w:p w14:paraId="4648A252" w14:textId="77777777" w:rsidR="007224D8" w:rsidRPr="00EA1E92" w:rsidRDefault="007224D8" w:rsidP="003D2443">
            <w:pPr>
              <w:pStyle w:val="ListParagraph"/>
              <w:spacing w:after="0" w:line="240" w:lineRule="auto"/>
              <w:jc w:val="both"/>
              <w:rPr>
                <w:rFonts w:ascii="Times New Roman" w:hAnsi="Times New Roman"/>
                <w:sz w:val="24"/>
                <w:szCs w:val="24"/>
                <w:lang w:val="ru-RU"/>
              </w:rPr>
            </w:pPr>
          </w:p>
          <w:p w14:paraId="6B87F53C" w14:textId="77777777" w:rsidR="00554EE5" w:rsidRPr="00EA1E92" w:rsidRDefault="007224D8" w:rsidP="003B42CF">
            <w:pPr>
              <w:spacing w:before="0"/>
              <w:ind w:firstLine="0"/>
              <w:rPr>
                <w:rFonts w:ascii="Times New Roman" w:hAnsi="Times New Roman"/>
                <w:b/>
                <w:i/>
              </w:rPr>
            </w:pPr>
            <w:r w:rsidRPr="00EA1E92">
              <w:rPr>
                <w:rFonts w:ascii="Times New Roman" w:hAnsi="Times New Roman"/>
                <w:b/>
                <w:i/>
              </w:rPr>
              <w:lastRenderedPageBreak/>
              <w:t xml:space="preserve">Ключов експерт №3: „Експерт </w:t>
            </w:r>
            <w:r w:rsidR="001B1BB4" w:rsidRPr="00EA1E92">
              <w:rPr>
                <w:rFonts w:ascii="Times New Roman" w:hAnsi="Times New Roman"/>
                <w:b/>
                <w:i/>
              </w:rPr>
              <w:t>по</w:t>
            </w:r>
            <w:r w:rsidRPr="00EA1E92">
              <w:rPr>
                <w:rFonts w:ascii="Times New Roman" w:hAnsi="Times New Roman"/>
                <w:b/>
                <w:i/>
              </w:rPr>
              <w:t xml:space="preserve"> качеството“:</w:t>
            </w:r>
          </w:p>
          <w:p w14:paraId="59D7E9A5" w14:textId="77777777" w:rsidR="007224D8" w:rsidRPr="00EA1E92" w:rsidRDefault="007224D8" w:rsidP="003D2443">
            <w:pPr>
              <w:spacing w:before="0"/>
              <w:ind w:firstLine="0"/>
              <w:rPr>
                <w:rFonts w:ascii="Times New Roman" w:hAnsi="Times New Roman"/>
              </w:rPr>
            </w:pPr>
            <w:r w:rsidRPr="00EA1E92">
              <w:rPr>
                <w:rFonts w:ascii="Times New Roman" w:hAnsi="Times New Roman"/>
                <w:u w:val="single"/>
              </w:rPr>
              <w:t>Образование:</w:t>
            </w:r>
          </w:p>
          <w:p w14:paraId="4B2B39AE" w14:textId="77777777" w:rsidR="00554EE5" w:rsidRPr="00EA1E92" w:rsidRDefault="007224D8" w:rsidP="003D2443">
            <w:pPr>
              <w:pStyle w:val="Standard"/>
              <w:spacing w:before="0"/>
              <w:ind w:firstLine="0"/>
              <w:rPr>
                <w:rFonts w:ascii="Times New Roman" w:hAnsi="Times New Roman"/>
              </w:rPr>
            </w:pPr>
            <w:r w:rsidRPr="00EA1E92">
              <w:rPr>
                <w:rFonts w:ascii="Times New Roman" w:hAnsi="Times New Roman"/>
              </w:rPr>
              <w:t>Висше образование, с придобита образователно-</w:t>
            </w:r>
            <w:r w:rsidRPr="00D136E9">
              <w:rPr>
                <w:rFonts w:ascii="Times New Roman" w:hAnsi="Times New Roman"/>
              </w:rPr>
              <w:t xml:space="preserve">квалификационна </w:t>
            </w:r>
            <w:r w:rsidRPr="00D136E9">
              <w:rPr>
                <w:rFonts w:ascii="Times New Roman" w:hAnsi="Times New Roman"/>
                <w:color w:val="000000" w:themeColor="text1"/>
              </w:rPr>
              <w:t>степен „Бакалавър”</w:t>
            </w:r>
            <w:r w:rsidR="00E5289C" w:rsidRPr="00D136E9">
              <w:rPr>
                <w:rFonts w:ascii="Times New Roman" w:hAnsi="Times New Roman" w:cs="Times New Roman"/>
                <w:color w:val="000000" w:themeColor="text1"/>
              </w:rPr>
              <w:t>, в област на висшето образование</w:t>
            </w:r>
            <w:r w:rsidR="00E5289C" w:rsidRPr="00D136E9">
              <w:rPr>
                <w:rFonts w:ascii="Times New Roman" w:hAnsi="Times New Roman" w:cs="Times New Roman"/>
                <w:color w:val="000000" w:themeColor="text1"/>
                <w:lang w:val="en-US"/>
              </w:rPr>
              <w:t xml:space="preserve"> </w:t>
            </w:r>
            <w:r w:rsidR="00DD4ABB" w:rsidRPr="00D136E9">
              <w:rPr>
                <w:rFonts w:ascii="Times New Roman" w:hAnsi="Times New Roman"/>
                <w:color w:val="000000" w:themeColor="text1"/>
              </w:rPr>
              <w:t>„Информатика и компютърни науки”, или „Комуникационна и компютърна техника”,</w:t>
            </w:r>
            <w:r w:rsidR="00E5289C" w:rsidRPr="00D136E9">
              <w:rPr>
                <w:rFonts w:ascii="Times New Roman" w:hAnsi="Times New Roman" w:cs="Times New Roman"/>
                <w:color w:val="000000" w:themeColor="text1"/>
              </w:rPr>
              <w:t xml:space="preserve"> </w:t>
            </w:r>
            <w:r w:rsidRPr="00D136E9">
              <w:rPr>
                <w:rFonts w:ascii="Times New Roman" w:hAnsi="Times New Roman"/>
                <w:color w:val="000000" w:themeColor="text1"/>
              </w:rPr>
              <w:t>съгласно Класификатор на областите на висше образование и професионалните направления, утвърден</w:t>
            </w:r>
            <w:r w:rsidRPr="00D136E9">
              <w:rPr>
                <w:rFonts w:ascii="Times New Roman" w:hAnsi="Times New Roman"/>
              </w:rPr>
              <w:t xml:space="preserve"> с ПМС № 125 от 2002 г., или еквивалентна образователна степен, придобита в чужбина, в еквивалентни на посочените области;</w:t>
            </w:r>
          </w:p>
          <w:p w14:paraId="5450A0C6" w14:textId="77777777" w:rsidR="007224D8" w:rsidRPr="00EA1E92" w:rsidRDefault="007224D8" w:rsidP="003D2443">
            <w:pPr>
              <w:spacing w:before="0"/>
              <w:ind w:firstLine="0"/>
              <w:rPr>
                <w:rFonts w:ascii="Times New Roman" w:hAnsi="Times New Roman"/>
                <w:u w:val="single"/>
              </w:rPr>
            </w:pPr>
            <w:r w:rsidRPr="00EA1E92">
              <w:rPr>
                <w:rFonts w:ascii="Times New Roman" w:hAnsi="Times New Roman"/>
                <w:u w:val="single"/>
              </w:rPr>
              <w:t xml:space="preserve">Професионален опит: </w:t>
            </w:r>
          </w:p>
          <w:p w14:paraId="3434C098" w14:textId="77777777" w:rsidR="007224D8" w:rsidRPr="00EA1E92" w:rsidRDefault="007224D8" w:rsidP="003D2443">
            <w:pPr>
              <w:spacing w:before="0"/>
              <w:ind w:right="34" w:firstLine="0"/>
              <w:rPr>
                <w:rFonts w:ascii="Times New Roman" w:eastAsia="Calibri" w:hAnsi="Times New Roman"/>
                <w:color w:val="FF0000"/>
              </w:rPr>
            </w:pPr>
            <w:r w:rsidRPr="00EA1E92">
              <w:rPr>
                <w:rFonts w:ascii="Times New Roman" w:eastAsia="Calibri" w:hAnsi="Times New Roman"/>
              </w:rPr>
              <w:t xml:space="preserve">а) опит в изпълнение на минимум 1 (една) дейност и/или услуга </w:t>
            </w:r>
            <w:r w:rsidR="00E65381" w:rsidRPr="002B663F">
              <w:rPr>
                <w:rFonts w:ascii="Times New Roman" w:eastAsia="Calibri" w:hAnsi="Times New Roman"/>
                <w:color w:val="000000" w:themeColor="text1"/>
              </w:rPr>
              <w:t>по осигуряване на сигурността на компютърни мрежи, възложена от икономически оператор предлагащ онлайн обслужване.</w:t>
            </w:r>
          </w:p>
          <w:p w14:paraId="66CD59F0" w14:textId="77777777" w:rsidR="007224D8" w:rsidRPr="00EA1E92" w:rsidRDefault="007224D8" w:rsidP="003D2443">
            <w:pPr>
              <w:spacing w:before="0"/>
              <w:ind w:firstLine="0"/>
              <w:rPr>
                <w:rFonts w:ascii="Times New Roman" w:hAnsi="Times New Roman"/>
                <w:b/>
                <w:i/>
                <w:u w:val="single"/>
              </w:rPr>
            </w:pPr>
            <w:r w:rsidRPr="00EA1E92">
              <w:rPr>
                <w:rFonts w:ascii="Times New Roman" w:hAnsi="Times New Roman"/>
                <w:u w:val="single"/>
              </w:rPr>
              <w:t>Основни задължения:</w:t>
            </w:r>
          </w:p>
          <w:p w14:paraId="6F003A68" w14:textId="77777777" w:rsidR="000D1702" w:rsidRPr="00EA1E92" w:rsidRDefault="000D1702"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rPr>
              <w:t>осъществява общ контрол върху качеството на продукта;</w:t>
            </w:r>
          </w:p>
          <w:p w14:paraId="76CD8909" w14:textId="77777777" w:rsidR="007224D8" w:rsidRPr="00EA1E92" w:rsidRDefault="000D1702"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rPr>
              <w:t>у</w:t>
            </w:r>
            <w:r w:rsidR="007224D8" w:rsidRPr="00EA1E92">
              <w:rPr>
                <w:rFonts w:ascii="Times New Roman" w:hAnsi="Times New Roman"/>
                <w:sz w:val="24"/>
                <w:szCs w:val="24"/>
              </w:rPr>
              <w:t>частва пряко в</w:t>
            </w:r>
            <w:r w:rsidR="007224D8" w:rsidRPr="00EA1E92">
              <w:rPr>
                <w:rFonts w:ascii="Times New Roman" w:hAnsi="Times New Roman"/>
                <w:sz w:val="24"/>
                <w:szCs w:val="24"/>
                <w:lang w:val="en-US"/>
              </w:rPr>
              <w:t xml:space="preserve"> </w:t>
            </w:r>
            <w:r w:rsidR="007224D8" w:rsidRPr="00EA1E92">
              <w:rPr>
                <w:rFonts w:ascii="Times New Roman" w:hAnsi="Times New Roman"/>
                <w:sz w:val="24"/>
                <w:szCs w:val="24"/>
              </w:rPr>
              <w:t>изпълнението на Дейностите предмет на поръчката;</w:t>
            </w:r>
          </w:p>
          <w:p w14:paraId="460F15C8"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при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14:paraId="4BC368B5"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14:paraId="2294B36F" w14:textId="77777777" w:rsidR="007224D8" w:rsidRPr="00EA1E92" w:rsidRDefault="007224D8"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подпомага изготвянето на докладите предмет на договора за обществена поръчка;</w:t>
            </w:r>
          </w:p>
          <w:p w14:paraId="3DB46E55" w14:textId="77777777" w:rsidR="007224D8" w:rsidRPr="00EA1E92" w:rsidRDefault="007224D8" w:rsidP="003D2443">
            <w:pPr>
              <w:spacing w:before="0"/>
              <w:ind w:firstLine="0"/>
              <w:rPr>
                <w:rFonts w:ascii="Times New Roman" w:hAnsi="Times New Roman"/>
                <w:lang w:eastAsia="en-US"/>
              </w:rPr>
            </w:pPr>
          </w:p>
          <w:p w14:paraId="4DF997E2" w14:textId="77777777" w:rsidR="003B4F7D" w:rsidRPr="00EA1E92" w:rsidRDefault="003B4F7D" w:rsidP="003D2443">
            <w:pPr>
              <w:spacing w:before="0"/>
              <w:ind w:hanging="18"/>
              <w:rPr>
                <w:rFonts w:ascii="Times New Roman" w:hAnsi="Times New Roman"/>
                <w:bCs/>
              </w:rPr>
            </w:pPr>
            <w:r w:rsidRPr="00EA1E92">
              <w:rPr>
                <w:rFonts w:ascii="Times New Roman" w:hAnsi="Times New Roman"/>
                <w:bCs/>
              </w:rPr>
              <w:t xml:space="preserve">Участникът </w:t>
            </w:r>
            <w:r w:rsidR="00847ED6" w:rsidRPr="00EA1E92">
              <w:rPr>
                <w:rFonts w:ascii="Times New Roman" w:hAnsi="Times New Roman"/>
                <w:bCs/>
              </w:rPr>
              <w:t>има право</w:t>
            </w:r>
            <w:r w:rsidRPr="00EA1E92">
              <w:rPr>
                <w:rFonts w:ascii="Times New Roman" w:hAnsi="Times New Roman"/>
                <w:bCs/>
              </w:rPr>
              <w:t xml:space="preserve"> да предвиди и други </w:t>
            </w:r>
            <w:r w:rsidR="00847ED6" w:rsidRPr="00EA1E92">
              <w:rPr>
                <w:rFonts w:ascii="Times New Roman" w:hAnsi="Times New Roman"/>
                <w:bCs/>
              </w:rPr>
              <w:t xml:space="preserve">неключови </w:t>
            </w:r>
            <w:r w:rsidRPr="00EA1E92">
              <w:rPr>
                <w:rFonts w:ascii="Times New Roman" w:hAnsi="Times New Roman"/>
                <w:bCs/>
              </w:rPr>
              <w:t>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EA1E92">
              <w:rPr>
                <w:rFonts w:ascii="Times New Roman" w:hAnsi="Times New Roman"/>
                <w:bCs/>
              </w:rPr>
              <w:t>руктурирането на проектния екип</w:t>
            </w:r>
            <w:r w:rsidRPr="00EA1E92">
              <w:rPr>
                <w:rFonts w:ascii="Times New Roman" w:hAnsi="Times New Roman"/>
                <w:bCs/>
              </w:rPr>
              <w:t>,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Възложителя методика за комплексна оценка.</w:t>
            </w:r>
          </w:p>
          <w:p w14:paraId="7B448D3E" w14:textId="77777777" w:rsidR="003B4F7D" w:rsidRPr="00EA1E92" w:rsidRDefault="003B4F7D" w:rsidP="003D2443">
            <w:pPr>
              <w:spacing w:before="0"/>
              <w:ind w:hanging="18"/>
              <w:rPr>
                <w:rFonts w:ascii="Times New Roman" w:hAnsi="Times New Roman"/>
                <w:bCs/>
              </w:rPr>
            </w:pPr>
            <w:r w:rsidRPr="00EA1E92">
              <w:rPr>
                <w:rFonts w:ascii="Times New Roman" w:hAnsi="Times New Roman"/>
                <w:bCs/>
              </w:rPr>
              <w:t>Замяна на посочените в офертата на участника ключови</w:t>
            </w:r>
            <w:r w:rsidR="00847ED6" w:rsidRPr="00EA1E92">
              <w:rPr>
                <w:rFonts w:ascii="Times New Roman" w:hAnsi="Times New Roman"/>
                <w:bCs/>
              </w:rPr>
              <w:t xml:space="preserve"> и неключови</w:t>
            </w:r>
            <w:r w:rsidRPr="00EA1E92">
              <w:rPr>
                <w:rFonts w:ascii="Times New Roman" w:hAnsi="Times New Roman"/>
                <w:bCs/>
              </w:rPr>
              <w:t xml:space="preserve"> експерти се допуска </w:t>
            </w:r>
            <w:r w:rsidR="004B70F8" w:rsidRPr="00EA1E92">
              <w:rPr>
                <w:rFonts w:ascii="Times New Roman" w:hAnsi="Times New Roman"/>
                <w:bCs/>
              </w:rPr>
              <w:t>в процеса на изпълнение на договора при условията регламентирани по него</w:t>
            </w:r>
            <w:r w:rsidRPr="00EA1E92">
              <w:rPr>
                <w:rFonts w:ascii="Times New Roman" w:hAnsi="Times New Roman"/>
                <w:bCs/>
              </w:rPr>
              <w:t>.</w:t>
            </w:r>
          </w:p>
          <w:p w14:paraId="0FEB830E" w14:textId="77777777" w:rsidR="004B70F8" w:rsidRPr="00EA1E92" w:rsidRDefault="004B70F8" w:rsidP="003D2443">
            <w:pPr>
              <w:spacing w:before="0"/>
              <w:ind w:firstLine="0"/>
              <w:rPr>
                <w:rFonts w:ascii="Times New Roman" w:eastAsia="Calibri" w:hAnsi="Times New Roman"/>
              </w:rPr>
            </w:pPr>
            <w:r w:rsidRPr="00EA1E92">
              <w:rPr>
                <w:rFonts w:ascii="Times New Roman" w:eastAsia="Calibri" w:hAnsi="Times New Roman"/>
              </w:rPr>
              <w:t xml:space="preserve">Не е допустимо едно и също лице да заема </w:t>
            </w:r>
            <w:r w:rsidRPr="00EA1E92">
              <w:rPr>
                <w:rFonts w:ascii="Times New Roman" w:eastAsia="Calibri" w:hAnsi="Times New Roman"/>
              </w:rPr>
              <w:lastRenderedPageBreak/>
              <w:t>едновременно две експертни позиции.</w:t>
            </w:r>
          </w:p>
          <w:p w14:paraId="590F698E" w14:textId="77777777" w:rsidR="00B17ECE" w:rsidRPr="00EA1E92" w:rsidRDefault="00B17ECE" w:rsidP="003D2443">
            <w:pPr>
              <w:spacing w:before="0"/>
              <w:ind w:hanging="18"/>
              <w:rPr>
                <w:rFonts w:ascii="Times New Roman" w:hAnsi="Times New Roman"/>
                <w:b/>
                <w:bCs/>
              </w:rPr>
            </w:pPr>
            <w:r w:rsidRPr="00EA1E92">
              <w:rPr>
                <w:rFonts w:ascii="Times New Roman" w:hAnsi="Times New Roman"/>
                <w:b/>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EA1E92">
              <w:rPr>
                <w:rFonts w:ascii="Times New Roman" w:hAnsi="Times New Roman"/>
                <w:b/>
                <w:bCs/>
              </w:rPr>
              <w:t>цялото</w:t>
            </w:r>
            <w:r w:rsidRPr="00EA1E92">
              <w:rPr>
                <w:rFonts w:ascii="Times New Roman" w:hAnsi="Times New Roman"/>
                <w:b/>
                <w:bCs/>
              </w:rPr>
              <w:t xml:space="preserve"> необходимо за целта оборудване и обзавеждане.</w:t>
            </w:r>
          </w:p>
          <w:p w14:paraId="70CBBDA2" w14:textId="77777777" w:rsidR="00B60DB4" w:rsidRPr="00EA1E92" w:rsidRDefault="00816DCA" w:rsidP="000C0B98">
            <w:pPr>
              <w:spacing w:before="0"/>
              <w:ind w:firstLine="0"/>
              <w:rPr>
                <w:rFonts w:ascii="Times New Roman" w:hAnsi="Times New Roman"/>
                <w:b/>
                <w:u w:val="single"/>
              </w:rPr>
            </w:pPr>
            <w:r w:rsidRPr="00EA1E92">
              <w:rPr>
                <w:rFonts w:ascii="Times New Roman" w:hAnsi="Times New Roman"/>
                <w:b/>
                <w:u w:val="single"/>
              </w:rPr>
              <w:t>Участникът</w:t>
            </w:r>
            <w:r w:rsidR="00B60DB4" w:rsidRPr="00EA1E92">
              <w:rPr>
                <w:rFonts w:ascii="Times New Roman" w:hAnsi="Times New Roman"/>
                <w:b/>
                <w:u w:val="single"/>
              </w:rPr>
              <w:t xml:space="preserve"> следва да опише в своята оферта, ангажираният по настоящата поръчка експертен екип. Екип</w:t>
            </w:r>
            <w:r w:rsidR="00511687" w:rsidRPr="00EA1E92">
              <w:rPr>
                <w:rFonts w:ascii="Times New Roman" w:hAnsi="Times New Roman"/>
                <w:b/>
                <w:u w:val="single"/>
              </w:rPr>
              <w:t>ът</w:t>
            </w:r>
            <w:r w:rsidR="00B60DB4" w:rsidRPr="00EA1E92">
              <w:rPr>
                <w:rFonts w:ascii="Times New Roman" w:hAnsi="Times New Roman"/>
                <w:b/>
                <w:u w:val="single"/>
              </w:rPr>
              <w:t xml:space="preserve"> от експерти се посочва в „Списъка с експерти”, в образеца на Техническото предложение – Образец №: 3 от документацията за участие.</w:t>
            </w:r>
          </w:p>
          <w:p w14:paraId="5336D4C7" w14:textId="77777777" w:rsidR="00B60DB4" w:rsidRPr="00EA1E92" w:rsidRDefault="00D57670">
            <w:pPr>
              <w:spacing w:before="0"/>
              <w:ind w:firstLine="0"/>
              <w:rPr>
                <w:rFonts w:ascii="Times New Roman" w:hAnsi="Times New Roman"/>
              </w:rPr>
            </w:pPr>
            <w:r w:rsidRPr="002D68F4">
              <w:rPr>
                <w:rFonts w:ascii="Times New Roman" w:hAnsi="Times New Roman"/>
              </w:rPr>
              <w:t xml:space="preserve">Към своето Техническото предложение – Образец №: 3 от документацията за участие, участникът </w:t>
            </w:r>
            <w:r w:rsidR="00B60DB4" w:rsidRPr="002D68F4">
              <w:rPr>
                <w:rFonts w:ascii="Times New Roman" w:hAnsi="Times New Roman"/>
              </w:rPr>
              <w:t xml:space="preserve"> следва да представи Автобиографии (CV) на</w:t>
            </w:r>
            <w:r w:rsidR="00B60DB4" w:rsidRPr="00EA1E92">
              <w:rPr>
                <w:rFonts w:ascii="Times New Roman" w:hAnsi="Times New Roman"/>
              </w:rPr>
              <w:t xml:space="preserve"> експертите, които ще изпълняват/отговарят за изпълнение на поръчката с посочени:</w:t>
            </w:r>
          </w:p>
          <w:p w14:paraId="798DC9E7" w14:textId="77777777" w:rsidR="00B60DB4" w:rsidRPr="00EA1E92" w:rsidRDefault="00816DCA" w:rsidP="003D2443">
            <w:pPr>
              <w:numPr>
                <w:ilvl w:val="0"/>
                <w:numId w:val="18"/>
              </w:numPr>
              <w:spacing w:before="0"/>
              <w:rPr>
                <w:rFonts w:ascii="Times New Roman" w:hAnsi="Times New Roman"/>
              </w:rPr>
            </w:pPr>
            <w:r w:rsidRPr="00EA1E92">
              <w:rPr>
                <w:rFonts w:ascii="Times New Roman" w:hAnsi="Times New Roman"/>
              </w:rPr>
              <w:t>образование;</w:t>
            </w:r>
          </w:p>
          <w:p w14:paraId="4F87AD89" w14:textId="77777777" w:rsidR="00B60DB4" w:rsidRPr="00EA1E92" w:rsidRDefault="00B60DB4" w:rsidP="003D2443">
            <w:pPr>
              <w:numPr>
                <w:ilvl w:val="0"/>
                <w:numId w:val="18"/>
              </w:numPr>
              <w:spacing w:before="0"/>
              <w:rPr>
                <w:rFonts w:ascii="Times New Roman" w:hAnsi="Times New Roman"/>
              </w:rPr>
            </w:pPr>
            <w:r w:rsidRPr="00EA1E92">
              <w:rPr>
                <w:rFonts w:ascii="Times New Roman" w:hAnsi="Times New Roman"/>
              </w:rPr>
              <w:t>образователно-квалифик</w:t>
            </w:r>
            <w:r w:rsidR="00816DCA" w:rsidRPr="00EA1E92">
              <w:rPr>
                <w:rFonts w:ascii="Times New Roman" w:hAnsi="Times New Roman"/>
              </w:rPr>
              <w:t>ационна степен;</w:t>
            </w:r>
          </w:p>
          <w:p w14:paraId="23193C1C" w14:textId="77777777" w:rsidR="00B60DB4" w:rsidRPr="00EA1E92" w:rsidRDefault="00816DCA" w:rsidP="003D2443">
            <w:pPr>
              <w:numPr>
                <w:ilvl w:val="0"/>
                <w:numId w:val="18"/>
              </w:numPr>
              <w:spacing w:before="0"/>
              <w:rPr>
                <w:rFonts w:ascii="Times New Roman" w:hAnsi="Times New Roman"/>
              </w:rPr>
            </w:pPr>
            <w:r w:rsidRPr="00EA1E92">
              <w:rPr>
                <w:rFonts w:ascii="Times New Roman" w:hAnsi="Times New Roman"/>
              </w:rPr>
              <w:t>професионалния квалификация;</w:t>
            </w:r>
          </w:p>
          <w:p w14:paraId="1A23C1C3" w14:textId="77777777" w:rsidR="00B60DB4" w:rsidRPr="00EA1E92" w:rsidRDefault="00816DCA" w:rsidP="003D2443">
            <w:pPr>
              <w:numPr>
                <w:ilvl w:val="0"/>
                <w:numId w:val="18"/>
              </w:numPr>
              <w:spacing w:before="0"/>
              <w:rPr>
                <w:rFonts w:ascii="Times New Roman" w:hAnsi="Times New Roman"/>
              </w:rPr>
            </w:pPr>
            <w:r w:rsidRPr="00EA1E92">
              <w:rPr>
                <w:rFonts w:ascii="Times New Roman" w:hAnsi="Times New Roman"/>
              </w:rPr>
              <w:t>специалност;</w:t>
            </w:r>
          </w:p>
          <w:p w14:paraId="68CD032B" w14:textId="77777777" w:rsidR="00B60DB4" w:rsidRPr="00EA1E92" w:rsidRDefault="00B60DB4" w:rsidP="003D2443">
            <w:pPr>
              <w:numPr>
                <w:ilvl w:val="0"/>
                <w:numId w:val="18"/>
              </w:numPr>
              <w:spacing w:before="0"/>
              <w:rPr>
                <w:rFonts w:ascii="Times New Roman" w:hAnsi="Times New Roman"/>
              </w:rPr>
            </w:pPr>
            <w:r w:rsidRPr="00EA1E92">
              <w:rPr>
                <w:rFonts w:ascii="Times New Roman" w:hAnsi="Times New Roman"/>
              </w:rPr>
              <w:t>опит</w:t>
            </w:r>
            <w:r w:rsidR="00816DCA" w:rsidRPr="00EA1E92">
              <w:rPr>
                <w:rFonts w:ascii="Times New Roman" w:hAnsi="Times New Roman"/>
              </w:rPr>
              <w:t>;</w:t>
            </w:r>
          </w:p>
          <w:p w14:paraId="1BFF84B4" w14:textId="77777777" w:rsidR="00B60DB4" w:rsidRPr="00EA1E92" w:rsidRDefault="00B60DB4" w:rsidP="003D2443">
            <w:pPr>
              <w:numPr>
                <w:ilvl w:val="0"/>
                <w:numId w:val="18"/>
              </w:numPr>
              <w:spacing w:before="0"/>
              <w:rPr>
                <w:rFonts w:ascii="Times New Roman" w:hAnsi="Times New Roman"/>
              </w:rPr>
            </w:pPr>
            <w:r w:rsidRPr="00EA1E92">
              <w:rPr>
                <w:rFonts w:ascii="Times New Roman" w:hAnsi="Times New Roman"/>
              </w:rPr>
              <w:t xml:space="preserve">декларация за разположение и ангажираност на съответния експерт за изпълнение на поръчката, подписана от експерта, </w:t>
            </w:r>
          </w:p>
          <w:p w14:paraId="3492BF70" w14:textId="77777777" w:rsidR="00B60DB4" w:rsidRPr="00EA1E92" w:rsidRDefault="00B60DB4" w:rsidP="003D2443">
            <w:pPr>
              <w:spacing w:before="0"/>
              <w:ind w:firstLine="0"/>
              <w:rPr>
                <w:rFonts w:ascii="Times New Roman" w:hAnsi="Times New Roman"/>
              </w:rPr>
            </w:pPr>
            <w:r w:rsidRPr="00EA1E92">
              <w:rPr>
                <w:rFonts w:ascii="Times New Roman" w:hAnsi="Times New Roman"/>
              </w:rPr>
              <w:t>както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14:paraId="7CC7018D" w14:textId="77777777" w:rsidR="00B60DB4" w:rsidRPr="00EA1E92" w:rsidRDefault="00B60DB4" w:rsidP="003D2443">
            <w:pPr>
              <w:spacing w:before="0"/>
              <w:ind w:firstLine="0"/>
              <w:rPr>
                <w:rFonts w:ascii="Times New Roman" w:hAnsi="Times New Roman"/>
              </w:rPr>
            </w:pPr>
            <w:r w:rsidRPr="00EA1E92">
              <w:rPr>
                <w:rFonts w:ascii="Times New Roman" w:hAnsi="Times New Roman"/>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14:paraId="79938491" w14:textId="77777777" w:rsidR="00E03868" w:rsidRPr="00EA1E92" w:rsidRDefault="00E03868" w:rsidP="003D2443">
            <w:pPr>
              <w:spacing w:before="0"/>
              <w:ind w:firstLine="0"/>
              <w:rPr>
                <w:rFonts w:ascii="Times New Roman" w:hAnsi="Times New Roman"/>
              </w:rPr>
            </w:pPr>
          </w:p>
          <w:p w14:paraId="2B51A2BE" w14:textId="77777777" w:rsidR="00554EE5" w:rsidRPr="00EA1E92" w:rsidRDefault="003B4F7D" w:rsidP="003D2443">
            <w:pPr>
              <w:pStyle w:val="BodyText"/>
              <w:spacing w:before="0"/>
              <w:ind w:hanging="17"/>
              <w:jc w:val="both"/>
              <w:outlineLvl w:val="0"/>
              <w:rPr>
                <w:rFonts w:ascii="Times New Roman" w:hAnsi="Times New Roman"/>
                <w:caps/>
                <w:sz w:val="24"/>
                <w:szCs w:val="24"/>
              </w:rPr>
            </w:pPr>
            <w:bookmarkStart w:id="11" w:name="_Toc459793102"/>
            <w:r w:rsidRPr="00EA1E92">
              <w:rPr>
                <w:rFonts w:ascii="Times New Roman" w:hAnsi="Times New Roman"/>
                <w:caps/>
                <w:sz w:val="24"/>
                <w:szCs w:val="24"/>
              </w:rPr>
              <w:t>ІV. срок на изпълнение</w:t>
            </w:r>
            <w:bookmarkEnd w:id="11"/>
          </w:p>
          <w:p w14:paraId="75DD146F" w14:textId="3D4FA442" w:rsidR="008A389F" w:rsidRPr="0076404D" w:rsidRDefault="008A389F" w:rsidP="003D2443">
            <w:pPr>
              <w:spacing w:before="0"/>
              <w:ind w:hanging="18"/>
              <w:rPr>
                <w:color w:val="000000" w:themeColor="text1"/>
              </w:rPr>
            </w:pPr>
            <w:r w:rsidRPr="00EA1E92">
              <w:rPr>
                <w:rFonts w:ascii="Times New Roman" w:hAnsi="Times New Roman"/>
              </w:rPr>
              <w:t>Срокът за изпълнение на на</w:t>
            </w:r>
            <w:r w:rsidR="003A2143" w:rsidRPr="00EA1E92">
              <w:rPr>
                <w:rFonts w:ascii="Times New Roman" w:hAnsi="Times New Roman"/>
              </w:rPr>
              <w:t xml:space="preserve">стоящата обществена </w:t>
            </w:r>
            <w:r w:rsidR="003A2143" w:rsidRPr="0076404D">
              <w:rPr>
                <w:rFonts w:ascii="Times New Roman" w:hAnsi="Times New Roman"/>
                <w:color w:val="000000" w:themeColor="text1"/>
              </w:rPr>
              <w:t>поръчка е</w:t>
            </w:r>
            <w:r w:rsidR="002743EE" w:rsidRPr="0076404D">
              <w:rPr>
                <w:rFonts w:ascii="Times New Roman" w:hAnsi="Times New Roman"/>
                <w:color w:val="000000" w:themeColor="text1"/>
              </w:rPr>
              <w:t xml:space="preserve"> </w:t>
            </w:r>
            <w:r w:rsidR="00E65381" w:rsidRPr="0076404D">
              <w:rPr>
                <w:rFonts w:ascii="Times New Roman" w:hAnsi="Times New Roman"/>
                <w:b/>
                <w:color w:val="000000" w:themeColor="text1"/>
              </w:rPr>
              <w:t xml:space="preserve">до </w:t>
            </w:r>
            <w:r w:rsidR="00891611" w:rsidRPr="0076404D">
              <w:rPr>
                <w:rFonts w:ascii="Times New Roman" w:hAnsi="Times New Roman"/>
                <w:b/>
                <w:color w:val="000000" w:themeColor="text1"/>
                <w:lang w:val="en-US"/>
              </w:rPr>
              <w:t>10</w:t>
            </w:r>
            <w:r w:rsidR="00891611" w:rsidRPr="0076404D">
              <w:rPr>
                <w:rFonts w:ascii="Times New Roman" w:hAnsi="Times New Roman"/>
                <w:b/>
                <w:color w:val="000000" w:themeColor="text1"/>
              </w:rPr>
              <w:t xml:space="preserve"> </w:t>
            </w:r>
            <w:r w:rsidR="00E65381" w:rsidRPr="0076404D">
              <w:rPr>
                <w:rFonts w:ascii="Times New Roman" w:hAnsi="Times New Roman"/>
                <w:b/>
                <w:color w:val="000000" w:themeColor="text1"/>
              </w:rPr>
              <w:t>(</w:t>
            </w:r>
            <w:r w:rsidR="00891611" w:rsidRPr="0076404D">
              <w:rPr>
                <w:rFonts w:ascii="Times New Roman" w:hAnsi="Times New Roman"/>
                <w:b/>
                <w:color w:val="000000" w:themeColor="text1"/>
              </w:rPr>
              <w:t>десет</w:t>
            </w:r>
            <w:r w:rsidR="00891611" w:rsidRPr="0076404D">
              <w:rPr>
                <w:rFonts w:ascii="Times New Roman" w:hAnsi="Times New Roman"/>
                <w:b/>
                <w:color w:val="000000" w:themeColor="text1"/>
                <w:lang w:val="en-US"/>
              </w:rPr>
              <w:t>)</w:t>
            </w:r>
            <w:r w:rsidR="00E65381" w:rsidRPr="0076404D">
              <w:rPr>
                <w:rFonts w:ascii="Times New Roman" w:hAnsi="Times New Roman"/>
                <w:b/>
                <w:color w:val="000000" w:themeColor="text1"/>
              </w:rPr>
              <w:t xml:space="preserve"> календарни месеца</w:t>
            </w:r>
            <w:r w:rsidRPr="0076404D">
              <w:rPr>
                <w:rFonts w:ascii="Times New Roman" w:hAnsi="Times New Roman"/>
                <w:color w:val="000000" w:themeColor="text1"/>
              </w:rPr>
              <w:t xml:space="preserve">, считано от датата на подписване на договора, но не по-късно от </w:t>
            </w:r>
            <w:r w:rsidR="00AC5B96">
              <w:rPr>
                <w:rFonts w:ascii="Times New Roman" w:hAnsi="Times New Roman"/>
                <w:color w:val="000000" w:themeColor="text1"/>
              </w:rPr>
              <w:t>07</w:t>
            </w:r>
            <w:r w:rsidRPr="0076404D">
              <w:rPr>
                <w:rFonts w:ascii="Times New Roman" w:hAnsi="Times New Roman"/>
                <w:color w:val="000000" w:themeColor="text1"/>
              </w:rPr>
              <w:t>.</w:t>
            </w:r>
            <w:r w:rsidR="00AC5B96">
              <w:rPr>
                <w:rFonts w:ascii="Times New Roman" w:hAnsi="Times New Roman"/>
                <w:color w:val="000000" w:themeColor="text1"/>
              </w:rPr>
              <w:t>12</w:t>
            </w:r>
            <w:r w:rsidRPr="0076404D">
              <w:rPr>
                <w:rFonts w:ascii="Times New Roman" w:hAnsi="Times New Roman"/>
                <w:color w:val="000000" w:themeColor="text1"/>
              </w:rPr>
              <w:t>.2019г.</w:t>
            </w:r>
            <w:r w:rsidR="00FC147D" w:rsidRPr="0076404D">
              <w:rPr>
                <w:color w:val="000000" w:themeColor="text1"/>
              </w:rPr>
              <w:t xml:space="preserve"> </w:t>
            </w:r>
          </w:p>
          <w:p w14:paraId="3D65D61E" w14:textId="77777777" w:rsidR="00B118BD" w:rsidRPr="0076404D" w:rsidRDefault="00B118BD" w:rsidP="003D2443">
            <w:pPr>
              <w:autoSpaceDE w:val="0"/>
              <w:autoSpaceDN w:val="0"/>
              <w:adjustRightInd w:val="0"/>
              <w:spacing w:before="0"/>
              <w:ind w:right="216" w:hanging="18"/>
              <w:rPr>
                <w:rFonts w:ascii="Times New Roman" w:hAnsi="Times New Roman"/>
                <w:color w:val="000000" w:themeColor="text1"/>
              </w:rPr>
            </w:pPr>
            <w:r w:rsidRPr="0076404D">
              <w:rPr>
                <w:rFonts w:ascii="Times New Roman" w:hAnsi="Times New Roman"/>
                <w:color w:val="000000" w:themeColor="text1"/>
              </w:rPr>
              <w:t xml:space="preserve">Дейност 1: </w:t>
            </w:r>
            <w:r w:rsidR="003570D6" w:rsidRPr="0076404D">
              <w:rPr>
                <w:rFonts w:ascii="Times New Roman" w:hAnsi="Times New Roman"/>
                <w:color w:val="000000" w:themeColor="text1"/>
              </w:rPr>
              <w:t xml:space="preserve">Събиране на информация и изготвяне на </w:t>
            </w:r>
            <w:r w:rsidR="00A3015F" w:rsidRPr="0076404D">
              <w:rPr>
                <w:rFonts w:ascii="Times New Roman" w:hAnsi="Times New Roman"/>
                <w:color w:val="000000" w:themeColor="text1"/>
              </w:rPr>
              <w:t>П</w:t>
            </w:r>
            <w:r w:rsidR="003570D6" w:rsidRPr="0076404D">
              <w:rPr>
                <w:rFonts w:ascii="Times New Roman" w:hAnsi="Times New Roman"/>
                <w:color w:val="000000" w:themeColor="text1"/>
              </w:rPr>
              <w:t xml:space="preserve">редварителен анализ </w:t>
            </w:r>
            <w:r w:rsidR="00E65381" w:rsidRPr="0076404D">
              <w:rPr>
                <w:rFonts w:ascii="Times New Roman" w:hAnsi="Times New Roman"/>
                <w:color w:val="000000" w:themeColor="text1"/>
                <w:lang w:val="en-US"/>
              </w:rPr>
              <w:t>(</w:t>
            </w:r>
            <w:r w:rsidR="00E65381" w:rsidRPr="0076404D">
              <w:rPr>
                <w:rFonts w:ascii="Times New Roman" w:hAnsi="Times New Roman"/>
                <w:color w:val="000000" w:themeColor="text1"/>
              </w:rPr>
              <w:t>като отделен документ</w:t>
            </w:r>
            <w:r w:rsidR="00E65381" w:rsidRPr="0076404D">
              <w:rPr>
                <w:rFonts w:ascii="Times New Roman" w:hAnsi="Times New Roman"/>
                <w:color w:val="000000" w:themeColor="text1"/>
                <w:lang w:val="en-US"/>
              </w:rPr>
              <w:t>)</w:t>
            </w:r>
            <w:r w:rsidR="00A3015F" w:rsidRPr="0076404D">
              <w:rPr>
                <w:rFonts w:ascii="Times New Roman" w:hAnsi="Times New Roman"/>
                <w:color w:val="000000" w:themeColor="text1"/>
                <w:lang w:val="en-US"/>
              </w:rPr>
              <w:t xml:space="preserve"> </w:t>
            </w:r>
            <w:r w:rsidRPr="0076404D">
              <w:rPr>
                <w:rFonts w:ascii="Times New Roman" w:hAnsi="Times New Roman"/>
                <w:color w:val="000000" w:themeColor="text1"/>
              </w:rPr>
              <w:t xml:space="preserve">– в </w:t>
            </w:r>
            <w:r w:rsidR="00E65381" w:rsidRPr="0076404D">
              <w:rPr>
                <w:rFonts w:ascii="Times New Roman" w:hAnsi="Times New Roman"/>
                <w:color w:val="000000" w:themeColor="text1"/>
              </w:rPr>
              <w:t>срок до 3 календарни месеца</w:t>
            </w:r>
            <w:r w:rsidRPr="0076404D">
              <w:rPr>
                <w:rFonts w:ascii="Times New Roman" w:hAnsi="Times New Roman"/>
                <w:color w:val="000000" w:themeColor="text1"/>
              </w:rPr>
              <w:t>, след датата на сключване на договора за обществена поръчк</w:t>
            </w:r>
            <w:r w:rsidR="0076404D" w:rsidRPr="0076404D">
              <w:rPr>
                <w:rFonts w:ascii="Times New Roman" w:hAnsi="Times New Roman"/>
                <w:color w:val="000000" w:themeColor="text1"/>
              </w:rPr>
              <w:t>а.</w:t>
            </w:r>
          </w:p>
          <w:p w14:paraId="06D4170A" w14:textId="77777777" w:rsidR="00B118BD" w:rsidRPr="0076404D" w:rsidRDefault="00B118BD" w:rsidP="003D2443">
            <w:pPr>
              <w:autoSpaceDE w:val="0"/>
              <w:autoSpaceDN w:val="0"/>
              <w:adjustRightInd w:val="0"/>
              <w:spacing w:before="0"/>
              <w:ind w:right="216" w:hanging="18"/>
              <w:rPr>
                <w:rFonts w:ascii="Times New Roman" w:hAnsi="Times New Roman"/>
                <w:color w:val="000000" w:themeColor="text1"/>
              </w:rPr>
            </w:pPr>
            <w:r w:rsidRPr="0076404D">
              <w:rPr>
                <w:rFonts w:ascii="Times New Roman" w:hAnsi="Times New Roman"/>
                <w:color w:val="000000" w:themeColor="text1"/>
              </w:rPr>
              <w:t xml:space="preserve">Дейност 2: </w:t>
            </w:r>
            <w:r w:rsidR="003570D6" w:rsidRPr="0076404D">
              <w:rPr>
                <w:rFonts w:ascii="Times New Roman" w:hAnsi="Times New Roman"/>
                <w:color w:val="000000" w:themeColor="text1"/>
              </w:rPr>
              <w:t>Изготвяне на техническо задание за проект за създаване на електронна система по Регламент (ЕО) № 1013/2006</w:t>
            </w:r>
            <w:r w:rsidRPr="0076404D">
              <w:rPr>
                <w:rFonts w:ascii="Times New Roman" w:hAnsi="Times New Roman"/>
                <w:color w:val="000000" w:themeColor="text1"/>
              </w:rPr>
              <w:t xml:space="preserve"> – </w:t>
            </w:r>
            <w:r w:rsidR="00E65381" w:rsidRPr="0076404D">
              <w:rPr>
                <w:rFonts w:ascii="Times New Roman" w:hAnsi="Times New Roman"/>
                <w:color w:val="000000" w:themeColor="text1"/>
              </w:rPr>
              <w:t>в рамките до 4 (четири) календарни месеца</w:t>
            </w:r>
            <w:r w:rsidRPr="0076404D">
              <w:rPr>
                <w:rFonts w:ascii="Times New Roman" w:hAnsi="Times New Roman"/>
                <w:color w:val="000000" w:themeColor="text1"/>
              </w:rPr>
              <w:t xml:space="preserve"> след </w:t>
            </w:r>
            <w:r w:rsidR="006E4EF9" w:rsidRPr="0076404D">
              <w:rPr>
                <w:rFonts w:ascii="Times New Roman" w:hAnsi="Times New Roman"/>
                <w:color w:val="000000" w:themeColor="text1"/>
              </w:rPr>
              <w:t>изтичане на срока за</w:t>
            </w:r>
            <w:r w:rsidRPr="0076404D">
              <w:rPr>
                <w:rFonts w:ascii="Times New Roman" w:hAnsi="Times New Roman"/>
                <w:color w:val="000000" w:themeColor="text1"/>
              </w:rPr>
              <w:t xml:space="preserve"> изпълнение на Дейност 1 по поръчката</w:t>
            </w:r>
            <w:r w:rsidR="00162CE2" w:rsidRPr="0076404D">
              <w:rPr>
                <w:rFonts w:ascii="Times New Roman" w:hAnsi="Times New Roman"/>
                <w:color w:val="000000" w:themeColor="text1"/>
              </w:rPr>
              <w:t>.</w:t>
            </w:r>
          </w:p>
          <w:p w14:paraId="1184A1D1" w14:textId="77777777" w:rsidR="00891611" w:rsidRPr="006D7187" w:rsidRDefault="00821D5B" w:rsidP="003D2443">
            <w:pPr>
              <w:keepNext/>
              <w:pBdr>
                <w:top w:val="single" w:sz="4" w:space="0" w:color="CCFFFF"/>
                <w:left w:val="single" w:sz="4" w:space="4" w:color="CCFFFF"/>
              </w:pBdr>
              <w:autoSpaceDE w:val="0"/>
              <w:autoSpaceDN w:val="0"/>
              <w:adjustRightInd w:val="0"/>
              <w:spacing w:before="0"/>
              <w:ind w:right="216" w:hanging="18"/>
              <w:outlineLvl w:val="1"/>
              <w:rPr>
                <w:rFonts w:ascii="Times New Roman" w:hAnsi="Times New Roman"/>
                <w:color w:val="000000" w:themeColor="text1"/>
              </w:rPr>
            </w:pPr>
            <w:r w:rsidRPr="006D7187">
              <w:rPr>
                <w:rFonts w:ascii="Times New Roman" w:hAnsi="Times New Roman"/>
                <w:color w:val="000000" w:themeColor="text1"/>
              </w:rPr>
              <w:lastRenderedPageBreak/>
              <w:t>Техническото задание</w:t>
            </w:r>
            <w:r w:rsidR="002D68F4">
              <w:rPr>
                <w:rFonts w:ascii="Times New Roman" w:hAnsi="Times New Roman"/>
                <w:color w:val="000000" w:themeColor="text1"/>
              </w:rPr>
              <w:t>, изработено</w:t>
            </w:r>
            <w:r w:rsidRPr="006D7187">
              <w:rPr>
                <w:rFonts w:ascii="Times New Roman" w:hAnsi="Times New Roman"/>
                <w:color w:val="000000" w:themeColor="text1"/>
              </w:rPr>
              <w:t xml:space="preserve"> по Дейност 2, преди да бъде одобрено от Възложителя ще бъде предоставено на Държавна агенция "Електронно управление" за одобрение. </w:t>
            </w:r>
            <w:r w:rsidR="00E65381" w:rsidRPr="006D7187">
              <w:rPr>
                <w:rFonts w:ascii="Times New Roman" w:hAnsi="Times New Roman"/>
                <w:color w:val="000000" w:themeColor="text1"/>
              </w:rPr>
              <w:t>Одобряване</w:t>
            </w:r>
            <w:r w:rsidRPr="006D7187">
              <w:rPr>
                <w:rFonts w:ascii="Times New Roman" w:hAnsi="Times New Roman"/>
                <w:color w:val="000000" w:themeColor="text1"/>
              </w:rPr>
              <w:t>то</w:t>
            </w:r>
            <w:r w:rsidR="00E65381" w:rsidRPr="006D7187">
              <w:rPr>
                <w:rFonts w:ascii="Times New Roman" w:hAnsi="Times New Roman"/>
                <w:color w:val="000000" w:themeColor="text1"/>
              </w:rPr>
              <w:t xml:space="preserve"> на Техническото задание от Държавна </w:t>
            </w:r>
            <w:r w:rsidRPr="006D7187">
              <w:rPr>
                <w:rFonts w:ascii="Times New Roman" w:hAnsi="Times New Roman"/>
                <w:color w:val="000000" w:themeColor="text1"/>
              </w:rPr>
              <w:t>агенция "Електронно управление" ще се извърши</w:t>
            </w:r>
            <w:r w:rsidR="00E65381" w:rsidRPr="006D7187">
              <w:rPr>
                <w:rFonts w:ascii="Times New Roman" w:hAnsi="Times New Roman"/>
                <w:color w:val="000000" w:themeColor="text1"/>
              </w:rPr>
              <w:t xml:space="preserve"> в рамките до 2 (два) календарни месеца след изтичане на срока за изпълнение на Дейност 2.</w:t>
            </w:r>
          </w:p>
          <w:p w14:paraId="284097D5" w14:textId="77777777" w:rsidR="006D7187" w:rsidRPr="006D7187" w:rsidRDefault="006D7187" w:rsidP="00F43A77">
            <w:pPr>
              <w:autoSpaceDE w:val="0"/>
              <w:autoSpaceDN w:val="0"/>
              <w:adjustRightInd w:val="0"/>
              <w:spacing w:before="0"/>
              <w:ind w:right="216" w:hanging="18"/>
              <w:rPr>
                <w:rFonts w:ascii="Times New Roman" w:hAnsi="Times New Roman"/>
                <w:color w:val="000000" w:themeColor="text1"/>
              </w:rPr>
            </w:pPr>
            <w:r w:rsidRPr="006D7187">
              <w:rPr>
                <w:rFonts w:ascii="Times New Roman" w:hAnsi="Times New Roman"/>
                <w:color w:val="000000" w:themeColor="text1"/>
              </w:rPr>
              <w:t>Одобряване на окончателния доклад - в рамките до 1 (един) календарен месец след Одобряване на Техническото задание от Държавна агенция "Електронно управление".</w:t>
            </w:r>
          </w:p>
          <w:p w14:paraId="510D961A" w14:textId="77777777" w:rsidR="00156F2F" w:rsidRPr="0076404D" w:rsidRDefault="00156F2F" w:rsidP="00F43A77">
            <w:pPr>
              <w:keepNext/>
              <w:pBdr>
                <w:top w:val="single" w:sz="4" w:space="0" w:color="CCFFFF"/>
                <w:left w:val="single" w:sz="4" w:space="4" w:color="CCFFFF"/>
              </w:pBdr>
              <w:autoSpaceDE w:val="0"/>
              <w:autoSpaceDN w:val="0"/>
              <w:adjustRightInd w:val="0"/>
              <w:spacing w:before="0"/>
              <w:ind w:right="216" w:firstLine="0"/>
              <w:outlineLvl w:val="1"/>
              <w:rPr>
                <w:rFonts w:ascii="Times New Roman" w:hAnsi="Times New Roman"/>
                <w:color w:val="000000" w:themeColor="text1"/>
              </w:rPr>
            </w:pPr>
          </w:p>
          <w:p w14:paraId="1144477A" w14:textId="77777777" w:rsidR="003B4F7D" w:rsidRPr="00EA1E92" w:rsidRDefault="003B4F7D" w:rsidP="00F43A77">
            <w:pPr>
              <w:pStyle w:val="BodyText"/>
              <w:spacing w:before="0"/>
              <w:ind w:hanging="18"/>
              <w:jc w:val="both"/>
              <w:outlineLvl w:val="0"/>
              <w:rPr>
                <w:rFonts w:ascii="Times New Roman" w:hAnsi="Times New Roman"/>
                <w:caps/>
                <w:sz w:val="24"/>
                <w:szCs w:val="24"/>
              </w:rPr>
            </w:pPr>
            <w:bookmarkStart w:id="12" w:name="_Toc459793103"/>
            <w:r w:rsidRPr="00EA1E92">
              <w:rPr>
                <w:rFonts w:ascii="Times New Roman" w:hAnsi="Times New Roman"/>
                <w:caps/>
                <w:sz w:val="24"/>
                <w:szCs w:val="24"/>
              </w:rPr>
              <w:t>V. ДОКЛАДВАНЕ</w:t>
            </w:r>
            <w:bookmarkEnd w:id="12"/>
          </w:p>
          <w:p w14:paraId="0376D99B" w14:textId="268C2108" w:rsidR="003B4F7D" w:rsidRPr="00EA1E92" w:rsidRDefault="003B4F7D" w:rsidP="00F43A77">
            <w:pPr>
              <w:tabs>
                <w:tab w:val="left" w:pos="9922"/>
              </w:tabs>
              <w:spacing w:before="0"/>
              <w:ind w:hanging="18"/>
              <w:rPr>
                <w:rFonts w:ascii="Times New Roman" w:hAnsi="Times New Roman"/>
                <w:lang w:val="ru-RU"/>
              </w:rPr>
            </w:pPr>
            <w:bookmarkStart w:id="13" w:name="_Toc459793148"/>
            <w:r w:rsidRPr="00EA1E92">
              <w:rPr>
                <w:rFonts w:ascii="Times New Roman" w:hAnsi="Times New Roman"/>
                <w:lang w:val="ru-RU"/>
              </w:rPr>
              <w:t>За изпълнение на задълженията си по настоящия договор, избрания</w:t>
            </w:r>
            <w:r w:rsidR="000169C5">
              <w:rPr>
                <w:rFonts w:ascii="Times New Roman" w:hAnsi="Times New Roman"/>
                <w:lang w:val="ru-RU"/>
              </w:rPr>
              <w:t>т</w:t>
            </w:r>
            <w:r w:rsidRPr="00EA1E92">
              <w:rPr>
                <w:rFonts w:ascii="Times New Roman" w:hAnsi="Times New Roman"/>
                <w:lang w:val="ru-RU"/>
              </w:rPr>
              <w:t xml:space="preserve"> Изпълнител, изготвя и представя на Възложителя, доклади, чрез които отчита извършената работа, както следва:</w:t>
            </w:r>
          </w:p>
          <w:p w14:paraId="0186D153" w14:textId="77777777" w:rsidR="003B4F7D" w:rsidRPr="00EA1E92" w:rsidRDefault="00153AAB"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доклад за</w:t>
            </w:r>
            <w:r w:rsidR="002F557D" w:rsidRPr="00EA1E92">
              <w:rPr>
                <w:rFonts w:ascii="Times New Roman" w:hAnsi="Times New Roman"/>
                <w:sz w:val="24"/>
                <w:szCs w:val="24"/>
              </w:rPr>
              <w:t xml:space="preserve"> изпълнението на Дейност </w:t>
            </w:r>
            <w:r w:rsidR="007224D8" w:rsidRPr="00EA1E92">
              <w:rPr>
                <w:rFonts w:ascii="Times New Roman" w:hAnsi="Times New Roman"/>
                <w:sz w:val="24"/>
                <w:szCs w:val="24"/>
              </w:rPr>
              <w:t>1</w:t>
            </w:r>
            <w:r w:rsidR="00640756" w:rsidRPr="00EA1E92">
              <w:rPr>
                <w:rFonts w:ascii="Times New Roman" w:hAnsi="Times New Roman"/>
                <w:sz w:val="24"/>
                <w:szCs w:val="24"/>
                <w:lang w:val="ru-RU"/>
              </w:rPr>
              <w:t xml:space="preserve"> за резултатите от из</w:t>
            </w:r>
            <w:r w:rsidRPr="00EA1E92">
              <w:rPr>
                <w:rFonts w:ascii="Times New Roman" w:hAnsi="Times New Roman"/>
                <w:sz w:val="24"/>
                <w:szCs w:val="24"/>
                <w:lang w:val="ru-RU"/>
              </w:rPr>
              <w:t>пълнените задачи</w:t>
            </w:r>
            <w:r w:rsidR="003B4F7D" w:rsidRPr="00EA1E92">
              <w:rPr>
                <w:rFonts w:ascii="Times New Roman" w:hAnsi="Times New Roman"/>
                <w:sz w:val="24"/>
                <w:szCs w:val="24"/>
                <w:lang w:val="ru-RU"/>
              </w:rPr>
              <w:t>;</w:t>
            </w:r>
          </w:p>
          <w:p w14:paraId="2C19119B" w14:textId="77777777" w:rsidR="00317EEA" w:rsidRPr="00EA1E92" w:rsidRDefault="00317EEA"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sz w:val="24"/>
                <w:szCs w:val="24"/>
                <w:lang w:val="ru-RU"/>
              </w:rPr>
              <w:t>доклади</w:t>
            </w:r>
            <w:r w:rsidRPr="00EA1E92">
              <w:rPr>
                <w:rFonts w:ascii="Times New Roman" w:hAnsi="Times New Roman"/>
                <w:sz w:val="24"/>
                <w:szCs w:val="24"/>
              </w:rPr>
              <w:t xml:space="preserve"> </w:t>
            </w:r>
            <w:r w:rsidR="007224D8" w:rsidRPr="00EA1E92">
              <w:rPr>
                <w:rFonts w:ascii="Times New Roman" w:hAnsi="Times New Roman"/>
                <w:sz w:val="24"/>
                <w:szCs w:val="24"/>
              </w:rPr>
              <w:t>по изпълнението на Дейност 2</w:t>
            </w:r>
            <w:r w:rsidRPr="00EA1E92">
              <w:rPr>
                <w:rFonts w:ascii="Times New Roman" w:hAnsi="Times New Roman"/>
                <w:sz w:val="24"/>
                <w:szCs w:val="24"/>
                <w:lang w:val="ru-RU"/>
              </w:rPr>
              <w:t xml:space="preserve"> за резултатите от </w:t>
            </w:r>
            <w:r w:rsidR="00153AAB" w:rsidRPr="00EA1E92">
              <w:rPr>
                <w:rFonts w:ascii="Times New Roman" w:hAnsi="Times New Roman"/>
                <w:sz w:val="24"/>
                <w:szCs w:val="24"/>
                <w:lang w:val="ru-RU"/>
              </w:rPr>
              <w:t>изпълнените задачи</w:t>
            </w:r>
            <w:r w:rsidR="006F3AC5" w:rsidRPr="00EA1E92">
              <w:rPr>
                <w:rFonts w:ascii="Times New Roman" w:hAnsi="Times New Roman"/>
                <w:sz w:val="24"/>
                <w:szCs w:val="24"/>
                <w:lang w:val="ru-RU"/>
              </w:rPr>
              <w:t>;</w:t>
            </w:r>
          </w:p>
          <w:p w14:paraId="58C5207B" w14:textId="77777777" w:rsidR="005E5A1A" w:rsidRPr="00EA1E92" w:rsidRDefault="003C540E"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color w:val="000000"/>
                <w:sz w:val="24"/>
                <w:szCs w:val="24"/>
              </w:rPr>
              <w:t xml:space="preserve">окончателен </w:t>
            </w:r>
            <w:r w:rsidR="005E5A1A" w:rsidRPr="00EA1E92">
              <w:rPr>
                <w:rFonts w:ascii="Times New Roman" w:hAnsi="Times New Roman"/>
                <w:color w:val="000000"/>
                <w:sz w:val="24"/>
                <w:szCs w:val="24"/>
              </w:rPr>
              <w:t>доклад</w:t>
            </w:r>
            <w:r w:rsidRPr="00EA1E92">
              <w:rPr>
                <w:rFonts w:ascii="Times New Roman" w:hAnsi="Times New Roman"/>
                <w:color w:val="000000"/>
                <w:sz w:val="24"/>
                <w:szCs w:val="24"/>
                <w:lang w:val="en-US"/>
              </w:rPr>
              <w:t xml:space="preserve"> </w:t>
            </w:r>
            <w:r w:rsidRPr="00EA1E92">
              <w:rPr>
                <w:rFonts w:ascii="Times New Roman" w:hAnsi="Times New Roman"/>
                <w:color w:val="000000"/>
                <w:sz w:val="24"/>
                <w:szCs w:val="24"/>
              </w:rPr>
              <w:t>по договора</w:t>
            </w:r>
            <w:r w:rsidR="005E5A1A" w:rsidRPr="00EA1E92">
              <w:rPr>
                <w:rFonts w:ascii="Times New Roman" w:hAnsi="Times New Roman"/>
                <w:color w:val="000000"/>
                <w:sz w:val="24"/>
                <w:szCs w:val="24"/>
              </w:rPr>
              <w:t>.</w:t>
            </w:r>
          </w:p>
          <w:p w14:paraId="1D7BE45E" w14:textId="77777777" w:rsidR="00C94A81" w:rsidRPr="00EA1E92" w:rsidRDefault="002F557D" w:rsidP="00F43A77">
            <w:pPr>
              <w:tabs>
                <w:tab w:val="left" w:pos="9922"/>
              </w:tabs>
              <w:spacing w:before="0"/>
              <w:ind w:hanging="18"/>
              <w:rPr>
                <w:rFonts w:ascii="Times New Roman" w:hAnsi="Times New Roman"/>
                <w:b/>
                <w:snapToGrid w:val="0"/>
              </w:rPr>
            </w:pPr>
            <w:r w:rsidRPr="00EA1E92">
              <w:rPr>
                <w:rFonts w:ascii="Times New Roman" w:hAnsi="Times New Roman"/>
                <w:b/>
                <w:snapToGrid w:val="0"/>
                <w:lang w:val="ru-RU"/>
              </w:rPr>
              <w:t>Доклад</w:t>
            </w:r>
            <w:r w:rsidR="007224D8" w:rsidRPr="00EA1E92">
              <w:rPr>
                <w:rFonts w:ascii="Times New Roman" w:hAnsi="Times New Roman"/>
                <w:b/>
                <w:snapToGrid w:val="0"/>
              </w:rPr>
              <w:t xml:space="preserve"> по изпълнението на Дейност 1</w:t>
            </w:r>
            <w:r w:rsidRPr="00EA1E92">
              <w:rPr>
                <w:rFonts w:ascii="Times New Roman" w:hAnsi="Times New Roman"/>
                <w:b/>
                <w:snapToGrid w:val="0"/>
                <w:lang w:val="ru-RU"/>
              </w:rPr>
              <w:t xml:space="preserve"> за </w:t>
            </w:r>
            <w:r w:rsidR="00153AAB" w:rsidRPr="00EA1E92">
              <w:rPr>
                <w:rFonts w:ascii="Times New Roman" w:hAnsi="Times New Roman"/>
                <w:b/>
                <w:snapToGrid w:val="0"/>
                <w:lang w:val="ru-RU"/>
              </w:rPr>
              <w:t>резултатите от изпълнените задачи</w:t>
            </w:r>
            <w:r w:rsidR="00C94A81" w:rsidRPr="00EA1E92">
              <w:rPr>
                <w:rFonts w:ascii="Times New Roman" w:hAnsi="Times New Roman"/>
                <w:b/>
                <w:snapToGrid w:val="0"/>
              </w:rPr>
              <w:t>.</w:t>
            </w:r>
          </w:p>
          <w:p w14:paraId="34F4A57E" w14:textId="77777777" w:rsidR="00C94A81" w:rsidRPr="0076404D" w:rsidRDefault="001A51E1" w:rsidP="00F43A77">
            <w:pPr>
              <w:tabs>
                <w:tab w:val="left" w:pos="9922"/>
              </w:tabs>
              <w:spacing w:before="0"/>
              <w:ind w:hanging="18"/>
              <w:rPr>
                <w:rFonts w:ascii="Times New Roman" w:hAnsi="Times New Roman"/>
                <w:snapToGrid w:val="0"/>
                <w:color w:val="000000" w:themeColor="text1"/>
              </w:rPr>
            </w:pPr>
            <w:r w:rsidRPr="00EA1E92">
              <w:rPr>
                <w:rFonts w:ascii="Times New Roman" w:hAnsi="Times New Roman"/>
                <w:snapToGrid w:val="0"/>
              </w:rPr>
              <w:t>Доклад</w:t>
            </w:r>
            <w:r w:rsidR="00683778" w:rsidRPr="00EA1E92">
              <w:rPr>
                <w:rFonts w:ascii="Times New Roman" w:hAnsi="Times New Roman"/>
                <w:snapToGrid w:val="0"/>
              </w:rPr>
              <w:t>ът</w:t>
            </w:r>
            <w:r w:rsidR="00C94A81" w:rsidRPr="00EA1E92">
              <w:rPr>
                <w:rFonts w:ascii="Times New Roman" w:hAnsi="Times New Roman"/>
                <w:snapToGrid w:val="0"/>
              </w:rPr>
              <w:t xml:space="preserve"> </w:t>
            </w:r>
            <w:r w:rsidRPr="00EA1E92">
              <w:rPr>
                <w:rFonts w:ascii="Times New Roman" w:hAnsi="Times New Roman"/>
                <w:snapToGrid w:val="0"/>
              </w:rPr>
              <w:t>се изготвя и предава</w:t>
            </w:r>
            <w:r w:rsidR="00C94A81" w:rsidRPr="00EA1E92">
              <w:rPr>
                <w:rFonts w:ascii="Times New Roman" w:hAnsi="Times New Roman"/>
                <w:snapToGrid w:val="0"/>
              </w:rPr>
              <w:t xml:space="preserve"> на Възложителя за одобрение, в срок до 10 (десет) календарни</w:t>
            </w:r>
            <w:r w:rsidR="00F90BED" w:rsidRPr="00EA1E92">
              <w:rPr>
                <w:rFonts w:ascii="Times New Roman" w:hAnsi="Times New Roman"/>
                <w:snapToGrid w:val="0"/>
              </w:rPr>
              <w:t xml:space="preserve"> </w:t>
            </w:r>
            <w:r w:rsidR="00C94A81" w:rsidRPr="00EA1E92">
              <w:rPr>
                <w:rFonts w:ascii="Times New Roman" w:hAnsi="Times New Roman"/>
                <w:snapToGrid w:val="0"/>
              </w:rPr>
              <w:t>дни</w:t>
            </w:r>
            <w:r w:rsidR="00F90BED" w:rsidRPr="00EA1E92">
              <w:rPr>
                <w:rFonts w:ascii="Times New Roman" w:hAnsi="Times New Roman"/>
                <w:snapToGrid w:val="0"/>
              </w:rPr>
              <w:t xml:space="preserve"> </w:t>
            </w:r>
            <w:r w:rsidR="00C94A81" w:rsidRPr="00EA1E92">
              <w:rPr>
                <w:rFonts w:ascii="Times New Roman" w:hAnsi="Times New Roman"/>
                <w:snapToGrid w:val="0"/>
              </w:rPr>
              <w:t>след</w:t>
            </w:r>
            <w:r w:rsidR="00F90BED" w:rsidRPr="00EA1E92">
              <w:rPr>
                <w:rFonts w:ascii="Times New Roman" w:hAnsi="Times New Roman"/>
                <w:snapToGrid w:val="0"/>
              </w:rPr>
              <w:t xml:space="preserve"> </w:t>
            </w:r>
            <w:r w:rsidR="00153AAB" w:rsidRPr="0076404D">
              <w:rPr>
                <w:rFonts w:ascii="Times New Roman" w:hAnsi="Times New Roman"/>
                <w:snapToGrid w:val="0"/>
                <w:color w:val="000000" w:themeColor="text1"/>
              </w:rPr>
              <w:t>изтичане на срока за изпълнение на дейността</w:t>
            </w:r>
            <w:r w:rsidRPr="0076404D">
              <w:rPr>
                <w:rFonts w:ascii="Times New Roman" w:hAnsi="Times New Roman"/>
                <w:snapToGrid w:val="0"/>
                <w:color w:val="000000" w:themeColor="text1"/>
              </w:rPr>
              <w:t xml:space="preserve"> и съдържа</w:t>
            </w:r>
            <w:r w:rsidR="00C94A81" w:rsidRPr="0076404D">
              <w:rPr>
                <w:rFonts w:ascii="Times New Roman" w:hAnsi="Times New Roman"/>
                <w:snapToGrid w:val="0"/>
                <w:color w:val="000000" w:themeColor="text1"/>
              </w:rPr>
              <w:t xml:space="preserve"> минимум:</w:t>
            </w:r>
          </w:p>
          <w:p w14:paraId="287DA738" w14:textId="77777777" w:rsidR="00683778" w:rsidRPr="0076404D" w:rsidRDefault="00E65381" w:rsidP="00F43A77">
            <w:pPr>
              <w:keepNext/>
              <w:pBdr>
                <w:top w:val="single" w:sz="4" w:space="0" w:color="CCFFFF"/>
                <w:left w:val="single" w:sz="4" w:space="4" w:color="CCFFFF"/>
              </w:pBdr>
              <w:tabs>
                <w:tab w:val="left" w:pos="9922"/>
              </w:tabs>
              <w:spacing w:before="0"/>
              <w:ind w:hanging="18"/>
              <w:outlineLvl w:val="1"/>
              <w:rPr>
                <w:rFonts w:ascii="Times New Roman" w:hAnsi="Times New Roman"/>
                <w:color w:val="000000" w:themeColor="text1"/>
              </w:rPr>
            </w:pPr>
            <w:r w:rsidRPr="0076404D">
              <w:rPr>
                <w:rFonts w:ascii="Times New Roman" w:hAnsi="Times New Roman"/>
                <w:snapToGrid w:val="0"/>
                <w:color w:val="000000" w:themeColor="text1"/>
              </w:rPr>
              <w:t>1.</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Подробен</w:t>
            </w:r>
            <w:r w:rsidRPr="0076404D">
              <w:rPr>
                <w:rFonts w:ascii="Times New Roman" w:hAnsi="Times New Roman"/>
                <w:color w:val="000000" w:themeColor="text1"/>
              </w:rPr>
              <w:t xml:space="preserve"> предварителен </w:t>
            </w:r>
            <w:r w:rsidRPr="0076404D">
              <w:rPr>
                <w:rFonts w:ascii="Times New Roman" w:hAnsi="Times New Roman" w:hint="eastAsia"/>
                <w:color w:val="000000" w:themeColor="text1"/>
              </w:rPr>
              <w:t>анализ</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по</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същество</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на</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информаци</w:t>
            </w:r>
            <w:r w:rsidRPr="0076404D">
              <w:rPr>
                <w:rFonts w:ascii="Times New Roman" w:hAnsi="Times New Roman"/>
                <w:color w:val="000000" w:themeColor="text1"/>
              </w:rPr>
              <w:t xml:space="preserve">ята, </w:t>
            </w:r>
            <w:r w:rsidRPr="0076404D">
              <w:rPr>
                <w:rFonts w:ascii="Times New Roman" w:hAnsi="Times New Roman" w:hint="eastAsia"/>
                <w:color w:val="000000" w:themeColor="text1"/>
              </w:rPr>
              <w:t>събрана</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в</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хода</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на</w:t>
            </w:r>
            <w:r w:rsidRPr="0076404D">
              <w:rPr>
                <w:rFonts w:ascii="Times New Roman" w:hAnsi="Times New Roman"/>
                <w:color w:val="000000" w:themeColor="text1"/>
              </w:rPr>
              <w:t xml:space="preserve"> </w:t>
            </w:r>
            <w:r w:rsidRPr="0076404D">
              <w:rPr>
                <w:rFonts w:ascii="Times New Roman" w:hAnsi="Times New Roman" w:hint="eastAsia"/>
                <w:color w:val="000000" w:themeColor="text1"/>
              </w:rPr>
              <w:t>Дейност</w:t>
            </w:r>
            <w:r w:rsidRPr="0076404D">
              <w:rPr>
                <w:rFonts w:ascii="Times New Roman" w:hAnsi="Times New Roman"/>
                <w:color w:val="000000" w:themeColor="text1"/>
              </w:rPr>
              <w:t xml:space="preserve"> 1;</w:t>
            </w:r>
          </w:p>
          <w:p w14:paraId="7784DE04" w14:textId="77777777" w:rsidR="00683778" w:rsidRPr="0076404D" w:rsidRDefault="002D68F4" w:rsidP="00F43A77">
            <w:pPr>
              <w:keepNext/>
              <w:pBdr>
                <w:top w:val="single" w:sz="4" w:space="0" w:color="CCFFFF"/>
                <w:left w:val="single" w:sz="4" w:space="4" w:color="CCFFFF"/>
              </w:pBdr>
              <w:tabs>
                <w:tab w:val="left" w:pos="9922"/>
              </w:tabs>
              <w:spacing w:before="0"/>
              <w:ind w:hanging="18"/>
              <w:outlineLvl w:val="1"/>
              <w:rPr>
                <w:rFonts w:ascii="Times New Roman" w:hAnsi="Times New Roman"/>
                <w:snapToGrid w:val="0"/>
                <w:color w:val="000000" w:themeColor="text1"/>
              </w:rPr>
            </w:pPr>
            <w:r>
              <w:rPr>
                <w:rFonts w:ascii="Times New Roman" w:hAnsi="Times New Roman"/>
                <w:color w:val="000000" w:themeColor="text1"/>
              </w:rPr>
              <w:t xml:space="preserve">2. </w:t>
            </w:r>
            <w:r w:rsidR="00E65381" w:rsidRPr="0076404D">
              <w:rPr>
                <w:rFonts w:ascii="Times New Roman" w:hAnsi="Times New Roman" w:hint="eastAsia"/>
                <w:color w:val="000000" w:themeColor="text1"/>
              </w:rPr>
              <w:t>Оперативен</w:t>
            </w:r>
            <w:r w:rsidR="00E65381" w:rsidRPr="0076404D">
              <w:rPr>
                <w:rFonts w:ascii="Times New Roman" w:hAnsi="Times New Roman"/>
                <w:color w:val="000000" w:themeColor="text1"/>
              </w:rPr>
              <w:t xml:space="preserve"> </w:t>
            </w:r>
            <w:r w:rsidR="00E65381" w:rsidRPr="0076404D">
              <w:rPr>
                <w:rFonts w:ascii="Times New Roman" w:hAnsi="Times New Roman" w:hint="eastAsia"/>
                <w:color w:val="000000" w:themeColor="text1"/>
              </w:rPr>
              <w:t>доклад</w:t>
            </w:r>
            <w:r w:rsidR="00E65381" w:rsidRPr="0076404D">
              <w:rPr>
                <w:rFonts w:ascii="Times New Roman" w:hAnsi="Times New Roman"/>
                <w:color w:val="000000" w:themeColor="text1"/>
              </w:rPr>
              <w:t xml:space="preserve"> съдържащ:</w:t>
            </w:r>
          </w:p>
          <w:p w14:paraId="3F463504" w14:textId="77777777" w:rsidR="00C94A81" w:rsidRPr="00EA1E92" w:rsidRDefault="00C94A81" w:rsidP="00F43A77">
            <w:pPr>
              <w:tabs>
                <w:tab w:val="left" w:pos="9922"/>
              </w:tabs>
              <w:spacing w:before="0"/>
              <w:ind w:hanging="18"/>
              <w:rPr>
                <w:rFonts w:ascii="Times New Roman" w:hAnsi="Times New Roman"/>
                <w:snapToGrid w:val="0"/>
              </w:rPr>
            </w:pPr>
            <w:r w:rsidRPr="00EA1E92">
              <w:rPr>
                <w:rFonts w:ascii="Times New Roman" w:hAnsi="Times New Roman"/>
                <w:snapToGrid w:val="0"/>
              </w:rPr>
              <w:t xml:space="preserve">а) </w:t>
            </w:r>
            <w:r w:rsidR="00153AAB" w:rsidRPr="00EA1E92">
              <w:rPr>
                <w:rFonts w:ascii="Times New Roman" w:hAnsi="Times New Roman"/>
                <w:snapToGrid w:val="0"/>
              </w:rPr>
              <w:t xml:space="preserve">описание </w:t>
            </w:r>
            <w:r w:rsidRPr="00EA1E92">
              <w:rPr>
                <w:rFonts w:ascii="Times New Roman" w:hAnsi="Times New Roman"/>
                <w:snapToGrid w:val="0"/>
              </w:rPr>
              <w:t xml:space="preserve">хода на изпълнение на </w:t>
            </w:r>
            <w:r w:rsidR="00683778" w:rsidRPr="00EA1E92">
              <w:rPr>
                <w:rFonts w:ascii="Times New Roman" w:hAnsi="Times New Roman"/>
                <w:snapToGrid w:val="0"/>
              </w:rPr>
              <w:t>Д</w:t>
            </w:r>
            <w:r w:rsidR="00942ECD" w:rsidRPr="00EA1E92">
              <w:rPr>
                <w:rFonts w:ascii="Times New Roman" w:hAnsi="Times New Roman"/>
                <w:snapToGrid w:val="0"/>
              </w:rPr>
              <w:t>ейност 1</w:t>
            </w:r>
            <w:r w:rsidRPr="00EA1E92">
              <w:rPr>
                <w:rFonts w:ascii="Times New Roman" w:hAnsi="Times New Roman"/>
                <w:snapToGrid w:val="0"/>
              </w:rPr>
              <w:t>;</w:t>
            </w:r>
          </w:p>
          <w:p w14:paraId="036CB425" w14:textId="77777777" w:rsidR="00C94A81"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б</w:t>
            </w:r>
            <w:r w:rsidR="00C94A81" w:rsidRPr="00EA1E92">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14:paraId="7C47B32C" w14:textId="77777777" w:rsidR="00C94A81"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в</w:t>
            </w:r>
            <w:r w:rsidR="00C94A81" w:rsidRPr="00EA1E92">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65B1A6FA" w14:textId="77777777" w:rsidR="00C94A81"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г</w:t>
            </w:r>
            <w:r w:rsidR="00C94A81" w:rsidRPr="00EA1E92">
              <w:rPr>
                <w:rFonts w:ascii="Times New Roman" w:hAnsi="Times New Roman"/>
                <w:snapToGrid w:val="0"/>
                <w:lang w:val="ru-RU"/>
              </w:rPr>
              <w:t>) отчет за изпълнението на договора – осъществени ср</w:t>
            </w:r>
            <w:r w:rsidRPr="00EA1E92">
              <w:rPr>
                <w:rFonts w:ascii="Times New Roman" w:hAnsi="Times New Roman"/>
                <w:snapToGrid w:val="0"/>
                <w:lang w:val="ru-RU"/>
              </w:rPr>
              <w:t xml:space="preserve">ещи, протоколи, кореспонденция </w:t>
            </w:r>
            <w:r w:rsidR="00C94A81" w:rsidRPr="00EA1E92">
              <w:rPr>
                <w:rFonts w:ascii="Times New Roman" w:hAnsi="Times New Roman"/>
                <w:snapToGrid w:val="0"/>
                <w:lang w:val="ru-RU"/>
              </w:rPr>
              <w:t>и други;</w:t>
            </w:r>
          </w:p>
          <w:p w14:paraId="6B5FB8BB" w14:textId="77777777" w:rsidR="00C94A81"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д</w:t>
            </w:r>
            <w:r w:rsidR="00C94A81" w:rsidRPr="00EA1E92">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523EDE0F" w14:textId="77777777" w:rsidR="00942ECD"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 xml:space="preserve">е) постигнатите резултати и тяхното значение за изпълнение на </w:t>
            </w:r>
            <w:r w:rsidR="00683778" w:rsidRPr="00EA1E92">
              <w:rPr>
                <w:rFonts w:ascii="Times New Roman" w:hAnsi="Times New Roman"/>
                <w:snapToGrid w:val="0"/>
                <w:lang w:val="ru-RU"/>
              </w:rPr>
              <w:t>Д</w:t>
            </w:r>
            <w:r w:rsidRPr="00EA1E92">
              <w:rPr>
                <w:rFonts w:ascii="Times New Roman" w:hAnsi="Times New Roman"/>
                <w:snapToGrid w:val="0"/>
                <w:lang w:val="ru-RU"/>
              </w:rPr>
              <w:t>ейност 2;</w:t>
            </w:r>
          </w:p>
          <w:p w14:paraId="50D9D6AA" w14:textId="77777777" w:rsidR="003B4F7D" w:rsidRPr="00EA1E92" w:rsidRDefault="00942ECD"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ж</w:t>
            </w:r>
            <w:r w:rsidR="00C94A81" w:rsidRPr="00EA1E92">
              <w:rPr>
                <w:rFonts w:ascii="Times New Roman" w:hAnsi="Times New Roman"/>
                <w:snapToGrid w:val="0"/>
                <w:lang w:val="ru-RU"/>
              </w:rPr>
              <w:t>) друга информация, необходима по преценка на Изпълнителя.</w:t>
            </w:r>
          </w:p>
          <w:p w14:paraId="500D2334" w14:textId="77777777" w:rsidR="00EB5A2B" w:rsidRPr="00EA1E92" w:rsidRDefault="00EB5A2B" w:rsidP="00F43A77">
            <w:pPr>
              <w:tabs>
                <w:tab w:val="left" w:pos="9922"/>
              </w:tabs>
              <w:spacing w:before="0"/>
              <w:ind w:hanging="18"/>
              <w:rPr>
                <w:rFonts w:ascii="Times New Roman" w:hAnsi="Times New Roman"/>
                <w:b/>
                <w:snapToGrid w:val="0"/>
              </w:rPr>
            </w:pPr>
            <w:r w:rsidRPr="00EA1E92">
              <w:rPr>
                <w:rFonts w:ascii="Times New Roman" w:hAnsi="Times New Roman"/>
                <w:b/>
                <w:snapToGrid w:val="0"/>
                <w:lang w:val="ru-RU"/>
              </w:rPr>
              <w:t>Доклад</w:t>
            </w:r>
            <w:r w:rsidRPr="00EA1E92">
              <w:rPr>
                <w:rFonts w:ascii="Times New Roman" w:hAnsi="Times New Roman"/>
                <w:b/>
                <w:snapToGrid w:val="0"/>
              </w:rPr>
              <w:t xml:space="preserve"> </w:t>
            </w:r>
            <w:r w:rsidR="00BF54CB" w:rsidRPr="00EA1E92">
              <w:rPr>
                <w:rFonts w:ascii="Times New Roman" w:hAnsi="Times New Roman"/>
                <w:b/>
                <w:snapToGrid w:val="0"/>
              </w:rPr>
              <w:t>за</w:t>
            </w:r>
            <w:r w:rsidRPr="00EA1E92">
              <w:rPr>
                <w:rFonts w:ascii="Times New Roman" w:hAnsi="Times New Roman"/>
                <w:b/>
                <w:snapToGrid w:val="0"/>
              </w:rPr>
              <w:t xml:space="preserve"> изпълнението на Дейност </w:t>
            </w:r>
            <w:r w:rsidR="007224D8" w:rsidRPr="00EA1E92">
              <w:rPr>
                <w:rFonts w:ascii="Times New Roman" w:hAnsi="Times New Roman"/>
                <w:b/>
                <w:snapToGrid w:val="0"/>
              </w:rPr>
              <w:t>2</w:t>
            </w:r>
            <w:r w:rsidRPr="00EA1E92">
              <w:rPr>
                <w:rFonts w:ascii="Times New Roman" w:hAnsi="Times New Roman"/>
                <w:b/>
                <w:snapToGrid w:val="0"/>
              </w:rPr>
              <w:t>.</w:t>
            </w:r>
          </w:p>
          <w:p w14:paraId="230C6DDD" w14:textId="77777777" w:rsidR="00EB5A2B" w:rsidRPr="0076404D" w:rsidRDefault="00BF54CB" w:rsidP="00F43A77">
            <w:pPr>
              <w:tabs>
                <w:tab w:val="left" w:pos="9922"/>
              </w:tabs>
              <w:spacing w:before="0"/>
              <w:ind w:hanging="18"/>
              <w:rPr>
                <w:rFonts w:ascii="Times New Roman" w:hAnsi="Times New Roman"/>
                <w:snapToGrid w:val="0"/>
                <w:color w:val="000000" w:themeColor="text1"/>
              </w:rPr>
            </w:pPr>
            <w:r w:rsidRPr="00EA1E92">
              <w:rPr>
                <w:rFonts w:ascii="Times New Roman" w:hAnsi="Times New Roman"/>
                <w:snapToGrid w:val="0"/>
              </w:rPr>
              <w:t>Доклад</w:t>
            </w:r>
            <w:r w:rsidR="00C87735" w:rsidRPr="00EA1E92">
              <w:rPr>
                <w:rFonts w:ascii="Times New Roman" w:hAnsi="Times New Roman"/>
                <w:snapToGrid w:val="0"/>
              </w:rPr>
              <w:t>ът</w:t>
            </w:r>
            <w:r w:rsidR="00EB5A2B" w:rsidRPr="00EA1E92">
              <w:rPr>
                <w:rFonts w:ascii="Times New Roman" w:hAnsi="Times New Roman"/>
                <w:snapToGrid w:val="0"/>
              </w:rPr>
              <w:t xml:space="preserve"> </w:t>
            </w:r>
            <w:r w:rsidRPr="00EA1E92">
              <w:rPr>
                <w:rFonts w:ascii="Times New Roman" w:hAnsi="Times New Roman"/>
                <w:snapToGrid w:val="0"/>
              </w:rPr>
              <w:t>се изготвя и предава</w:t>
            </w:r>
            <w:r w:rsidR="00EB5A2B" w:rsidRPr="00EA1E92">
              <w:rPr>
                <w:rFonts w:ascii="Times New Roman" w:hAnsi="Times New Roman"/>
                <w:snapToGrid w:val="0"/>
              </w:rPr>
              <w:t xml:space="preserve"> на Възложителя за </w:t>
            </w:r>
            <w:r w:rsidR="00EB5A2B" w:rsidRPr="00EA1E92">
              <w:rPr>
                <w:rFonts w:ascii="Times New Roman" w:hAnsi="Times New Roman"/>
                <w:snapToGrid w:val="0"/>
              </w:rPr>
              <w:lastRenderedPageBreak/>
              <w:t xml:space="preserve">одобрение, в срок до 10 (десет) календарни дни след изтичане </w:t>
            </w:r>
            <w:r w:rsidR="00EB5A2B" w:rsidRPr="0076404D">
              <w:rPr>
                <w:rFonts w:ascii="Times New Roman" w:hAnsi="Times New Roman"/>
                <w:snapToGrid w:val="0"/>
                <w:color w:val="000000" w:themeColor="text1"/>
              </w:rPr>
              <w:t>на срока за изпълнение на дейността и съдържат минимум:</w:t>
            </w:r>
          </w:p>
          <w:p w14:paraId="2EDF874F" w14:textId="77777777" w:rsidR="00604DA3" w:rsidRPr="0076404D" w:rsidRDefault="00604DA3" w:rsidP="003D2443">
            <w:pPr>
              <w:keepNext/>
              <w:pBdr>
                <w:top w:val="single" w:sz="4" w:space="0" w:color="CCFFFF"/>
                <w:left w:val="single" w:sz="4" w:space="4" w:color="CCFFFF"/>
              </w:pBdr>
              <w:tabs>
                <w:tab w:val="left" w:pos="9922"/>
              </w:tabs>
              <w:spacing w:before="0"/>
              <w:ind w:hanging="18"/>
              <w:outlineLvl w:val="1"/>
              <w:rPr>
                <w:rFonts w:ascii="Times New Roman" w:hAnsi="Times New Roman"/>
                <w:snapToGrid w:val="0"/>
                <w:color w:val="000000" w:themeColor="text1"/>
              </w:rPr>
            </w:pPr>
            <w:r w:rsidRPr="0076404D">
              <w:rPr>
                <w:rFonts w:ascii="Times New Roman" w:hAnsi="Times New Roman"/>
                <w:snapToGrid w:val="0"/>
                <w:color w:val="000000" w:themeColor="text1"/>
              </w:rPr>
              <w:t>1</w:t>
            </w:r>
            <w:r w:rsidR="00E65381" w:rsidRPr="0076404D">
              <w:rPr>
                <w:rFonts w:ascii="Times New Roman" w:hAnsi="Times New Roman"/>
                <w:snapToGrid w:val="0"/>
                <w:color w:val="000000" w:themeColor="text1"/>
              </w:rPr>
              <w:t>. Изготвеното Техническо задание;</w:t>
            </w:r>
          </w:p>
          <w:p w14:paraId="5056BB3D" w14:textId="77777777" w:rsidR="00604DA3" w:rsidRPr="0076404D" w:rsidRDefault="00E65381" w:rsidP="003D2443">
            <w:pPr>
              <w:keepNext/>
              <w:pBdr>
                <w:top w:val="single" w:sz="4" w:space="0" w:color="CCFFFF"/>
                <w:left w:val="single" w:sz="4" w:space="4" w:color="CCFFFF"/>
              </w:pBdr>
              <w:tabs>
                <w:tab w:val="left" w:pos="9922"/>
              </w:tabs>
              <w:spacing w:before="0"/>
              <w:ind w:hanging="18"/>
              <w:outlineLvl w:val="1"/>
              <w:rPr>
                <w:rFonts w:ascii="Times New Roman" w:hAnsi="Times New Roman"/>
                <w:snapToGrid w:val="0"/>
                <w:color w:val="000000" w:themeColor="text1"/>
              </w:rPr>
            </w:pPr>
            <w:r w:rsidRPr="0076404D">
              <w:rPr>
                <w:rFonts w:ascii="Times New Roman" w:hAnsi="Times New Roman"/>
                <w:snapToGrid w:val="0"/>
                <w:color w:val="000000" w:themeColor="text1"/>
              </w:rPr>
              <w:t xml:space="preserve">2. </w:t>
            </w:r>
            <w:r w:rsidRPr="0076404D">
              <w:rPr>
                <w:rFonts w:ascii="Times New Roman" w:hAnsi="Times New Roman"/>
                <w:color w:val="000000" w:themeColor="text1"/>
              </w:rPr>
              <w:t>Оперативен доклад съдържащ:</w:t>
            </w:r>
          </w:p>
          <w:p w14:paraId="2A59EF53" w14:textId="77777777" w:rsidR="00EB5A2B" w:rsidRPr="0076404D" w:rsidRDefault="00EB5A2B" w:rsidP="003D2443">
            <w:pPr>
              <w:tabs>
                <w:tab w:val="left" w:pos="9922"/>
              </w:tabs>
              <w:spacing w:before="0"/>
              <w:ind w:hanging="18"/>
              <w:rPr>
                <w:rFonts w:ascii="Times New Roman" w:hAnsi="Times New Roman"/>
                <w:snapToGrid w:val="0"/>
                <w:color w:val="000000" w:themeColor="text1"/>
              </w:rPr>
            </w:pPr>
            <w:r w:rsidRPr="0076404D">
              <w:rPr>
                <w:rFonts w:ascii="Times New Roman" w:hAnsi="Times New Roman"/>
                <w:snapToGrid w:val="0"/>
                <w:color w:val="000000" w:themeColor="text1"/>
              </w:rPr>
              <w:t xml:space="preserve">а) описание хода на изпълнение на </w:t>
            </w:r>
            <w:r w:rsidR="00BF54CB" w:rsidRPr="0076404D">
              <w:rPr>
                <w:rFonts w:ascii="Times New Roman" w:hAnsi="Times New Roman"/>
                <w:snapToGrid w:val="0"/>
                <w:color w:val="000000" w:themeColor="text1"/>
              </w:rPr>
              <w:t>дейност 2</w:t>
            </w:r>
            <w:r w:rsidRPr="0076404D">
              <w:rPr>
                <w:rFonts w:ascii="Times New Roman" w:hAnsi="Times New Roman"/>
                <w:snapToGrid w:val="0"/>
                <w:color w:val="000000" w:themeColor="text1"/>
              </w:rPr>
              <w:t>;</w:t>
            </w:r>
          </w:p>
          <w:p w14:paraId="573F06A9" w14:textId="77777777" w:rsidR="00EB5A2B" w:rsidRPr="00EA1E92" w:rsidRDefault="006843B3" w:rsidP="003D2443">
            <w:pPr>
              <w:tabs>
                <w:tab w:val="left" w:pos="9922"/>
              </w:tabs>
              <w:spacing w:before="0"/>
              <w:ind w:hanging="18"/>
              <w:rPr>
                <w:rFonts w:ascii="Times New Roman" w:hAnsi="Times New Roman"/>
                <w:snapToGrid w:val="0"/>
                <w:lang w:val="ru-RU"/>
              </w:rPr>
            </w:pPr>
            <w:r w:rsidRPr="0076404D">
              <w:rPr>
                <w:rFonts w:ascii="Times New Roman" w:hAnsi="Times New Roman"/>
                <w:snapToGrid w:val="0"/>
                <w:color w:val="000000" w:themeColor="text1"/>
                <w:lang w:val="ru-RU"/>
              </w:rPr>
              <w:t>б</w:t>
            </w:r>
            <w:r w:rsidR="00EB5A2B" w:rsidRPr="0076404D">
              <w:rPr>
                <w:rFonts w:ascii="Times New Roman" w:hAnsi="Times New Roman"/>
                <w:snapToGrid w:val="0"/>
                <w:color w:val="000000" w:themeColor="text1"/>
                <w:lang w:val="ru-RU"/>
              </w:rPr>
              <w:t>) описание на персонала на Изпълнителя</w:t>
            </w:r>
            <w:r w:rsidR="00EB5A2B" w:rsidRPr="00EA1E92">
              <w:rPr>
                <w:rFonts w:ascii="Times New Roman" w:hAnsi="Times New Roman"/>
                <w:snapToGrid w:val="0"/>
                <w:lang w:val="ru-RU"/>
              </w:rPr>
              <w:t>, вложен като човешки ресурс за изпълнението на отчетния период с описание на извършената работа;</w:t>
            </w:r>
          </w:p>
          <w:p w14:paraId="27EF747C" w14:textId="77777777" w:rsidR="00EB5A2B" w:rsidRPr="00EA1E92" w:rsidRDefault="006843B3" w:rsidP="003D2443">
            <w:pPr>
              <w:tabs>
                <w:tab w:val="left" w:pos="768"/>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в</w:t>
            </w:r>
            <w:r w:rsidR="00EB5A2B" w:rsidRPr="00EA1E92">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14:paraId="285492E3" w14:textId="77777777" w:rsidR="00EB5A2B" w:rsidRPr="00EA1E92" w:rsidRDefault="006843B3" w:rsidP="003D2443">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г</w:t>
            </w:r>
            <w:r w:rsidR="00EB5A2B" w:rsidRPr="00EA1E92">
              <w:rPr>
                <w:rFonts w:ascii="Times New Roman" w:hAnsi="Times New Roman"/>
                <w:snapToGrid w:val="0"/>
                <w:lang w:val="ru-RU"/>
              </w:rPr>
              <w:t>) отчет за изпълнението на договора – осъществени срещи, протоколи,</w:t>
            </w:r>
            <w:r w:rsidR="002D3C70" w:rsidRPr="00EA1E92">
              <w:rPr>
                <w:rFonts w:ascii="Times New Roman" w:hAnsi="Times New Roman"/>
                <w:snapToGrid w:val="0"/>
                <w:lang w:val="ru-RU"/>
              </w:rPr>
              <w:t xml:space="preserve"> коресп</w:t>
            </w:r>
            <w:r w:rsidRPr="00EA1E92">
              <w:rPr>
                <w:rFonts w:ascii="Times New Roman" w:hAnsi="Times New Roman"/>
                <w:snapToGrid w:val="0"/>
                <w:lang w:val="ru-RU"/>
              </w:rPr>
              <w:t>онденция</w:t>
            </w:r>
            <w:r w:rsidR="002D3C70" w:rsidRPr="00EA1E92">
              <w:rPr>
                <w:rFonts w:ascii="Times New Roman" w:hAnsi="Times New Roman"/>
                <w:snapToGrid w:val="0"/>
                <w:lang w:val="ru-RU"/>
              </w:rPr>
              <w:t xml:space="preserve"> </w:t>
            </w:r>
            <w:r w:rsidRPr="00EA1E92">
              <w:rPr>
                <w:rFonts w:ascii="Times New Roman" w:hAnsi="Times New Roman"/>
                <w:snapToGrid w:val="0"/>
                <w:lang w:val="ru-RU"/>
              </w:rPr>
              <w:t>и др.</w:t>
            </w:r>
            <w:r w:rsidR="00EB5A2B" w:rsidRPr="00EA1E92">
              <w:rPr>
                <w:rFonts w:ascii="Times New Roman" w:hAnsi="Times New Roman"/>
                <w:snapToGrid w:val="0"/>
                <w:lang w:val="ru-RU"/>
              </w:rPr>
              <w:t>;</w:t>
            </w:r>
          </w:p>
          <w:p w14:paraId="4F93E023" w14:textId="77777777" w:rsidR="00EB5A2B" w:rsidRPr="00EA1E92" w:rsidRDefault="006843B3" w:rsidP="003D2443">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д</w:t>
            </w:r>
            <w:r w:rsidR="00EB5A2B" w:rsidRPr="00EA1E92">
              <w:rPr>
                <w:rFonts w:ascii="Times New Roman" w:hAnsi="Times New Roman"/>
                <w:snapToGrid w:val="0"/>
                <w:lang w:val="ru-RU"/>
              </w:rPr>
              <w:t>) становища и доклади при поискване, предоставени от Изпълнителя по време на отчетния период;</w:t>
            </w:r>
          </w:p>
          <w:p w14:paraId="770A781A" w14:textId="77777777" w:rsidR="006843B3" w:rsidRPr="00EA1E92" w:rsidRDefault="006843B3" w:rsidP="003D2443">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е) постигантите резултати през отчетния период;</w:t>
            </w:r>
          </w:p>
          <w:p w14:paraId="67AE7208" w14:textId="77777777" w:rsidR="00EB5A2B" w:rsidRPr="00EA1E92" w:rsidRDefault="00EB5A2B" w:rsidP="003D2443">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ru-RU"/>
              </w:rPr>
              <w:t>ж) друга информация, необходима по преценка на Изпълнителя.</w:t>
            </w:r>
          </w:p>
          <w:p w14:paraId="547C83D2" w14:textId="77777777" w:rsidR="00131E6C" w:rsidRDefault="00131E6C" w:rsidP="003D2443">
            <w:pPr>
              <w:tabs>
                <w:tab w:val="left" w:pos="9922"/>
              </w:tabs>
              <w:spacing w:before="0"/>
              <w:ind w:hanging="18"/>
              <w:rPr>
                <w:rFonts w:ascii="Times New Roman" w:hAnsi="Times New Roman"/>
                <w:b/>
                <w:snapToGrid w:val="0"/>
                <w:lang w:val="en-US"/>
              </w:rPr>
            </w:pPr>
          </w:p>
          <w:p w14:paraId="2A598F06" w14:textId="037EE813" w:rsidR="006843B3" w:rsidRPr="00430351" w:rsidRDefault="006843B3" w:rsidP="003D2443">
            <w:pPr>
              <w:tabs>
                <w:tab w:val="left" w:pos="9922"/>
              </w:tabs>
              <w:spacing w:before="0"/>
              <w:ind w:hanging="18"/>
              <w:rPr>
                <w:rFonts w:ascii="Times New Roman" w:hAnsi="Times New Roman"/>
                <w:b/>
                <w:snapToGrid w:val="0"/>
              </w:rPr>
            </w:pPr>
            <w:r w:rsidRPr="00EA1E92">
              <w:rPr>
                <w:rFonts w:ascii="Times New Roman" w:hAnsi="Times New Roman"/>
                <w:b/>
                <w:snapToGrid w:val="0"/>
                <w:lang w:val="ru-RU"/>
              </w:rPr>
              <w:t>Важно! Като приложение към Доклада за изпълнение на Дейност 2, Изпълнителя прилага окончателен вариант на Техническото задание</w:t>
            </w:r>
            <w:r w:rsidR="005F6EA0" w:rsidRPr="00EA1E92">
              <w:rPr>
                <w:rFonts w:ascii="Times New Roman" w:hAnsi="Times New Roman"/>
                <w:b/>
                <w:snapToGrid w:val="0"/>
                <w:lang w:val="ru-RU"/>
              </w:rPr>
              <w:t xml:space="preserve"> за създаване на електронна система по Регламент (ЕО) № 1013/2006</w:t>
            </w:r>
            <w:r w:rsidRPr="00EA1E92">
              <w:rPr>
                <w:rFonts w:ascii="Times New Roman" w:hAnsi="Times New Roman"/>
                <w:b/>
                <w:snapToGrid w:val="0"/>
                <w:lang w:val="ru-RU"/>
              </w:rPr>
              <w:t>,</w:t>
            </w:r>
            <w:r w:rsidR="005F6EA0" w:rsidRPr="00EA1E92">
              <w:rPr>
                <w:rFonts w:ascii="Times New Roman" w:hAnsi="Times New Roman"/>
                <w:b/>
                <w:snapToGrid w:val="0"/>
                <w:lang w:val="en-US"/>
              </w:rPr>
              <w:t xml:space="preserve"> </w:t>
            </w:r>
            <w:r w:rsidR="005F6EA0" w:rsidRPr="00EA1E92">
              <w:rPr>
                <w:rFonts w:ascii="Times New Roman" w:hAnsi="Times New Roman"/>
                <w:b/>
                <w:snapToGrid w:val="0"/>
              </w:rPr>
              <w:t>което е</w:t>
            </w:r>
            <w:r w:rsidRPr="00EA1E92">
              <w:rPr>
                <w:rFonts w:ascii="Times New Roman" w:hAnsi="Times New Roman"/>
                <w:b/>
                <w:snapToGrid w:val="0"/>
                <w:lang w:val="ru-RU"/>
              </w:rPr>
              <w:t xml:space="preserve"> предмет на настоящата поръчка.</w:t>
            </w:r>
            <w:r w:rsidR="00BB404A">
              <w:rPr>
                <w:rFonts w:ascii="Times New Roman" w:hAnsi="Times New Roman"/>
                <w:b/>
                <w:snapToGrid w:val="0"/>
                <w:lang w:val="en-US"/>
              </w:rPr>
              <w:t xml:space="preserve"> </w:t>
            </w:r>
            <w:r w:rsidR="00BB404A">
              <w:rPr>
                <w:rFonts w:ascii="Times New Roman" w:hAnsi="Times New Roman"/>
                <w:b/>
                <w:snapToGrid w:val="0"/>
              </w:rPr>
              <w:t xml:space="preserve">Техническото задание следва да бъде разработено при спазване  на спазване на императивните норми на Закона за електронно управление и Наредбата за общите изисквания към информационните системи, регистрите и електронните административни услуги. </w:t>
            </w:r>
          </w:p>
          <w:p w14:paraId="48D0A528" w14:textId="77777777" w:rsidR="00821D5B" w:rsidRPr="00821D5B" w:rsidRDefault="00821D5B" w:rsidP="003D2443">
            <w:pPr>
              <w:keepNext/>
              <w:pBdr>
                <w:top w:val="single" w:sz="4" w:space="0" w:color="CCFFFF"/>
                <w:left w:val="single" w:sz="4" w:space="4" w:color="CCFFFF"/>
              </w:pBdr>
              <w:autoSpaceDE w:val="0"/>
              <w:autoSpaceDN w:val="0"/>
              <w:adjustRightInd w:val="0"/>
              <w:spacing w:before="0"/>
              <w:ind w:hanging="18"/>
              <w:outlineLvl w:val="1"/>
              <w:rPr>
                <w:rFonts w:ascii="Times New Roman" w:hAnsi="Times New Roman"/>
                <w:color w:val="000000" w:themeColor="text1"/>
                <w:highlight w:val="yellow"/>
              </w:rPr>
            </w:pPr>
            <w:r w:rsidRPr="002D68F4">
              <w:rPr>
                <w:rFonts w:ascii="Times New Roman" w:hAnsi="Times New Roman"/>
                <w:color w:val="000000" w:themeColor="text1"/>
              </w:rPr>
              <w:t>Техническото задание</w:t>
            </w:r>
            <w:r w:rsidR="002D68F4" w:rsidRPr="002D68F4">
              <w:rPr>
                <w:rFonts w:ascii="Times New Roman" w:hAnsi="Times New Roman"/>
                <w:color w:val="000000" w:themeColor="text1"/>
                <w:lang w:val="en-US"/>
              </w:rPr>
              <w:t xml:space="preserve">, </w:t>
            </w:r>
            <w:r w:rsidR="002D68F4" w:rsidRPr="002D68F4">
              <w:rPr>
                <w:rFonts w:ascii="Times New Roman" w:hAnsi="Times New Roman"/>
                <w:color w:val="000000" w:themeColor="text1"/>
              </w:rPr>
              <w:t>изработено</w:t>
            </w:r>
            <w:r w:rsidRPr="002D68F4">
              <w:rPr>
                <w:rFonts w:ascii="Times New Roman" w:hAnsi="Times New Roman"/>
                <w:color w:val="000000" w:themeColor="text1"/>
              </w:rPr>
              <w:t xml:space="preserve"> по Дейност 2, преди да бъде одобрено от Възложителя ще бъде предоставено на Държавна агенция "Електронно управление" за одобрение. Одобряването на Техническото задание от Държавна агенция "Електронно управление" ще се извърши в рамките до 2 (два) календарни месеца след изтичане на срока за изпълнение на Дейност 2.</w:t>
            </w:r>
          </w:p>
          <w:p w14:paraId="075CD06B" w14:textId="77777777" w:rsidR="003B4F7D" w:rsidRPr="00EA1E92" w:rsidRDefault="003B4F7D" w:rsidP="003D2443">
            <w:pPr>
              <w:tabs>
                <w:tab w:val="left" w:pos="9922"/>
              </w:tabs>
              <w:spacing w:before="0"/>
              <w:ind w:hanging="18"/>
              <w:rPr>
                <w:rFonts w:ascii="Times New Roman" w:hAnsi="Times New Roman"/>
                <w:lang w:val="ru-RU"/>
              </w:rPr>
            </w:pPr>
            <w:r w:rsidRPr="00EA1E92">
              <w:rPr>
                <w:rFonts w:ascii="Times New Roman" w:hAnsi="Times New Roman"/>
                <w:b/>
                <w:lang w:val="ru-RU"/>
              </w:rPr>
              <w:t>Окончателния</w:t>
            </w:r>
            <w:r w:rsidR="0076300A" w:rsidRPr="00EA1E92">
              <w:rPr>
                <w:rFonts w:ascii="Times New Roman" w:hAnsi="Times New Roman"/>
                <w:b/>
                <w:lang w:val="ru-RU"/>
              </w:rPr>
              <w:t>т</w:t>
            </w:r>
            <w:r w:rsidRPr="00EA1E92">
              <w:rPr>
                <w:rFonts w:ascii="Times New Roman" w:hAnsi="Times New Roman"/>
                <w:b/>
                <w:lang w:val="ru-RU"/>
              </w:rPr>
              <w:t xml:space="preserve"> доклад</w:t>
            </w:r>
            <w:r w:rsidRPr="00EA1E92">
              <w:rPr>
                <w:rFonts w:ascii="Times New Roman" w:hAnsi="Times New Roman"/>
                <w:lang w:val="ru-RU"/>
              </w:rPr>
              <w:t xml:space="preserve"> се изготвя от Изпълнителя и предава на Възложителя за одобрение в срок до </w:t>
            </w:r>
            <w:r w:rsidR="001B4FC2">
              <w:rPr>
                <w:rFonts w:ascii="Times New Roman" w:hAnsi="Times New Roman"/>
                <w:lang w:val="ru-RU"/>
              </w:rPr>
              <w:t>3</w:t>
            </w:r>
            <w:r w:rsidR="0095376E" w:rsidRPr="00EA1E92">
              <w:rPr>
                <w:rFonts w:ascii="Times New Roman" w:hAnsi="Times New Roman"/>
                <w:lang w:val="ru-RU"/>
              </w:rPr>
              <w:t>0</w:t>
            </w:r>
            <w:r w:rsidRPr="00EA1E92">
              <w:rPr>
                <w:rFonts w:ascii="Times New Roman" w:hAnsi="Times New Roman"/>
                <w:lang w:val="ru-RU"/>
              </w:rPr>
              <w:t xml:space="preserve"> (</w:t>
            </w:r>
            <w:r w:rsidR="001B4FC2">
              <w:rPr>
                <w:rFonts w:ascii="Times New Roman" w:hAnsi="Times New Roman"/>
                <w:lang w:val="ru-RU"/>
              </w:rPr>
              <w:t>тридесет</w:t>
            </w:r>
            <w:r w:rsidRPr="00EA1E92">
              <w:rPr>
                <w:rFonts w:ascii="Times New Roman" w:hAnsi="Times New Roman"/>
                <w:lang w:val="ru-RU"/>
              </w:rPr>
              <w:t>) календарни дни, преди изтичане на кр</w:t>
            </w:r>
            <w:r w:rsidR="004245F3" w:rsidRPr="00EA1E92">
              <w:rPr>
                <w:rFonts w:ascii="Times New Roman" w:hAnsi="Times New Roman"/>
                <w:lang w:val="ru-RU"/>
              </w:rPr>
              <w:t>а</w:t>
            </w:r>
            <w:r w:rsidRPr="00EA1E92">
              <w:rPr>
                <w:rFonts w:ascii="Times New Roman" w:hAnsi="Times New Roman"/>
                <w:lang w:val="ru-RU"/>
              </w:rPr>
              <w:t>йния срок за изпълнение на договора</w:t>
            </w:r>
            <w:r w:rsidRPr="00EA1E92">
              <w:rPr>
                <w:rStyle w:val="a2"/>
                <w:rFonts w:ascii="Times New Roman" w:eastAsia="MS Mincho" w:hAnsi="Times New Roman"/>
                <w:color w:val="000000"/>
                <w:sz w:val="24"/>
                <w:lang w:val="ru-RU"/>
              </w:rPr>
              <w:t xml:space="preserve">. </w:t>
            </w:r>
            <w:r w:rsidRPr="00EA1E92">
              <w:rPr>
                <w:rFonts w:ascii="Times New Roman" w:hAnsi="Times New Roman"/>
                <w:lang w:val="ru-RU"/>
              </w:rPr>
              <w:t>Окончателния доклад съдържа минимум:</w:t>
            </w:r>
          </w:p>
          <w:p w14:paraId="0EB44708" w14:textId="77777777" w:rsidR="003B4F7D" w:rsidRPr="00EA1E92" w:rsidRDefault="004245F3" w:rsidP="003D2443">
            <w:pPr>
              <w:tabs>
                <w:tab w:val="left" w:pos="9922"/>
              </w:tabs>
              <w:spacing w:before="0"/>
              <w:ind w:hanging="18"/>
              <w:rPr>
                <w:rFonts w:ascii="Times New Roman" w:hAnsi="Times New Roman"/>
                <w:lang w:val="ru-RU"/>
              </w:rPr>
            </w:pPr>
            <w:r w:rsidRPr="00EA1E92">
              <w:rPr>
                <w:rFonts w:ascii="Times New Roman" w:hAnsi="Times New Roman"/>
                <w:lang w:val="ru-RU"/>
              </w:rPr>
              <w:t>а) анализ на изпъл</w:t>
            </w:r>
            <w:r w:rsidR="00E73096" w:rsidRPr="00EA1E92">
              <w:rPr>
                <w:rFonts w:ascii="Times New Roman" w:hAnsi="Times New Roman"/>
                <w:lang w:val="ru-RU"/>
              </w:rPr>
              <w:t>нени</w:t>
            </w:r>
            <w:r w:rsidR="00604DA3" w:rsidRPr="00EA1E92">
              <w:rPr>
                <w:rFonts w:ascii="Times New Roman" w:hAnsi="Times New Roman"/>
                <w:lang w:val="ru-RU"/>
              </w:rPr>
              <w:t>ето на</w:t>
            </w:r>
            <w:r w:rsidRPr="00EA1E92">
              <w:rPr>
                <w:rFonts w:ascii="Times New Roman" w:hAnsi="Times New Roman"/>
                <w:lang w:val="ru-RU"/>
              </w:rPr>
              <w:t xml:space="preserve"> </w:t>
            </w:r>
            <w:r w:rsidR="003B4F7D" w:rsidRPr="00EA1E92">
              <w:rPr>
                <w:rFonts w:ascii="Times New Roman" w:hAnsi="Times New Roman"/>
                <w:lang w:val="ru-RU"/>
              </w:rPr>
              <w:t>задължения</w:t>
            </w:r>
            <w:r w:rsidR="00604DA3" w:rsidRPr="00EA1E92">
              <w:rPr>
                <w:rFonts w:ascii="Times New Roman" w:hAnsi="Times New Roman"/>
                <w:lang w:val="ru-RU"/>
              </w:rPr>
              <w:t>та</w:t>
            </w:r>
            <w:r w:rsidR="00604DA3" w:rsidRPr="00EA1E92">
              <w:rPr>
                <w:rFonts w:ascii="Times New Roman" w:hAnsi="Times New Roman"/>
                <w:lang w:val="en-US"/>
              </w:rPr>
              <w:t xml:space="preserve"> </w:t>
            </w:r>
            <w:r w:rsidR="003B4F7D" w:rsidRPr="00EA1E92">
              <w:rPr>
                <w:rFonts w:ascii="Times New Roman" w:hAnsi="Times New Roman"/>
                <w:lang w:val="ru-RU"/>
              </w:rPr>
              <w:t>на Изпълнителя по договора;</w:t>
            </w:r>
          </w:p>
          <w:p w14:paraId="3515AD30" w14:textId="77777777" w:rsidR="003B4F7D"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ru-RU"/>
              </w:rPr>
              <w:t>в</w:t>
            </w:r>
            <w:r w:rsidR="003B4F7D" w:rsidRPr="00EA1E92">
              <w:rPr>
                <w:rFonts w:ascii="Times New Roman" w:hAnsi="Times New Roman"/>
                <w:lang w:val="ru-RU"/>
              </w:rPr>
              <w:t xml:space="preserve">) описание на персонала на Изпълнителя, вложен като човешки ресурс за изпълнението, вложен </w:t>
            </w:r>
            <w:r w:rsidR="004245F3" w:rsidRPr="00EA1E92">
              <w:rPr>
                <w:rFonts w:ascii="Times New Roman" w:hAnsi="Times New Roman"/>
                <w:lang w:val="ru-RU"/>
              </w:rPr>
              <w:lastRenderedPageBreak/>
              <w:t>през</w:t>
            </w:r>
            <w:r w:rsidR="003B4F7D" w:rsidRPr="00EA1E92">
              <w:rPr>
                <w:rFonts w:ascii="Times New Roman" w:hAnsi="Times New Roman"/>
                <w:lang w:val="ru-RU"/>
              </w:rPr>
              <w:t xml:space="preserve"> целия период на договора;</w:t>
            </w:r>
          </w:p>
          <w:p w14:paraId="1BA1D585" w14:textId="77777777" w:rsidR="003B4F7D"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ru-RU"/>
              </w:rPr>
              <w:t>г</w:t>
            </w:r>
            <w:r w:rsidR="003B4F7D" w:rsidRPr="00EA1E92">
              <w:rPr>
                <w:rFonts w:ascii="Times New Roman" w:hAnsi="Times New Roman"/>
                <w:lang w:val="ru-RU"/>
              </w:rPr>
              <w:t>) описание на трудностите и предприетите мерки за отстраняването им по отношение на изпълнението на договора;</w:t>
            </w:r>
          </w:p>
          <w:p w14:paraId="2A8902F2" w14:textId="77777777" w:rsidR="003B4F7D" w:rsidRPr="00EA1E92" w:rsidRDefault="00CA3C67" w:rsidP="003D2443">
            <w:pPr>
              <w:tabs>
                <w:tab w:val="left" w:pos="9922"/>
              </w:tabs>
              <w:spacing w:before="0"/>
              <w:ind w:hanging="18"/>
              <w:rPr>
                <w:rFonts w:ascii="Times New Roman" w:hAnsi="Times New Roman"/>
                <w:snapToGrid w:val="0"/>
                <w:lang w:val="ru-RU"/>
              </w:rPr>
            </w:pPr>
            <w:r w:rsidRPr="00EA1E92">
              <w:rPr>
                <w:rFonts w:ascii="Times New Roman" w:hAnsi="Times New Roman"/>
                <w:lang w:val="ru-RU"/>
              </w:rPr>
              <w:t>д</w:t>
            </w:r>
            <w:r w:rsidR="003B4F7D" w:rsidRPr="00EA1E92">
              <w:rPr>
                <w:rFonts w:ascii="Times New Roman" w:hAnsi="Times New Roman"/>
                <w:lang w:val="ru-RU"/>
              </w:rPr>
              <w:t xml:space="preserve">) отчет за администрирането на договора – </w:t>
            </w:r>
            <w:r w:rsidR="003B4F7D" w:rsidRPr="00EA1E92">
              <w:rPr>
                <w:rFonts w:ascii="Times New Roman" w:hAnsi="Times New Roman"/>
                <w:snapToGrid w:val="0"/>
                <w:lang w:val="ru-RU"/>
              </w:rPr>
              <w:t>осъществени с</w:t>
            </w:r>
            <w:r w:rsidR="00E73096" w:rsidRPr="00EA1E92">
              <w:rPr>
                <w:rFonts w:ascii="Times New Roman" w:hAnsi="Times New Roman"/>
                <w:snapToGrid w:val="0"/>
                <w:lang w:val="ru-RU"/>
              </w:rPr>
              <w:t xml:space="preserve">рещи, протоколи, кореспонденция и </w:t>
            </w:r>
            <w:r w:rsidR="008D2C65" w:rsidRPr="00EA1E92">
              <w:rPr>
                <w:rFonts w:ascii="Times New Roman" w:hAnsi="Times New Roman"/>
                <w:snapToGrid w:val="0"/>
                <w:lang w:val="ru-RU"/>
              </w:rPr>
              <w:t>др.</w:t>
            </w:r>
            <w:r w:rsidR="003B4F7D" w:rsidRPr="00EA1E92">
              <w:rPr>
                <w:rFonts w:ascii="Times New Roman" w:hAnsi="Times New Roman"/>
                <w:snapToGrid w:val="0"/>
                <w:lang w:val="ru-RU"/>
              </w:rPr>
              <w:t>;</w:t>
            </w:r>
          </w:p>
          <w:p w14:paraId="6542B728" w14:textId="77777777" w:rsidR="003B4F7D"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ru-RU"/>
              </w:rPr>
              <w:t>е</w:t>
            </w:r>
            <w:r w:rsidR="003B4F7D" w:rsidRPr="00EA1E92">
              <w:rPr>
                <w:rFonts w:ascii="Times New Roman" w:hAnsi="Times New Roman"/>
                <w:lang w:val="ru-RU"/>
              </w:rPr>
              <w:t>) отчет за изпълнените дейности по настоящия договор–постигнати резултати, анализ на резултатите и посочване на индикатори за резултат;</w:t>
            </w:r>
          </w:p>
          <w:p w14:paraId="4B79710B" w14:textId="77777777" w:rsidR="003B4F7D"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ru-RU"/>
              </w:rPr>
              <w:t>ж</w:t>
            </w:r>
            <w:r w:rsidR="003B4F7D" w:rsidRPr="00EA1E92">
              <w:rPr>
                <w:rFonts w:ascii="Times New Roman" w:hAnsi="Times New Roman"/>
                <w:lang w:val="ru-RU"/>
              </w:rPr>
              <w:t>) резюме на поисканите от Възложителя и предоставени от Изпълнителя становища по конкретния въпроси от цялостното изпълнението на договора;</w:t>
            </w:r>
          </w:p>
          <w:p w14:paraId="0CF281F9" w14:textId="77777777" w:rsidR="003B4F7D" w:rsidRPr="00EA1E92" w:rsidRDefault="008D2C65" w:rsidP="003D2443">
            <w:pPr>
              <w:tabs>
                <w:tab w:val="left" w:pos="9922"/>
              </w:tabs>
              <w:spacing w:before="0"/>
              <w:ind w:hanging="18"/>
              <w:rPr>
                <w:rFonts w:ascii="Times New Roman" w:hAnsi="Times New Roman"/>
                <w:lang w:val="ru-RU"/>
              </w:rPr>
            </w:pPr>
            <w:r w:rsidRPr="00EA1E92">
              <w:rPr>
                <w:rFonts w:ascii="Times New Roman" w:hAnsi="Times New Roman"/>
                <w:lang w:val="ru-RU"/>
              </w:rPr>
              <w:t>з</w:t>
            </w:r>
            <w:r w:rsidR="003B4F7D" w:rsidRPr="00EA1E92">
              <w:rPr>
                <w:rFonts w:ascii="Times New Roman" w:hAnsi="Times New Roman"/>
                <w:lang w:val="ru-RU"/>
              </w:rPr>
              <w:t>) друга информация, по преценка на Изпълнителя.</w:t>
            </w:r>
          </w:p>
          <w:p w14:paraId="4E70F22A" w14:textId="77777777" w:rsidR="003B4F7D" w:rsidRPr="00EA1E92" w:rsidRDefault="003B4F7D" w:rsidP="003D2443">
            <w:pPr>
              <w:tabs>
                <w:tab w:val="left" w:pos="9922"/>
              </w:tabs>
              <w:spacing w:before="0"/>
              <w:ind w:hanging="18"/>
              <w:rPr>
                <w:rFonts w:ascii="Times New Roman" w:hAnsi="Times New Roman"/>
                <w:lang w:val="en-US"/>
              </w:rPr>
            </w:pPr>
            <w:r w:rsidRPr="00EA1E92">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14:paraId="5E0724C0" w14:textId="77777777" w:rsidR="003B4F7D" w:rsidRPr="00EA1E92" w:rsidRDefault="003B4F7D" w:rsidP="003D2443">
            <w:pPr>
              <w:tabs>
                <w:tab w:val="left" w:pos="9922"/>
              </w:tabs>
              <w:spacing w:before="0"/>
              <w:ind w:hanging="18"/>
              <w:rPr>
                <w:rFonts w:ascii="Times New Roman" w:hAnsi="Times New Roman"/>
                <w:lang w:val="en-US"/>
              </w:rPr>
            </w:pPr>
            <w:r w:rsidRPr="00EA1E92">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w:t>
            </w:r>
            <w:r w:rsidR="00E71F1C" w:rsidRPr="00EA1E92">
              <w:rPr>
                <w:rFonts w:ascii="Times New Roman" w:hAnsi="Times New Roman"/>
                <w:lang w:val="ru-RU"/>
              </w:rPr>
              <w:t xml:space="preserve"> по проекта на Възложителя</w:t>
            </w:r>
            <w:r w:rsidRPr="00EA1E92">
              <w:rPr>
                <w:rFonts w:ascii="Times New Roman" w:hAnsi="Times New Roman"/>
                <w:lang w:val="ru-RU"/>
              </w:rPr>
              <w:t xml:space="preserve"> и други</w:t>
            </w:r>
            <w:r w:rsidR="00E71F1C" w:rsidRPr="00EA1E92">
              <w:rPr>
                <w:rFonts w:ascii="Times New Roman" w:hAnsi="Times New Roman"/>
                <w:lang w:val="ru-RU"/>
              </w:rPr>
              <w:t>,</w:t>
            </w:r>
            <w:r w:rsidRPr="00EA1E92">
              <w:rPr>
                <w:rFonts w:ascii="Times New Roman" w:hAnsi="Times New Roman"/>
                <w:lang w:val="ru-RU"/>
              </w:rPr>
              <w:t xml:space="preserve"> подготвя и представя исканата информация.</w:t>
            </w:r>
          </w:p>
          <w:p w14:paraId="5319BE61" w14:textId="77777777" w:rsidR="0031050A" w:rsidRPr="00EA1E92" w:rsidRDefault="004245F3" w:rsidP="003D2443">
            <w:pPr>
              <w:tabs>
                <w:tab w:val="left" w:pos="9922"/>
              </w:tabs>
              <w:spacing w:before="0"/>
              <w:ind w:hanging="18"/>
              <w:rPr>
                <w:rFonts w:ascii="Times New Roman" w:hAnsi="Times New Roman"/>
              </w:rPr>
            </w:pPr>
            <w:r w:rsidRPr="00EA1E92">
              <w:rPr>
                <w:rFonts w:ascii="Times New Roman" w:hAnsi="Times New Roman"/>
                <w:lang w:val="ru-RU"/>
              </w:rPr>
              <w:t>Всеки един от докладите</w:t>
            </w:r>
            <w:r w:rsidR="002743EE" w:rsidRPr="00EA1E92">
              <w:rPr>
                <w:rFonts w:ascii="Times New Roman" w:hAnsi="Times New Roman"/>
                <w:lang w:val="ru-RU"/>
              </w:rPr>
              <w:t xml:space="preserve">, както и </w:t>
            </w:r>
            <w:r w:rsidR="008D2C65" w:rsidRPr="00EA1E92">
              <w:rPr>
                <w:rFonts w:ascii="Times New Roman" w:hAnsi="Times New Roman"/>
                <w:lang w:val="ru-RU"/>
              </w:rPr>
              <w:t xml:space="preserve">изготвеното Техническото задание, за създаване на електронна система по Регламент (ЕО) № 1013/2006, </w:t>
            </w:r>
            <w:r w:rsidRPr="00EA1E92">
              <w:rPr>
                <w:rFonts w:ascii="Times New Roman" w:hAnsi="Times New Roman"/>
                <w:lang w:val="ru-RU"/>
              </w:rPr>
              <w:t>се представя</w:t>
            </w:r>
            <w:r w:rsidR="0031050A" w:rsidRPr="00EA1E92">
              <w:rPr>
                <w:rFonts w:ascii="Times New Roman" w:hAnsi="Times New Roman"/>
                <w:lang w:val="ru-RU"/>
              </w:rPr>
              <w:t xml:space="preserve"> в 2 /два/ екземпляра на хартиен носител</w:t>
            </w:r>
            <w:r w:rsidRPr="00EA1E92">
              <w:rPr>
                <w:rFonts w:ascii="Times New Roman" w:hAnsi="Times New Roman"/>
                <w:lang w:val="ru-RU"/>
              </w:rPr>
              <w:t xml:space="preserve"> – 1 на български език и 1 на Английски език</w:t>
            </w:r>
            <w:r w:rsidR="0031050A" w:rsidRPr="00EA1E92">
              <w:rPr>
                <w:rFonts w:ascii="Times New Roman" w:hAnsi="Times New Roman"/>
                <w:lang w:val="ru-RU"/>
              </w:rPr>
              <w:t xml:space="preserve">, както и на </w:t>
            </w:r>
            <w:r w:rsidR="0031050A" w:rsidRPr="00EA1E92">
              <w:rPr>
                <w:rFonts w:ascii="Times New Roman" w:hAnsi="Times New Roman"/>
                <w:lang w:val="en-US"/>
              </w:rPr>
              <w:t>CD</w:t>
            </w:r>
            <w:r w:rsidR="0031050A" w:rsidRPr="00EA1E92">
              <w:rPr>
                <w:rFonts w:ascii="Times New Roman" w:hAnsi="Times New Roman"/>
              </w:rPr>
              <w:t xml:space="preserve"> – компактдиск. </w:t>
            </w:r>
            <w:r w:rsidR="0031050A" w:rsidRPr="00EA1E92">
              <w:rPr>
                <w:rFonts w:ascii="Times New Roman" w:hAnsi="Times New Roman"/>
                <w:lang w:val="en-US"/>
              </w:rPr>
              <w:t>CD</w:t>
            </w:r>
            <w:r w:rsidR="0031050A" w:rsidRPr="00EA1E92">
              <w:rPr>
                <w:rFonts w:ascii="Times New Roman" w:hAnsi="Times New Roman"/>
              </w:rPr>
              <w:t>-компактдиска следва да съдържа доклада</w:t>
            </w:r>
            <w:r w:rsidRPr="00EA1E92">
              <w:rPr>
                <w:rFonts w:ascii="Times New Roman" w:hAnsi="Times New Roman"/>
              </w:rPr>
              <w:t xml:space="preserve"> във версия на български език и английски език</w:t>
            </w:r>
            <w:r w:rsidR="0031050A" w:rsidRPr="00EA1E92">
              <w:rPr>
                <w:rFonts w:ascii="Times New Roman" w:hAnsi="Times New Roman"/>
              </w:rPr>
              <w:t xml:space="preserve"> в сканиран вариант /</w:t>
            </w:r>
            <w:r w:rsidR="0031050A" w:rsidRPr="00EA1E92">
              <w:rPr>
                <w:rFonts w:ascii="Times New Roman" w:hAnsi="Times New Roman"/>
                <w:lang w:val="en-US"/>
              </w:rPr>
              <w:t>pdf</w:t>
            </w:r>
            <w:r w:rsidR="0031050A" w:rsidRPr="00EA1E92">
              <w:rPr>
                <w:rFonts w:ascii="Times New Roman" w:hAnsi="Times New Roman"/>
              </w:rPr>
              <w:t xml:space="preserve">/ на оригиналния с положени подписи. Съдържанието на електронния носител следва да е напълно </w:t>
            </w:r>
            <w:r w:rsidR="00414F81" w:rsidRPr="00EA1E92">
              <w:rPr>
                <w:rFonts w:ascii="Times New Roman" w:hAnsi="Times New Roman"/>
              </w:rPr>
              <w:t>идентично с това на хартиен носител.</w:t>
            </w:r>
          </w:p>
          <w:p w14:paraId="1DA966E8" w14:textId="77777777" w:rsidR="00414F81" w:rsidRPr="00EA1E92" w:rsidRDefault="00414F81" w:rsidP="003D2443">
            <w:pPr>
              <w:tabs>
                <w:tab w:val="left" w:pos="9922"/>
              </w:tabs>
              <w:spacing w:before="0"/>
              <w:ind w:firstLine="0"/>
              <w:rPr>
                <w:rFonts w:ascii="Times New Roman" w:hAnsi="Times New Roman"/>
              </w:rPr>
            </w:pPr>
            <w:r w:rsidRPr="00EA1E92">
              <w:rPr>
                <w:rFonts w:ascii="Times New Roman" w:hAnsi="Times New Roman"/>
              </w:rPr>
              <w:t>Докладите</w:t>
            </w:r>
            <w:r w:rsidR="002743EE" w:rsidRPr="00EA1E92">
              <w:rPr>
                <w:rFonts w:ascii="Times New Roman" w:hAnsi="Times New Roman"/>
              </w:rPr>
              <w:t xml:space="preserve"> и </w:t>
            </w:r>
            <w:r w:rsidR="008D2C65" w:rsidRPr="00EA1E92">
              <w:rPr>
                <w:rFonts w:ascii="Times New Roman" w:hAnsi="Times New Roman"/>
                <w:lang w:val="ru-RU"/>
              </w:rPr>
              <w:t>Техническото задание, за създаване на електронна система по Регламент (ЕО) № 1013/2006</w:t>
            </w:r>
            <w:r w:rsidRPr="00EA1E92">
              <w:rPr>
                <w:rFonts w:ascii="Times New Roman" w:hAnsi="Times New Roman"/>
              </w:rPr>
              <w:t xml:space="preserve"> се подписват от експерт „Ръководител на екипа“ и съгласуват с подпис на официално представляващия </w:t>
            </w:r>
            <w:r w:rsidR="00E65381" w:rsidRPr="00EA1E92">
              <w:rPr>
                <w:rFonts w:ascii="Times New Roman" w:hAnsi="Times New Roman"/>
              </w:rPr>
              <w:t>ИЗПЪЛНИТЕЛЯ</w:t>
            </w:r>
            <w:r w:rsidRPr="00EA1E92">
              <w:rPr>
                <w:rFonts w:ascii="Times New Roman" w:hAnsi="Times New Roman"/>
              </w:rPr>
              <w:t>!</w:t>
            </w:r>
            <w:r w:rsidR="008D2C65" w:rsidRPr="00EA1E92">
              <w:rPr>
                <w:rFonts w:ascii="Times New Roman" w:hAnsi="Times New Roman"/>
              </w:rPr>
              <w:t xml:space="preserve"> </w:t>
            </w:r>
          </w:p>
          <w:p w14:paraId="06DD99B1" w14:textId="77777777" w:rsidR="004245F3" w:rsidRPr="0076404D" w:rsidRDefault="004245F3" w:rsidP="003D2443">
            <w:pPr>
              <w:tabs>
                <w:tab w:val="left" w:pos="9922"/>
              </w:tabs>
              <w:spacing w:before="0"/>
              <w:ind w:firstLine="0"/>
              <w:rPr>
                <w:rFonts w:ascii="Times New Roman" w:hAnsi="Times New Roman"/>
                <w:color w:val="000000" w:themeColor="text1"/>
              </w:rPr>
            </w:pPr>
            <w:r w:rsidRPr="00EA1E92">
              <w:rPr>
                <w:rFonts w:ascii="Times New Roman" w:hAnsi="Times New Roman"/>
              </w:rPr>
              <w:t xml:space="preserve">Всеки един от докладите се предава на Възложителя за </w:t>
            </w:r>
            <w:r w:rsidRPr="0076404D">
              <w:rPr>
                <w:rFonts w:ascii="Times New Roman" w:hAnsi="Times New Roman"/>
                <w:color w:val="000000" w:themeColor="text1"/>
              </w:rPr>
              <w:t>одобрение с Приемо-предавателен протокол.</w:t>
            </w:r>
          </w:p>
          <w:p w14:paraId="7E5DD2BF" w14:textId="21282952" w:rsidR="003B4F7D" w:rsidRDefault="003B4F7D" w:rsidP="003D2443">
            <w:pPr>
              <w:tabs>
                <w:tab w:val="left" w:pos="9922"/>
              </w:tabs>
              <w:spacing w:before="0"/>
              <w:ind w:hanging="18"/>
              <w:rPr>
                <w:rFonts w:ascii="Times New Roman" w:hAnsi="Times New Roman"/>
                <w:color w:val="000000" w:themeColor="text1"/>
                <w:lang w:val="ru-RU"/>
              </w:rPr>
            </w:pPr>
            <w:r w:rsidRPr="00CD5CC8">
              <w:rPr>
                <w:rFonts w:ascii="Times New Roman" w:hAnsi="Times New Roman"/>
                <w:color w:val="000000" w:themeColor="text1"/>
                <w:lang w:val="ru-RU"/>
              </w:rPr>
              <w:t>Възложителя</w:t>
            </w:r>
            <w:r w:rsidR="00410635" w:rsidRPr="00CD5CC8">
              <w:rPr>
                <w:rFonts w:ascii="Times New Roman" w:hAnsi="Times New Roman"/>
                <w:color w:val="000000" w:themeColor="text1"/>
                <w:lang w:val="ru-RU"/>
              </w:rPr>
              <w:t>т</w:t>
            </w:r>
            <w:r w:rsidRPr="00CD5CC8">
              <w:rPr>
                <w:rFonts w:ascii="Times New Roman" w:hAnsi="Times New Roman"/>
                <w:color w:val="000000" w:themeColor="text1"/>
                <w:lang w:val="ru-RU"/>
              </w:rPr>
              <w:t xml:space="preserve">, разглежда представения </w:t>
            </w:r>
            <w:r w:rsidR="0031050A" w:rsidRPr="00CD5CC8">
              <w:rPr>
                <w:rFonts w:ascii="Times New Roman" w:hAnsi="Times New Roman"/>
                <w:color w:val="000000" w:themeColor="text1"/>
                <w:lang w:val="ru-RU"/>
              </w:rPr>
              <w:t xml:space="preserve">конкретен </w:t>
            </w:r>
            <w:r w:rsidRPr="00CD5CC8">
              <w:rPr>
                <w:rFonts w:ascii="Times New Roman" w:hAnsi="Times New Roman"/>
                <w:color w:val="000000" w:themeColor="text1"/>
                <w:lang w:val="ru-RU"/>
              </w:rPr>
              <w:t xml:space="preserve">доклад и одобрява същия в срок </w:t>
            </w:r>
            <w:r w:rsidR="001B4FC2" w:rsidRPr="00CD5CC8">
              <w:rPr>
                <w:rFonts w:ascii="Times New Roman" w:hAnsi="Times New Roman"/>
                <w:color w:val="000000" w:themeColor="text1"/>
                <w:lang w:val="ru-RU"/>
              </w:rPr>
              <w:t xml:space="preserve">до </w:t>
            </w:r>
            <w:r w:rsidR="00BB404A">
              <w:rPr>
                <w:rFonts w:ascii="Times New Roman" w:hAnsi="Times New Roman"/>
                <w:color w:val="000000" w:themeColor="text1"/>
                <w:lang w:val="ru-RU"/>
              </w:rPr>
              <w:t>2</w:t>
            </w:r>
            <w:r w:rsidR="00E65381" w:rsidRPr="00CD5CC8">
              <w:rPr>
                <w:rFonts w:ascii="Times New Roman" w:hAnsi="Times New Roman"/>
                <w:color w:val="000000" w:themeColor="text1"/>
                <w:lang w:val="ru-RU"/>
              </w:rPr>
              <w:t>0 (</w:t>
            </w:r>
            <w:r w:rsidR="00BB404A">
              <w:rPr>
                <w:rFonts w:ascii="Times New Roman" w:hAnsi="Times New Roman"/>
                <w:color w:val="000000" w:themeColor="text1"/>
              </w:rPr>
              <w:t>двадесет</w:t>
            </w:r>
            <w:r w:rsidR="00E65381" w:rsidRPr="00CD5CC8">
              <w:rPr>
                <w:rFonts w:ascii="Times New Roman" w:hAnsi="Times New Roman"/>
                <w:color w:val="000000" w:themeColor="text1"/>
                <w:lang w:val="ru-RU"/>
              </w:rPr>
              <w:t>) календарни дни от получаването</w:t>
            </w:r>
            <w:r w:rsidRPr="0076404D">
              <w:rPr>
                <w:rFonts w:ascii="Times New Roman" w:hAnsi="Times New Roman"/>
                <w:color w:val="000000" w:themeColor="text1"/>
                <w:lang w:val="ru-RU"/>
              </w:rPr>
              <w:t xml:space="preserve"> му с </w:t>
            </w:r>
            <w:r w:rsidRPr="0076404D">
              <w:rPr>
                <w:rFonts w:ascii="Times New Roman" w:hAnsi="Times New Roman"/>
                <w:color w:val="000000" w:themeColor="text1"/>
                <w:lang w:val="ru-RU"/>
              </w:rPr>
              <w:lastRenderedPageBreak/>
              <w:t>Уведомително писмо до Изпълнителя.</w:t>
            </w:r>
          </w:p>
          <w:p w14:paraId="706AD31C" w14:textId="61B6F18C" w:rsidR="00604DA3" w:rsidRPr="00EA1E92" w:rsidRDefault="003B4F7D" w:rsidP="003D2443">
            <w:pPr>
              <w:tabs>
                <w:tab w:val="left" w:pos="9922"/>
              </w:tabs>
              <w:spacing w:before="0"/>
              <w:ind w:hanging="18"/>
              <w:rPr>
                <w:rFonts w:ascii="Times New Roman" w:hAnsi="Times New Roman"/>
                <w:lang w:val="ru-RU"/>
              </w:rPr>
            </w:pPr>
            <w:r w:rsidRPr="0076404D">
              <w:rPr>
                <w:rFonts w:ascii="Times New Roman" w:hAnsi="Times New Roman"/>
                <w:color w:val="000000" w:themeColor="text1"/>
                <w:lang w:val="ru-RU"/>
              </w:rPr>
              <w:t>В случай на коментари/</w:t>
            </w:r>
            <w:r w:rsidR="00604DA3" w:rsidRPr="0076404D">
              <w:rPr>
                <w:rFonts w:ascii="Times New Roman" w:hAnsi="Times New Roman"/>
                <w:color w:val="000000" w:themeColor="text1"/>
                <w:lang w:val="en-US"/>
              </w:rPr>
              <w:t xml:space="preserve"> </w:t>
            </w:r>
            <w:r w:rsidRPr="0076404D">
              <w:rPr>
                <w:rFonts w:ascii="Times New Roman" w:hAnsi="Times New Roman"/>
                <w:color w:val="000000" w:themeColor="text1"/>
                <w:lang w:val="ru-RU"/>
              </w:rPr>
              <w:t>забележки/</w:t>
            </w:r>
            <w:r w:rsidR="00604DA3" w:rsidRPr="0076404D">
              <w:rPr>
                <w:rFonts w:ascii="Times New Roman" w:hAnsi="Times New Roman"/>
                <w:color w:val="000000" w:themeColor="text1"/>
                <w:lang w:val="en-US"/>
              </w:rPr>
              <w:t xml:space="preserve"> </w:t>
            </w:r>
            <w:r w:rsidRPr="0076404D">
              <w:rPr>
                <w:rFonts w:ascii="Times New Roman" w:hAnsi="Times New Roman"/>
                <w:color w:val="000000" w:themeColor="text1"/>
                <w:lang w:val="ru-RU"/>
              </w:rPr>
              <w:t>неточности/</w:t>
            </w:r>
            <w:r w:rsidR="00604DA3" w:rsidRPr="0076404D">
              <w:rPr>
                <w:rFonts w:ascii="Times New Roman" w:hAnsi="Times New Roman"/>
                <w:color w:val="000000" w:themeColor="text1"/>
                <w:lang w:val="en-US"/>
              </w:rPr>
              <w:t xml:space="preserve"> </w:t>
            </w:r>
            <w:r w:rsidRPr="0076404D">
              <w:rPr>
                <w:rFonts w:ascii="Times New Roman" w:hAnsi="Times New Roman"/>
                <w:color w:val="000000" w:themeColor="text1"/>
                <w:lang w:val="ru-RU"/>
              </w:rPr>
              <w:t>несъответствия по доклада, Възложителя</w:t>
            </w:r>
            <w:r w:rsidR="00192210" w:rsidRPr="0076404D">
              <w:rPr>
                <w:rFonts w:ascii="Times New Roman" w:hAnsi="Times New Roman"/>
                <w:color w:val="000000" w:themeColor="text1"/>
                <w:lang w:val="ru-RU"/>
              </w:rPr>
              <w:t>т</w:t>
            </w:r>
            <w:r w:rsidRPr="0076404D">
              <w:rPr>
                <w:rFonts w:ascii="Times New Roman" w:hAnsi="Times New Roman"/>
                <w:color w:val="000000" w:themeColor="text1"/>
                <w:lang w:val="ru-RU"/>
              </w:rPr>
              <w:t xml:space="preserve"> с Уведомително писмо в срока до </w:t>
            </w:r>
            <w:r w:rsidR="00E65381" w:rsidRPr="0076404D">
              <w:rPr>
                <w:rFonts w:ascii="Times New Roman" w:hAnsi="Times New Roman"/>
                <w:color w:val="000000" w:themeColor="text1"/>
                <w:lang w:val="en-US"/>
              </w:rPr>
              <w:t>2</w:t>
            </w:r>
            <w:r w:rsidR="00E65381" w:rsidRPr="0076404D">
              <w:rPr>
                <w:rFonts w:ascii="Times New Roman" w:hAnsi="Times New Roman"/>
                <w:color w:val="000000" w:themeColor="text1"/>
                <w:lang w:val="ru-RU"/>
              </w:rPr>
              <w:t>0 календарни</w:t>
            </w:r>
            <w:r w:rsidRPr="0076404D">
              <w:rPr>
                <w:rFonts w:ascii="Times New Roman" w:hAnsi="Times New Roman"/>
                <w:color w:val="000000" w:themeColor="text1"/>
                <w:lang w:val="ru-RU"/>
              </w:rPr>
              <w:t xml:space="preserve"> дни ги изпраща на Изпълнителя за нанасяне на съответните</w:t>
            </w:r>
            <w:r w:rsidR="004C6F68" w:rsidRPr="0076404D">
              <w:rPr>
                <w:rFonts w:ascii="Times New Roman" w:hAnsi="Times New Roman"/>
                <w:color w:val="000000" w:themeColor="text1"/>
                <w:lang w:val="ru-RU"/>
              </w:rPr>
              <w:t xml:space="preserve"> корекции и поправки по доклада</w:t>
            </w:r>
            <w:r w:rsidR="004C6F68" w:rsidRPr="0076404D">
              <w:rPr>
                <w:rFonts w:ascii="Times New Roman" w:hAnsi="Times New Roman"/>
                <w:color w:val="000000" w:themeColor="text1"/>
                <w:lang w:val="en-US"/>
              </w:rPr>
              <w:t xml:space="preserve">. </w:t>
            </w:r>
            <w:r w:rsidRPr="0076404D">
              <w:rPr>
                <w:rFonts w:ascii="Times New Roman" w:hAnsi="Times New Roman"/>
                <w:color w:val="000000" w:themeColor="text1"/>
                <w:lang w:val="ru-RU"/>
              </w:rPr>
              <w:t>Изпълнителя</w:t>
            </w:r>
            <w:r w:rsidR="004C6F68" w:rsidRPr="0076404D">
              <w:rPr>
                <w:rFonts w:ascii="Times New Roman" w:hAnsi="Times New Roman"/>
                <w:color w:val="000000" w:themeColor="text1"/>
                <w:lang w:val="ru-RU"/>
              </w:rPr>
              <w:t>т</w:t>
            </w:r>
            <w:r w:rsidR="00CF0F1A" w:rsidRPr="0076404D">
              <w:rPr>
                <w:rFonts w:ascii="Times New Roman" w:hAnsi="Times New Roman"/>
                <w:color w:val="000000" w:themeColor="text1"/>
                <w:lang w:val="en-US"/>
              </w:rPr>
              <w:t xml:space="preserve"> </w:t>
            </w:r>
            <w:r w:rsidRPr="0076404D">
              <w:rPr>
                <w:rFonts w:ascii="Times New Roman" w:hAnsi="Times New Roman"/>
                <w:color w:val="000000" w:themeColor="text1"/>
                <w:lang w:val="ru-RU"/>
              </w:rPr>
              <w:t>има срок от 5 (</w:t>
            </w:r>
            <w:r w:rsidR="00F43A77">
              <w:rPr>
                <w:rFonts w:ascii="Times New Roman" w:hAnsi="Times New Roman"/>
                <w:color w:val="000000" w:themeColor="text1"/>
                <w:lang w:val="ru-RU"/>
              </w:rPr>
              <w:t>пет</w:t>
            </w:r>
            <w:r w:rsidRPr="0076404D">
              <w:rPr>
                <w:rFonts w:ascii="Times New Roman" w:hAnsi="Times New Roman"/>
                <w:color w:val="000000" w:themeColor="text1"/>
                <w:lang w:val="ru-RU"/>
              </w:rPr>
              <w:t xml:space="preserve">) </w:t>
            </w:r>
            <w:r w:rsidR="00F43A77">
              <w:rPr>
                <w:rFonts w:ascii="Times New Roman" w:hAnsi="Times New Roman"/>
                <w:color w:val="000000" w:themeColor="text1"/>
                <w:lang w:val="ru-RU"/>
              </w:rPr>
              <w:t>работни</w:t>
            </w:r>
            <w:r w:rsidR="00F43A77" w:rsidRPr="0076404D">
              <w:rPr>
                <w:rFonts w:ascii="Times New Roman" w:hAnsi="Times New Roman"/>
                <w:color w:val="000000" w:themeColor="text1"/>
                <w:lang w:val="ru-RU"/>
              </w:rPr>
              <w:t xml:space="preserve"> </w:t>
            </w:r>
            <w:r w:rsidRPr="0076404D">
              <w:rPr>
                <w:rFonts w:ascii="Times New Roman" w:hAnsi="Times New Roman"/>
                <w:color w:val="000000" w:themeColor="text1"/>
                <w:lang w:val="ru-RU"/>
              </w:rPr>
              <w:t xml:space="preserve">дни </w:t>
            </w:r>
            <w:r w:rsidR="004C6F68" w:rsidRPr="0076404D">
              <w:rPr>
                <w:rFonts w:ascii="Times New Roman" w:hAnsi="Times New Roman"/>
                <w:color w:val="000000" w:themeColor="text1"/>
              </w:rPr>
              <w:t>за</w:t>
            </w:r>
            <w:r w:rsidRPr="0076404D">
              <w:rPr>
                <w:rFonts w:ascii="Times New Roman" w:hAnsi="Times New Roman"/>
                <w:color w:val="000000" w:themeColor="text1"/>
                <w:lang w:val="ru-RU"/>
              </w:rPr>
              <w:t xml:space="preserve"> коригирането на доклада, след което</w:t>
            </w:r>
            <w:r w:rsidRPr="00EA1E92">
              <w:rPr>
                <w:rFonts w:ascii="Times New Roman" w:hAnsi="Times New Roman"/>
                <w:lang w:val="ru-RU"/>
              </w:rPr>
              <w:t xml:space="preserve"> същия се предава на Възложителя за одобрение.  </w:t>
            </w:r>
          </w:p>
          <w:p w14:paraId="4D31BE66" w14:textId="77777777" w:rsidR="003B4F7D" w:rsidRPr="00EA1E92" w:rsidRDefault="003B4F7D" w:rsidP="003D2443">
            <w:pPr>
              <w:tabs>
                <w:tab w:val="left" w:pos="9922"/>
              </w:tabs>
              <w:spacing w:before="0"/>
              <w:ind w:hanging="18"/>
              <w:rPr>
                <w:rFonts w:ascii="Times New Roman" w:hAnsi="Times New Roman"/>
                <w:lang w:val="ru-RU"/>
              </w:rPr>
            </w:pPr>
            <w:r w:rsidRPr="00EA1E92">
              <w:rPr>
                <w:rFonts w:ascii="Times New Roman" w:hAnsi="Times New Roman"/>
                <w:lang w:val="ru-RU"/>
              </w:rPr>
              <w:t>Възложителя</w:t>
            </w:r>
            <w:r w:rsidR="00410635" w:rsidRPr="00EA1E92">
              <w:rPr>
                <w:rFonts w:ascii="Times New Roman" w:hAnsi="Times New Roman"/>
                <w:lang w:val="ru-RU"/>
              </w:rPr>
              <w:t>т</w:t>
            </w:r>
            <w:r w:rsidRPr="00EA1E92">
              <w:rPr>
                <w:rFonts w:ascii="Times New Roman" w:hAnsi="Times New Roman"/>
                <w:lang w:val="ru-RU"/>
              </w:rPr>
              <w:t xml:space="preserve"> одобрява представения от Изпълнителя коригиран доклад</w:t>
            </w:r>
            <w:r w:rsidRPr="00EA1E92">
              <w:rPr>
                <w:rFonts w:ascii="Times New Roman" w:hAnsi="Times New Roman"/>
                <w:b/>
                <w:lang w:val="ru-RU"/>
              </w:rPr>
              <w:t xml:space="preserve">, </w:t>
            </w:r>
            <w:r w:rsidRPr="00EA1E92">
              <w:rPr>
                <w:rFonts w:ascii="Times New Roman" w:hAnsi="Times New Roman"/>
                <w:lang w:val="ru-RU"/>
              </w:rPr>
              <w:t>единствено и само ако са отразени и коригирани в пълен обем констатираните коментари/забележки/неточности/несъответствия.</w:t>
            </w:r>
          </w:p>
          <w:p w14:paraId="0862382F" w14:textId="77777777" w:rsidR="003B4F7D" w:rsidRPr="00EA1E92" w:rsidRDefault="003B4F7D" w:rsidP="003B42CF">
            <w:pPr>
              <w:tabs>
                <w:tab w:val="left" w:pos="9922"/>
              </w:tabs>
              <w:spacing w:before="0"/>
              <w:ind w:hanging="18"/>
              <w:rPr>
                <w:rFonts w:ascii="Times New Roman" w:hAnsi="Times New Roman"/>
                <w:b/>
                <w:lang w:val="en-US"/>
              </w:rPr>
            </w:pPr>
          </w:p>
          <w:p w14:paraId="3F0F1B5F" w14:textId="77777777" w:rsidR="003B4F7D" w:rsidRPr="00EA1E92" w:rsidRDefault="003B4F7D">
            <w:pPr>
              <w:pStyle w:val="BodyText"/>
              <w:spacing w:before="0"/>
              <w:ind w:hanging="18"/>
              <w:jc w:val="both"/>
              <w:outlineLvl w:val="0"/>
              <w:rPr>
                <w:rFonts w:ascii="Times New Roman" w:hAnsi="Times New Roman"/>
                <w:caps/>
                <w:sz w:val="24"/>
                <w:szCs w:val="24"/>
              </w:rPr>
            </w:pPr>
            <w:r w:rsidRPr="00EA1E92">
              <w:rPr>
                <w:rFonts w:ascii="Times New Roman" w:hAnsi="Times New Roman"/>
                <w:caps/>
                <w:sz w:val="24"/>
                <w:szCs w:val="24"/>
              </w:rPr>
              <w:t>VІ. ПРИЕМАНЕ НА ИЗПЪЛНЕНИЕТО НА ПОРЪЧКАТА</w:t>
            </w:r>
            <w:bookmarkEnd w:id="13"/>
          </w:p>
          <w:p w14:paraId="4199D970" w14:textId="6FA63D6A" w:rsidR="00851CB1" w:rsidRDefault="00851CB1" w:rsidP="00BB404A">
            <w:pPr>
              <w:spacing w:before="0"/>
              <w:ind w:right="51" w:hanging="18"/>
              <w:rPr>
                <w:rFonts w:ascii="Times New Roman" w:eastAsia="Calibri" w:hAnsi="Times New Roman"/>
              </w:rPr>
            </w:pPr>
            <w:r w:rsidRPr="0053139F">
              <w:rPr>
                <w:rFonts w:ascii="Times New Roman" w:hAnsi="Times New Roman"/>
              </w:rPr>
              <w:t xml:space="preserve">Изпълнението на всяка една от дейностите, предмет на настоящата поръчка се удостоверява за реализирано с Протоколи </w:t>
            </w:r>
            <w:r w:rsidRPr="0053139F">
              <w:rPr>
                <w:rFonts w:ascii="Times New Roman" w:hAnsi="Times New Roman"/>
                <w:szCs w:val="20"/>
              </w:rPr>
              <w:t xml:space="preserve">в два оригинални екземпляра – по един за всяка от Страните. Всеки един от протоколите се подписва и от представител на </w:t>
            </w:r>
            <w:r w:rsidRPr="0053139F">
              <w:rPr>
                <w:rFonts w:ascii="Times New Roman" w:eastAsia="Calibri" w:hAnsi="Times New Roman"/>
              </w:rPr>
              <w:t>Дирекция УООП в Министерство на околната среда и водите (МОСВ).</w:t>
            </w:r>
          </w:p>
          <w:p w14:paraId="6B9DE942" w14:textId="77777777" w:rsidR="00430351" w:rsidRPr="0053139F" w:rsidRDefault="00430351" w:rsidP="00BB404A">
            <w:pPr>
              <w:spacing w:before="0"/>
              <w:ind w:right="51" w:hanging="18"/>
              <w:rPr>
                <w:rFonts w:ascii="Times New Roman" w:eastAsia="Calibri" w:hAnsi="Times New Roman"/>
              </w:rPr>
            </w:pPr>
          </w:p>
          <w:p w14:paraId="463773EE" w14:textId="08DEEFB0" w:rsidR="00851CB1" w:rsidRPr="000857EA" w:rsidRDefault="00851CB1" w:rsidP="00BB404A">
            <w:pPr>
              <w:spacing w:before="0"/>
              <w:ind w:right="51" w:hanging="18"/>
              <w:rPr>
                <w:rFonts w:ascii="Times New Roman" w:hAnsi="Times New Roman"/>
              </w:rPr>
            </w:pPr>
            <w:r w:rsidRPr="0053139F">
              <w:rPr>
                <w:rFonts w:ascii="Times New Roman" w:eastAsia="Calibri" w:hAnsi="Times New Roman"/>
              </w:rPr>
              <w:t>Представените от ИЗПЪЛНИТЕЛЯ фактури, подлежат на одобрение от ВЪЗЛОЖИТЕЛЯ</w:t>
            </w:r>
            <w:r w:rsidRPr="0053139F">
              <w:rPr>
                <w:rFonts w:ascii="Times New Roman" w:eastAsia="Calibri" w:hAnsi="Times New Roman"/>
                <w:lang w:val="en-US"/>
              </w:rPr>
              <w:t xml:space="preserve"> </w:t>
            </w:r>
            <w:r w:rsidRPr="0053139F">
              <w:rPr>
                <w:rFonts w:ascii="Times New Roman" w:eastAsia="Calibri" w:hAnsi="Times New Roman"/>
              </w:rPr>
              <w:t>и</w:t>
            </w:r>
            <w:r w:rsidRPr="0053139F">
              <w:rPr>
                <w:rFonts w:ascii="Times New Roman" w:eastAsia="Calibri" w:hAnsi="Times New Roman"/>
                <w:b/>
              </w:rPr>
              <w:t xml:space="preserve"> </w:t>
            </w:r>
            <w:r w:rsidRPr="0053139F">
              <w:rPr>
                <w:rFonts w:ascii="Times New Roman" w:eastAsia="Calibri" w:hAnsi="Times New Roman"/>
              </w:rPr>
              <w:t xml:space="preserve">Дирекция </w:t>
            </w:r>
            <w:r w:rsidR="006561E2">
              <w:rPr>
                <w:rFonts w:ascii="Times New Roman" w:eastAsia="Calibri" w:hAnsi="Times New Roman"/>
              </w:rPr>
              <w:t>„Управление на отпадъците и опазване на почвите“</w:t>
            </w:r>
            <w:r w:rsidR="00A96A25">
              <w:rPr>
                <w:rFonts w:ascii="Times New Roman" w:eastAsia="Calibri" w:hAnsi="Times New Roman"/>
              </w:rPr>
              <w:t xml:space="preserve"> </w:t>
            </w:r>
            <w:r w:rsidR="006E2EF5">
              <w:rPr>
                <w:rFonts w:ascii="Times New Roman" w:eastAsia="Calibri" w:hAnsi="Times New Roman"/>
              </w:rPr>
              <w:t>(</w:t>
            </w:r>
            <w:r w:rsidRPr="0053139F">
              <w:rPr>
                <w:rFonts w:ascii="Times New Roman" w:eastAsia="Calibri" w:hAnsi="Times New Roman"/>
              </w:rPr>
              <w:t>УООП</w:t>
            </w:r>
            <w:r w:rsidR="006E2EF5">
              <w:rPr>
                <w:rFonts w:ascii="Times New Roman" w:eastAsia="Calibri" w:hAnsi="Times New Roman"/>
              </w:rPr>
              <w:t>)</w:t>
            </w:r>
            <w:r w:rsidRPr="0053139F">
              <w:rPr>
                <w:rFonts w:ascii="Times New Roman" w:eastAsia="Calibri" w:hAnsi="Times New Roman"/>
              </w:rPr>
              <w:t xml:space="preserve"> в МОСВ, преди извършване на плащането.</w:t>
            </w:r>
          </w:p>
          <w:p w14:paraId="58674DEC" w14:textId="62D7B8F1" w:rsidR="00851CB1" w:rsidRPr="000857EA" w:rsidRDefault="00851CB1" w:rsidP="00BB404A">
            <w:pPr>
              <w:tabs>
                <w:tab w:val="left" w:pos="0"/>
              </w:tabs>
              <w:spacing w:before="0"/>
              <w:ind w:firstLine="0"/>
              <w:rPr>
                <w:rFonts w:ascii="Times New Roman" w:hAnsi="Times New Roman"/>
                <w:bCs/>
                <w:szCs w:val="20"/>
              </w:rPr>
            </w:pPr>
            <w:r w:rsidRPr="000857EA">
              <w:rPr>
                <w:rFonts w:ascii="Times New Roman" w:hAnsi="Times New Roman"/>
                <w:szCs w:val="20"/>
              </w:rPr>
              <w:t xml:space="preserve">ВЪЗЛОЖИТЕЛЯТ и/или </w:t>
            </w:r>
            <w:r w:rsidRPr="000857EA">
              <w:rPr>
                <w:rFonts w:ascii="Times New Roman" w:eastAsia="Calibri" w:hAnsi="Times New Roman"/>
              </w:rPr>
              <w:t xml:space="preserve">Дирекция УООП </w:t>
            </w:r>
            <w:r>
              <w:rPr>
                <w:rFonts w:ascii="Times New Roman" w:eastAsia="Calibri" w:hAnsi="Times New Roman"/>
              </w:rPr>
              <w:t>в</w:t>
            </w:r>
            <w:r w:rsidRPr="000857EA">
              <w:rPr>
                <w:rFonts w:ascii="Times New Roman" w:eastAsia="Calibri" w:hAnsi="Times New Roman"/>
              </w:rPr>
              <w:t xml:space="preserve"> </w:t>
            </w:r>
            <w:r>
              <w:rPr>
                <w:rFonts w:ascii="Times New Roman" w:eastAsia="Calibri" w:hAnsi="Times New Roman"/>
              </w:rPr>
              <w:t>МОСВ</w:t>
            </w:r>
            <w:r w:rsidRPr="000857EA">
              <w:rPr>
                <w:rFonts w:ascii="Times New Roman" w:hAnsi="Times New Roman"/>
                <w:szCs w:val="20"/>
              </w:rPr>
              <w:t xml:space="preserve"> имат право:</w:t>
            </w:r>
            <w:bookmarkStart w:id="14" w:name="_DV_M64"/>
            <w:bookmarkEnd w:id="14"/>
          </w:p>
          <w:p w14:paraId="0E25361F" w14:textId="77777777" w:rsidR="00851CB1" w:rsidRPr="000857EA" w:rsidRDefault="00851CB1" w:rsidP="00BB404A">
            <w:pPr>
              <w:tabs>
                <w:tab w:val="left" w:pos="0"/>
              </w:tabs>
              <w:spacing w:before="0"/>
              <w:ind w:firstLine="0"/>
              <w:rPr>
                <w:rFonts w:ascii="Times New Roman" w:hAnsi="Times New Roman"/>
                <w:bCs/>
                <w:szCs w:val="20"/>
              </w:rPr>
            </w:pPr>
            <w:r w:rsidRPr="000857EA">
              <w:rPr>
                <w:rFonts w:ascii="Times New Roman" w:hAnsi="Times New Roman"/>
                <w:szCs w:val="20"/>
              </w:rPr>
              <w:t>1. да приеме изпълнението, когато отговаря на договореното;</w:t>
            </w:r>
            <w:bookmarkStart w:id="15" w:name="_DV_M65"/>
            <w:bookmarkEnd w:id="15"/>
          </w:p>
          <w:p w14:paraId="4499FF81" w14:textId="77777777" w:rsidR="00851CB1" w:rsidRPr="000857EA" w:rsidRDefault="00851CB1" w:rsidP="00BB404A">
            <w:pPr>
              <w:tabs>
                <w:tab w:val="left" w:pos="0"/>
              </w:tabs>
              <w:spacing w:before="0"/>
              <w:ind w:firstLine="0"/>
              <w:rPr>
                <w:rFonts w:ascii="Times New Roman" w:hAnsi="Times New Roman"/>
                <w:bCs/>
                <w:szCs w:val="20"/>
              </w:rPr>
            </w:pPr>
            <w:r w:rsidRPr="000857EA">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0857EA">
              <w:rPr>
                <w:rFonts w:ascii="Times New Roman" w:hAnsi="Times New Roman"/>
                <w:szCs w:val="20"/>
                <w:lang w:val="en-US"/>
              </w:rPr>
              <w:t>(</w:t>
            </w:r>
            <w:r w:rsidRPr="000857EA">
              <w:rPr>
                <w:rFonts w:ascii="Times New Roman" w:hAnsi="Times New Roman"/>
                <w:szCs w:val="20"/>
              </w:rPr>
              <w:t>пет</w:t>
            </w:r>
            <w:r w:rsidRPr="000857EA">
              <w:rPr>
                <w:rFonts w:ascii="Times New Roman" w:hAnsi="Times New Roman"/>
                <w:szCs w:val="20"/>
                <w:lang w:val="en-US"/>
              </w:rPr>
              <w:t xml:space="preserve">) </w:t>
            </w:r>
            <w:r w:rsidRPr="00605B00">
              <w:rPr>
                <w:rFonts w:ascii="Times New Roman" w:hAnsi="Times New Roman"/>
                <w:szCs w:val="20"/>
              </w:rPr>
              <w:t>работни дни</w:t>
            </w:r>
            <w:r w:rsidRPr="000857EA">
              <w:rPr>
                <w:rFonts w:ascii="Times New Roman" w:hAnsi="Times New Roman"/>
                <w:szCs w:val="20"/>
              </w:rPr>
              <w:t xml:space="preserve"> от получаване на искането на ВЪЗЛОЖИТЕЛЯ при ИЗПЪЛНИТЕЛЯ и е изцяло за сметка на ИЗПЪЛНИТЕЛЯ</w:t>
            </w:r>
            <w:bookmarkStart w:id="16" w:name="_DV_M66"/>
            <w:bookmarkEnd w:id="16"/>
            <w:r w:rsidRPr="000857EA">
              <w:rPr>
                <w:rFonts w:ascii="Times New Roman" w:hAnsi="Times New Roman"/>
                <w:szCs w:val="20"/>
              </w:rPr>
              <w:t>.</w:t>
            </w:r>
          </w:p>
          <w:p w14:paraId="62EBD333" w14:textId="77777777" w:rsidR="00851CB1" w:rsidRPr="00576876" w:rsidRDefault="00851CB1" w:rsidP="00BB404A">
            <w:pPr>
              <w:tabs>
                <w:tab w:val="left" w:pos="0"/>
              </w:tabs>
              <w:spacing w:before="0"/>
              <w:ind w:firstLine="0"/>
              <w:rPr>
                <w:rFonts w:ascii="Times New Roman" w:hAnsi="Times New Roman"/>
                <w:bCs/>
                <w:szCs w:val="20"/>
              </w:rPr>
            </w:pPr>
            <w:r w:rsidRPr="000857EA">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0C12357B" w14:textId="77777777" w:rsidR="00D80C0A" w:rsidRDefault="00D80C0A" w:rsidP="003B42CF">
            <w:pPr>
              <w:spacing w:before="0"/>
              <w:ind w:right="51" w:hanging="18"/>
              <w:rPr>
                <w:rFonts w:ascii="Times New Roman" w:hAnsi="Times New Roman"/>
                <w:lang w:val="en-US"/>
              </w:rPr>
            </w:pPr>
          </w:p>
          <w:p w14:paraId="319A5D04" w14:textId="77777777" w:rsidR="00851CB1" w:rsidRPr="00EA1E92" w:rsidRDefault="00851CB1" w:rsidP="00990F64">
            <w:pPr>
              <w:spacing w:before="0"/>
              <w:ind w:right="51" w:hanging="18"/>
              <w:rPr>
                <w:rFonts w:ascii="Times New Roman" w:hAnsi="Times New Roman"/>
                <w:lang w:val="en-US"/>
              </w:rPr>
            </w:pPr>
          </w:p>
          <w:p w14:paraId="09EF382D" w14:textId="77777777" w:rsidR="0031050A" w:rsidRPr="00EA1E92" w:rsidRDefault="0031050A">
            <w:pPr>
              <w:spacing w:before="0"/>
              <w:ind w:right="51" w:hanging="18"/>
              <w:rPr>
                <w:rFonts w:ascii="Times New Roman" w:hAnsi="Times New Roman"/>
                <w:b/>
              </w:rPr>
            </w:pPr>
            <w:r w:rsidRPr="00EA1E92">
              <w:rPr>
                <w:rFonts w:ascii="Times New Roman" w:hAnsi="Times New Roman"/>
                <w:b/>
              </w:rPr>
              <w:t>VII. РАБОТЕН ЕЗИК</w:t>
            </w:r>
          </w:p>
          <w:p w14:paraId="394AC208" w14:textId="77777777" w:rsidR="004245F3" w:rsidRPr="00EA1E92" w:rsidRDefault="003D2491" w:rsidP="006561E2">
            <w:pPr>
              <w:spacing w:before="0"/>
              <w:ind w:right="51" w:hanging="18"/>
              <w:rPr>
                <w:rFonts w:ascii="Times New Roman" w:hAnsi="Times New Roman"/>
                <w:bCs/>
              </w:rPr>
            </w:pPr>
            <w:r w:rsidRPr="00EA1E92">
              <w:rPr>
                <w:rFonts w:ascii="Times New Roman" w:hAnsi="Times New Roman"/>
                <w:bCs/>
              </w:rPr>
              <w:t xml:space="preserve">Работният език при изпълнение на </w:t>
            </w:r>
            <w:r w:rsidR="00955EE4" w:rsidRPr="00EA1E92">
              <w:rPr>
                <w:rFonts w:ascii="Times New Roman" w:hAnsi="Times New Roman"/>
                <w:bCs/>
              </w:rPr>
              <w:t>настоящата поръчка е български</w:t>
            </w:r>
            <w:r w:rsidRPr="00EA1E92">
              <w:rPr>
                <w:rFonts w:ascii="Times New Roman" w:hAnsi="Times New Roman"/>
                <w:bCs/>
              </w:rPr>
              <w:t xml:space="preserve"> език</w:t>
            </w:r>
            <w:r w:rsidR="00955EE4" w:rsidRPr="00EA1E92">
              <w:rPr>
                <w:rFonts w:ascii="Times New Roman" w:hAnsi="Times New Roman"/>
                <w:bCs/>
              </w:rPr>
              <w:t xml:space="preserve"> и английски</w:t>
            </w:r>
            <w:r w:rsidR="004245F3" w:rsidRPr="00EA1E92">
              <w:rPr>
                <w:rFonts w:ascii="Times New Roman" w:hAnsi="Times New Roman"/>
                <w:bCs/>
              </w:rPr>
              <w:t xml:space="preserve"> език</w:t>
            </w:r>
            <w:r w:rsidRPr="00EA1E92">
              <w:rPr>
                <w:rFonts w:ascii="Times New Roman" w:hAnsi="Times New Roman"/>
                <w:bCs/>
              </w:rPr>
              <w:t xml:space="preserve">. </w:t>
            </w:r>
          </w:p>
          <w:p w14:paraId="040282C7" w14:textId="77777777" w:rsidR="004C6F68" w:rsidRPr="00EA1E92" w:rsidRDefault="00E65381" w:rsidP="006561E2">
            <w:pPr>
              <w:spacing w:before="0"/>
              <w:ind w:right="51" w:hanging="18"/>
              <w:rPr>
                <w:rFonts w:ascii="Times New Roman" w:hAnsi="Times New Roman"/>
                <w:bCs/>
                <w:lang w:val="en-US"/>
              </w:rPr>
            </w:pPr>
            <w:r w:rsidRPr="00EA1E92">
              <w:rPr>
                <w:rFonts w:ascii="Times New Roman" w:hAnsi="Times New Roman"/>
                <w:bCs/>
              </w:rPr>
              <w:lastRenderedPageBreak/>
              <w:t>ИЗПЪЛНИТЕЛЯТ</w:t>
            </w:r>
            <w:r w:rsidR="003D2491" w:rsidRPr="00EA1E92">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14:paraId="6F5FC5E9" w14:textId="77777777" w:rsidR="003D2491" w:rsidRPr="00EA1E92" w:rsidRDefault="003D2491" w:rsidP="006561E2">
            <w:pPr>
              <w:spacing w:before="0"/>
              <w:ind w:right="51" w:hanging="18"/>
              <w:rPr>
                <w:rFonts w:ascii="Times New Roman" w:hAnsi="Times New Roman"/>
              </w:rPr>
            </w:pPr>
            <w:r w:rsidRPr="00EA1E92">
              <w:rPr>
                <w:rFonts w:ascii="Times New Roman" w:hAnsi="Times New Roman"/>
              </w:rPr>
              <w:t xml:space="preserve">Докладите, както и всички протоколи, писмена кореспонденция, становища, писма и др., изготвени от </w:t>
            </w:r>
            <w:r w:rsidR="00E65381" w:rsidRPr="00EA1E92">
              <w:rPr>
                <w:rFonts w:ascii="Times New Roman" w:hAnsi="Times New Roman"/>
              </w:rPr>
              <w:t>ИЗПЪЛНИТЕЛЯ</w:t>
            </w:r>
            <w:r w:rsidRPr="00EA1E92">
              <w:rPr>
                <w:rFonts w:ascii="Times New Roman" w:hAnsi="Times New Roman"/>
              </w:rPr>
              <w:t xml:space="preserve"> за целите на изпълнение на обществената поръчка и предадени на </w:t>
            </w:r>
            <w:r w:rsidR="00E65381" w:rsidRPr="00EA1E92">
              <w:rPr>
                <w:rFonts w:ascii="Times New Roman" w:hAnsi="Times New Roman"/>
              </w:rPr>
              <w:t>ВЪЗЛОЖИТЕЛЯ</w:t>
            </w:r>
            <w:r w:rsidRPr="00EA1E92">
              <w:rPr>
                <w:rFonts w:ascii="Times New Roman" w:hAnsi="Times New Roman"/>
              </w:rPr>
              <w:t xml:space="preserve"> се изготвят както на Български така и на Английски  език. </w:t>
            </w:r>
          </w:p>
          <w:p w14:paraId="48386FA2" w14:textId="77777777" w:rsidR="0031050A" w:rsidRPr="00EA1E92" w:rsidRDefault="0031050A" w:rsidP="006561E2">
            <w:pPr>
              <w:spacing w:before="0"/>
              <w:ind w:right="51" w:hanging="18"/>
              <w:rPr>
                <w:rFonts w:ascii="Times New Roman" w:hAnsi="Times New Roman"/>
              </w:rPr>
            </w:pPr>
            <w:r w:rsidRPr="00EA1E92">
              <w:rPr>
                <w:rFonts w:ascii="Times New Roman" w:hAnsi="Times New Roman"/>
              </w:rPr>
              <w:t xml:space="preserve">Като продължение на гореизложеното, избрания </w:t>
            </w:r>
            <w:r w:rsidR="00E65381" w:rsidRPr="00EA1E92">
              <w:rPr>
                <w:rFonts w:ascii="Times New Roman" w:hAnsi="Times New Roman"/>
              </w:rPr>
              <w:t>ИЗПЪЛНИТЕЛ</w:t>
            </w:r>
            <w:r w:rsidRPr="00EA1E92">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EA1E92">
              <w:rPr>
                <w:rFonts w:ascii="Times New Roman" w:hAnsi="Times New Roman"/>
              </w:rPr>
              <w:t>фигурират</w:t>
            </w:r>
            <w:r w:rsidRPr="00EA1E92">
              <w:rPr>
                <w:rFonts w:ascii="Times New Roman" w:hAnsi="Times New Roman"/>
              </w:rPr>
              <w:t xml:space="preserve"> на Български език и Английски език.</w:t>
            </w:r>
          </w:p>
          <w:p w14:paraId="381F7A96" w14:textId="77777777" w:rsidR="00554EE5" w:rsidRPr="00EA1E92" w:rsidRDefault="0031050A" w:rsidP="006561E2">
            <w:pPr>
              <w:spacing w:before="0"/>
              <w:ind w:right="51" w:hanging="18"/>
              <w:rPr>
                <w:rFonts w:ascii="Times New Roman" w:hAnsi="Times New Roman"/>
              </w:rPr>
            </w:pPr>
            <w:r w:rsidRPr="00EA1E92">
              <w:rPr>
                <w:rFonts w:ascii="Times New Roman" w:hAnsi="Times New Roman"/>
              </w:rPr>
              <w:t xml:space="preserve">Документите, които се изискват </w:t>
            </w:r>
            <w:r w:rsidR="00511687" w:rsidRPr="00EA1E92">
              <w:rPr>
                <w:rFonts w:ascii="Times New Roman" w:hAnsi="Times New Roman"/>
              </w:rPr>
              <w:t xml:space="preserve">на български език </w:t>
            </w:r>
            <w:r w:rsidRPr="00EA1E92">
              <w:rPr>
                <w:rFonts w:ascii="Times New Roman" w:hAnsi="Times New Roman"/>
              </w:rPr>
              <w:t xml:space="preserve">в повече от 1 /един/ екземпляр на хартиен носител, се представят само в 1 /един/ екземпляр на </w:t>
            </w:r>
            <w:r w:rsidR="00094B15" w:rsidRPr="00EA1E92">
              <w:rPr>
                <w:rFonts w:ascii="Times New Roman" w:hAnsi="Times New Roman"/>
              </w:rPr>
              <w:t>а</w:t>
            </w:r>
            <w:r w:rsidRPr="00EA1E92">
              <w:rPr>
                <w:rFonts w:ascii="Times New Roman" w:hAnsi="Times New Roman"/>
              </w:rPr>
              <w:t>нглийски</w:t>
            </w:r>
            <w:r w:rsidR="00094B15" w:rsidRPr="00EA1E92">
              <w:rPr>
                <w:rFonts w:ascii="Times New Roman" w:hAnsi="Times New Roman"/>
              </w:rPr>
              <w:t xml:space="preserve"> език</w:t>
            </w:r>
            <w:r w:rsidRPr="00EA1E92">
              <w:rPr>
                <w:rFonts w:ascii="Times New Roman" w:hAnsi="Times New Roman"/>
              </w:rPr>
              <w:t xml:space="preserve"> на хартиен носител. </w:t>
            </w:r>
          </w:p>
        </w:tc>
        <w:tc>
          <w:tcPr>
            <w:tcW w:w="5246" w:type="dxa"/>
            <w:tcBorders>
              <w:top w:val="nil"/>
              <w:bottom w:val="single" w:sz="4" w:space="0" w:color="auto"/>
            </w:tcBorders>
            <w:shd w:val="clear" w:color="auto" w:fill="auto"/>
          </w:tcPr>
          <w:p w14:paraId="2AAE9314" w14:textId="77777777" w:rsidR="00554EE5" w:rsidRPr="00EA1E92" w:rsidRDefault="00CC0636" w:rsidP="006561E2">
            <w:pPr>
              <w:pStyle w:val="BodyText"/>
              <w:spacing w:before="0"/>
              <w:ind w:firstLine="0"/>
              <w:jc w:val="both"/>
              <w:outlineLvl w:val="0"/>
              <w:rPr>
                <w:rFonts w:ascii="Times New Roman" w:hAnsi="Times New Roman"/>
                <w:sz w:val="24"/>
                <w:szCs w:val="24"/>
                <w:lang w:val="en-US"/>
              </w:rPr>
            </w:pPr>
            <w:r w:rsidRPr="00EA1E92">
              <w:rPr>
                <w:rFonts w:ascii="Times New Roman" w:hAnsi="Times New Roman"/>
                <w:sz w:val="24"/>
                <w:szCs w:val="24"/>
              </w:rPr>
              <w:lastRenderedPageBreak/>
              <w:t xml:space="preserve">І. </w:t>
            </w:r>
            <w:r w:rsidRPr="00EA1E92">
              <w:rPr>
                <w:rFonts w:ascii="Times New Roman" w:hAnsi="Times New Roman"/>
                <w:sz w:val="24"/>
                <w:szCs w:val="24"/>
                <w:lang w:val="en-US"/>
              </w:rPr>
              <w:t>GENERAL INFORMATION</w:t>
            </w:r>
          </w:p>
          <w:p w14:paraId="064D1DCB" w14:textId="77777777" w:rsidR="00554EE5" w:rsidRPr="00EA1E92" w:rsidRDefault="00554EE5" w:rsidP="006561E2">
            <w:pPr>
              <w:pStyle w:val="BodyText"/>
              <w:spacing w:before="0"/>
              <w:ind w:left="34" w:firstLine="601"/>
              <w:jc w:val="both"/>
              <w:outlineLvl w:val="1"/>
              <w:rPr>
                <w:rFonts w:ascii="Times New Roman" w:hAnsi="Times New Roman"/>
                <w:b w:val="0"/>
                <w:sz w:val="24"/>
                <w:szCs w:val="24"/>
              </w:rPr>
            </w:pPr>
          </w:p>
          <w:p w14:paraId="577C98B6" w14:textId="77777777" w:rsidR="00CC0636" w:rsidRPr="00EA1E92" w:rsidRDefault="00CC0636" w:rsidP="005866E1">
            <w:pPr>
              <w:pStyle w:val="BodyText"/>
              <w:spacing w:before="0"/>
              <w:ind w:firstLine="0"/>
              <w:jc w:val="both"/>
              <w:outlineLvl w:val="1"/>
              <w:rPr>
                <w:rFonts w:ascii="Times New Roman" w:hAnsi="Times New Roman"/>
                <w:sz w:val="24"/>
                <w:szCs w:val="24"/>
                <w:lang w:val="en-US"/>
              </w:rPr>
            </w:pPr>
            <w:r w:rsidRPr="00EA1E92">
              <w:rPr>
                <w:rFonts w:ascii="Times New Roman" w:hAnsi="Times New Roman"/>
                <w:sz w:val="24"/>
                <w:szCs w:val="24"/>
              </w:rPr>
              <w:t xml:space="preserve">1. </w:t>
            </w:r>
            <w:r w:rsidR="00075B01" w:rsidRPr="00EA1E92">
              <w:rPr>
                <w:rFonts w:ascii="Times New Roman" w:hAnsi="Times New Roman"/>
                <w:sz w:val="24"/>
                <w:szCs w:val="24"/>
                <w:lang w:val="en-US"/>
              </w:rPr>
              <w:t>Performance Location</w:t>
            </w:r>
          </w:p>
          <w:p w14:paraId="61FB5F26" w14:textId="77777777" w:rsidR="001B66B9" w:rsidRPr="00EA1E92" w:rsidRDefault="00902B76" w:rsidP="005866E1">
            <w:pPr>
              <w:tabs>
                <w:tab w:val="left" w:pos="-4"/>
                <w:tab w:val="left" w:pos="1080"/>
              </w:tabs>
              <w:autoSpaceDE w:val="0"/>
              <w:autoSpaceDN w:val="0"/>
              <w:adjustRightInd w:val="0"/>
              <w:spacing w:before="0"/>
              <w:ind w:hanging="4"/>
              <w:rPr>
                <w:rFonts w:ascii="Times New Roman" w:hAnsi="Times New Roman"/>
              </w:rPr>
            </w:pPr>
            <w:r w:rsidRPr="00EA1E92">
              <w:rPr>
                <w:rFonts w:ascii="Times New Roman" w:hAnsi="Times New Roman"/>
                <w:lang w:val="en-US"/>
              </w:rPr>
              <w:t>Sofia</w:t>
            </w:r>
            <w:r w:rsidR="001B66B9" w:rsidRPr="00EA1E92">
              <w:rPr>
                <w:rFonts w:ascii="Times New Roman" w:hAnsi="Times New Roman"/>
              </w:rPr>
              <w:t xml:space="preserve">, </w:t>
            </w:r>
            <w:r w:rsidRPr="00EA1E92">
              <w:rPr>
                <w:rFonts w:ascii="Times New Roman" w:hAnsi="Times New Roman"/>
                <w:lang w:val="en-US"/>
              </w:rPr>
              <w:t>Republic of Bulgaria</w:t>
            </w:r>
          </w:p>
          <w:p w14:paraId="037E1744" w14:textId="77777777" w:rsidR="00CC0636" w:rsidRPr="00EA1E92" w:rsidRDefault="00CC0636" w:rsidP="005866E1">
            <w:pPr>
              <w:pStyle w:val="BodyText"/>
              <w:spacing w:before="0"/>
              <w:ind w:firstLine="0"/>
              <w:jc w:val="both"/>
              <w:outlineLvl w:val="1"/>
              <w:rPr>
                <w:rFonts w:ascii="Times New Roman" w:hAnsi="Times New Roman"/>
                <w:sz w:val="24"/>
                <w:szCs w:val="24"/>
              </w:rPr>
            </w:pPr>
            <w:r w:rsidRPr="00EA1E92">
              <w:rPr>
                <w:rFonts w:ascii="Times New Roman" w:hAnsi="Times New Roman"/>
                <w:sz w:val="24"/>
                <w:szCs w:val="24"/>
              </w:rPr>
              <w:t xml:space="preserve">2. </w:t>
            </w:r>
            <w:r w:rsidRPr="00EA1E92">
              <w:rPr>
                <w:rFonts w:ascii="Times New Roman" w:hAnsi="Times New Roman"/>
                <w:sz w:val="24"/>
                <w:szCs w:val="24"/>
                <w:lang w:val="en-US"/>
              </w:rPr>
              <w:t>Contracting Authority</w:t>
            </w:r>
          </w:p>
          <w:p w14:paraId="174F32BE" w14:textId="77777777" w:rsidR="00E32693" w:rsidRPr="00EA1E92" w:rsidRDefault="00050EAF" w:rsidP="005866E1">
            <w:pPr>
              <w:pStyle w:val="BodyText"/>
              <w:spacing w:before="0"/>
              <w:ind w:left="34" w:firstLine="0"/>
              <w:jc w:val="both"/>
              <w:rPr>
                <w:rFonts w:ascii="Times New Roman" w:hAnsi="Times New Roman"/>
                <w:sz w:val="24"/>
                <w:szCs w:val="24"/>
                <w:lang w:val="en-US"/>
              </w:rPr>
            </w:pPr>
            <w:r w:rsidRPr="00EA1E92">
              <w:rPr>
                <w:rFonts w:ascii="Times New Roman" w:hAnsi="Times New Roman"/>
                <w:b w:val="0"/>
                <w:sz w:val="24"/>
                <w:szCs w:val="24"/>
                <w:lang w:val="en-US"/>
              </w:rPr>
              <w:t>Enterprise for Management of Environmental Protection Activities</w:t>
            </w:r>
            <w:r w:rsidRPr="00EA1E92">
              <w:rPr>
                <w:rFonts w:ascii="Times New Roman" w:hAnsi="Times New Roman"/>
                <w:b w:val="0"/>
                <w:sz w:val="24"/>
                <w:szCs w:val="24"/>
              </w:rPr>
              <w:t xml:space="preserve"> (</w:t>
            </w:r>
            <w:r w:rsidRPr="00EA1E92">
              <w:rPr>
                <w:rFonts w:ascii="Times New Roman" w:hAnsi="Times New Roman"/>
                <w:b w:val="0"/>
                <w:sz w:val="24"/>
                <w:szCs w:val="24"/>
                <w:lang w:val="en-US"/>
              </w:rPr>
              <w:t>EMEPA</w:t>
            </w:r>
            <w:r w:rsidRPr="00EA1E92">
              <w:rPr>
                <w:rFonts w:ascii="Times New Roman" w:hAnsi="Times New Roman"/>
                <w:b w:val="0"/>
                <w:sz w:val="24"/>
                <w:szCs w:val="24"/>
              </w:rPr>
              <w:t xml:space="preserve">), </w:t>
            </w:r>
            <w:r w:rsidRPr="00EA1E92">
              <w:rPr>
                <w:rFonts w:ascii="Times New Roman" w:hAnsi="Times New Roman"/>
                <w:b w:val="0"/>
                <w:sz w:val="24"/>
                <w:szCs w:val="24"/>
                <w:lang w:val="en-US"/>
              </w:rPr>
              <w:t>city of Sofia</w:t>
            </w:r>
            <w:r w:rsidR="00FD4272" w:rsidRPr="00EA1E92">
              <w:rPr>
                <w:rFonts w:ascii="Times New Roman" w:hAnsi="Times New Roman"/>
                <w:b w:val="0"/>
                <w:sz w:val="24"/>
                <w:szCs w:val="24"/>
                <w:lang w:val="en-US"/>
              </w:rPr>
              <w:t>.</w:t>
            </w:r>
            <w:r w:rsidRPr="00EA1E92">
              <w:rPr>
                <w:rFonts w:ascii="Times New Roman" w:hAnsi="Times New Roman"/>
                <w:sz w:val="24"/>
                <w:szCs w:val="24"/>
                <w:lang w:val="en-US"/>
              </w:rPr>
              <w:t xml:space="preserve"> </w:t>
            </w:r>
          </w:p>
          <w:p w14:paraId="09CD5FA3" w14:textId="77777777" w:rsidR="003B42CF" w:rsidRDefault="003B42CF" w:rsidP="005866E1">
            <w:pPr>
              <w:pStyle w:val="BodyText"/>
              <w:spacing w:before="0"/>
              <w:ind w:left="34" w:firstLine="0"/>
              <w:jc w:val="both"/>
              <w:outlineLvl w:val="1"/>
              <w:rPr>
                <w:rFonts w:ascii="Times New Roman" w:hAnsi="Times New Roman"/>
                <w:sz w:val="24"/>
                <w:szCs w:val="24"/>
                <w:lang w:val="en-US"/>
              </w:rPr>
            </w:pPr>
          </w:p>
          <w:p w14:paraId="1B7A3D38" w14:textId="77777777" w:rsidR="00990F64" w:rsidRDefault="00990F64" w:rsidP="005866E1">
            <w:pPr>
              <w:pStyle w:val="BodyText"/>
              <w:spacing w:before="0"/>
              <w:ind w:left="34" w:firstLine="0"/>
              <w:jc w:val="both"/>
              <w:outlineLvl w:val="1"/>
              <w:rPr>
                <w:rFonts w:ascii="Times New Roman" w:hAnsi="Times New Roman"/>
                <w:sz w:val="24"/>
                <w:szCs w:val="24"/>
                <w:lang w:val="en-US"/>
              </w:rPr>
            </w:pPr>
          </w:p>
          <w:p w14:paraId="545A6EDA" w14:textId="77777777" w:rsidR="00CC0636" w:rsidRPr="00EA1E92" w:rsidRDefault="00CC0636" w:rsidP="005866E1">
            <w:pPr>
              <w:pStyle w:val="BodyText"/>
              <w:spacing w:before="0"/>
              <w:ind w:left="34" w:firstLine="0"/>
              <w:jc w:val="both"/>
              <w:outlineLvl w:val="1"/>
              <w:rPr>
                <w:rFonts w:ascii="Times New Roman" w:hAnsi="Times New Roman"/>
                <w:sz w:val="24"/>
                <w:szCs w:val="24"/>
                <w:lang w:val="en-GB"/>
              </w:rPr>
            </w:pPr>
            <w:r w:rsidRPr="00EA1E92">
              <w:rPr>
                <w:rFonts w:ascii="Times New Roman" w:hAnsi="Times New Roman"/>
                <w:sz w:val="24"/>
                <w:szCs w:val="24"/>
              </w:rPr>
              <w:t xml:space="preserve">3. </w:t>
            </w:r>
            <w:r w:rsidRPr="00EA1E92">
              <w:rPr>
                <w:rFonts w:ascii="Times New Roman" w:hAnsi="Times New Roman"/>
                <w:sz w:val="24"/>
                <w:szCs w:val="24"/>
                <w:lang w:val="en-GB"/>
              </w:rPr>
              <w:t>Basis</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and</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subject</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to</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the</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award</w:t>
            </w:r>
            <w:r w:rsidR="00A63B77" w:rsidRPr="00EA1E92">
              <w:rPr>
                <w:rFonts w:ascii="Times New Roman" w:hAnsi="Times New Roman"/>
                <w:sz w:val="24"/>
                <w:szCs w:val="24"/>
                <w:lang w:val="en-GB"/>
              </w:rPr>
              <w:t xml:space="preserve"> </w:t>
            </w:r>
            <w:r w:rsidRPr="00EA1E92">
              <w:rPr>
                <w:rFonts w:ascii="Times New Roman" w:hAnsi="Times New Roman"/>
                <w:sz w:val="24"/>
                <w:szCs w:val="24"/>
                <w:lang w:val="en-GB"/>
              </w:rPr>
              <w:t>of</w:t>
            </w:r>
            <w:r w:rsidR="00A63B77" w:rsidRPr="00EA1E92">
              <w:rPr>
                <w:rFonts w:ascii="Times New Roman" w:hAnsi="Times New Roman"/>
                <w:sz w:val="24"/>
                <w:szCs w:val="24"/>
                <w:lang w:val="en-GB"/>
              </w:rPr>
              <w:t xml:space="preserve"> </w:t>
            </w:r>
            <w:r w:rsidR="00075B01" w:rsidRPr="00EA1E92">
              <w:rPr>
                <w:rFonts w:ascii="Times New Roman" w:hAnsi="Times New Roman"/>
                <w:sz w:val="24"/>
                <w:szCs w:val="24"/>
                <w:lang w:val="en-GB"/>
              </w:rPr>
              <w:t>t</w:t>
            </w:r>
            <w:r w:rsidR="00864E48" w:rsidRPr="00EA1E92">
              <w:rPr>
                <w:rFonts w:ascii="Times New Roman" w:hAnsi="Times New Roman"/>
                <w:sz w:val="24"/>
                <w:szCs w:val="24"/>
                <w:lang w:val="en-US"/>
              </w:rPr>
              <w:t>he tender procedure</w:t>
            </w:r>
          </w:p>
          <w:p w14:paraId="2C5B7424" w14:textId="4607A420" w:rsidR="00554EE5" w:rsidRPr="00EA1E92" w:rsidRDefault="00E71C88" w:rsidP="005866E1">
            <w:pPr>
              <w:autoSpaceDE w:val="0"/>
              <w:autoSpaceDN w:val="0"/>
              <w:adjustRightInd w:val="0"/>
              <w:spacing w:before="0"/>
              <w:ind w:left="34" w:right="216" w:firstLine="0"/>
              <w:rPr>
                <w:rFonts w:ascii="Times New Roman" w:hAnsi="Times New Roman"/>
                <w:color w:val="000000"/>
                <w:lang w:val="en-GB"/>
              </w:rPr>
            </w:pPr>
            <w:proofErr w:type="gramStart"/>
            <w:r w:rsidRPr="00EA1E92">
              <w:rPr>
                <w:rFonts w:ascii="Times New Roman" w:hAnsi="Times New Roman"/>
                <w:color w:val="000000"/>
                <w:lang w:val="en-GB"/>
              </w:rPr>
              <w:t>The project "Research and Development of Pilot Models for Environmentally-friendly Collection and Temporary Storage of Hazardous Household Wastes", envisages construction of pilot centr</w:t>
            </w:r>
            <w:r w:rsidR="00075B01" w:rsidRPr="00EA1E92">
              <w:rPr>
                <w:rFonts w:ascii="Times New Roman" w:hAnsi="Times New Roman"/>
                <w:color w:val="000000"/>
                <w:lang w:val="en-GB"/>
              </w:rPr>
              <w:t>e</w:t>
            </w:r>
            <w:r w:rsidRPr="00EA1E92">
              <w:rPr>
                <w:rFonts w:ascii="Times New Roman" w:hAnsi="Times New Roman"/>
                <w:color w:val="000000"/>
                <w:lang w:val="en-GB"/>
              </w:rPr>
              <w:t>s for the co</w:t>
            </w:r>
            <w:r w:rsidR="00050EAF" w:rsidRPr="00EA1E92">
              <w:rPr>
                <w:rFonts w:ascii="Times New Roman" w:hAnsi="Times New Roman"/>
                <w:color w:val="000000"/>
                <w:lang w:val="en-GB"/>
              </w:rPr>
              <w:t>llection of hazardous household</w:t>
            </w:r>
            <w:r w:rsidRPr="00EA1E92">
              <w:rPr>
                <w:rFonts w:ascii="Times New Roman" w:hAnsi="Times New Roman"/>
                <w:color w:val="000000"/>
                <w:lang w:val="en-GB"/>
              </w:rPr>
              <w:t xml:space="preserve"> waste and launching the activities for their collection by creating a sustainable system that enables local authorities to </w:t>
            </w:r>
            <w:r w:rsidR="00075B01" w:rsidRPr="00EA1E92">
              <w:rPr>
                <w:rFonts w:ascii="Times New Roman" w:hAnsi="Times New Roman"/>
                <w:color w:val="000000"/>
                <w:lang w:val="en-GB"/>
              </w:rPr>
              <w:t>fulfil</w:t>
            </w:r>
            <w:r w:rsidRPr="00EA1E92">
              <w:rPr>
                <w:rFonts w:ascii="Times New Roman" w:hAnsi="Times New Roman"/>
                <w:color w:val="000000"/>
                <w:lang w:val="en-GB"/>
              </w:rPr>
              <w:t xml:space="preserve"> their obligations provided for in the legislation on</w:t>
            </w:r>
            <w:r w:rsidR="005866E1">
              <w:rPr>
                <w:rFonts w:ascii="Times New Roman" w:hAnsi="Times New Roman"/>
                <w:color w:val="000000"/>
              </w:rPr>
              <w:t xml:space="preserve"> </w:t>
            </w:r>
            <w:r w:rsidR="005866E1">
              <w:rPr>
                <w:rFonts w:ascii="Times New Roman" w:hAnsi="Times New Roman"/>
                <w:color w:val="000000"/>
                <w:lang w:val="en-US"/>
              </w:rPr>
              <w:t>organization separate</w:t>
            </w:r>
            <w:r w:rsidRPr="00EA1E92">
              <w:rPr>
                <w:rFonts w:ascii="Times New Roman" w:hAnsi="Times New Roman"/>
                <w:color w:val="000000"/>
                <w:lang w:val="en-GB"/>
              </w:rPr>
              <w:t xml:space="preserve"> collection</w:t>
            </w:r>
            <w:r w:rsidR="005866E1">
              <w:rPr>
                <w:rFonts w:ascii="Times New Roman" w:hAnsi="Times New Roman"/>
                <w:color w:val="000000"/>
                <w:lang w:val="en-GB"/>
              </w:rPr>
              <w:t xml:space="preserve"> of the </w:t>
            </w:r>
            <w:r w:rsidR="005866E1" w:rsidRPr="00EA1E92">
              <w:rPr>
                <w:rFonts w:ascii="Times New Roman" w:hAnsi="Times New Roman"/>
                <w:color w:val="000000"/>
                <w:lang w:val="en-GB"/>
              </w:rPr>
              <w:t xml:space="preserve">hazardous household waste </w:t>
            </w:r>
            <w:r w:rsidRPr="00EA1E92">
              <w:rPr>
                <w:rFonts w:ascii="Times New Roman" w:hAnsi="Times New Roman"/>
                <w:color w:val="000000"/>
                <w:lang w:val="en-GB"/>
              </w:rPr>
              <w:t xml:space="preserve">and </w:t>
            </w:r>
            <w:r w:rsidR="005866E1">
              <w:rPr>
                <w:rFonts w:ascii="Times New Roman" w:hAnsi="Times New Roman"/>
                <w:color w:val="000000"/>
                <w:lang w:val="en-GB"/>
              </w:rPr>
              <w:t xml:space="preserve">their </w:t>
            </w:r>
            <w:r w:rsidRPr="00EA1E92">
              <w:rPr>
                <w:rFonts w:ascii="Times New Roman" w:hAnsi="Times New Roman"/>
                <w:color w:val="000000"/>
                <w:lang w:val="en-GB"/>
              </w:rPr>
              <w:t xml:space="preserve">disposal </w:t>
            </w:r>
            <w:r w:rsidR="005866E1">
              <w:rPr>
                <w:rFonts w:ascii="Times New Roman" w:hAnsi="Times New Roman"/>
                <w:color w:val="000000"/>
                <w:lang w:val="en-GB"/>
              </w:rPr>
              <w:t xml:space="preserve">for re-use or utilisation </w:t>
            </w:r>
            <w:r w:rsidRPr="00EA1E92">
              <w:rPr>
                <w:rFonts w:ascii="Times New Roman" w:hAnsi="Times New Roman"/>
                <w:color w:val="000000"/>
                <w:lang w:val="en-GB"/>
              </w:rPr>
              <w:t>.</w:t>
            </w:r>
            <w:proofErr w:type="gramEnd"/>
            <w:r w:rsidRPr="00EA1E92">
              <w:rPr>
                <w:rFonts w:ascii="Times New Roman" w:hAnsi="Times New Roman"/>
                <w:color w:val="000000"/>
                <w:lang w:val="en-GB"/>
              </w:rPr>
              <w:t xml:space="preserve"> </w:t>
            </w:r>
            <w:proofErr w:type="gramStart"/>
            <w:r w:rsidRPr="00EA1E92">
              <w:rPr>
                <w:rFonts w:ascii="Times New Roman" w:hAnsi="Times New Roman"/>
                <w:color w:val="000000"/>
                <w:lang w:val="en-GB"/>
              </w:rPr>
              <w:t>The scope of the project includes a number of activities and tasks that demonstrate the construction, providing equipment for and commissioning of five pilot municipal centr</w:t>
            </w:r>
            <w:r w:rsidR="00075B01" w:rsidRPr="00EA1E92">
              <w:rPr>
                <w:rFonts w:ascii="Times New Roman" w:hAnsi="Times New Roman"/>
                <w:color w:val="000000"/>
                <w:lang w:val="en-GB"/>
              </w:rPr>
              <w:t>e</w:t>
            </w:r>
            <w:r w:rsidRPr="00EA1E92">
              <w:rPr>
                <w:rFonts w:ascii="Times New Roman" w:hAnsi="Times New Roman"/>
                <w:color w:val="000000"/>
                <w:lang w:val="en-GB"/>
              </w:rPr>
              <w:t xml:space="preserve">s for collection of hazardous household waste on the territory of five municipalities – Shumen, </w:t>
            </w:r>
            <w:proofErr w:type="spellStart"/>
            <w:r w:rsidRPr="00EA1E92">
              <w:rPr>
                <w:rFonts w:ascii="Times New Roman" w:hAnsi="Times New Roman"/>
                <w:color w:val="000000"/>
                <w:lang w:val="en-GB"/>
              </w:rPr>
              <w:t>Razgrad</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Levski</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Saedinenie</w:t>
            </w:r>
            <w:proofErr w:type="spellEnd"/>
            <w:r w:rsidRPr="00EA1E92">
              <w:rPr>
                <w:rFonts w:ascii="Times New Roman" w:hAnsi="Times New Roman"/>
                <w:color w:val="000000"/>
                <w:lang w:val="en-GB"/>
              </w:rPr>
              <w:t xml:space="preserve"> and </w:t>
            </w:r>
            <w:proofErr w:type="spellStart"/>
            <w:r w:rsidRPr="00EA1E92">
              <w:rPr>
                <w:rFonts w:ascii="Times New Roman" w:hAnsi="Times New Roman"/>
                <w:color w:val="000000"/>
                <w:lang w:val="en-GB"/>
              </w:rPr>
              <w:t>Sozopol</w:t>
            </w:r>
            <w:proofErr w:type="spellEnd"/>
            <w:r w:rsidRPr="00EA1E92">
              <w:rPr>
                <w:rFonts w:ascii="Times New Roman" w:hAnsi="Times New Roman"/>
                <w:color w:val="000000"/>
                <w:lang w:val="en-GB"/>
              </w:rPr>
              <w:t xml:space="preserve"> for collection of hazardous household waste and supply of mobile collection points, that shall provide services to the population of 22 Bulgarian municipalities (five municipal </w:t>
            </w:r>
            <w:proofErr w:type="spellStart"/>
            <w:r w:rsidRPr="00EA1E92">
              <w:rPr>
                <w:rFonts w:ascii="Times New Roman" w:hAnsi="Times New Roman"/>
                <w:color w:val="000000"/>
                <w:lang w:val="en-GB"/>
              </w:rPr>
              <w:t>centers</w:t>
            </w:r>
            <w:proofErr w:type="spellEnd"/>
            <w:r w:rsidRPr="00EA1E92">
              <w:rPr>
                <w:rFonts w:ascii="Times New Roman" w:hAnsi="Times New Roman"/>
                <w:color w:val="000000"/>
                <w:lang w:val="en-GB"/>
              </w:rPr>
              <w:t xml:space="preserve"> - Shumen, </w:t>
            </w:r>
            <w:proofErr w:type="spellStart"/>
            <w:r w:rsidRPr="00EA1E92">
              <w:rPr>
                <w:rFonts w:ascii="Times New Roman" w:hAnsi="Times New Roman"/>
                <w:color w:val="000000"/>
                <w:lang w:val="en-GB"/>
              </w:rPr>
              <w:t>Razgrad</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Levski</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Saedinenie</w:t>
            </w:r>
            <w:proofErr w:type="spellEnd"/>
            <w:r w:rsidRPr="00EA1E92">
              <w:rPr>
                <w:rFonts w:ascii="Times New Roman" w:hAnsi="Times New Roman"/>
                <w:color w:val="000000"/>
                <w:lang w:val="en-GB"/>
              </w:rPr>
              <w:t xml:space="preserve"> and </w:t>
            </w:r>
            <w:proofErr w:type="spellStart"/>
            <w:r w:rsidRPr="00EA1E92">
              <w:rPr>
                <w:rFonts w:ascii="Times New Roman" w:hAnsi="Times New Roman"/>
                <w:color w:val="000000"/>
                <w:lang w:val="en-GB"/>
              </w:rPr>
              <w:t>Sozopol</w:t>
            </w:r>
            <w:proofErr w:type="spellEnd"/>
            <w:r w:rsidRPr="00EA1E92">
              <w:rPr>
                <w:rFonts w:ascii="Times New Roman" w:hAnsi="Times New Roman"/>
                <w:color w:val="000000"/>
                <w:lang w:val="en-GB"/>
              </w:rPr>
              <w:t xml:space="preserve">), as well as 17 smaller municipalities – </w:t>
            </w:r>
            <w:proofErr w:type="spellStart"/>
            <w:r w:rsidRPr="00EA1E92">
              <w:rPr>
                <w:rFonts w:ascii="Times New Roman" w:hAnsi="Times New Roman"/>
                <w:color w:val="000000"/>
                <w:lang w:val="en-GB"/>
              </w:rPr>
              <w:t>Veliki</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Preslav</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Smyadovo</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Kaspichan</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Hitrino</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Loznitsa</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Samuil</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Isperih</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Zavet</w:t>
            </w:r>
            <w:proofErr w:type="spellEnd"/>
            <w:r w:rsidRPr="00EA1E92">
              <w:rPr>
                <w:rFonts w:ascii="Times New Roman" w:hAnsi="Times New Roman"/>
                <w:color w:val="000000"/>
                <w:lang w:val="en-GB"/>
              </w:rPr>
              <w:t xml:space="preserve">, Tsar </w:t>
            </w:r>
            <w:proofErr w:type="spellStart"/>
            <w:r w:rsidRPr="00EA1E92">
              <w:rPr>
                <w:rFonts w:ascii="Times New Roman" w:hAnsi="Times New Roman"/>
                <w:color w:val="000000"/>
                <w:lang w:val="en-GB"/>
              </w:rPr>
              <w:t>Kaloyan</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Pordim</w:t>
            </w:r>
            <w:proofErr w:type="spellEnd"/>
            <w:r w:rsidRPr="00EA1E92">
              <w:rPr>
                <w:rFonts w:ascii="Times New Roman" w:hAnsi="Times New Roman"/>
                <w:color w:val="000000"/>
                <w:lang w:val="en-GB"/>
              </w:rPr>
              <w:t xml:space="preserve">, Nikopol, </w:t>
            </w:r>
            <w:proofErr w:type="spellStart"/>
            <w:r w:rsidRPr="00EA1E92">
              <w:rPr>
                <w:rFonts w:ascii="Times New Roman" w:hAnsi="Times New Roman"/>
                <w:color w:val="000000"/>
                <w:lang w:val="en-GB"/>
              </w:rPr>
              <w:t>Belene</w:t>
            </w:r>
            <w:proofErr w:type="spellEnd"/>
            <w:r w:rsidRPr="00EA1E92">
              <w:rPr>
                <w:rFonts w:ascii="Times New Roman" w:hAnsi="Times New Roman"/>
                <w:color w:val="000000"/>
                <w:lang w:val="en-GB"/>
              </w:rPr>
              <w:t xml:space="preserve">, Maritsa, </w:t>
            </w:r>
            <w:proofErr w:type="spellStart"/>
            <w:r w:rsidRPr="00EA1E92">
              <w:rPr>
                <w:rFonts w:ascii="Times New Roman" w:hAnsi="Times New Roman"/>
                <w:color w:val="000000"/>
                <w:lang w:val="en-GB"/>
              </w:rPr>
              <w:t>Kaloyanovo</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Hisarya</w:t>
            </w:r>
            <w:proofErr w:type="spellEnd"/>
            <w:r w:rsidRPr="00EA1E92">
              <w:rPr>
                <w:rFonts w:ascii="Times New Roman" w:hAnsi="Times New Roman"/>
                <w:color w:val="000000"/>
                <w:lang w:val="en-GB"/>
              </w:rPr>
              <w:t xml:space="preserve">, </w:t>
            </w:r>
            <w:proofErr w:type="spellStart"/>
            <w:r w:rsidRPr="00EA1E92">
              <w:rPr>
                <w:rFonts w:ascii="Times New Roman" w:hAnsi="Times New Roman"/>
                <w:color w:val="000000"/>
                <w:lang w:val="en-GB"/>
              </w:rPr>
              <w:t>Primorsko</w:t>
            </w:r>
            <w:proofErr w:type="spellEnd"/>
            <w:r w:rsidRPr="00EA1E92">
              <w:rPr>
                <w:rFonts w:ascii="Times New Roman" w:hAnsi="Times New Roman"/>
                <w:color w:val="000000"/>
                <w:lang w:val="en-GB"/>
              </w:rPr>
              <w:t xml:space="preserve"> and </w:t>
            </w:r>
            <w:proofErr w:type="spellStart"/>
            <w:r w:rsidRPr="00EA1E92">
              <w:rPr>
                <w:rFonts w:ascii="Times New Roman" w:hAnsi="Times New Roman"/>
                <w:color w:val="000000"/>
                <w:lang w:val="en-GB"/>
              </w:rPr>
              <w:t>Tsarevo</w:t>
            </w:r>
            <w:proofErr w:type="spellEnd"/>
            <w:r w:rsidRPr="00EA1E92">
              <w:rPr>
                <w:rFonts w:ascii="Times New Roman" w:hAnsi="Times New Roman"/>
                <w:color w:val="000000"/>
                <w:lang w:val="en-GB"/>
              </w:rPr>
              <w:t>.</w:t>
            </w:r>
            <w:proofErr w:type="gramEnd"/>
            <w:r w:rsidRPr="00EA1E92">
              <w:rPr>
                <w:rFonts w:ascii="Times New Roman" w:hAnsi="Times New Roman"/>
                <w:color w:val="000000"/>
                <w:lang w:val="en-GB"/>
              </w:rPr>
              <w:t xml:space="preserve"> National and local information campaigns </w:t>
            </w:r>
            <w:proofErr w:type="gramStart"/>
            <w:r w:rsidRPr="00EA1E92">
              <w:rPr>
                <w:rFonts w:ascii="Times New Roman" w:hAnsi="Times New Roman"/>
                <w:color w:val="000000"/>
                <w:lang w:val="en-GB"/>
              </w:rPr>
              <w:t>are envisaged</w:t>
            </w:r>
            <w:proofErr w:type="gramEnd"/>
            <w:r w:rsidRPr="00EA1E92">
              <w:rPr>
                <w:rFonts w:ascii="Times New Roman" w:hAnsi="Times New Roman"/>
                <w:color w:val="000000"/>
                <w:lang w:val="en-GB"/>
              </w:rPr>
              <w:t xml:space="preserve">, aimed at boosting the project </w:t>
            </w:r>
            <w:r w:rsidR="007112DC" w:rsidRPr="00EA1E92">
              <w:rPr>
                <w:rFonts w:ascii="Times New Roman" w:hAnsi="Times New Roman"/>
                <w:color w:val="000000"/>
                <w:lang w:val="en-GB"/>
              </w:rPr>
              <w:t>effect, which</w:t>
            </w:r>
            <w:r w:rsidRPr="00EA1E92">
              <w:rPr>
                <w:rFonts w:ascii="Times New Roman" w:hAnsi="Times New Roman"/>
                <w:color w:val="000000"/>
                <w:lang w:val="en-GB"/>
              </w:rPr>
              <w:t xml:space="preserve"> shall provide the population with knowledge about the types of hazardous waste and the benefits from their separate collection and hand-over.</w:t>
            </w:r>
          </w:p>
          <w:p w14:paraId="4B8365D7" w14:textId="77777777" w:rsidR="00050EAF" w:rsidRPr="00EA1E92" w:rsidRDefault="00050EAF" w:rsidP="005866E1">
            <w:pPr>
              <w:autoSpaceDE w:val="0"/>
              <w:autoSpaceDN w:val="0"/>
              <w:adjustRightInd w:val="0"/>
              <w:spacing w:before="0"/>
              <w:ind w:left="34" w:right="216" w:firstLine="0"/>
              <w:rPr>
                <w:rFonts w:ascii="Times New Roman" w:hAnsi="Times New Roman"/>
                <w:color w:val="000000"/>
                <w:lang w:val="en-GB"/>
              </w:rPr>
            </w:pPr>
            <w:r w:rsidRPr="00EA1E92">
              <w:rPr>
                <w:rFonts w:ascii="Times New Roman" w:hAnsi="Times New Roman"/>
                <w:color w:val="000000"/>
                <w:lang w:val="en-GB"/>
              </w:rPr>
              <w:t xml:space="preserve">This tender procedure </w:t>
            </w:r>
            <w:proofErr w:type="gramStart"/>
            <w:r w:rsidRPr="00EA1E92">
              <w:rPr>
                <w:rFonts w:ascii="Times New Roman" w:hAnsi="Times New Roman"/>
                <w:color w:val="000000"/>
                <w:lang w:val="en-GB"/>
              </w:rPr>
              <w:t>is carried out</w:t>
            </w:r>
            <w:proofErr w:type="gramEnd"/>
            <w:r w:rsidRPr="00EA1E92">
              <w:rPr>
                <w:rFonts w:ascii="Times New Roman" w:hAnsi="Times New Roman"/>
                <w:color w:val="000000"/>
                <w:lang w:val="en-GB"/>
              </w:rPr>
              <w:t xml:space="preserve"> as part of the implementation of the project "Research and Development of Pilot Models for Environmentally-friendly Collection and Temporary Storage of Hazardous Household Wastes", financed by the Bulgarian-Swiss Cooperation Programme.</w:t>
            </w:r>
          </w:p>
          <w:p w14:paraId="0AE6BE01" w14:textId="77777777" w:rsidR="00050EAF" w:rsidRPr="00EA1E92" w:rsidRDefault="00050EAF" w:rsidP="005866E1">
            <w:pPr>
              <w:autoSpaceDE w:val="0"/>
              <w:autoSpaceDN w:val="0"/>
              <w:adjustRightInd w:val="0"/>
              <w:spacing w:before="0"/>
              <w:ind w:left="34" w:right="216" w:firstLine="0"/>
              <w:rPr>
                <w:rFonts w:ascii="Times New Roman" w:hAnsi="Times New Roman"/>
                <w:color w:val="000000"/>
                <w:lang w:val="en-GB"/>
              </w:rPr>
            </w:pPr>
            <w:r w:rsidRPr="00EA1E92">
              <w:rPr>
                <w:rFonts w:ascii="Times New Roman" w:hAnsi="Times New Roman"/>
                <w:color w:val="000000"/>
                <w:lang w:val="en-GB"/>
              </w:rPr>
              <w:lastRenderedPageBreak/>
              <w:t>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w:t>
            </w:r>
          </w:p>
          <w:p w14:paraId="5113D81F" w14:textId="77777777" w:rsidR="004E4F28" w:rsidRPr="00EA1E92" w:rsidRDefault="000D254C" w:rsidP="005866E1">
            <w:pPr>
              <w:autoSpaceDE w:val="0"/>
              <w:autoSpaceDN w:val="0"/>
              <w:adjustRightInd w:val="0"/>
              <w:spacing w:before="0"/>
              <w:ind w:left="34" w:right="216" w:firstLine="0"/>
              <w:rPr>
                <w:rFonts w:ascii="Times New Roman" w:hAnsi="Times New Roman"/>
                <w:color w:val="000000"/>
                <w:lang w:val="en-GB"/>
              </w:rPr>
            </w:pPr>
            <w:r w:rsidRPr="00EA1E92">
              <w:rPr>
                <w:rFonts w:ascii="Times New Roman" w:hAnsi="Times New Roman"/>
                <w:color w:val="000000"/>
                <w:lang w:val="en-GB"/>
              </w:rPr>
              <w:t>The Ministry of Environment and Water (</w:t>
            </w:r>
            <w:proofErr w:type="spellStart"/>
            <w:r w:rsidRPr="00EA1E92">
              <w:rPr>
                <w:rFonts w:ascii="Times New Roman" w:hAnsi="Times New Roman"/>
                <w:color w:val="000000"/>
                <w:lang w:val="en-GB"/>
              </w:rPr>
              <w:t>MoEW</w:t>
            </w:r>
            <w:proofErr w:type="spellEnd"/>
            <w:r w:rsidRPr="00EA1E92">
              <w:rPr>
                <w:rFonts w:ascii="Times New Roman" w:hAnsi="Times New Roman"/>
                <w:color w:val="000000"/>
                <w:lang w:val="en-GB"/>
              </w:rPr>
              <w:t xml:space="preserve">) is the competent authority in the Republic of Bulgaria for implementing the Regulation (EC) No. 1013/2006 of the European Parliament and of the Council of 14 June 2006 on shipments of waste. </w:t>
            </w:r>
            <w:r w:rsidR="00924DBB" w:rsidRPr="00EA1E92">
              <w:rPr>
                <w:rFonts w:ascii="Times New Roman" w:hAnsi="Times New Roman"/>
                <w:color w:val="000000"/>
                <w:lang w:val="en-GB"/>
              </w:rPr>
              <w:t xml:space="preserve">The Regulation establishes procedures and arrangements for the control of shipments of waste, depending on the origin, destination and route of the shipment, the type of waste shipped and the type of treatment applied to the waste at its destination. </w:t>
            </w:r>
            <w:r w:rsidRPr="00EA1E92">
              <w:rPr>
                <w:rFonts w:ascii="Times New Roman" w:hAnsi="Times New Roman"/>
                <w:color w:val="000000"/>
                <w:lang w:val="en-GB"/>
              </w:rPr>
              <w:t xml:space="preserve">As a competent authority, in pursuance of the provisions of the EU Regulation, the Ministry of Environment and Water </w:t>
            </w:r>
            <w:proofErr w:type="gramStart"/>
            <w:r w:rsidRPr="00EA1E92">
              <w:rPr>
                <w:rFonts w:ascii="Times New Roman" w:hAnsi="Times New Roman"/>
                <w:color w:val="000000"/>
                <w:lang w:val="en-GB"/>
              </w:rPr>
              <w:t>has been engaged</w:t>
            </w:r>
            <w:proofErr w:type="gramEnd"/>
            <w:r w:rsidRPr="00EA1E92">
              <w:rPr>
                <w:rFonts w:ascii="Times New Roman" w:hAnsi="Times New Roman"/>
                <w:color w:val="000000"/>
                <w:lang w:val="en-GB"/>
              </w:rPr>
              <w:t xml:space="preserve"> with administrative services and information exchange.</w:t>
            </w:r>
          </w:p>
          <w:p w14:paraId="0156FA1A" w14:textId="0E7B8805" w:rsidR="0026352E" w:rsidRPr="00EA1E92" w:rsidRDefault="00924DBB" w:rsidP="005866E1">
            <w:pPr>
              <w:autoSpaceDE w:val="0"/>
              <w:autoSpaceDN w:val="0"/>
              <w:adjustRightInd w:val="0"/>
              <w:spacing w:before="0"/>
              <w:ind w:left="34" w:right="216" w:firstLine="0"/>
              <w:rPr>
                <w:rFonts w:ascii="Times New Roman" w:hAnsi="Times New Roman"/>
                <w:color w:val="000000"/>
                <w:lang w:val="en-GB"/>
              </w:rPr>
            </w:pPr>
            <w:proofErr w:type="gramStart"/>
            <w:r w:rsidRPr="00EA1E92">
              <w:rPr>
                <w:rFonts w:ascii="Times New Roman" w:hAnsi="Times New Roman"/>
                <w:color w:val="000000"/>
                <w:lang w:val="en-GB"/>
              </w:rPr>
              <w:t xml:space="preserve">The public procurement will be realised also in the context of the actions of the European commission intended to elaboration of implementing rules, based on art 26, para.4 from </w:t>
            </w:r>
            <w:r w:rsidR="00983063" w:rsidRPr="00983063">
              <w:rPr>
                <w:rFonts w:ascii="Times New Roman" w:hAnsi="Times New Roman"/>
                <w:color w:val="000000"/>
                <w:lang w:val="en-GB"/>
              </w:rPr>
              <w:t>Regulation (EC) No. 1013/2006</w:t>
            </w:r>
            <w:r w:rsidR="0026352E" w:rsidRPr="00EA1E92">
              <w:rPr>
                <w:rFonts w:ascii="Times New Roman" w:hAnsi="Times New Roman"/>
                <w:lang w:val="en-US"/>
              </w:rPr>
              <w:t xml:space="preserve">, which include technical and organizational requirements for the practical realization of </w:t>
            </w:r>
            <w:r w:rsidR="0026352E" w:rsidRPr="00EA1E92">
              <w:rPr>
                <w:rFonts w:ascii="Times New Roman" w:hAnsi="Times New Roman"/>
                <w:color w:val="000000"/>
                <w:lang w:val="en-GB"/>
              </w:rPr>
              <w:t>a pan-European electronic system for the exchange of data for the transmission of documents and information.</w:t>
            </w:r>
            <w:proofErr w:type="gramEnd"/>
          </w:p>
          <w:p w14:paraId="00C56CF3" w14:textId="77777777" w:rsidR="00F24B34" w:rsidRDefault="00F24B34" w:rsidP="005866E1">
            <w:pPr>
              <w:autoSpaceDE w:val="0"/>
              <w:autoSpaceDN w:val="0"/>
              <w:adjustRightInd w:val="0"/>
              <w:spacing w:before="0"/>
              <w:ind w:left="34" w:right="216" w:firstLine="0"/>
              <w:rPr>
                <w:rFonts w:ascii="Times New Roman" w:hAnsi="Times New Roman"/>
                <w:color w:val="000000"/>
                <w:lang w:val="en-GB"/>
              </w:rPr>
            </w:pPr>
          </w:p>
          <w:p w14:paraId="30F14DEB" w14:textId="44AF0A4D" w:rsidR="0026352E" w:rsidRPr="00EA1E92" w:rsidRDefault="0026352E" w:rsidP="005866E1">
            <w:pPr>
              <w:autoSpaceDE w:val="0"/>
              <w:autoSpaceDN w:val="0"/>
              <w:adjustRightInd w:val="0"/>
              <w:spacing w:before="0"/>
              <w:ind w:left="34" w:right="216" w:firstLine="0"/>
              <w:rPr>
                <w:rFonts w:ascii="Times New Roman" w:hAnsi="Times New Roman"/>
                <w:color w:val="000000"/>
                <w:lang w:val="en-GB"/>
              </w:rPr>
            </w:pPr>
            <w:r w:rsidRPr="00EA1E92">
              <w:rPr>
                <w:rFonts w:ascii="Times New Roman" w:hAnsi="Times New Roman"/>
                <w:color w:val="000000"/>
                <w:lang w:val="en-GB"/>
              </w:rPr>
              <w:t xml:space="preserve">In art. 26 of the </w:t>
            </w:r>
            <w:r w:rsidR="00327CD9" w:rsidRPr="00327CD9">
              <w:rPr>
                <w:rFonts w:ascii="Times New Roman" w:hAnsi="Times New Roman"/>
                <w:color w:val="000000"/>
                <w:lang w:val="en-GB"/>
              </w:rPr>
              <w:t xml:space="preserve">Regulation </w:t>
            </w:r>
            <w:r w:rsidR="00983063" w:rsidRPr="00983063">
              <w:rPr>
                <w:rFonts w:ascii="Times New Roman" w:hAnsi="Times New Roman"/>
                <w:color w:val="000000"/>
                <w:lang w:val="en-GB"/>
              </w:rPr>
              <w:t>(EC) No.</w:t>
            </w:r>
            <w:r w:rsidR="00327CD9" w:rsidRPr="00327CD9">
              <w:rPr>
                <w:rFonts w:ascii="Times New Roman" w:hAnsi="Times New Roman"/>
                <w:color w:val="000000"/>
                <w:lang w:val="en-GB"/>
              </w:rPr>
              <w:t xml:space="preserve"> 1013/2006</w:t>
            </w:r>
            <w:r w:rsidRPr="00EA1E92">
              <w:rPr>
                <w:rFonts w:ascii="Times New Roman" w:hAnsi="Times New Roman"/>
                <w:color w:val="000000"/>
                <w:lang w:val="en-GB"/>
              </w:rPr>
              <w:t xml:space="preserve"> concerning the format of the messages, it is written that:</w:t>
            </w:r>
          </w:p>
          <w:p w14:paraId="3446F2B8" w14:textId="77777777" w:rsidR="0026352E" w:rsidRPr="00EA1E92" w:rsidRDefault="0026352E" w:rsidP="005866E1">
            <w:pPr>
              <w:autoSpaceDE w:val="0"/>
              <w:autoSpaceDN w:val="0"/>
              <w:adjustRightInd w:val="0"/>
              <w:spacing w:before="0"/>
              <w:ind w:left="34" w:right="216" w:firstLine="0"/>
              <w:rPr>
                <w:rFonts w:ascii="Times New Roman" w:hAnsi="Times New Roman"/>
                <w:color w:val="000000"/>
                <w:lang w:val="en-GB"/>
              </w:rPr>
            </w:pPr>
            <w:r w:rsidRPr="00EA1E92">
              <w:rPr>
                <w:rFonts w:ascii="Times New Roman" w:hAnsi="Times New Roman"/>
                <w:color w:val="000000"/>
                <w:lang w:val="en-GB"/>
              </w:rPr>
              <w:t>The information and the documents listed below may be mailed:</w:t>
            </w:r>
          </w:p>
          <w:p w14:paraId="20DA4CD5"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notification of planned shipment;</w:t>
            </w:r>
          </w:p>
          <w:p w14:paraId="71C24A40"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request for information and documentation;</w:t>
            </w:r>
          </w:p>
          <w:p w14:paraId="45A76AA7"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provision of information and documentation;</w:t>
            </w:r>
          </w:p>
          <w:p w14:paraId="42B37264"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written consent for shipment notified under Article 9;</w:t>
            </w:r>
          </w:p>
          <w:p w14:paraId="79384B7A"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conditions of carriage;</w:t>
            </w:r>
          </w:p>
          <w:p w14:paraId="7FB48FC3"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objections to transportation;</w:t>
            </w:r>
          </w:p>
          <w:p w14:paraId="4CFC2333" w14:textId="77777777" w:rsidR="00554EE5" w:rsidRPr="00EA1E92" w:rsidRDefault="0026352E" w:rsidP="005866E1">
            <w:pPr>
              <w:pStyle w:val="ListParagraph"/>
              <w:numPr>
                <w:ilvl w:val="0"/>
                <w:numId w:val="20"/>
              </w:numPr>
              <w:spacing w:after="0" w:line="240" w:lineRule="auto"/>
              <w:rPr>
                <w:rFonts w:ascii="Times New Roman" w:hAnsi="Times New Roman"/>
                <w:sz w:val="24"/>
                <w:szCs w:val="24"/>
                <w:lang w:val="en-GB"/>
              </w:rPr>
            </w:pPr>
            <w:r w:rsidRPr="00EA1E92">
              <w:rPr>
                <w:rFonts w:ascii="Times New Roman" w:hAnsi="Times New Roman"/>
                <w:sz w:val="24"/>
                <w:szCs w:val="24"/>
                <w:lang w:val="en-GB"/>
              </w:rPr>
              <w:t>information on decisions to issue pre-consents for specific facilities for utilisation;</w:t>
            </w:r>
          </w:p>
          <w:p w14:paraId="331A5149" w14:textId="77777777" w:rsidR="0026352E" w:rsidRPr="00EA1E92" w:rsidRDefault="0026352E" w:rsidP="005866E1">
            <w:pPr>
              <w:pStyle w:val="ListParagraph"/>
              <w:numPr>
                <w:ilvl w:val="0"/>
                <w:numId w:val="20"/>
              </w:numPr>
              <w:spacing w:after="0" w:line="240" w:lineRule="auto"/>
              <w:jc w:val="both"/>
              <w:rPr>
                <w:rFonts w:ascii="Times New Roman" w:hAnsi="Times New Roman"/>
                <w:sz w:val="24"/>
                <w:szCs w:val="24"/>
                <w:lang w:val="en-GB"/>
              </w:rPr>
            </w:pPr>
            <w:r w:rsidRPr="00EA1E92">
              <w:rPr>
                <w:rFonts w:ascii="Times New Roman" w:hAnsi="Times New Roman"/>
                <w:sz w:val="24"/>
                <w:szCs w:val="24"/>
                <w:lang w:val="en-GB"/>
              </w:rPr>
              <w:t xml:space="preserve">written confirmation </w:t>
            </w:r>
            <w:r w:rsidR="007E2D80" w:rsidRPr="00EA1E92">
              <w:rPr>
                <w:rFonts w:ascii="Times New Roman" w:hAnsi="Times New Roman"/>
                <w:sz w:val="24"/>
                <w:szCs w:val="24"/>
                <w:lang w:val="en-GB"/>
              </w:rPr>
              <w:t>for</w:t>
            </w:r>
            <w:r w:rsidRPr="00EA1E92">
              <w:rPr>
                <w:rFonts w:ascii="Times New Roman" w:hAnsi="Times New Roman"/>
                <w:sz w:val="24"/>
                <w:szCs w:val="24"/>
                <w:lang w:val="en-GB"/>
              </w:rPr>
              <w:t xml:space="preserve"> receipt of the waste</w:t>
            </w:r>
            <w:r w:rsidR="007E2D80" w:rsidRPr="00EA1E92">
              <w:rPr>
                <w:rFonts w:ascii="Times New Roman" w:hAnsi="Times New Roman"/>
                <w:sz w:val="24"/>
                <w:szCs w:val="24"/>
                <w:lang w:val="en-GB"/>
              </w:rPr>
              <w:t>s</w:t>
            </w:r>
            <w:r w:rsidRPr="00EA1E92">
              <w:rPr>
                <w:rFonts w:ascii="Times New Roman" w:hAnsi="Times New Roman"/>
                <w:sz w:val="24"/>
                <w:szCs w:val="24"/>
                <w:lang w:val="en-GB"/>
              </w:rPr>
              <w:t>;</w:t>
            </w:r>
          </w:p>
          <w:p w14:paraId="13AD21C8" w14:textId="77777777" w:rsidR="00554EE5" w:rsidRPr="00EA1E92" w:rsidRDefault="007E2D80" w:rsidP="005866E1">
            <w:pPr>
              <w:pStyle w:val="ListParagraph"/>
              <w:numPr>
                <w:ilvl w:val="0"/>
                <w:numId w:val="20"/>
              </w:numPr>
              <w:spacing w:after="0" w:line="240" w:lineRule="auto"/>
              <w:rPr>
                <w:rFonts w:ascii="Times New Roman" w:hAnsi="Times New Roman"/>
                <w:sz w:val="24"/>
                <w:szCs w:val="24"/>
                <w:lang w:val="en-GB"/>
              </w:rPr>
            </w:pPr>
            <w:r w:rsidRPr="00EA1E92">
              <w:rPr>
                <w:rFonts w:ascii="Times New Roman" w:hAnsi="Times New Roman"/>
                <w:sz w:val="24"/>
                <w:szCs w:val="24"/>
                <w:lang w:val="en-GB"/>
              </w:rPr>
              <w:t xml:space="preserve">a certificate for the recovery or disposal of </w:t>
            </w:r>
            <w:r w:rsidRPr="00EA1E92">
              <w:rPr>
                <w:rFonts w:ascii="Times New Roman" w:hAnsi="Times New Roman"/>
                <w:sz w:val="24"/>
                <w:szCs w:val="24"/>
                <w:lang w:val="en-GB"/>
              </w:rPr>
              <w:lastRenderedPageBreak/>
              <w:t>waste;</w:t>
            </w:r>
          </w:p>
          <w:p w14:paraId="73F5BB56" w14:textId="77777777" w:rsidR="00554EE5" w:rsidRPr="00EA1E92" w:rsidRDefault="007E2D80" w:rsidP="005866E1">
            <w:pPr>
              <w:pStyle w:val="ListParagraph"/>
              <w:numPr>
                <w:ilvl w:val="0"/>
                <w:numId w:val="20"/>
              </w:numPr>
              <w:spacing w:after="0" w:line="240" w:lineRule="auto"/>
              <w:rPr>
                <w:rFonts w:ascii="Times New Roman" w:hAnsi="Times New Roman"/>
                <w:sz w:val="24"/>
                <w:szCs w:val="24"/>
                <w:lang w:val="en-GB"/>
              </w:rPr>
            </w:pPr>
            <w:r w:rsidRPr="00EA1E92">
              <w:rPr>
                <w:rFonts w:ascii="Times New Roman" w:hAnsi="Times New Roman"/>
                <w:sz w:val="24"/>
                <w:szCs w:val="24"/>
                <w:lang w:val="en-GB"/>
              </w:rPr>
              <w:t>background information on the actual start of the shipment;</w:t>
            </w:r>
          </w:p>
          <w:p w14:paraId="3520CF99" w14:textId="77777777" w:rsidR="00554EE5" w:rsidRPr="00EA1E92" w:rsidRDefault="007E2D80" w:rsidP="005866E1">
            <w:pPr>
              <w:pStyle w:val="ListParagraph"/>
              <w:numPr>
                <w:ilvl w:val="0"/>
                <w:numId w:val="20"/>
              </w:numPr>
              <w:spacing w:after="0" w:line="240" w:lineRule="auto"/>
              <w:rPr>
                <w:rFonts w:ascii="Times New Roman" w:hAnsi="Times New Roman"/>
                <w:sz w:val="24"/>
                <w:szCs w:val="24"/>
                <w:lang w:val="en-GB"/>
              </w:rPr>
            </w:pPr>
            <w:proofErr w:type="gramStart"/>
            <w:r w:rsidRPr="00EA1E92">
              <w:rPr>
                <w:rFonts w:ascii="Times New Roman" w:hAnsi="Times New Roman"/>
                <w:sz w:val="24"/>
                <w:szCs w:val="24"/>
                <w:lang w:val="en-GB"/>
              </w:rPr>
              <w:t>information</w:t>
            </w:r>
            <w:proofErr w:type="gramEnd"/>
            <w:r w:rsidRPr="00EA1E92">
              <w:rPr>
                <w:rFonts w:ascii="Times New Roman" w:hAnsi="Times New Roman"/>
                <w:sz w:val="24"/>
                <w:szCs w:val="24"/>
                <w:lang w:val="en-GB"/>
              </w:rPr>
              <w:t xml:space="preserve"> on changes of the shipment after consent.</w:t>
            </w:r>
          </w:p>
          <w:p w14:paraId="46C8F613" w14:textId="6D2372DC" w:rsidR="00C83896" w:rsidRPr="00EA1E92" w:rsidRDefault="007E2D80" w:rsidP="003D2443">
            <w:pPr>
              <w:shd w:val="clear" w:color="auto" w:fill="FFFFFF"/>
              <w:spacing w:before="0"/>
              <w:ind w:firstLine="0"/>
              <w:rPr>
                <w:rFonts w:ascii="Times New Roman" w:hAnsi="Times New Roman"/>
                <w:color w:val="000000"/>
                <w:lang w:val="en-GB"/>
              </w:rPr>
            </w:pPr>
            <w:proofErr w:type="gramStart"/>
            <w:r w:rsidRPr="00EA1E92">
              <w:rPr>
                <w:rFonts w:ascii="Times New Roman" w:hAnsi="Times New Roman"/>
                <w:color w:val="000000"/>
                <w:lang w:val="en-GB"/>
              </w:rPr>
              <w:t xml:space="preserve">Next, it is stated that the information and documents listed above may be provided and exchanged by agreement between the competent authorities concerned and the </w:t>
            </w:r>
            <w:proofErr w:type="spellStart"/>
            <w:r w:rsidRPr="00EA1E92">
              <w:rPr>
                <w:rFonts w:ascii="Times New Roman" w:hAnsi="Times New Roman"/>
                <w:color w:val="000000"/>
                <w:lang w:val="en-GB"/>
              </w:rPr>
              <w:t>notifier</w:t>
            </w:r>
            <w:proofErr w:type="spellEnd"/>
            <w:r w:rsidR="0063562A" w:rsidRPr="00EA1E92">
              <w:rPr>
                <w:rFonts w:ascii="Times New Roman" w:hAnsi="Times New Roman"/>
                <w:color w:val="000000"/>
                <w:lang w:val="en-GB"/>
              </w:rPr>
              <w:t>,</w:t>
            </w:r>
            <w:r w:rsidRPr="00EA1E92">
              <w:rPr>
                <w:rFonts w:ascii="Times New Roman" w:hAnsi="Times New Roman"/>
                <w:color w:val="000000"/>
                <w:lang w:val="en-GB"/>
              </w:rPr>
              <w:t xml:space="preserve"> through the means of electronic data interchange with electronic signature or electronic authentication in</w:t>
            </w:r>
            <w:r w:rsidR="00C14B33">
              <w:rPr>
                <w:rFonts w:ascii="Times New Roman" w:hAnsi="Times New Roman"/>
                <w:color w:val="000000"/>
                <w:lang w:val="en-GB"/>
              </w:rPr>
              <w:t xml:space="preserve"> accordance with Directive 1999/93/</w:t>
            </w:r>
            <w:r w:rsidRPr="00EA1E92">
              <w:rPr>
                <w:rFonts w:ascii="Times New Roman" w:hAnsi="Times New Roman"/>
                <w:color w:val="000000"/>
                <w:lang w:val="en-GB"/>
              </w:rPr>
              <w:t xml:space="preserve">EC of the European Parliament and of the Council of 13 December 1999 </w:t>
            </w:r>
            <w:r w:rsidR="0063562A" w:rsidRPr="00EA1E92">
              <w:rPr>
                <w:rFonts w:ascii="Times New Roman" w:hAnsi="Times New Roman"/>
                <w:color w:val="000000"/>
                <w:lang w:val="en-GB"/>
              </w:rPr>
              <w:t>regarding</w:t>
            </w:r>
            <w:r w:rsidRPr="00EA1E92">
              <w:rPr>
                <w:rFonts w:ascii="Times New Roman" w:hAnsi="Times New Roman"/>
                <w:color w:val="000000"/>
                <w:lang w:val="en-GB"/>
              </w:rPr>
              <w:t xml:space="preserve"> a Community framework for electronic signatures or</w:t>
            </w:r>
            <w:r w:rsidR="0063562A" w:rsidRPr="00EA1E92">
              <w:rPr>
                <w:rFonts w:ascii="Times New Roman" w:hAnsi="Times New Roman"/>
                <w:color w:val="000000"/>
                <w:lang w:val="en-GB"/>
              </w:rPr>
              <w:t xml:space="preserve"> through</w:t>
            </w:r>
            <w:r w:rsidRPr="00EA1E92">
              <w:rPr>
                <w:rFonts w:ascii="Times New Roman" w:hAnsi="Times New Roman"/>
                <w:color w:val="000000"/>
                <w:lang w:val="en-GB"/>
              </w:rPr>
              <w:t xml:space="preserve"> similar electronic authentication system providing the same level of security</w:t>
            </w:r>
            <w:r w:rsidR="0063562A" w:rsidRPr="00EA1E92">
              <w:rPr>
                <w:rFonts w:ascii="Times New Roman" w:hAnsi="Times New Roman"/>
                <w:color w:val="000000"/>
                <w:lang w:val="en-GB"/>
              </w:rPr>
              <w:t>.</w:t>
            </w:r>
            <w:proofErr w:type="gramEnd"/>
            <w:r w:rsidRPr="00EA1E92">
              <w:rPr>
                <w:rFonts w:ascii="Times New Roman" w:hAnsi="Times New Roman"/>
                <w:color w:val="000000"/>
                <w:lang w:val="en-GB"/>
              </w:rPr>
              <w:t xml:space="preserve"> In such cases, organizational arrangements for the flow of electronic data interchange </w:t>
            </w:r>
            <w:proofErr w:type="gramStart"/>
            <w:r w:rsidRPr="00EA1E92">
              <w:rPr>
                <w:rFonts w:ascii="Times New Roman" w:hAnsi="Times New Roman"/>
                <w:color w:val="000000"/>
                <w:lang w:val="en-GB"/>
              </w:rPr>
              <w:t>should be developed</w:t>
            </w:r>
            <w:proofErr w:type="gramEnd"/>
            <w:r w:rsidR="0063562A" w:rsidRPr="00EA1E92">
              <w:rPr>
                <w:rFonts w:ascii="Times New Roman" w:hAnsi="Times New Roman"/>
                <w:color w:val="000000"/>
                <w:lang w:val="en-GB"/>
              </w:rPr>
              <w:t>.</w:t>
            </w:r>
          </w:p>
          <w:p w14:paraId="26951A69" w14:textId="77777777" w:rsidR="00A95B88" w:rsidRPr="00EA1E92" w:rsidRDefault="00A95B88" w:rsidP="003D2443">
            <w:pPr>
              <w:pStyle w:val="BodyText"/>
              <w:spacing w:before="0"/>
              <w:ind w:firstLine="0"/>
              <w:jc w:val="both"/>
              <w:rPr>
                <w:rFonts w:ascii="Times New Roman" w:hAnsi="Times New Roman"/>
                <w:b w:val="0"/>
                <w:sz w:val="24"/>
                <w:szCs w:val="24"/>
                <w:lang w:val="en-US"/>
              </w:rPr>
            </w:pPr>
          </w:p>
          <w:p w14:paraId="4122EA03" w14:textId="4CA8C010" w:rsidR="00A95B88" w:rsidRPr="00EA1E92" w:rsidRDefault="00734371" w:rsidP="003D2443">
            <w:pPr>
              <w:pStyle w:val="BodyText"/>
              <w:spacing w:before="0"/>
              <w:ind w:firstLine="0"/>
              <w:jc w:val="both"/>
              <w:rPr>
                <w:rFonts w:ascii="Times New Roman" w:hAnsi="Times New Roman"/>
                <w:b w:val="0"/>
                <w:sz w:val="24"/>
                <w:szCs w:val="24"/>
                <w:lang w:val="en-US"/>
              </w:rPr>
            </w:pPr>
            <w:r>
              <w:rPr>
                <w:rFonts w:ascii="Times New Roman" w:hAnsi="Times New Roman"/>
                <w:b w:val="0"/>
                <w:sz w:val="24"/>
                <w:szCs w:val="24"/>
                <w:lang w:val="en-US"/>
              </w:rPr>
              <w:t>In its capacity of</w:t>
            </w:r>
            <w:r w:rsidR="00A95B88" w:rsidRPr="00EA1E92">
              <w:rPr>
                <w:rFonts w:ascii="Times New Roman" w:hAnsi="Times New Roman"/>
                <w:b w:val="0"/>
                <w:sz w:val="24"/>
                <w:szCs w:val="24"/>
                <w:lang w:val="en-US"/>
              </w:rPr>
              <w:t xml:space="preserve"> competent authority on the implementation of Regulation (EC) No. 1013/2006 </w:t>
            </w:r>
            <w:r w:rsidRPr="00734371">
              <w:rPr>
                <w:rFonts w:ascii="Times New Roman" w:hAnsi="Times New Roman"/>
                <w:b w:val="0"/>
                <w:sz w:val="24"/>
                <w:szCs w:val="24"/>
                <w:lang w:val="en-US"/>
              </w:rPr>
              <w:t>and in compliance with the provisions of the Regulation at national level</w:t>
            </w:r>
            <w:r>
              <w:rPr>
                <w:rFonts w:ascii="Times New Roman" w:hAnsi="Times New Roman"/>
                <w:b w:val="0"/>
                <w:sz w:val="24"/>
                <w:szCs w:val="24"/>
                <w:lang w:val="en-US"/>
              </w:rPr>
              <w:t xml:space="preserve"> on shipments of waste the</w:t>
            </w:r>
            <w:r w:rsidR="00A95B88" w:rsidRPr="00EA1E92">
              <w:rPr>
                <w:rFonts w:ascii="Times New Roman" w:hAnsi="Times New Roman"/>
                <w:b w:val="0"/>
                <w:sz w:val="24"/>
                <w:szCs w:val="24"/>
                <w:lang w:val="en-US"/>
              </w:rPr>
              <w:t xml:space="preserve"> </w:t>
            </w:r>
            <w:r>
              <w:rPr>
                <w:rFonts w:ascii="Times New Roman" w:hAnsi="Times New Roman"/>
                <w:b w:val="0"/>
                <w:sz w:val="24"/>
                <w:szCs w:val="24"/>
                <w:lang w:val="en-US"/>
              </w:rPr>
              <w:t>M</w:t>
            </w:r>
            <w:r w:rsidR="00572377">
              <w:rPr>
                <w:rFonts w:ascii="Times New Roman" w:hAnsi="Times New Roman"/>
                <w:b w:val="0"/>
                <w:sz w:val="24"/>
                <w:szCs w:val="24"/>
              </w:rPr>
              <w:t>о</w:t>
            </w:r>
            <w:r>
              <w:rPr>
                <w:rFonts w:ascii="Times New Roman" w:hAnsi="Times New Roman"/>
                <w:b w:val="0"/>
                <w:sz w:val="24"/>
                <w:szCs w:val="24"/>
                <w:lang w:val="en-US"/>
              </w:rPr>
              <w:t>EW</w:t>
            </w:r>
            <w:r w:rsidR="00A95B88" w:rsidRPr="00EA1E92">
              <w:rPr>
                <w:rFonts w:ascii="Times New Roman" w:hAnsi="Times New Roman"/>
                <w:b w:val="0"/>
                <w:sz w:val="24"/>
                <w:szCs w:val="24"/>
                <w:lang w:val="en-US"/>
              </w:rPr>
              <w:t xml:space="preserve"> has been assigned the following tasks, which should be taken into account during the elaboration of the Terms of</w:t>
            </w:r>
            <w:r w:rsidR="00A95B88" w:rsidRPr="00EA1E92">
              <w:rPr>
                <w:rFonts w:ascii="Times New Roman" w:hAnsi="Times New Roman"/>
                <w:b w:val="0"/>
                <w:sz w:val="24"/>
                <w:szCs w:val="24"/>
              </w:rPr>
              <w:t xml:space="preserve"> </w:t>
            </w:r>
            <w:r w:rsidR="00A95B88" w:rsidRPr="00EA1E92">
              <w:rPr>
                <w:rFonts w:ascii="Times New Roman" w:hAnsi="Times New Roman"/>
                <w:b w:val="0"/>
                <w:sz w:val="24"/>
                <w:szCs w:val="24"/>
                <w:lang w:val="en-US"/>
              </w:rPr>
              <w:t>reference, subject of the current tender procedure:</w:t>
            </w:r>
          </w:p>
          <w:p w14:paraId="737853F2" w14:textId="77777777" w:rsidR="00A95B88" w:rsidRPr="00EA1E92" w:rsidRDefault="00A95B88" w:rsidP="003D2443">
            <w:pPr>
              <w:pStyle w:val="BodyText"/>
              <w:numPr>
                <w:ilvl w:val="0"/>
                <w:numId w:val="19"/>
              </w:numPr>
              <w:spacing w:before="0"/>
              <w:ind w:left="742" w:hanging="425"/>
              <w:jc w:val="both"/>
              <w:rPr>
                <w:rFonts w:ascii="Times New Roman" w:hAnsi="Times New Roman"/>
                <w:b w:val="0"/>
                <w:sz w:val="24"/>
                <w:szCs w:val="24"/>
                <w:lang w:val="en-GB"/>
              </w:rPr>
            </w:pPr>
            <w:proofErr w:type="gramStart"/>
            <w:r w:rsidRPr="00EA1E92">
              <w:rPr>
                <w:rFonts w:ascii="Times New Roman" w:hAnsi="Times New Roman"/>
                <w:b w:val="0"/>
                <w:sz w:val="24"/>
                <w:szCs w:val="24"/>
                <w:lang w:val="en-GB"/>
              </w:rPr>
              <w:t>to</w:t>
            </w:r>
            <w:proofErr w:type="gramEnd"/>
            <w:r w:rsidRPr="00EA1E92">
              <w:rPr>
                <w:rFonts w:ascii="Times New Roman" w:hAnsi="Times New Roman"/>
                <w:b w:val="0"/>
                <w:sz w:val="24"/>
                <w:szCs w:val="24"/>
                <w:lang w:val="en-GB"/>
              </w:rPr>
              <w:t xml:space="preserve"> keep a registry of written authorizations (notifications), issued under Regulation (EC) No. 1013/2006 from, to and through the territory of Bulgaria and to import or export to or from third countries. This register is not public, but according to the current requirements of Article 124, paragraph 1 of the Waste Management Act (WMA), promulgated in State Gazette (SG), issue 53 dated July 13, 2012, </w:t>
            </w:r>
            <w:proofErr w:type="gramStart"/>
            <w:r w:rsidRPr="00EA1E92">
              <w:rPr>
                <w:rFonts w:ascii="Times New Roman" w:hAnsi="Times New Roman"/>
                <w:b w:val="0"/>
                <w:sz w:val="24"/>
                <w:szCs w:val="24"/>
                <w:lang w:val="en-GB"/>
              </w:rPr>
              <w:t>access thereto should be provided by the competent authorities exercising control over shipments of waste, including customs, police, etc</w:t>
            </w:r>
            <w:proofErr w:type="gramEnd"/>
            <w:r w:rsidRPr="00EA1E92">
              <w:rPr>
                <w:rFonts w:ascii="Times New Roman" w:hAnsi="Times New Roman"/>
                <w:b w:val="0"/>
                <w:sz w:val="24"/>
                <w:szCs w:val="24"/>
                <w:lang w:val="en-GB"/>
              </w:rPr>
              <w:t>.</w:t>
            </w:r>
          </w:p>
          <w:p w14:paraId="6A396977" w14:textId="77777777" w:rsidR="00A95B88" w:rsidRPr="00EA1E92" w:rsidRDefault="00A95B88" w:rsidP="003D2443">
            <w:pPr>
              <w:pStyle w:val="BodyText"/>
              <w:numPr>
                <w:ilvl w:val="0"/>
                <w:numId w:val="19"/>
              </w:numPr>
              <w:spacing w:before="0"/>
              <w:ind w:left="742" w:hanging="425"/>
              <w:jc w:val="both"/>
              <w:rPr>
                <w:rFonts w:ascii="Times New Roman" w:hAnsi="Times New Roman"/>
                <w:b w:val="0"/>
                <w:sz w:val="24"/>
                <w:szCs w:val="24"/>
                <w:lang w:val="en-GB"/>
              </w:rPr>
            </w:pPr>
            <w:r w:rsidRPr="00EA1E92">
              <w:rPr>
                <w:rFonts w:ascii="Times New Roman" w:hAnsi="Times New Roman"/>
                <w:b w:val="0"/>
                <w:sz w:val="24"/>
                <w:szCs w:val="24"/>
                <w:lang w:val="en-GB"/>
              </w:rPr>
              <w:t>to collect and process documents on shipment which should be sent in accordance with Regulation (EC) No. 1013/2006, by the economic operators involved in transboundary shipments of waste for which notifications have been issued;</w:t>
            </w:r>
          </w:p>
          <w:p w14:paraId="378FF27E" w14:textId="77777777" w:rsidR="00A95B88" w:rsidRPr="00EA1E92" w:rsidRDefault="00A95B88" w:rsidP="003D2443">
            <w:pPr>
              <w:pStyle w:val="BodyText"/>
              <w:numPr>
                <w:ilvl w:val="0"/>
                <w:numId w:val="19"/>
              </w:numPr>
              <w:spacing w:before="0"/>
              <w:ind w:left="742" w:hanging="425"/>
              <w:jc w:val="both"/>
              <w:rPr>
                <w:rFonts w:ascii="Times New Roman" w:hAnsi="Times New Roman"/>
                <w:b w:val="0"/>
                <w:sz w:val="24"/>
                <w:szCs w:val="24"/>
                <w:lang w:val="en-GB"/>
              </w:rPr>
            </w:pPr>
            <w:r w:rsidRPr="00EA1E92">
              <w:rPr>
                <w:rFonts w:ascii="Times New Roman" w:hAnsi="Times New Roman"/>
                <w:b w:val="0"/>
                <w:sz w:val="24"/>
                <w:szCs w:val="24"/>
                <w:lang w:val="en-GB"/>
              </w:rPr>
              <w:t>to collect and process information on the validity and amount of financial guarantees provided by the operators as part of an application to receive notification;</w:t>
            </w:r>
          </w:p>
          <w:p w14:paraId="2BB77E54" w14:textId="77777777" w:rsidR="002710D5" w:rsidRPr="002710D5" w:rsidRDefault="00A95B88" w:rsidP="002710D5">
            <w:pPr>
              <w:pStyle w:val="BodyText"/>
              <w:numPr>
                <w:ilvl w:val="0"/>
                <w:numId w:val="19"/>
              </w:numPr>
              <w:spacing w:before="0"/>
              <w:ind w:left="742" w:hanging="425"/>
              <w:jc w:val="both"/>
              <w:rPr>
                <w:rFonts w:ascii="Times New Roman" w:hAnsi="Times New Roman"/>
                <w:color w:val="000000"/>
                <w:lang w:val="en-GB"/>
              </w:rPr>
            </w:pPr>
            <w:proofErr w:type="gramStart"/>
            <w:r w:rsidRPr="00EA1E92">
              <w:rPr>
                <w:rFonts w:ascii="Times New Roman" w:hAnsi="Times New Roman"/>
                <w:b w:val="0"/>
                <w:sz w:val="24"/>
                <w:szCs w:val="24"/>
                <w:lang w:val="en-GB"/>
              </w:rPr>
              <w:lastRenderedPageBreak/>
              <w:t>to</w:t>
            </w:r>
            <w:proofErr w:type="gramEnd"/>
            <w:r w:rsidRPr="00EA1E92">
              <w:rPr>
                <w:rFonts w:ascii="Times New Roman" w:hAnsi="Times New Roman"/>
                <w:b w:val="0"/>
                <w:sz w:val="24"/>
                <w:szCs w:val="24"/>
                <w:lang w:val="en-GB"/>
              </w:rPr>
              <w:t xml:space="preserve"> prepare reports and provide data on the total number of issued notifications, the holders of issued notifications as well as the quantities which are actually subject to transboundary shipment within the notification.</w:t>
            </w:r>
          </w:p>
          <w:p w14:paraId="2787A247" w14:textId="3976280B" w:rsidR="00122224" w:rsidRPr="002710D5" w:rsidRDefault="0063562A" w:rsidP="002710D5">
            <w:pPr>
              <w:pStyle w:val="BodyText"/>
              <w:spacing w:before="0"/>
              <w:ind w:firstLine="0"/>
              <w:jc w:val="both"/>
              <w:rPr>
                <w:rFonts w:ascii="Times New Roman" w:hAnsi="Times New Roman"/>
                <w:b w:val="0"/>
                <w:sz w:val="24"/>
                <w:szCs w:val="24"/>
                <w:lang w:val="en-US"/>
              </w:rPr>
            </w:pPr>
            <w:r w:rsidRPr="002710D5">
              <w:rPr>
                <w:rFonts w:ascii="Times New Roman" w:hAnsi="Times New Roman"/>
                <w:b w:val="0"/>
                <w:sz w:val="24"/>
                <w:szCs w:val="24"/>
                <w:lang w:val="en-US"/>
              </w:rPr>
              <w:t xml:space="preserve">The intention of the </w:t>
            </w:r>
            <w:proofErr w:type="spellStart"/>
            <w:r w:rsidRPr="002710D5">
              <w:rPr>
                <w:rFonts w:ascii="Times New Roman" w:hAnsi="Times New Roman"/>
                <w:b w:val="0"/>
                <w:sz w:val="24"/>
                <w:szCs w:val="24"/>
                <w:lang w:val="en-US"/>
              </w:rPr>
              <w:t>MoEW</w:t>
            </w:r>
            <w:proofErr w:type="spellEnd"/>
            <w:r w:rsidRPr="002710D5">
              <w:rPr>
                <w:rFonts w:ascii="Times New Roman" w:hAnsi="Times New Roman"/>
                <w:b w:val="0"/>
                <w:sz w:val="24"/>
                <w:szCs w:val="24"/>
                <w:lang w:val="en-US"/>
              </w:rPr>
              <w:t xml:space="preserve"> is to develop an electronic data exchange and processing system. This will optimize the activities in the area of transboundary shipments of waste, thus reducing the administrative burden on business.</w:t>
            </w:r>
          </w:p>
          <w:p w14:paraId="19693F35" w14:textId="77777777" w:rsidR="00122224" w:rsidRDefault="00122224" w:rsidP="003D2443">
            <w:pPr>
              <w:shd w:val="clear" w:color="auto" w:fill="FFFFFF"/>
              <w:spacing w:before="0"/>
              <w:ind w:firstLine="0"/>
              <w:rPr>
                <w:rFonts w:ascii="Times New Roman" w:hAnsi="Times New Roman"/>
                <w:color w:val="000000"/>
                <w:lang w:val="en-GB"/>
              </w:rPr>
            </w:pPr>
          </w:p>
          <w:p w14:paraId="2FBBF26C" w14:textId="77777777" w:rsidR="0089179A" w:rsidRPr="00EA1E92" w:rsidRDefault="0089179A" w:rsidP="003D2443">
            <w:pPr>
              <w:shd w:val="clear" w:color="auto" w:fill="FFFFFF"/>
              <w:spacing w:before="0"/>
              <w:ind w:firstLine="0"/>
              <w:rPr>
                <w:rFonts w:ascii="Times New Roman" w:hAnsi="Times New Roman"/>
                <w:color w:val="000000"/>
                <w:lang w:val="en-GB"/>
              </w:rPr>
            </w:pPr>
          </w:p>
          <w:p w14:paraId="75AA9DAE" w14:textId="77777777" w:rsidR="005F348D" w:rsidRPr="00EA1E92" w:rsidRDefault="00B32BE6" w:rsidP="003D2443">
            <w:pPr>
              <w:pStyle w:val="BodyText"/>
              <w:spacing w:before="0"/>
              <w:ind w:firstLine="0"/>
              <w:jc w:val="both"/>
              <w:outlineLvl w:val="1"/>
              <w:rPr>
                <w:rFonts w:ascii="Times New Roman" w:hAnsi="Times New Roman"/>
                <w:sz w:val="24"/>
                <w:szCs w:val="24"/>
                <w:lang w:val="en-GB"/>
              </w:rPr>
            </w:pPr>
            <w:r w:rsidRPr="00EA1E92">
              <w:rPr>
                <w:rFonts w:ascii="Times New Roman" w:hAnsi="Times New Roman"/>
                <w:sz w:val="24"/>
                <w:szCs w:val="24"/>
                <w:lang w:val="en-GB"/>
              </w:rPr>
              <w:t xml:space="preserve">4. </w:t>
            </w:r>
            <w:r w:rsidR="005F348D" w:rsidRPr="00EA1E92">
              <w:rPr>
                <w:rFonts w:ascii="Times New Roman" w:hAnsi="Times New Roman"/>
                <w:sz w:val="24"/>
                <w:szCs w:val="24"/>
                <w:lang w:val="en-GB"/>
              </w:rPr>
              <w:t>Specific</w:t>
            </w:r>
            <w:r w:rsidR="0097458E" w:rsidRPr="00EA1E92">
              <w:rPr>
                <w:rFonts w:ascii="Times New Roman" w:hAnsi="Times New Roman"/>
                <w:sz w:val="24"/>
                <w:szCs w:val="24"/>
                <w:lang w:val="en-GB"/>
              </w:rPr>
              <w:t xml:space="preserve"> </w:t>
            </w:r>
            <w:r w:rsidR="005F348D" w:rsidRPr="00EA1E92">
              <w:rPr>
                <w:rFonts w:ascii="Times New Roman" w:hAnsi="Times New Roman"/>
                <w:sz w:val="24"/>
                <w:szCs w:val="24"/>
                <w:lang w:val="en-GB"/>
              </w:rPr>
              <w:t>objectives</w:t>
            </w:r>
            <w:r w:rsidR="0097458E" w:rsidRPr="00EA1E92">
              <w:rPr>
                <w:rFonts w:ascii="Times New Roman" w:hAnsi="Times New Roman"/>
                <w:sz w:val="24"/>
                <w:szCs w:val="24"/>
                <w:lang w:val="en-GB"/>
              </w:rPr>
              <w:t xml:space="preserve"> </w:t>
            </w:r>
            <w:r w:rsidR="005F348D" w:rsidRPr="00EA1E92">
              <w:rPr>
                <w:rFonts w:ascii="Times New Roman" w:hAnsi="Times New Roman"/>
                <w:sz w:val="24"/>
                <w:szCs w:val="24"/>
                <w:lang w:val="en-GB"/>
              </w:rPr>
              <w:t>of</w:t>
            </w:r>
            <w:r w:rsidR="0097458E" w:rsidRPr="00EA1E92">
              <w:rPr>
                <w:rFonts w:ascii="Times New Roman" w:hAnsi="Times New Roman"/>
                <w:sz w:val="24"/>
                <w:szCs w:val="24"/>
                <w:lang w:val="en-GB"/>
              </w:rPr>
              <w:t xml:space="preserve"> </w:t>
            </w:r>
            <w:r w:rsidR="005F348D" w:rsidRPr="00EA1E92">
              <w:rPr>
                <w:rFonts w:ascii="Times New Roman" w:hAnsi="Times New Roman"/>
                <w:sz w:val="24"/>
                <w:szCs w:val="24"/>
                <w:lang w:val="en-GB"/>
              </w:rPr>
              <w:t xml:space="preserve">the </w:t>
            </w:r>
            <w:r w:rsidR="00891C67" w:rsidRPr="00EA1E92">
              <w:rPr>
                <w:rFonts w:ascii="Times New Roman" w:hAnsi="Times New Roman"/>
                <w:sz w:val="24"/>
                <w:szCs w:val="24"/>
                <w:lang w:val="en-GB"/>
              </w:rPr>
              <w:t>tender</w:t>
            </w:r>
            <w:r w:rsidR="005F348D" w:rsidRPr="00EA1E92">
              <w:rPr>
                <w:rFonts w:ascii="Times New Roman" w:hAnsi="Times New Roman"/>
                <w:sz w:val="24"/>
                <w:szCs w:val="24"/>
                <w:lang w:val="en-GB"/>
              </w:rPr>
              <w:t xml:space="preserve"> procedure</w:t>
            </w:r>
          </w:p>
          <w:p w14:paraId="2D701CB7" w14:textId="77777777" w:rsidR="0063562A" w:rsidRPr="00EA1E92" w:rsidRDefault="0063562A" w:rsidP="003D2443">
            <w:pPr>
              <w:autoSpaceDE w:val="0"/>
              <w:autoSpaceDN w:val="0"/>
              <w:adjustRightInd w:val="0"/>
              <w:spacing w:before="0"/>
              <w:ind w:left="34" w:right="216" w:firstLine="0"/>
              <w:rPr>
                <w:rFonts w:ascii="Times New Roman" w:hAnsi="Times New Roman"/>
                <w:lang w:val="en-GB"/>
              </w:rPr>
            </w:pPr>
            <w:r w:rsidRPr="00EA1E92">
              <w:rPr>
                <w:rFonts w:ascii="Times New Roman" w:hAnsi="Times New Roman"/>
                <w:b/>
                <w:lang w:val="en-GB"/>
              </w:rPr>
              <w:t>The objective</w:t>
            </w:r>
            <w:r w:rsidRPr="00EA1E92">
              <w:rPr>
                <w:rFonts w:ascii="Times New Roman" w:hAnsi="Times New Roman"/>
                <w:lang w:val="en-GB"/>
              </w:rPr>
              <w:t xml:space="preserve"> of this public procurement is to be developed Terms of Reference (</w:t>
            </w:r>
            <w:proofErr w:type="spellStart"/>
            <w:r w:rsidRPr="00EA1E92">
              <w:rPr>
                <w:rFonts w:ascii="Times New Roman" w:hAnsi="Times New Roman"/>
                <w:lang w:val="en-GB"/>
              </w:rPr>
              <w:t>ToR</w:t>
            </w:r>
            <w:proofErr w:type="spellEnd"/>
            <w:r w:rsidRPr="00EA1E92">
              <w:rPr>
                <w:rFonts w:ascii="Times New Roman" w:hAnsi="Times New Roman"/>
                <w:lang w:val="en-GB"/>
              </w:rPr>
              <w:t xml:space="preserve">), which should include the technical requirements, mandatory characteristics and intended use of the electronic system under Regulation (EC) No. 1013/2006. </w:t>
            </w:r>
          </w:p>
          <w:p w14:paraId="410A5FBD" w14:textId="77777777" w:rsidR="005F348D" w:rsidRPr="00EA1E92" w:rsidRDefault="00B32BE6" w:rsidP="003D2443">
            <w:pPr>
              <w:pStyle w:val="BodyText"/>
              <w:spacing w:before="0"/>
              <w:ind w:firstLine="0"/>
              <w:jc w:val="both"/>
              <w:outlineLvl w:val="1"/>
              <w:rPr>
                <w:rFonts w:ascii="Times New Roman" w:hAnsi="Times New Roman"/>
                <w:sz w:val="24"/>
                <w:szCs w:val="24"/>
                <w:lang w:val="en-GB"/>
              </w:rPr>
            </w:pPr>
            <w:r w:rsidRPr="00EA1E92">
              <w:rPr>
                <w:rFonts w:ascii="Times New Roman" w:hAnsi="Times New Roman"/>
                <w:sz w:val="24"/>
                <w:szCs w:val="24"/>
                <w:lang w:val="en-GB"/>
              </w:rPr>
              <w:t xml:space="preserve">5. </w:t>
            </w:r>
            <w:r w:rsidR="005F348D" w:rsidRPr="00EA1E92">
              <w:rPr>
                <w:rFonts w:ascii="Times New Roman" w:hAnsi="Times New Roman"/>
                <w:sz w:val="24"/>
                <w:szCs w:val="24"/>
                <w:lang w:val="en-GB"/>
              </w:rPr>
              <w:t>Expected results</w:t>
            </w:r>
          </w:p>
          <w:p w14:paraId="4607A589" w14:textId="77777777" w:rsidR="005F348D" w:rsidRPr="00EA1E92" w:rsidRDefault="005F348D" w:rsidP="003D2443">
            <w:pPr>
              <w:autoSpaceDE w:val="0"/>
              <w:autoSpaceDN w:val="0"/>
              <w:adjustRightInd w:val="0"/>
              <w:spacing w:before="0"/>
              <w:ind w:right="-18" w:firstLine="0"/>
              <w:rPr>
                <w:rFonts w:ascii="Times New Roman" w:hAnsi="Times New Roman"/>
                <w:lang w:val="en-GB"/>
              </w:rPr>
            </w:pPr>
            <w:r w:rsidRPr="00EA1E92">
              <w:rPr>
                <w:rFonts w:ascii="Times New Roman" w:hAnsi="Times New Roman"/>
                <w:lang w:val="en-GB"/>
              </w:rPr>
              <w:t>With</w:t>
            </w:r>
            <w:r w:rsidR="00891C67" w:rsidRPr="00EA1E92">
              <w:rPr>
                <w:rFonts w:ascii="Times New Roman" w:hAnsi="Times New Roman"/>
                <w:lang w:val="en-GB"/>
              </w:rPr>
              <w:t xml:space="preserve"> </w:t>
            </w:r>
            <w:r w:rsidRPr="00EA1E92">
              <w:rPr>
                <w:rFonts w:ascii="Times New Roman" w:hAnsi="Times New Roman"/>
                <w:lang w:val="en-GB"/>
              </w:rPr>
              <w:t>the</w:t>
            </w:r>
            <w:r w:rsidR="00891C67" w:rsidRPr="00EA1E92">
              <w:rPr>
                <w:rFonts w:ascii="Times New Roman" w:hAnsi="Times New Roman"/>
                <w:lang w:val="en-GB"/>
              </w:rPr>
              <w:t xml:space="preserve"> </w:t>
            </w:r>
            <w:r w:rsidRPr="00EA1E92">
              <w:rPr>
                <w:rFonts w:ascii="Times New Roman" w:hAnsi="Times New Roman"/>
                <w:lang w:val="en-GB"/>
              </w:rPr>
              <w:t>implementation</w:t>
            </w:r>
            <w:r w:rsidR="00891C67" w:rsidRPr="00EA1E92">
              <w:rPr>
                <w:rFonts w:ascii="Times New Roman" w:hAnsi="Times New Roman"/>
                <w:lang w:val="en-GB"/>
              </w:rPr>
              <w:t xml:space="preserve"> </w:t>
            </w:r>
            <w:r w:rsidRPr="00EA1E92">
              <w:rPr>
                <w:rFonts w:ascii="Times New Roman" w:hAnsi="Times New Roman"/>
                <w:lang w:val="en-GB"/>
              </w:rPr>
              <w:t>of</w:t>
            </w:r>
            <w:r w:rsidR="00891C67" w:rsidRPr="00EA1E92">
              <w:rPr>
                <w:rFonts w:ascii="Times New Roman" w:hAnsi="Times New Roman"/>
                <w:lang w:val="en-GB"/>
              </w:rPr>
              <w:t xml:space="preserve"> </w:t>
            </w:r>
            <w:r w:rsidRPr="00EA1E92">
              <w:rPr>
                <w:rFonts w:ascii="Times New Roman" w:hAnsi="Times New Roman"/>
                <w:lang w:val="en-GB"/>
              </w:rPr>
              <w:t xml:space="preserve">this </w:t>
            </w:r>
            <w:r w:rsidR="00891C67" w:rsidRPr="00EA1E92">
              <w:rPr>
                <w:rFonts w:ascii="Times New Roman" w:hAnsi="Times New Roman"/>
                <w:lang w:val="en-GB"/>
              </w:rPr>
              <w:t>tender</w:t>
            </w:r>
            <w:r w:rsidRPr="00EA1E92">
              <w:rPr>
                <w:rFonts w:ascii="Times New Roman" w:hAnsi="Times New Roman"/>
                <w:lang w:val="en-GB"/>
              </w:rPr>
              <w:t xml:space="preserve"> procedure, the following main results are expected</w:t>
            </w:r>
            <w:r w:rsidR="00891C67" w:rsidRPr="00EA1E92">
              <w:rPr>
                <w:rFonts w:ascii="Times New Roman" w:hAnsi="Times New Roman"/>
                <w:lang w:val="en-GB"/>
              </w:rPr>
              <w:t xml:space="preserve"> </w:t>
            </w:r>
            <w:r w:rsidRPr="00EA1E92">
              <w:rPr>
                <w:rFonts w:ascii="Times New Roman" w:hAnsi="Times New Roman"/>
                <w:lang w:val="en-GB"/>
              </w:rPr>
              <w:t>to be achieved:</w:t>
            </w:r>
          </w:p>
          <w:p w14:paraId="2E664460" w14:textId="77777777" w:rsidR="007E0777" w:rsidRDefault="007E0777" w:rsidP="003D2443">
            <w:pPr>
              <w:pStyle w:val="BodyText"/>
              <w:numPr>
                <w:ilvl w:val="0"/>
                <w:numId w:val="19"/>
              </w:numPr>
              <w:spacing w:before="0"/>
              <w:jc w:val="both"/>
              <w:rPr>
                <w:rFonts w:ascii="Times New Roman" w:hAnsi="Times New Roman"/>
                <w:b w:val="0"/>
                <w:sz w:val="24"/>
                <w:szCs w:val="24"/>
                <w:lang w:val="en-GB"/>
              </w:rPr>
            </w:pPr>
            <w:r w:rsidRPr="00EA1E92">
              <w:rPr>
                <w:rFonts w:ascii="Times New Roman" w:hAnsi="Times New Roman"/>
                <w:b w:val="0"/>
                <w:sz w:val="24"/>
                <w:szCs w:val="24"/>
                <w:lang w:val="en-GB"/>
              </w:rPr>
              <w:t xml:space="preserve">Elaborated preliminary analysis, related to the compatibility of the substance of the requirements of Regulation (EC) No 1013/200 and the possibilities and needs of MOEW </w:t>
            </w:r>
            <w:proofErr w:type="gramStart"/>
            <w:r w:rsidRPr="00EA1E92">
              <w:rPr>
                <w:rFonts w:ascii="Times New Roman" w:hAnsi="Times New Roman"/>
                <w:b w:val="0"/>
                <w:sz w:val="24"/>
                <w:szCs w:val="24"/>
                <w:lang w:val="en-GB"/>
              </w:rPr>
              <w:t>and also</w:t>
            </w:r>
            <w:proofErr w:type="gramEnd"/>
            <w:r w:rsidRPr="00EA1E92">
              <w:rPr>
                <w:rFonts w:ascii="Times New Roman" w:hAnsi="Times New Roman"/>
                <w:b w:val="0"/>
                <w:sz w:val="24"/>
                <w:szCs w:val="24"/>
                <w:lang w:val="en-GB"/>
              </w:rPr>
              <w:t xml:space="preserve"> the financial resources needed for development and introduction of the electronic system. </w:t>
            </w:r>
          </w:p>
          <w:p w14:paraId="584E7BAC" w14:textId="77777777" w:rsidR="00E83C4E" w:rsidRDefault="00E83C4E" w:rsidP="002710D5">
            <w:pPr>
              <w:pStyle w:val="BodyText"/>
              <w:spacing w:before="0"/>
              <w:ind w:left="1069" w:firstLine="0"/>
              <w:jc w:val="both"/>
              <w:rPr>
                <w:rFonts w:ascii="Times New Roman" w:hAnsi="Times New Roman"/>
                <w:b w:val="0"/>
                <w:sz w:val="24"/>
                <w:szCs w:val="24"/>
                <w:lang w:val="en-GB"/>
              </w:rPr>
            </w:pPr>
          </w:p>
          <w:p w14:paraId="2459D4EB" w14:textId="380FFC4A" w:rsidR="007C5D05" w:rsidRDefault="007E0777" w:rsidP="00E83C4E">
            <w:pPr>
              <w:pStyle w:val="BodyText"/>
              <w:numPr>
                <w:ilvl w:val="0"/>
                <w:numId w:val="19"/>
              </w:numPr>
              <w:spacing w:before="0"/>
              <w:jc w:val="both"/>
              <w:rPr>
                <w:rFonts w:ascii="Times New Roman" w:hAnsi="Times New Roman"/>
                <w:b w:val="0"/>
                <w:sz w:val="24"/>
                <w:szCs w:val="24"/>
                <w:lang w:val="en-GB"/>
              </w:rPr>
            </w:pPr>
            <w:r w:rsidRPr="00EA1E92">
              <w:rPr>
                <w:rFonts w:ascii="Times New Roman" w:hAnsi="Times New Roman"/>
                <w:b w:val="0"/>
                <w:sz w:val="24"/>
                <w:szCs w:val="24"/>
                <w:lang w:val="en-GB"/>
              </w:rPr>
              <w:t>Developed Terms of Reference, which will describe the technical and functional requirements, design</w:t>
            </w:r>
            <w:r w:rsidR="00EB5D1C" w:rsidRPr="00EA1E92">
              <w:rPr>
                <w:rFonts w:ascii="Times New Roman" w:hAnsi="Times New Roman"/>
                <w:b w:val="0"/>
                <w:sz w:val="24"/>
                <w:szCs w:val="24"/>
                <w:lang w:val="en-GB"/>
              </w:rPr>
              <w:t>, needed</w:t>
            </w:r>
            <w:r w:rsidRPr="00EA1E92">
              <w:rPr>
                <w:rFonts w:ascii="Times New Roman" w:hAnsi="Times New Roman"/>
                <w:b w:val="0"/>
                <w:sz w:val="24"/>
                <w:szCs w:val="24"/>
                <w:lang w:val="en-GB"/>
              </w:rPr>
              <w:t xml:space="preserve"> characteristics</w:t>
            </w:r>
            <w:r w:rsidR="00EB5D1C" w:rsidRPr="00EA1E92">
              <w:rPr>
                <w:rFonts w:ascii="Times New Roman" w:hAnsi="Times New Roman"/>
                <w:b w:val="0"/>
                <w:sz w:val="24"/>
                <w:szCs w:val="24"/>
                <w:lang w:val="en-GB"/>
              </w:rPr>
              <w:t xml:space="preserve"> and purpose</w:t>
            </w:r>
            <w:r w:rsidRPr="00EA1E92">
              <w:rPr>
                <w:rFonts w:ascii="Times New Roman" w:hAnsi="Times New Roman"/>
                <w:b w:val="0"/>
                <w:sz w:val="24"/>
                <w:szCs w:val="24"/>
                <w:lang w:val="en-GB"/>
              </w:rPr>
              <w:t xml:space="preserve"> of an electronic system, dedicated to facilitating the implementation of Regulation 1013/2006 on national level and suitable to be further developed into an EU-data interchange.</w:t>
            </w:r>
            <w:r w:rsidR="00E83C4E">
              <w:rPr>
                <w:rFonts w:ascii="Times New Roman" w:hAnsi="Times New Roman"/>
                <w:b w:val="0"/>
                <w:sz w:val="24"/>
                <w:szCs w:val="24"/>
                <w:lang w:val="en-GB"/>
              </w:rPr>
              <w:t xml:space="preserve"> </w:t>
            </w:r>
            <w:r w:rsidR="00E83C4E" w:rsidRPr="00E83C4E">
              <w:rPr>
                <w:rFonts w:ascii="Times New Roman" w:hAnsi="Times New Roman"/>
                <w:b w:val="0"/>
                <w:sz w:val="24"/>
                <w:szCs w:val="24"/>
                <w:lang w:val="en-GB"/>
              </w:rPr>
              <w:t xml:space="preserve">The Terms of reference </w:t>
            </w:r>
            <w:proofErr w:type="gramStart"/>
            <w:r w:rsidR="00E83C4E" w:rsidRPr="00E83C4E">
              <w:rPr>
                <w:rFonts w:ascii="Times New Roman" w:hAnsi="Times New Roman"/>
                <w:b w:val="0"/>
                <w:sz w:val="24"/>
                <w:szCs w:val="24"/>
                <w:lang w:val="en-GB"/>
              </w:rPr>
              <w:t>must be elaborated</w:t>
            </w:r>
            <w:proofErr w:type="gramEnd"/>
            <w:r w:rsidR="00E83C4E" w:rsidRPr="00E83C4E">
              <w:rPr>
                <w:rFonts w:ascii="Times New Roman" w:hAnsi="Times New Roman"/>
                <w:b w:val="0"/>
                <w:sz w:val="24"/>
                <w:szCs w:val="24"/>
                <w:lang w:val="en-GB"/>
              </w:rPr>
              <w:t xml:space="preserve"> in accordance with the requirements of the Law for electronic governance and the Ordinance on the general requirements for information systems, registers and electronic administrative services.</w:t>
            </w:r>
          </w:p>
          <w:p w14:paraId="2B74D060" w14:textId="77777777" w:rsidR="00E83C4E" w:rsidRPr="00EA1E92" w:rsidRDefault="00E83C4E" w:rsidP="002710D5">
            <w:pPr>
              <w:pStyle w:val="BodyText"/>
              <w:spacing w:before="0"/>
              <w:ind w:left="1069" w:firstLine="0"/>
              <w:jc w:val="both"/>
              <w:rPr>
                <w:rFonts w:ascii="Times New Roman" w:hAnsi="Times New Roman"/>
                <w:b w:val="0"/>
                <w:sz w:val="24"/>
                <w:szCs w:val="24"/>
                <w:lang w:val="en-GB"/>
              </w:rPr>
            </w:pPr>
          </w:p>
          <w:p w14:paraId="22A73220" w14:textId="77777777" w:rsidR="00B32BE6" w:rsidRPr="00EA1E92" w:rsidRDefault="00B32BE6" w:rsidP="003D2443">
            <w:pPr>
              <w:pStyle w:val="BodyText"/>
              <w:spacing w:before="0"/>
              <w:ind w:hanging="30"/>
              <w:jc w:val="both"/>
              <w:outlineLvl w:val="0"/>
              <w:rPr>
                <w:rFonts w:ascii="Times New Roman" w:hAnsi="Times New Roman"/>
                <w:sz w:val="24"/>
                <w:szCs w:val="24"/>
                <w:lang w:val="en-GB"/>
              </w:rPr>
            </w:pPr>
            <w:r w:rsidRPr="00EA1E92">
              <w:rPr>
                <w:rFonts w:ascii="Times New Roman" w:hAnsi="Times New Roman"/>
                <w:sz w:val="24"/>
                <w:szCs w:val="24"/>
                <w:lang w:val="en-GB"/>
              </w:rPr>
              <w:t>6. Assumptions and risks</w:t>
            </w:r>
          </w:p>
          <w:p w14:paraId="033AABF4" w14:textId="77777777" w:rsidR="00B32BE6" w:rsidRPr="00EA1E92" w:rsidRDefault="00B32BE6" w:rsidP="003D2443">
            <w:pPr>
              <w:pStyle w:val="BodyText"/>
              <w:spacing w:before="0"/>
              <w:ind w:hanging="30"/>
              <w:jc w:val="both"/>
              <w:outlineLvl w:val="1"/>
              <w:rPr>
                <w:rFonts w:ascii="Times New Roman" w:hAnsi="Times New Roman"/>
                <w:sz w:val="24"/>
                <w:szCs w:val="24"/>
                <w:lang w:val="en-GB"/>
              </w:rPr>
            </w:pPr>
            <w:r w:rsidRPr="00EA1E92">
              <w:rPr>
                <w:rFonts w:ascii="Times New Roman" w:hAnsi="Times New Roman"/>
                <w:sz w:val="24"/>
                <w:szCs w:val="24"/>
                <w:lang w:val="en-GB"/>
              </w:rPr>
              <w:t>6.1. Main assumptions</w:t>
            </w:r>
          </w:p>
          <w:p w14:paraId="7CE35733" w14:textId="77777777" w:rsidR="005F348D" w:rsidRPr="00EA1E92" w:rsidRDefault="005F348D" w:rsidP="003D2443">
            <w:pPr>
              <w:autoSpaceDE w:val="0"/>
              <w:autoSpaceDN w:val="0"/>
              <w:adjustRightInd w:val="0"/>
              <w:spacing w:before="0"/>
              <w:ind w:right="-18" w:firstLine="0"/>
              <w:rPr>
                <w:rFonts w:ascii="Times New Roman" w:hAnsi="Times New Roman"/>
                <w:lang w:val="en-GB"/>
              </w:rPr>
            </w:pPr>
            <w:r w:rsidRPr="00EA1E92">
              <w:rPr>
                <w:rFonts w:ascii="Times New Roman" w:hAnsi="Times New Roman"/>
                <w:lang w:val="en-GB"/>
              </w:rPr>
              <w:t>With a view to efficient and quality performance of this public procurement procedure, the</w:t>
            </w:r>
            <w:r w:rsidR="00891C67" w:rsidRPr="00EA1E92">
              <w:rPr>
                <w:rFonts w:ascii="Times New Roman" w:hAnsi="Times New Roman"/>
                <w:lang w:val="en-GB"/>
              </w:rPr>
              <w:t xml:space="preserve"> </w:t>
            </w:r>
            <w:r w:rsidRPr="00EA1E92">
              <w:rPr>
                <w:rFonts w:ascii="Times New Roman" w:hAnsi="Times New Roman"/>
                <w:lang w:val="en-GB"/>
              </w:rPr>
              <w:t>following</w:t>
            </w:r>
            <w:r w:rsidR="00891C67" w:rsidRPr="00EA1E92">
              <w:rPr>
                <w:rFonts w:ascii="Times New Roman" w:hAnsi="Times New Roman"/>
                <w:lang w:val="en-GB"/>
              </w:rPr>
              <w:t xml:space="preserve"> </w:t>
            </w:r>
            <w:r w:rsidRPr="00EA1E92">
              <w:rPr>
                <w:rFonts w:ascii="Times New Roman" w:hAnsi="Times New Roman"/>
                <w:lang w:val="en-GB"/>
              </w:rPr>
              <w:t>key</w:t>
            </w:r>
            <w:r w:rsidR="00891C67" w:rsidRPr="00EA1E92">
              <w:rPr>
                <w:rFonts w:ascii="Times New Roman" w:hAnsi="Times New Roman"/>
                <w:lang w:val="en-GB"/>
              </w:rPr>
              <w:t xml:space="preserve"> </w:t>
            </w:r>
            <w:r w:rsidRPr="00EA1E92">
              <w:rPr>
                <w:rFonts w:ascii="Times New Roman" w:hAnsi="Times New Roman"/>
                <w:lang w:val="en-GB"/>
              </w:rPr>
              <w:t>assumptions have been made, regarding the</w:t>
            </w:r>
            <w:r w:rsidR="0006027B" w:rsidRPr="00EA1E92">
              <w:rPr>
                <w:rFonts w:ascii="Times New Roman" w:hAnsi="Times New Roman"/>
                <w:lang w:val="en-GB"/>
              </w:rPr>
              <w:t xml:space="preserve"> </w:t>
            </w:r>
            <w:r w:rsidRPr="00EA1E92">
              <w:rPr>
                <w:rFonts w:ascii="Times New Roman" w:hAnsi="Times New Roman"/>
                <w:lang w:val="en-GB"/>
              </w:rPr>
              <w:lastRenderedPageBreak/>
              <w:t>implementation</w:t>
            </w:r>
            <w:r w:rsidR="00891C67" w:rsidRPr="00EA1E92">
              <w:rPr>
                <w:rFonts w:ascii="Times New Roman" w:hAnsi="Times New Roman"/>
                <w:lang w:val="en-GB"/>
              </w:rPr>
              <w:t xml:space="preserve"> </w:t>
            </w:r>
            <w:r w:rsidRPr="00EA1E92">
              <w:rPr>
                <w:rFonts w:ascii="Times New Roman" w:hAnsi="Times New Roman"/>
                <w:lang w:val="en-GB"/>
              </w:rPr>
              <w:t>of the activities</w:t>
            </w:r>
            <w:r w:rsidR="0006027B" w:rsidRPr="00EA1E92">
              <w:rPr>
                <w:rFonts w:ascii="Times New Roman" w:hAnsi="Times New Roman"/>
                <w:lang w:val="en-GB"/>
              </w:rPr>
              <w:t xml:space="preserve"> </w:t>
            </w:r>
            <w:r w:rsidRPr="00EA1E92">
              <w:rPr>
                <w:rFonts w:ascii="Times New Roman" w:hAnsi="Times New Roman"/>
                <w:lang w:val="en-GB"/>
              </w:rPr>
              <w:t>subject of the technical</w:t>
            </w:r>
            <w:r w:rsidR="0006027B" w:rsidRPr="00EA1E92">
              <w:rPr>
                <w:rFonts w:ascii="Times New Roman" w:hAnsi="Times New Roman"/>
                <w:lang w:val="en-GB"/>
              </w:rPr>
              <w:t xml:space="preserve"> </w:t>
            </w:r>
            <w:r w:rsidRPr="00EA1E92">
              <w:rPr>
                <w:rFonts w:ascii="Times New Roman" w:hAnsi="Times New Roman"/>
                <w:lang w:val="en-GB"/>
              </w:rPr>
              <w:t>specification:</w:t>
            </w:r>
          </w:p>
          <w:p w14:paraId="38953C23" w14:textId="77777777" w:rsidR="005F348D" w:rsidRPr="00EA1E92" w:rsidRDefault="005F348D"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Carrying out effective and smooth cooperation among all stakeholders within the project, namely: Contracting Authority - EMEPA, Contractor; stakeholders;</w:t>
            </w:r>
          </w:p>
          <w:p w14:paraId="5030D7D1" w14:textId="77777777" w:rsidR="00554EE5" w:rsidRDefault="00554EE5" w:rsidP="003D2443">
            <w:pPr>
              <w:pStyle w:val="BodyText"/>
              <w:spacing w:before="0"/>
              <w:ind w:left="600" w:firstLine="0"/>
              <w:jc w:val="both"/>
              <w:rPr>
                <w:rFonts w:ascii="Times New Roman" w:hAnsi="Times New Roman"/>
                <w:b w:val="0"/>
                <w:sz w:val="24"/>
                <w:szCs w:val="24"/>
                <w:lang w:val="en-GB"/>
              </w:rPr>
            </w:pPr>
          </w:p>
          <w:p w14:paraId="29AEAC96" w14:textId="77777777" w:rsidR="00FA1CEF" w:rsidRPr="00EA1E92" w:rsidRDefault="00FA1CEF" w:rsidP="003D2443">
            <w:pPr>
              <w:pStyle w:val="BodyText"/>
              <w:spacing w:before="0"/>
              <w:ind w:left="600" w:firstLine="0"/>
              <w:jc w:val="both"/>
              <w:rPr>
                <w:rFonts w:ascii="Times New Roman" w:hAnsi="Times New Roman"/>
                <w:b w:val="0"/>
                <w:sz w:val="24"/>
                <w:szCs w:val="24"/>
                <w:lang w:val="en-GB"/>
              </w:rPr>
            </w:pPr>
          </w:p>
          <w:p w14:paraId="7CD4433D" w14:textId="77777777" w:rsidR="005F348D" w:rsidRPr="00EA1E92" w:rsidRDefault="005F348D"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Implementation of the tasks provided in the technical specification in accordance with the project and the provided financial resources;</w:t>
            </w:r>
          </w:p>
          <w:p w14:paraId="762484F3" w14:textId="77777777" w:rsidR="005F348D" w:rsidRPr="00EA1E92" w:rsidRDefault="005F348D"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Ensuring adequate support from relevant parties/ persons;</w:t>
            </w:r>
          </w:p>
          <w:p w14:paraId="720D5FFA" w14:textId="77777777" w:rsidR="00554EE5" w:rsidRPr="00EA1E92" w:rsidRDefault="00554EE5" w:rsidP="003D2443">
            <w:pPr>
              <w:pStyle w:val="BodyText"/>
              <w:spacing w:before="0"/>
              <w:ind w:left="600" w:firstLine="0"/>
              <w:jc w:val="both"/>
              <w:rPr>
                <w:rFonts w:ascii="Times New Roman" w:hAnsi="Times New Roman"/>
                <w:b w:val="0"/>
                <w:sz w:val="24"/>
                <w:szCs w:val="24"/>
                <w:lang w:val="en-GB"/>
              </w:rPr>
            </w:pPr>
          </w:p>
          <w:p w14:paraId="0627E3D9" w14:textId="77777777" w:rsidR="005F348D" w:rsidRPr="006215E9" w:rsidRDefault="005F348D"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 xml:space="preserve">Availability of sufficient information in </w:t>
            </w:r>
            <w:r w:rsidRPr="006215E9">
              <w:rPr>
                <w:rFonts w:ascii="Times New Roman" w:hAnsi="Times New Roman"/>
                <w:b w:val="0"/>
                <w:sz w:val="24"/>
                <w:szCs w:val="24"/>
                <w:lang w:val="en-GB"/>
              </w:rPr>
              <w:t>view of the smooth implementation of planned activities;</w:t>
            </w:r>
          </w:p>
          <w:p w14:paraId="435CB035" w14:textId="77777777" w:rsidR="00961B93" w:rsidRDefault="00E65381"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6215E9">
              <w:rPr>
                <w:rFonts w:ascii="Times New Roman" w:hAnsi="Times New Roman"/>
                <w:b w:val="0"/>
                <w:color w:val="000000" w:themeColor="text1"/>
                <w:sz w:val="24"/>
                <w:szCs w:val="24"/>
                <w:lang w:val="en-GB"/>
              </w:rPr>
              <w:t xml:space="preserve">The solution should be based on </w:t>
            </w:r>
            <w:r w:rsidR="007A7AFF" w:rsidRPr="006215E9">
              <w:rPr>
                <w:rFonts w:ascii="Times New Roman" w:hAnsi="Times New Roman"/>
                <w:b w:val="0"/>
                <w:color w:val="000000" w:themeColor="text1"/>
                <w:sz w:val="24"/>
                <w:szCs w:val="24"/>
                <w:lang w:val="en-GB"/>
              </w:rPr>
              <w:t>the</w:t>
            </w:r>
            <w:r w:rsidRPr="006215E9">
              <w:rPr>
                <w:rFonts w:ascii="Times New Roman" w:hAnsi="Times New Roman"/>
                <w:b w:val="0"/>
                <w:color w:val="000000" w:themeColor="text1"/>
                <w:sz w:val="24"/>
                <w:szCs w:val="24"/>
                <w:lang w:val="en-GB"/>
              </w:rPr>
              <w:t xml:space="preserve"> hybrid topology architecture developed by the EU consisting of a Central Application as a central point of communication for all national systems, maintaining the required </w:t>
            </w:r>
            <w:r w:rsidR="007A7AFF" w:rsidRPr="006215E9">
              <w:rPr>
                <w:rFonts w:ascii="Times New Roman" w:hAnsi="Times New Roman"/>
                <w:b w:val="0"/>
                <w:color w:val="000000" w:themeColor="text1"/>
                <w:sz w:val="24"/>
                <w:szCs w:val="24"/>
                <w:lang w:val="en-GB"/>
              </w:rPr>
              <w:t>w</w:t>
            </w:r>
            <w:r w:rsidRPr="006215E9">
              <w:rPr>
                <w:rFonts w:ascii="Times New Roman" w:hAnsi="Times New Roman"/>
                <w:b w:val="0"/>
                <w:color w:val="000000" w:themeColor="text1"/>
                <w:sz w:val="24"/>
                <w:szCs w:val="24"/>
                <w:lang w:val="en-GB"/>
              </w:rPr>
              <w:t xml:space="preserve">aste </w:t>
            </w:r>
            <w:r w:rsidR="007A7AFF" w:rsidRPr="006215E9">
              <w:rPr>
                <w:rFonts w:ascii="Times New Roman" w:hAnsi="Times New Roman"/>
                <w:b w:val="0"/>
                <w:color w:val="000000" w:themeColor="text1"/>
                <w:sz w:val="24"/>
                <w:szCs w:val="24"/>
                <w:lang w:val="en-GB"/>
              </w:rPr>
              <w:t>s</w:t>
            </w:r>
            <w:r w:rsidRPr="006215E9">
              <w:rPr>
                <w:rFonts w:ascii="Times New Roman" w:hAnsi="Times New Roman"/>
                <w:b w:val="0"/>
                <w:color w:val="000000" w:themeColor="text1"/>
                <w:sz w:val="24"/>
                <w:szCs w:val="24"/>
                <w:lang w:val="en-GB"/>
              </w:rPr>
              <w:t>hipments information in a central</w:t>
            </w:r>
            <w:r w:rsidR="007A7AFF" w:rsidRPr="006215E9">
              <w:rPr>
                <w:rFonts w:ascii="Times New Roman" w:hAnsi="Times New Roman"/>
                <w:b w:val="0"/>
                <w:color w:val="000000" w:themeColor="text1"/>
                <w:sz w:val="24"/>
                <w:szCs w:val="24"/>
                <w:lang w:val="en-GB"/>
              </w:rPr>
              <w:t>ized</w:t>
            </w:r>
            <w:r w:rsidRPr="006215E9">
              <w:rPr>
                <w:rFonts w:ascii="Times New Roman" w:hAnsi="Times New Roman"/>
                <w:b w:val="0"/>
                <w:color w:val="000000" w:themeColor="text1"/>
                <w:sz w:val="24"/>
                <w:szCs w:val="24"/>
                <w:lang w:val="en-GB"/>
              </w:rPr>
              <w:t xml:space="preserve"> database</w:t>
            </w:r>
            <w:r w:rsidR="007A7AFF" w:rsidRPr="006215E9">
              <w:rPr>
                <w:rFonts w:ascii="Times New Roman" w:hAnsi="Times New Roman"/>
                <w:b w:val="0"/>
                <w:color w:val="000000" w:themeColor="text1"/>
                <w:sz w:val="24"/>
                <w:szCs w:val="24"/>
                <w:lang w:val="en-GB"/>
              </w:rPr>
              <w:t xml:space="preserve">, as well as </w:t>
            </w:r>
            <w:r w:rsidRPr="006215E9">
              <w:rPr>
                <w:rFonts w:ascii="Times New Roman" w:hAnsi="Times New Roman"/>
                <w:b w:val="0"/>
                <w:color w:val="000000" w:themeColor="text1"/>
                <w:sz w:val="24"/>
                <w:szCs w:val="24"/>
                <w:lang w:val="en-GB"/>
              </w:rPr>
              <w:t>Shared Application</w:t>
            </w:r>
            <w:r w:rsidR="007A7AFF" w:rsidRPr="006215E9">
              <w:rPr>
                <w:rFonts w:ascii="Times New Roman" w:hAnsi="Times New Roman"/>
                <w:b w:val="0"/>
                <w:color w:val="000000" w:themeColor="text1"/>
                <w:sz w:val="24"/>
                <w:szCs w:val="24"/>
                <w:lang w:val="en-GB"/>
              </w:rPr>
              <w:t>s</w:t>
            </w:r>
            <w:r w:rsidRPr="006215E9">
              <w:rPr>
                <w:rFonts w:ascii="Times New Roman" w:hAnsi="Times New Roman"/>
                <w:b w:val="0"/>
                <w:color w:val="000000" w:themeColor="text1"/>
                <w:sz w:val="24"/>
                <w:szCs w:val="24"/>
                <w:lang w:val="en-GB"/>
              </w:rPr>
              <w:t xml:space="preserve"> for</w:t>
            </w:r>
            <w:r w:rsidR="007A7AFF" w:rsidRPr="006215E9">
              <w:rPr>
                <w:rFonts w:ascii="Times New Roman" w:hAnsi="Times New Roman"/>
                <w:b w:val="0"/>
                <w:color w:val="000000" w:themeColor="text1"/>
                <w:sz w:val="24"/>
                <w:szCs w:val="24"/>
                <w:lang w:val="en-GB"/>
              </w:rPr>
              <w:t xml:space="preserve"> the</w:t>
            </w:r>
            <w:r w:rsidRPr="006215E9">
              <w:rPr>
                <w:rFonts w:ascii="Times New Roman" w:hAnsi="Times New Roman"/>
                <w:b w:val="0"/>
                <w:color w:val="000000" w:themeColor="text1"/>
                <w:sz w:val="24"/>
                <w:szCs w:val="24"/>
                <w:lang w:val="en-GB"/>
              </w:rPr>
              <w:t xml:space="preserve"> Member States;</w:t>
            </w:r>
          </w:p>
          <w:p w14:paraId="2D1FBCDA" w14:textId="77777777" w:rsidR="00FA1CEF" w:rsidRDefault="00FA1CEF" w:rsidP="004B582B">
            <w:pPr>
              <w:pStyle w:val="BodyText"/>
              <w:spacing w:before="0"/>
              <w:ind w:left="884" w:firstLine="0"/>
              <w:jc w:val="both"/>
              <w:rPr>
                <w:rFonts w:ascii="Times New Roman" w:hAnsi="Times New Roman"/>
                <w:b w:val="0"/>
                <w:color w:val="000000" w:themeColor="text1"/>
                <w:sz w:val="24"/>
                <w:szCs w:val="24"/>
                <w:lang w:val="en-GB"/>
              </w:rPr>
            </w:pPr>
          </w:p>
          <w:p w14:paraId="359CC02D" w14:textId="77777777" w:rsidR="00FA1CEF" w:rsidRPr="006215E9" w:rsidRDefault="00FA1CEF" w:rsidP="004B582B">
            <w:pPr>
              <w:pStyle w:val="BodyText"/>
              <w:spacing w:before="0"/>
              <w:ind w:left="884" w:firstLine="0"/>
              <w:jc w:val="both"/>
              <w:rPr>
                <w:rFonts w:ascii="Times New Roman" w:hAnsi="Times New Roman"/>
                <w:b w:val="0"/>
                <w:color w:val="000000" w:themeColor="text1"/>
                <w:sz w:val="24"/>
                <w:szCs w:val="24"/>
                <w:lang w:val="en-GB"/>
              </w:rPr>
            </w:pPr>
          </w:p>
          <w:p w14:paraId="7DE70205" w14:textId="77777777" w:rsidR="004B582B" w:rsidRPr="002710D5" w:rsidRDefault="00E65381" w:rsidP="003D2443">
            <w:pPr>
              <w:pStyle w:val="BodyText"/>
              <w:numPr>
                <w:ilvl w:val="0"/>
                <w:numId w:val="19"/>
              </w:numPr>
              <w:spacing w:before="0"/>
              <w:ind w:left="884" w:hanging="284"/>
              <w:jc w:val="both"/>
              <w:rPr>
                <w:rFonts w:ascii="Times New Roman" w:hAnsi="Times New Roman"/>
                <w:b w:val="0"/>
                <w:bCs/>
                <w:color w:val="000000" w:themeColor="text1"/>
                <w:sz w:val="24"/>
                <w:szCs w:val="24"/>
                <w:lang w:val="en-GB"/>
              </w:rPr>
            </w:pPr>
            <w:r w:rsidRPr="002710D5">
              <w:rPr>
                <w:rFonts w:ascii="Times New Roman" w:hAnsi="Times New Roman"/>
                <w:b w:val="0"/>
                <w:bCs/>
                <w:color w:val="000000" w:themeColor="text1"/>
                <w:sz w:val="24"/>
                <w:szCs w:val="24"/>
                <w:lang w:val="en-GB"/>
              </w:rPr>
              <w:t xml:space="preserve"> </w:t>
            </w:r>
            <w:r w:rsidRPr="006215E9">
              <w:rPr>
                <w:rFonts w:ascii="Times New Roman" w:hAnsi="Times New Roman"/>
                <w:b w:val="0"/>
                <w:bCs/>
                <w:color w:val="000000" w:themeColor="text1"/>
                <w:sz w:val="24"/>
                <w:szCs w:val="24"/>
                <w:lang w:val="en-GB"/>
              </w:rPr>
              <w:t xml:space="preserve">Shared Application </w:t>
            </w:r>
            <w:r w:rsidRPr="002710D5">
              <w:rPr>
                <w:rFonts w:ascii="Times New Roman" w:hAnsi="Times New Roman"/>
                <w:b w:val="0"/>
                <w:bCs/>
                <w:color w:val="000000" w:themeColor="text1"/>
                <w:sz w:val="24"/>
                <w:szCs w:val="24"/>
                <w:lang w:val="en-GB"/>
              </w:rPr>
              <w:t xml:space="preserve">is a web application that </w:t>
            </w:r>
            <w:proofErr w:type="gramStart"/>
            <w:r w:rsidRPr="002710D5">
              <w:rPr>
                <w:rFonts w:ascii="Times New Roman" w:hAnsi="Times New Roman"/>
                <w:b w:val="0"/>
                <w:bCs/>
                <w:color w:val="000000" w:themeColor="text1"/>
                <w:sz w:val="24"/>
                <w:szCs w:val="24"/>
                <w:lang w:val="en-GB"/>
              </w:rPr>
              <w:t>can be accessed</w:t>
            </w:r>
            <w:proofErr w:type="gramEnd"/>
            <w:r w:rsidRPr="002710D5">
              <w:rPr>
                <w:rFonts w:ascii="Times New Roman" w:hAnsi="Times New Roman"/>
                <w:b w:val="0"/>
                <w:bCs/>
                <w:color w:val="000000" w:themeColor="text1"/>
                <w:sz w:val="24"/>
                <w:szCs w:val="24"/>
                <w:lang w:val="en-GB"/>
              </w:rPr>
              <w:t xml:space="preserve"> by all parties of Member States not having an existing IT solution on their own.</w:t>
            </w:r>
          </w:p>
          <w:p w14:paraId="584FDD1E" w14:textId="6845301E" w:rsidR="0089179A" w:rsidRPr="002710D5" w:rsidRDefault="00E65381" w:rsidP="002710D5">
            <w:pPr>
              <w:pStyle w:val="BodyText"/>
              <w:numPr>
                <w:ilvl w:val="0"/>
                <w:numId w:val="19"/>
              </w:numPr>
              <w:spacing w:before="0"/>
              <w:ind w:left="884" w:hanging="284"/>
              <w:jc w:val="both"/>
              <w:rPr>
                <w:rFonts w:ascii="Times New Roman" w:hAnsi="Times New Roman"/>
                <w:b w:val="0"/>
                <w:sz w:val="24"/>
                <w:szCs w:val="24"/>
                <w:lang w:val="en-GB"/>
              </w:rPr>
            </w:pPr>
            <w:r w:rsidRPr="00E83C4E">
              <w:rPr>
                <w:rFonts w:ascii="Times New Roman" w:hAnsi="Times New Roman"/>
                <w:b w:val="0"/>
                <w:bCs/>
                <w:color w:val="000000" w:themeColor="text1"/>
                <w:sz w:val="24"/>
                <w:szCs w:val="24"/>
                <w:lang w:val="en-GB"/>
              </w:rPr>
              <w:t>Waste Shipment System is the</w:t>
            </w:r>
            <w:r w:rsidRPr="002710D5">
              <w:rPr>
                <w:rFonts w:ascii="Times New Roman" w:hAnsi="Times New Roman"/>
                <w:b w:val="0"/>
                <w:bCs/>
                <w:color w:val="000000" w:themeColor="text1"/>
                <w:sz w:val="24"/>
                <w:szCs w:val="24"/>
                <w:lang w:val="en-GB"/>
              </w:rPr>
              <w:t xml:space="preserve"> IT solution (whose Terms of reference must be developed under the current public procurement), managed by the national authorities who must be able to connect to the Central Application. The national IT solution must, if needed, </w:t>
            </w:r>
            <w:r w:rsidR="004F15A1" w:rsidRPr="002710D5">
              <w:rPr>
                <w:rFonts w:ascii="Times New Roman" w:hAnsi="Times New Roman"/>
                <w:b w:val="0"/>
                <w:bCs/>
                <w:color w:val="000000" w:themeColor="text1"/>
                <w:sz w:val="24"/>
                <w:szCs w:val="24"/>
                <w:lang w:val="en-GB"/>
              </w:rPr>
              <w:t>contain</w:t>
            </w:r>
            <w:r w:rsidRPr="002710D5">
              <w:rPr>
                <w:rFonts w:ascii="Times New Roman" w:hAnsi="Times New Roman"/>
                <w:b w:val="0"/>
                <w:bCs/>
                <w:color w:val="000000" w:themeColor="text1"/>
                <w:sz w:val="24"/>
                <w:szCs w:val="24"/>
                <w:lang w:val="en-GB"/>
              </w:rPr>
              <w:t xml:space="preserve"> an 'Adapter' to transform messages to and from their data format to the Central Application data format (in case of format differences).</w:t>
            </w:r>
          </w:p>
          <w:p w14:paraId="0AE2B778" w14:textId="77777777" w:rsidR="0089179A" w:rsidRDefault="0089179A" w:rsidP="003B42CF">
            <w:pPr>
              <w:pStyle w:val="BodyText"/>
              <w:spacing w:before="0"/>
              <w:ind w:firstLine="0"/>
              <w:jc w:val="both"/>
              <w:outlineLvl w:val="1"/>
              <w:rPr>
                <w:rFonts w:ascii="Times New Roman" w:hAnsi="Times New Roman"/>
                <w:sz w:val="24"/>
                <w:szCs w:val="24"/>
                <w:lang w:val="en-GB"/>
              </w:rPr>
            </w:pPr>
          </w:p>
          <w:p w14:paraId="0AFE5CA4" w14:textId="77777777" w:rsidR="00E83C4E" w:rsidRDefault="00E83C4E" w:rsidP="003B42CF">
            <w:pPr>
              <w:pStyle w:val="BodyText"/>
              <w:spacing w:before="0"/>
              <w:ind w:firstLine="0"/>
              <w:jc w:val="both"/>
              <w:outlineLvl w:val="1"/>
              <w:rPr>
                <w:rFonts w:ascii="Times New Roman" w:hAnsi="Times New Roman"/>
                <w:sz w:val="24"/>
                <w:szCs w:val="24"/>
                <w:lang w:val="en-GB"/>
              </w:rPr>
            </w:pPr>
          </w:p>
          <w:p w14:paraId="66656804" w14:textId="77777777" w:rsidR="00554EE5" w:rsidRPr="00EA1E92" w:rsidRDefault="00B32BE6" w:rsidP="003B42CF">
            <w:pPr>
              <w:pStyle w:val="BodyText"/>
              <w:spacing w:before="0"/>
              <w:ind w:firstLine="0"/>
              <w:jc w:val="both"/>
              <w:outlineLvl w:val="1"/>
              <w:rPr>
                <w:rFonts w:ascii="Times New Roman" w:hAnsi="Times New Roman"/>
                <w:sz w:val="24"/>
                <w:szCs w:val="24"/>
                <w:lang w:val="en-GB"/>
              </w:rPr>
            </w:pPr>
            <w:r w:rsidRPr="00EA1E92">
              <w:rPr>
                <w:rFonts w:ascii="Times New Roman" w:hAnsi="Times New Roman"/>
                <w:sz w:val="24"/>
                <w:szCs w:val="24"/>
                <w:lang w:val="en-GB"/>
              </w:rPr>
              <w:t>6.2. Identified risks</w:t>
            </w:r>
          </w:p>
          <w:p w14:paraId="5B5458D0" w14:textId="77777777" w:rsidR="00554EE5" w:rsidRPr="00187AB0" w:rsidRDefault="00FD1F58" w:rsidP="003D2443">
            <w:pPr>
              <w:autoSpaceDE w:val="0"/>
              <w:autoSpaceDN w:val="0"/>
              <w:adjustRightInd w:val="0"/>
              <w:spacing w:before="0"/>
              <w:ind w:right="216" w:firstLine="0"/>
              <w:rPr>
                <w:rFonts w:ascii="Times New Roman" w:hAnsi="Times New Roman"/>
                <w:lang w:val="en-GB"/>
              </w:rPr>
            </w:pPr>
            <w:r w:rsidRPr="00EA1E92">
              <w:rPr>
                <w:rFonts w:ascii="Times New Roman" w:hAnsi="Times New Roman"/>
                <w:lang w:val="en-GB"/>
              </w:rPr>
              <w:t>The</w:t>
            </w:r>
            <w:r w:rsidR="00193B74" w:rsidRPr="00EA1E92">
              <w:rPr>
                <w:rFonts w:ascii="Times New Roman" w:hAnsi="Times New Roman"/>
                <w:lang w:val="en-GB"/>
              </w:rPr>
              <w:t xml:space="preserve"> </w:t>
            </w:r>
            <w:r w:rsidRPr="00EA1E92">
              <w:rPr>
                <w:rFonts w:ascii="Times New Roman" w:hAnsi="Times New Roman"/>
                <w:lang w:val="en-GB"/>
              </w:rPr>
              <w:t>main</w:t>
            </w:r>
            <w:r w:rsidR="00193B74" w:rsidRPr="00EA1E92">
              <w:rPr>
                <w:rFonts w:ascii="Times New Roman" w:hAnsi="Times New Roman"/>
                <w:lang w:val="en-GB"/>
              </w:rPr>
              <w:t xml:space="preserve"> </w:t>
            </w:r>
            <w:r w:rsidRPr="00EA1E92">
              <w:rPr>
                <w:rFonts w:ascii="Times New Roman" w:hAnsi="Times New Roman"/>
                <w:lang w:val="en-GB"/>
              </w:rPr>
              <w:t>risks</w:t>
            </w:r>
            <w:r w:rsidR="00193B74" w:rsidRPr="00EA1E92">
              <w:rPr>
                <w:rFonts w:ascii="Times New Roman" w:hAnsi="Times New Roman"/>
                <w:lang w:val="en-GB"/>
              </w:rPr>
              <w:t xml:space="preserve"> </w:t>
            </w:r>
            <w:r w:rsidRPr="00EA1E92">
              <w:rPr>
                <w:rFonts w:ascii="Times New Roman" w:hAnsi="Times New Roman"/>
                <w:lang w:val="en-GB"/>
              </w:rPr>
              <w:t>that may lead</w:t>
            </w:r>
            <w:r w:rsidR="00193B74" w:rsidRPr="00EA1E92">
              <w:rPr>
                <w:rFonts w:ascii="Times New Roman" w:hAnsi="Times New Roman"/>
                <w:lang w:val="en-GB"/>
              </w:rPr>
              <w:t xml:space="preserve"> </w:t>
            </w:r>
            <w:r w:rsidRPr="00EA1E92">
              <w:rPr>
                <w:rFonts w:ascii="Times New Roman" w:hAnsi="Times New Roman"/>
                <w:lang w:val="en-GB"/>
              </w:rPr>
              <w:t>to</w:t>
            </w:r>
            <w:r w:rsidR="00193B74" w:rsidRPr="00EA1E92">
              <w:rPr>
                <w:rFonts w:ascii="Times New Roman" w:hAnsi="Times New Roman"/>
                <w:lang w:val="en-GB"/>
              </w:rPr>
              <w:t xml:space="preserve"> </w:t>
            </w:r>
            <w:r w:rsidRPr="00EA1E92">
              <w:rPr>
                <w:rFonts w:ascii="Times New Roman" w:hAnsi="Times New Roman"/>
                <w:lang w:val="en-GB"/>
              </w:rPr>
              <w:t>difficulties in</w:t>
            </w:r>
            <w:r w:rsidR="00193B74" w:rsidRPr="00EA1E92">
              <w:rPr>
                <w:rFonts w:ascii="Times New Roman" w:hAnsi="Times New Roman"/>
                <w:lang w:val="en-GB"/>
              </w:rPr>
              <w:t xml:space="preserve"> </w:t>
            </w:r>
            <w:r w:rsidRPr="00EA1E92">
              <w:rPr>
                <w:rFonts w:ascii="Times New Roman" w:hAnsi="Times New Roman"/>
                <w:lang w:val="en-GB"/>
              </w:rPr>
              <w:t xml:space="preserve">performing the </w:t>
            </w:r>
            <w:r w:rsidRPr="00187AB0">
              <w:rPr>
                <w:rFonts w:ascii="Times New Roman" w:hAnsi="Times New Roman"/>
                <w:lang w:val="en-GB"/>
              </w:rPr>
              <w:t>tasks</w:t>
            </w:r>
            <w:r w:rsidR="00193B74" w:rsidRPr="00187AB0">
              <w:rPr>
                <w:rFonts w:ascii="Times New Roman" w:hAnsi="Times New Roman"/>
                <w:lang w:val="en-GB"/>
              </w:rPr>
              <w:t xml:space="preserve"> </w:t>
            </w:r>
            <w:r w:rsidRPr="00187AB0">
              <w:rPr>
                <w:rFonts w:ascii="Times New Roman" w:hAnsi="Times New Roman"/>
                <w:lang w:val="en-GB"/>
              </w:rPr>
              <w:t>under</w:t>
            </w:r>
            <w:r w:rsidR="00193B74" w:rsidRPr="00187AB0">
              <w:rPr>
                <w:rFonts w:ascii="Times New Roman" w:hAnsi="Times New Roman"/>
                <w:lang w:val="en-GB"/>
              </w:rPr>
              <w:t xml:space="preserve"> </w:t>
            </w:r>
            <w:r w:rsidRPr="00187AB0">
              <w:rPr>
                <w:rFonts w:ascii="Times New Roman" w:hAnsi="Times New Roman"/>
                <w:lang w:val="en-GB"/>
              </w:rPr>
              <w:t>this</w:t>
            </w:r>
            <w:r w:rsidR="00193B74" w:rsidRPr="00187AB0">
              <w:rPr>
                <w:rFonts w:ascii="Times New Roman" w:hAnsi="Times New Roman"/>
                <w:lang w:val="en-GB"/>
              </w:rPr>
              <w:t xml:space="preserve"> terms of reference </w:t>
            </w:r>
            <w:r w:rsidRPr="00187AB0">
              <w:rPr>
                <w:rFonts w:ascii="Times New Roman" w:hAnsi="Times New Roman"/>
                <w:lang w:val="en-GB"/>
              </w:rPr>
              <w:t>are:</w:t>
            </w:r>
          </w:p>
          <w:p w14:paraId="4DE00AF7" w14:textId="77777777" w:rsidR="00DA47F0" w:rsidRPr="00187AB0" w:rsidRDefault="00DA47F0" w:rsidP="003D2443">
            <w:pPr>
              <w:autoSpaceDE w:val="0"/>
              <w:autoSpaceDN w:val="0"/>
              <w:adjustRightInd w:val="0"/>
              <w:spacing w:before="0"/>
              <w:ind w:right="216" w:firstLine="0"/>
              <w:rPr>
                <w:rFonts w:ascii="Times New Roman" w:hAnsi="Times New Roman"/>
                <w:lang w:val="en-GB"/>
              </w:rPr>
            </w:pPr>
          </w:p>
          <w:p w14:paraId="271172AF" w14:textId="77777777" w:rsidR="00CB680C" w:rsidRPr="00187AB0" w:rsidRDefault="00E65381"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187AB0">
              <w:rPr>
                <w:rFonts w:ascii="Times New Roman" w:hAnsi="Times New Roman"/>
                <w:b w:val="0"/>
                <w:color w:val="000000" w:themeColor="text1"/>
                <w:sz w:val="24"/>
                <w:szCs w:val="24"/>
                <w:lang w:val="en-GB"/>
              </w:rPr>
              <w:t xml:space="preserve">Insufficient information or poor understanding of the EU 'Central </w:t>
            </w:r>
            <w:r w:rsidRPr="00187AB0">
              <w:rPr>
                <w:rFonts w:ascii="Times New Roman" w:hAnsi="Times New Roman"/>
                <w:b w:val="0"/>
                <w:color w:val="000000" w:themeColor="text1"/>
                <w:sz w:val="24"/>
                <w:szCs w:val="24"/>
                <w:lang w:val="en-GB"/>
              </w:rPr>
              <w:lastRenderedPageBreak/>
              <w:t xml:space="preserve">Application” </w:t>
            </w:r>
            <w:r w:rsidRPr="00187AB0">
              <w:rPr>
                <w:rFonts w:ascii="Times New Roman" w:eastAsia="Batang" w:hAnsi="Times New Roman"/>
                <w:b w:val="0"/>
                <w:bCs/>
                <w:color w:val="000000" w:themeColor="text1"/>
                <w:sz w:val="24"/>
                <w:szCs w:val="24"/>
                <w:lang w:val="en-GB"/>
              </w:rPr>
              <w:t>Programming Interface</w:t>
            </w:r>
            <w:r w:rsidRPr="00187AB0">
              <w:rPr>
                <w:rFonts w:ascii="Times New Roman" w:hAnsi="Times New Roman"/>
                <w:b w:val="0"/>
                <w:color w:val="000000" w:themeColor="text1"/>
                <w:sz w:val="24"/>
                <w:szCs w:val="24"/>
                <w:lang w:val="en-GB"/>
              </w:rPr>
              <w:t xml:space="preserve"> (API), resulting in the preparation of Terms of Reference deviating from the existing hybrid topology architecture;  </w:t>
            </w:r>
          </w:p>
          <w:p w14:paraId="63696BF4" w14:textId="77777777" w:rsidR="00FD1F58" w:rsidRPr="00187AB0" w:rsidRDefault="00E65381"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187AB0">
              <w:rPr>
                <w:rFonts w:ascii="Times New Roman" w:hAnsi="Times New Roman"/>
                <w:b w:val="0"/>
                <w:color w:val="000000" w:themeColor="text1"/>
                <w:sz w:val="24"/>
                <w:szCs w:val="24"/>
                <w:lang w:val="en-GB"/>
              </w:rPr>
              <w:t xml:space="preserve">Difficulties/ delays in obtaining information from the relevant authorities - </w:t>
            </w:r>
            <w:r w:rsidR="004F15A1" w:rsidRPr="00187AB0">
              <w:rPr>
                <w:rFonts w:ascii="Times New Roman" w:hAnsi="Times New Roman"/>
                <w:b w:val="0"/>
                <w:color w:val="000000" w:themeColor="text1"/>
                <w:sz w:val="24"/>
                <w:szCs w:val="24"/>
                <w:lang w:val="en-GB"/>
              </w:rPr>
              <w:t xml:space="preserve">the local competent authorities whose nodes should be used for routing the messages; </w:t>
            </w:r>
            <w:r w:rsidRPr="00187AB0">
              <w:rPr>
                <w:rFonts w:ascii="Times New Roman" w:hAnsi="Times New Roman"/>
                <w:b w:val="0"/>
                <w:color w:val="000000" w:themeColor="text1"/>
                <w:sz w:val="24"/>
                <w:szCs w:val="24"/>
                <w:lang w:val="en-GB"/>
              </w:rPr>
              <w:t>the European Commission Authentication Service</w:t>
            </w:r>
            <w:r w:rsidR="004F15A1" w:rsidRPr="00187AB0">
              <w:rPr>
                <w:rFonts w:ascii="Times New Roman" w:hAnsi="Times New Roman"/>
                <w:b w:val="0"/>
                <w:color w:val="000000" w:themeColor="text1"/>
                <w:sz w:val="24"/>
                <w:szCs w:val="24"/>
                <w:lang w:val="en-GB"/>
              </w:rPr>
              <w:t xml:space="preserve"> etc.</w:t>
            </w:r>
            <w:r w:rsidRPr="00187AB0">
              <w:rPr>
                <w:rFonts w:ascii="Times New Roman" w:hAnsi="Times New Roman"/>
                <w:b w:val="0"/>
                <w:color w:val="000000" w:themeColor="text1"/>
                <w:sz w:val="24"/>
                <w:szCs w:val="24"/>
                <w:lang w:val="en-GB"/>
              </w:rPr>
              <w:t>;</w:t>
            </w:r>
          </w:p>
          <w:p w14:paraId="5E5F5B50" w14:textId="77777777" w:rsidR="00FD1F58" w:rsidRPr="00187AB0" w:rsidRDefault="00E65381"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187AB0">
              <w:rPr>
                <w:rFonts w:ascii="Times New Roman" w:hAnsi="Times New Roman"/>
                <w:b w:val="0"/>
                <w:color w:val="000000" w:themeColor="text1"/>
                <w:sz w:val="24"/>
                <w:szCs w:val="24"/>
                <w:lang w:val="en-GB"/>
              </w:rPr>
              <w:t xml:space="preserve">Vague security requirements in the Terms of reference, resulting in threats such as attackers crafting XML document (SOAP message) to send to a Web Service that contains </w:t>
            </w:r>
            <w:r w:rsidR="003117A6" w:rsidRPr="00187AB0">
              <w:rPr>
                <w:rFonts w:ascii="Times New Roman" w:hAnsi="Times New Roman"/>
                <w:b w:val="0"/>
                <w:color w:val="000000" w:themeColor="text1"/>
                <w:sz w:val="24"/>
                <w:szCs w:val="24"/>
                <w:lang w:val="en-GB"/>
              </w:rPr>
              <w:t xml:space="preserve">a </w:t>
            </w:r>
            <w:r w:rsidRPr="00187AB0">
              <w:rPr>
                <w:rFonts w:ascii="Times New Roman" w:hAnsi="Times New Roman"/>
                <w:b w:val="0"/>
                <w:color w:val="000000" w:themeColor="text1"/>
                <w:sz w:val="24"/>
                <w:szCs w:val="24"/>
                <w:lang w:val="en-GB"/>
              </w:rPr>
              <w:t>malware attachment</w:t>
            </w:r>
            <w:r w:rsidR="003724E8" w:rsidRPr="00187AB0">
              <w:rPr>
                <w:rFonts w:ascii="Times New Roman" w:hAnsi="Times New Roman"/>
                <w:b w:val="0"/>
                <w:color w:val="000000" w:themeColor="text1"/>
                <w:sz w:val="24"/>
                <w:szCs w:val="24"/>
                <w:lang w:val="en-GB"/>
              </w:rPr>
              <w:t xml:space="preserve"> that may compromise the data of the member-states in the centralized database</w:t>
            </w:r>
            <w:r w:rsidRPr="00187AB0">
              <w:rPr>
                <w:rFonts w:ascii="Times New Roman" w:hAnsi="Times New Roman"/>
                <w:b w:val="0"/>
                <w:color w:val="000000" w:themeColor="text1"/>
                <w:sz w:val="24"/>
                <w:szCs w:val="24"/>
                <w:lang w:val="en-GB"/>
              </w:rPr>
              <w:t>.</w:t>
            </w:r>
          </w:p>
          <w:p w14:paraId="0B3EE694" w14:textId="77777777" w:rsidR="00FD1F58" w:rsidRPr="00187AB0" w:rsidRDefault="00FD1F58" w:rsidP="003D2443">
            <w:pPr>
              <w:pStyle w:val="BodyText"/>
              <w:numPr>
                <w:ilvl w:val="0"/>
                <w:numId w:val="19"/>
              </w:numPr>
              <w:spacing w:before="0"/>
              <w:ind w:left="884" w:hanging="284"/>
              <w:jc w:val="both"/>
              <w:rPr>
                <w:rFonts w:ascii="Times New Roman" w:hAnsi="Times New Roman"/>
                <w:b w:val="0"/>
                <w:sz w:val="24"/>
                <w:szCs w:val="24"/>
                <w:lang w:val="en-GB"/>
              </w:rPr>
            </w:pPr>
            <w:r w:rsidRPr="00187AB0">
              <w:rPr>
                <w:rFonts w:ascii="Times New Roman" w:hAnsi="Times New Roman"/>
                <w:b w:val="0"/>
                <w:sz w:val="24"/>
                <w:szCs w:val="24"/>
                <w:lang w:val="en-GB"/>
              </w:rPr>
              <w:t>Changes in the national and/ or EU legislation on waste management.</w:t>
            </w:r>
          </w:p>
          <w:p w14:paraId="07207F6E" w14:textId="77777777" w:rsidR="00056A2C" w:rsidRPr="00187AB0" w:rsidRDefault="00056A2C" w:rsidP="003D2443">
            <w:pPr>
              <w:pStyle w:val="BodyText"/>
              <w:numPr>
                <w:ilvl w:val="0"/>
                <w:numId w:val="19"/>
              </w:numPr>
              <w:spacing w:before="0"/>
              <w:ind w:left="884" w:hanging="284"/>
              <w:jc w:val="both"/>
              <w:rPr>
                <w:rFonts w:ascii="Times New Roman" w:hAnsi="Times New Roman"/>
                <w:b w:val="0"/>
                <w:sz w:val="24"/>
                <w:szCs w:val="24"/>
                <w:lang w:val="en-GB"/>
              </w:rPr>
            </w:pPr>
            <w:r w:rsidRPr="00187AB0">
              <w:rPr>
                <w:rFonts w:ascii="Times New Roman" w:hAnsi="Times New Roman"/>
                <w:b w:val="0"/>
                <w:sz w:val="24"/>
                <w:szCs w:val="24"/>
                <w:lang w:val="en-GB"/>
              </w:rPr>
              <w:t xml:space="preserve">Poor quality of the prepared Terms of Reference, which prevents the performance of a successful public procurement </w:t>
            </w:r>
            <w:r w:rsidR="00834DC4" w:rsidRPr="00187AB0">
              <w:rPr>
                <w:rFonts w:ascii="Times New Roman" w:hAnsi="Times New Roman"/>
                <w:b w:val="0"/>
                <w:sz w:val="24"/>
                <w:szCs w:val="24"/>
                <w:lang w:val="en-GB"/>
              </w:rPr>
              <w:t>procedure</w:t>
            </w:r>
            <w:r w:rsidRPr="00187AB0">
              <w:rPr>
                <w:rFonts w:ascii="Times New Roman" w:hAnsi="Times New Roman"/>
                <w:b w:val="0"/>
                <w:sz w:val="24"/>
                <w:szCs w:val="24"/>
                <w:lang w:val="en-GB"/>
              </w:rPr>
              <w:t xml:space="preserve"> or impedes its implementation, aimed at elaborating the system under Regulation (EC) No 1013/2006</w:t>
            </w:r>
            <w:r w:rsidR="00834DC4" w:rsidRPr="00187AB0">
              <w:rPr>
                <w:rFonts w:ascii="Times New Roman" w:hAnsi="Times New Roman"/>
                <w:b w:val="0"/>
                <w:sz w:val="24"/>
                <w:szCs w:val="24"/>
                <w:lang w:val="en-GB"/>
              </w:rPr>
              <w:t>.</w:t>
            </w:r>
          </w:p>
          <w:p w14:paraId="04C55344" w14:textId="77777777" w:rsidR="00554EE5" w:rsidRDefault="00554EE5" w:rsidP="003D2443">
            <w:pPr>
              <w:pStyle w:val="ListParagraph"/>
              <w:autoSpaceDE w:val="0"/>
              <w:autoSpaceDN w:val="0"/>
              <w:adjustRightInd w:val="0"/>
              <w:spacing w:after="0" w:line="240" w:lineRule="auto"/>
              <w:ind w:left="1069" w:right="216"/>
              <w:jc w:val="both"/>
              <w:rPr>
                <w:rFonts w:ascii="Times New Roman" w:hAnsi="Times New Roman"/>
                <w:sz w:val="24"/>
                <w:szCs w:val="24"/>
                <w:lang w:val="en-GB"/>
              </w:rPr>
            </w:pPr>
          </w:p>
          <w:p w14:paraId="21CFB891" w14:textId="77777777" w:rsidR="00DC24F6" w:rsidRDefault="00DC24F6" w:rsidP="003D2443">
            <w:pPr>
              <w:pStyle w:val="ListParagraph"/>
              <w:autoSpaceDE w:val="0"/>
              <w:autoSpaceDN w:val="0"/>
              <w:adjustRightInd w:val="0"/>
              <w:spacing w:after="0" w:line="240" w:lineRule="auto"/>
              <w:ind w:left="1069" w:right="216"/>
              <w:jc w:val="both"/>
              <w:rPr>
                <w:rFonts w:ascii="Times New Roman" w:hAnsi="Times New Roman"/>
                <w:sz w:val="24"/>
                <w:szCs w:val="24"/>
              </w:rPr>
            </w:pPr>
          </w:p>
          <w:p w14:paraId="2606A2C1" w14:textId="77777777" w:rsidR="009572D2" w:rsidRPr="009572D2" w:rsidRDefault="009572D2" w:rsidP="003D2443">
            <w:pPr>
              <w:pStyle w:val="ListParagraph"/>
              <w:autoSpaceDE w:val="0"/>
              <w:autoSpaceDN w:val="0"/>
              <w:adjustRightInd w:val="0"/>
              <w:spacing w:after="0" w:line="240" w:lineRule="auto"/>
              <w:ind w:left="1069" w:right="216"/>
              <w:jc w:val="both"/>
              <w:rPr>
                <w:rFonts w:ascii="Times New Roman" w:hAnsi="Times New Roman"/>
                <w:sz w:val="24"/>
                <w:szCs w:val="24"/>
              </w:rPr>
            </w:pPr>
          </w:p>
          <w:p w14:paraId="211802F0" w14:textId="77777777" w:rsidR="00554EE5" w:rsidRPr="00EA1E92" w:rsidRDefault="00B32BE6" w:rsidP="003B42CF">
            <w:pPr>
              <w:autoSpaceDE w:val="0"/>
              <w:autoSpaceDN w:val="0"/>
              <w:adjustRightInd w:val="0"/>
              <w:spacing w:before="0"/>
              <w:ind w:right="215" w:hanging="28"/>
              <w:rPr>
                <w:rFonts w:ascii="Times New Roman" w:hAnsi="Times New Roman"/>
                <w:b/>
                <w:lang w:val="en-GB"/>
              </w:rPr>
            </w:pPr>
            <w:proofErr w:type="gramStart"/>
            <w:r w:rsidRPr="00EA1E92">
              <w:rPr>
                <w:rFonts w:ascii="Times New Roman" w:hAnsi="Times New Roman"/>
                <w:b/>
                <w:lang w:val="en-GB"/>
              </w:rPr>
              <w:t>ІІ.</w:t>
            </w:r>
            <w:proofErr w:type="gramEnd"/>
            <w:r w:rsidRPr="00EA1E92">
              <w:rPr>
                <w:rFonts w:ascii="Times New Roman" w:hAnsi="Times New Roman"/>
                <w:b/>
                <w:lang w:val="en-GB"/>
              </w:rPr>
              <w:t xml:space="preserve"> ACTIVITIES. IMPLEMENTATION OF THE </w:t>
            </w:r>
            <w:r w:rsidR="00193B74" w:rsidRPr="00EA1E92">
              <w:rPr>
                <w:rFonts w:ascii="Times New Roman" w:hAnsi="Times New Roman"/>
                <w:b/>
                <w:lang w:val="en-GB"/>
              </w:rPr>
              <w:t>TENDER PROCEDURE</w:t>
            </w:r>
            <w:r w:rsidRPr="00EA1E92">
              <w:rPr>
                <w:rFonts w:ascii="Times New Roman" w:hAnsi="Times New Roman"/>
                <w:b/>
                <w:lang w:val="en-GB"/>
              </w:rPr>
              <w:t>.</w:t>
            </w:r>
          </w:p>
          <w:p w14:paraId="3135839C" w14:textId="568A421F" w:rsidR="009418E5" w:rsidRDefault="00834DC4" w:rsidP="003D2443">
            <w:pPr>
              <w:autoSpaceDE w:val="0"/>
              <w:autoSpaceDN w:val="0"/>
              <w:adjustRightInd w:val="0"/>
              <w:spacing w:before="0"/>
              <w:ind w:right="216" w:hanging="18"/>
              <w:rPr>
                <w:rFonts w:ascii="Times New Roman" w:hAnsi="Times New Roman"/>
                <w:b/>
                <w:lang w:val="en-GB"/>
              </w:rPr>
            </w:pPr>
            <w:r w:rsidRPr="00EA1E92">
              <w:rPr>
                <w:rFonts w:ascii="Times New Roman" w:hAnsi="Times New Roman"/>
                <w:b/>
                <w:lang w:val="en-GB"/>
              </w:rPr>
              <w:t xml:space="preserve">1. </w:t>
            </w:r>
            <w:r w:rsidR="009418E5" w:rsidRPr="00EA1E92">
              <w:rPr>
                <w:rFonts w:ascii="Times New Roman" w:hAnsi="Times New Roman"/>
                <w:b/>
                <w:lang w:val="en-GB"/>
              </w:rPr>
              <w:t>Activity 1</w:t>
            </w:r>
            <w:r w:rsidR="00193B74" w:rsidRPr="00EA1E92">
              <w:rPr>
                <w:rFonts w:ascii="Times New Roman" w:hAnsi="Times New Roman"/>
                <w:b/>
                <w:lang w:val="en-GB"/>
              </w:rPr>
              <w:t xml:space="preserve">: </w:t>
            </w:r>
            <w:r w:rsidR="00E719B7" w:rsidRPr="00E719B7">
              <w:rPr>
                <w:rFonts w:ascii="Times New Roman" w:hAnsi="Times New Roman"/>
                <w:b/>
                <w:lang w:val="en-GB"/>
              </w:rPr>
              <w:t>Collection of information and elaboration of Preliminary analysis (as a separate document)</w:t>
            </w:r>
            <w:r w:rsidR="00193B74" w:rsidRPr="00EA1E92">
              <w:rPr>
                <w:rFonts w:ascii="Times New Roman" w:hAnsi="Times New Roman"/>
                <w:b/>
                <w:lang w:val="en-GB"/>
              </w:rPr>
              <w:t xml:space="preserve"> </w:t>
            </w:r>
          </w:p>
          <w:p w14:paraId="6D06CA04" w14:textId="77777777" w:rsidR="00DA47F0" w:rsidRPr="00EA1E92" w:rsidRDefault="00DA47F0" w:rsidP="003D2443">
            <w:pPr>
              <w:autoSpaceDE w:val="0"/>
              <w:autoSpaceDN w:val="0"/>
              <w:adjustRightInd w:val="0"/>
              <w:spacing w:before="0"/>
              <w:ind w:right="216" w:hanging="18"/>
              <w:rPr>
                <w:rFonts w:ascii="Times New Roman" w:hAnsi="Times New Roman"/>
                <w:b/>
                <w:lang w:val="en-GB"/>
              </w:rPr>
            </w:pPr>
          </w:p>
          <w:p w14:paraId="3880ED32" w14:textId="77777777" w:rsidR="001416D6" w:rsidRPr="00EA1E92" w:rsidRDefault="00834DC4" w:rsidP="003D2443">
            <w:pPr>
              <w:spacing w:before="0"/>
              <w:ind w:firstLine="0"/>
              <w:outlineLvl w:val="0"/>
              <w:rPr>
                <w:rFonts w:ascii="Times New Roman" w:hAnsi="Times New Roman"/>
                <w:lang w:val="en-GB"/>
              </w:rPr>
            </w:pPr>
            <w:r w:rsidRPr="00EA1E92">
              <w:rPr>
                <w:rFonts w:ascii="Times New Roman" w:hAnsi="Times New Roman"/>
                <w:lang w:val="en-GB"/>
              </w:rPr>
              <w:t>Prior to the preparation of the Terms of Reference, the Contractor should collect the necessary information and carry out a preliminary analysis, including as a minimum the following components:</w:t>
            </w:r>
          </w:p>
          <w:p w14:paraId="451866D0" w14:textId="77777777" w:rsidR="00554EE5" w:rsidRPr="00790FCD" w:rsidRDefault="00CF4E09"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DA47F0">
              <w:rPr>
                <w:rFonts w:ascii="Times New Roman" w:hAnsi="Times New Roman"/>
                <w:b w:val="0"/>
                <w:color w:val="000000" w:themeColor="text1"/>
                <w:sz w:val="24"/>
                <w:szCs w:val="24"/>
                <w:lang w:val="en-GB"/>
              </w:rPr>
              <w:t xml:space="preserve">the nature of the requirements of Regulation (EC) No. 1013/2006, for the </w:t>
            </w:r>
            <w:r w:rsidR="007A2D9E" w:rsidRPr="00DA47F0">
              <w:rPr>
                <w:rFonts w:ascii="Times New Roman" w:hAnsi="Times New Roman"/>
                <w:b w:val="0"/>
                <w:color w:val="000000" w:themeColor="text1"/>
                <w:sz w:val="24"/>
                <w:szCs w:val="24"/>
                <w:lang w:val="en-GB"/>
              </w:rPr>
              <w:t xml:space="preserve">reason </w:t>
            </w:r>
            <w:r w:rsidRPr="00DA47F0">
              <w:rPr>
                <w:rFonts w:ascii="Times New Roman" w:hAnsi="Times New Roman"/>
                <w:b w:val="0"/>
                <w:color w:val="000000" w:themeColor="text1"/>
                <w:sz w:val="24"/>
                <w:szCs w:val="24"/>
                <w:lang w:val="en-GB"/>
              </w:rPr>
              <w:t xml:space="preserve">of which it is necessary to </w:t>
            </w:r>
            <w:r w:rsidR="007A2D9E" w:rsidRPr="00DA47F0">
              <w:rPr>
                <w:rFonts w:ascii="Times New Roman" w:hAnsi="Times New Roman"/>
                <w:b w:val="0"/>
                <w:color w:val="000000" w:themeColor="text1"/>
                <w:sz w:val="24"/>
                <w:szCs w:val="24"/>
                <w:lang w:val="en-GB"/>
              </w:rPr>
              <w:t xml:space="preserve">develop and </w:t>
            </w:r>
            <w:r w:rsidRPr="00DA47F0">
              <w:rPr>
                <w:rFonts w:ascii="Times New Roman" w:hAnsi="Times New Roman"/>
                <w:b w:val="0"/>
                <w:color w:val="000000" w:themeColor="text1"/>
                <w:sz w:val="24"/>
                <w:szCs w:val="24"/>
                <w:lang w:val="en-GB"/>
              </w:rPr>
              <w:t xml:space="preserve">introduce </w:t>
            </w:r>
            <w:r w:rsidR="007A2D9E" w:rsidRPr="00DA47F0">
              <w:rPr>
                <w:rFonts w:ascii="Times New Roman" w:hAnsi="Times New Roman"/>
                <w:b w:val="0"/>
                <w:color w:val="000000" w:themeColor="text1"/>
                <w:sz w:val="24"/>
                <w:szCs w:val="24"/>
                <w:lang w:val="en-GB"/>
              </w:rPr>
              <w:t>the</w:t>
            </w:r>
            <w:r w:rsidRPr="00DA47F0">
              <w:rPr>
                <w:rFonts w:ascii="Times New Roman" w:hAnsi="Times New Roman"/>
                <w:b w:val="0"/>
                <w:color w:val="000000" w:themeColor="text1"/>
                <w:sz w:val="24"/>
                <w:szCs w:val="24"/>
                <w:lang w:val="en-GB"/>
              </w:rPr>
              <w:t xml:space="preserve"> electronic system;</w:t>
            </w:r>
          </w:p>
          <w:p w14:paraId="542D169F" w14:textId="77777777" w:rsidR="00554EE5" w:rsidRPr="00790FCD" w:rsidRDefault="00E65381" w:rsidP="003D2443">
            <w:pPr>
              <w:pStyle w:val="BodyText"/>
              <w:numPr>
                <w:ilvl w:val="0"/>
                <w:numId w:val="19"/>
              </w:numPr>
              <w:spacing w:before="0"/>
              <w:ind w:left="884" w:hanging="284"/>
              <w:jc w:val="both"/>
              <w:rPr>
                <w:rFonts w:ascii="Times New Roman" w:hAnsi="Times New Roman"/>
                <w:b w:val="0"/>
                <w:color w:val="000000" w:themeColor="text1"/>
                <w:sz w:val="24"/>
                <w:szCs w:val="24"/>
                <w:lang w:val="en-GB"/>
              </w:rPr>
            </w:pPr>
            <w:r w:rsidRPr="00790FCD">
              <w:rPr>
                <w:rFonts w:ascii="Times New Roman" w:hAnsi="Times New Roman"/>
                <w:b w:val="0"/>
                <w:color w:val="000000" w:themeColor="text1"/>
                <w:sz w:val="24"/>
                <w:szCs w:val="24"/>
                <w:lang w:val="en-GB"/>
              </w:rPr>
              <w:t xml:space="preserve">all publications of Directorate General Environment (European Commission) relating to Electronic Data Interchange (EDI), pursuant to Regulation (EC) No. 1013/2006, for the submission of waste shipment information, in order to ensure strict compliance with EC guidelines and recommendations, including the use of the right terminology; </w:t>
            </w:r>
          </w:p>
          <w:p w14:paraId="60C9C287" w14:textId="77777777" w:rsidR="00CF4E09" w:rsidRPr="00EA1E92" w:rsidRDefault="00CF4E09"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 xml:space="preserve">the form, structure and functionality of the </w:t>
            </w:r>
            <w:r w:rsidRPr="00EA1E92">
              <w:rPr>
                <w:rFonts w:ascii="Times New Roman" w:hAnsi="Times New Roman"/>
                <w:b w:val="0"/>
                <w:sz w:val="24"/>
                <w:szCs w:val="24"/>
                <w:lang w:val="en-GB"/>
              </w:rPr>
              <w:lastRenderedPageBreak/>
              <w:t xml:space="preserve">electronic system so that it meets the needs for the information administration at national </w:t>
            </w:r>
            <w:r w:rsidRPr="00790FCD">
              <w:rPr>
                <w:rFonts w:ascii="Times New Roman" w:hAnsi="Times New Roman"/>
                <w:b w:val="0"/>
                <w:color w:val="000000" w:themeColor="text1"/>
                <w:sz w:val="24"/>
                <w:szCs w:val="24"/>
                <w:lang w:val="en-GB"/>
              </w:rPr>
              <w:t xml:space="preserve">level and </w:t>
            </w:r>
            <w:r w:rsidR="005702A4" w:rsidRPr="00790FCD">
              <w:rPr>
                <w:rFonts w:ascii="Times New Roman" w:hAnsi="Times New Roman"/>
                <w:b w:val="0"/>
                <w:color w:val="000000" w:themeColor="text1"/>
                <w:sz w:val="24"/>
                <w:szCs w:val="24"/>
                <w:lang w:val="en-GB"/>
              </w:rPr>
              <w:t xml:space="preserve">to meet the requirements of the </w:t>
            </w:r>
            <w:r w:rsidR="00E65381" w:rsidRPr="00790FCD">
              <w:rPr>
                <w:rFonts w:ascii="Times New Roman" w:hAnsi="Times New Roman"/>
                <w:b w:val="0"/>
                <w:color w:val="000000" w:themeColor="text1"/>
                <w:sz w:val="24"/>
                <w:szCs w:val="24"/>
                <w:lang w:val="en-GB"/>
              </w:rPr>
              <w:t xml:space="preserve">Electronic Government </w:t>
            </w:r>
            <w:r w:rsidR="00FE0B9C" w:rsidRPr="00790FCD">
              <w:rPr>
                <w:rFonts w:ascii="Times New Roman" w:hAnsi="Times New Roman"/>
                <w:b w:val="0"/>
                <w:color w:val="000000" w:themeColor="text1"/>
                <w:sz w:val="24"/>
                <w:szCs w:val="24"/>
                <w:lang w:val="en-GB"/>
              </w:rPr>
              <w:t>Law</w:t>
            </w:r>
            <w:r w:rsidR="00E65381" w:rsidRPr="00790FCD">
              <w:rPr>
                <w:rFonts w:ascii="Times New Roman" w:hAnsi="Times New Roman"/>
                <w:b w:val="0"/>
                <w:color w:val="000000" w:themeColor="text1"/>
                <w:sz w:val="24"/>
                <w:szCs w:val="24"/>
                <w:lang w:val="en-GB"/>
              </w:rPr>
              <w:t>, the Ordinance on the general requirement to information systems, registers and electronic administrative services, adopted by Decree No.3 of the Council of Ministers from 09.01.2017, published in SG No.5 from 17.01.2017, in force as of 01.03.2017</w:t>
            </w:r>
            <w:r w:rsidR="005702A4" w:rsidRPr="00790FCD">
              <w:rPr>
                <w:rFonts w:ascii="Times New Roman" w:hAnsi="Times New Roman"/>
                <w:b w:val="0"/>
                <w:color w:val="000000" w:themeColor="text1"/>
                <w:sz w:val="24"/>
                <w:szCs w:val="24"/>
                <w:lang w:val="en-GB"/>
              </w:rPr>
              <w:t xml:space="preserve"> and </w:t>
            </w:r>
            <w:r w:rsidRPr="00790FCD">
              <w:rPr>
                <w:rFonts w:ascii="Times New Roman" w:hAnsi="Times New Roman"/>
                <w:b w:val="0"/>
                <w:color w:val="000000" w:themeColor="text1"/>
                <w:sz w:val="24"/>
                <w:szCs w:val="24"/>
                <w:lang w:val="en-GB"/>
              </w:rPr>
              <w:t>be consistent with the technical and organizational</w:t>
            </w:r>
            <w:r w:rsidRPr="00EA1E92">
              <w:rPr>
                <w:rFonts w:ascii="Times New Roman" w:hAnsi="Times New Roman"/>
                <w:b w:val="0"/>
                <w:sz w:val="24"/>
                <w:szCs w:val="24"/>
                <w:lang w:val="en-GB"/>
              </w:rPr>
              <w:t xml:space="preserve"> requirements as defined at EU level;</w:t>
            </w:r>
          </w:p>
          <w:p w14:paraId="37389D0B" w14:textId="77777777" w:rsidR="00CF4E09" w:rsidRPr="00EA1E92" w:rsidRDefault="00CF4E09"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 xml:space="preserve">compatibility of the electronic system with other existing electronic systems in the </w:t>
            </w:r>
            <w:proofErr w:type="spellStart"/>
            <w:r w:rsidRPr="00EA1E92">
              <w:rPr>
                <w:rFonts w:ascii="Times New Roman" w:hAnsi="Times New Roman"/>
                <w:b w:val="0"/>
                <w:sz w:val="24"/>
                <w:szCs w:val="24"/>
                <w:lang w:val="en-GB"/>
              </w:rPr>
              <w:t>MoEW</w:t>
            </w:r>
            <w:proofErr w:type="spellEnd"/>
            <w:r w:rsidRPr="00EA1E92">
              <w:rPr>
                <w:rFonts w:ascii="Times New Roman" w:hAnsi="Times New Roman"/>
                <w:b w:val="0"/>
                <w:sz w:val="24"/>
                <w:szCs w:val="24"/>
                <w:lang w:val="en-GB"/>
              </w:rPr>
              <w:t>;</w:t>
            </w:r>
          </w:p>
          <w:p w14:paraId="11ED8D55" w14:textId="77777777" w:rsidR="00CF4E09" w:rsidRPr="00EA1E92" w:rsidRDefault="00CF4E09"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the options of data protection and consumer friendliness;</w:t>
            </w:r>
          </w:p>
          <w:p w14:paraId="6153C3A7" w14:textId="77777777" w:rsidR="00CF4E09" w:rsidRPr="00EA1E92" w:rsidRDefault="00CF4E09"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the financial resources necessary for the development and implementation of the electronic system;</w:t>
            </w:r>
          </w:p>
          <w:p w14:paraId="6585CC56" w14:textId="77777777" w:rsidR="00554EE5" w:rsidRPr="00EA1E92" w:rsidRDefault="00E4662C" w:rsidP="003D2443">
            <w:pPr>
              <w:spacing w:before="0"/>
              <w:ind w:firstLine="0"/>
              <w:outlineLvl w:val="0"/>
              <w:rPr>
                <w:rFonts w:ascii="Times New Roman" w:hAnsi="Times New Roman"/>
                <w:lang w:val="en-GB"/>
              </w:rPr>
            </w:pPr>
            <w:r w:rsidRPr="00EA1E92">
              <w:rPr>
                <w:rFonts w:ascii="Times New Roman" w:hAnsi="Times New Roman"/>
                <w:lang w:val="en-GB"/>
              </w:rPr>
              <w:t>Term of implementation of the activity - up to 3 (three) calendar months from the conclusion of the contract for execution of the present public procurement procedure.</w:t>
            </w:r>
          </w:p>
          <w:p w14:paraId="58FCE3F2" w14:textId="77777777" w:rsidR="00554EE5" w:rsidRDefault="00554EE5" w:rsidP="003B42CF">
            <w:pPr>
              <w:spacing w:before="0"/>
              <w:ind w:firstLine="0"/>
              <w:outlineLvl w:val="0"/>
              <w:rPr>
                <w:rFonts w:ascii="Times New Roman" w:hAnsi="Times New Roman"/>
                <w:lang w:val="en-GB"/>
              </w:rPr>
            </w:pPr>
          </w:p>
          <w:p w14:paraId="2A210A05" w14:textId="77777777" w:rsidR="00E83C4E" w:rsidRDefault="009418E5" w:rsidP="003D2443">
            <w:pPr>
              <w:pStyle w:val="BodyText"/>
              <w:spacing w:before="0"/>
              <w:ind w:firstLine="0"/>
              <w:jc w:val="both"/>
              <w:rPr>
                <w:rFonts w:ascii="Times New Roman" w:hAnsi="Times New Roman"/>
                <w:sz w:val="24"/>
                <w:szCs w:val="24"/>
                <w:lang w:val="en-GB"/>
              </w:rPr>
            </w:pPr>
            <w:r w:rsidRPr="009132CC">
              <w:rPr>
                <w:rFonts w:ascii="Times New Roman" w:hAnsi="Times New Roman"/>
                <w:sz w:val="24"/>
                <w:szCs w:val="24"/>
                <w:lang w:val="en-US"/>
              </w:rPr>
              <w:t>2.</w:t>
            </w:r>
            <w:r w:rsidR="008309D9" w:rsidRPr="009132CC">
              <w:rPr>
                <w:rFonts w:ascii="Times New Roman" w:hAnsi="Times New Roman"/>
                <w:sz w:val="24"/>
                <w:szCs w:val="24"/>
                <w:lang w:val="en-US"/>
              </w:rPr>
              <w:t xml:space="preserve"> </w:t>
            </w:r>
            <w:r w:rsidRPr="009132CC">
              <w:rPr>
                <w:rFonts w:ascii="Times New Roman" w:hAnsi="Times New Roman"/>
                <w:sz w:val="24"/>
                <w:szCs w:val="24"/>
                <w:lang w:val="en-US"/>
              </w:rPr>
              <w:t xml:space="preserve">Activity 2: </w:t>
            </w:r>
            <w:r w:rsidRPr="009132CC">
              <w:rPr>
                <w:rFonts w:ascii="Times New Roman" w:hAnsi="Times New Roman"/>
                <w:sz w:val="24"/>
                <w:szCs w:val="24"/>
              </w:rPr>
              <w:t>„</w:t>
            </w:r>
            <w:r w:rsidR="005347D3" w:rsidRPr="009132CC">
              <w:rPr>
                <w:rFonts w:ascii="Times New Roman" w:hAnsi="Times New Roman"/>
                <w:sz w:val="24"/>
                <w:szCs w:val="24"/>
                <w:lang w:val="en-US"/>
              </w:rPr>
              <w:t xml:space="preserve">Development of Terms of reference of project for creation of electronic system under </w:t>
            </w:r>
            <w:r w:rsidR="005347D3" w:rsidRPr="009132CC">
              <w:rPr>
                <w:rFonts w:ascii="Times New Roman" w:hAnsi="Times New Roman"/>
                <w:sz w:val="24"/>
                <w:szCs w:val="24"/>
                <w:lang w:val="en-GB"/>
              </w:rPr>
              <w:t>Regulation (EC) No 1013/2006”.</w:t>
            </w:r>
            <w:r w:rsidR="00E83C4E" w:rsidRPr="009132CC">
              <w:rPr>
                <w:rFonts w:ascii="Times New Roman" w:hAnsi="Times New Roman"/>
                <w:sz w:val="24"/>
                <w:szCs w:val="24"/>
                <w:lang w:val="en-GB"/>
              </w:rPr>
              <w:t xml:space="preserve"> </w:t>
            </w:r>
          </w:p>
          <w:p w14:paraId="633E4E8F" w14:textId="77777777" w:rsidR="00A5283B" w:rsidRPr="00E83C4E" w:rsidRDefault="005347D3" w:rsidP="003D2443">
            <w:pPr>
              <w:pStyle w:val="BodyText"/>
              <w:spacing w:before="0"/>
              <w:ind w:firstLine="0"/>
              <w:jc w:val="both"/>
              <w:rPr>
                <w:rFonts w:ascii="Times New Roman" w:hAnsi="Times New Roman"/>
                <w:b w:val="0"/>
                <w:sz w:val="24"/>
                <w:szCs w:val="24"/>
                <w:lang w:val="en-GB"/>
              </w:rPr>
            </w:pPr>
            <w:r w:rsidRPr="00E83C4E">
              <w:rPr>
                <w:rFonts w:ascii="Times New Roman" w:hAnsi="Times New Roman"/>
                <w:b w:val="0"/>
                <w:sz w:val="24"/>
                <w:szCs w:val="24"/>
                <w:lang w:val="en-GB"/>
              </w:rPr>
              <w:t xml:space="preserve">In May 2014, Regulation (EC) No. 660/2014 of the European Parliament and of the Council of 15 May 2014, amending Regulation (EC) </w:t>
            </w:r>
            <w:proofErr w:type="gramStart"/>
            <w:r w:rsidRPr="00E83C4E">
              <w:rPr>
                <w:rFonts w:ascii="Times New Roman" w:hAnsi="Times New Roman"/>
                <w:b w:val="0"/>
                <w:sz w:val="24"/>
                <w:szCs w:val="24"/>
                <w:lang w:val="en-GB"/>
              </w:rPr>
              <w:t>No. 1013/2006</w:t>
            </w:r>
            <w:proofErr w:type="gramEnd"/>
            <w:r w:rsidRPr="00E83C4E">
              <w:rPr>
                <w:rFonts w:ascii="Times New Roman" w:hAnsi="Times New Roman"/>
                <w:b w:val="0"/>
                <w:sz w:val="24"/>
                <w:szCs w:val="24"/>
                <w:lang w:val="en-GB"/>
              </w:rPr>
              <w:t xml:space="preserve"> on shipments of waste, took effect. </w:t>
            </w:r>
            <w:proofErr w:type="gramStart"/>
            <w:r w:rsidRPr="00E83C4E">
              <w:rPr>
                <w:rFonts w:ascii="Times New Roman" w:hAnsi="Times New Roman"/>
                <w:b w:val="0"/>
                <w:sz w:val="24"/>
                <w:szCs w:val="24"/>
                <w:lang w:val="en-GB"/>
              </w:rPr>
              <w:t xml:space="preserve">Under the provisions of Article 26, paragraph 4 of Regulation (EC) No. 1013/2006, documents and information relevant to the particular requirements of the Regulation can be provided and exchanged between competent authorities and economic operators through electronic data exchange means, via electronic signature or electronic authentication in accordance with </w:t>
            </w:r>
            <w:r w:rsidRPr="00E83C4E">
              <w:rPr>
                <w:rFonts w:ascii="Times New Roman" w:hAnsi="Times New Roman"/>
                <w:b w:val="0"/>
                <w:i/>
                <w:sz w:val="24"/>
                <w:szCs w:val="24"/>
                <w:lang w:val="en-GB"/>
              </w:rPr>
              <w:t xml:space="preserve">Directive 1999/93/EC of the European Parliament and the Council on </w:t>
            </w:r>
            <w:r w:rsidR="001D70C7" w:rsidRPr="00E83C4E">
              <w:rPr>
                <w:rFonts w:ascii="Times New Roman" w:hAnsi="Times New Roman"/>
                <w:b w:val="0"/>
                <w:i/>
                <w:sz w:val="24"/>
                <w:szCs w:val="24"/>
                <w:lang w:val="en-GB"/>
              </w:rPr>
              <w:t xml:space="preserve">the </w:t>
            </w:r>
            <w:r w:rsidRPr="00E83C4E">
              <w:rPr>
                <w:rFonts w:ascii="Times New Roman" w:hAnsi="Times New Roman"/>
                <w:b w:val="0"/>
                <w:i/>
                <w:sz w:val="24"/>
                <w:szCs w:val="24"/>
                <w:lang w:val="en-GB"/>
              </w:rPr>
              <w:t>Community framework for electronic signatures</w:t>
            </w:r>
            <w:r w:rsidRPr="00E83C4E">
              <w:rPr>
                <w:rFonts w:ascii="Times New Roman" w:hAnsi="Times New Roman"/>
                <w:b w:val="0"/>
                <w:sz w:val="24"/>
                <w:szCs w:val="24"/>
                <w:lang w:val="en-GB"/>
              </w:rPr>
              <w:t>, or a similar electronic authentication system, which provides the same level of security.</w:t>
            </w:r>
            <w:proofErr w:type="gramEnd"/>
          </w:p>
          <w:p w14:paraId="6858B816" w14:textId="77777777" w:rsidR="005347D3" w:rsidRDefault="005347D3" w:rsidP="003D2443">
            <w:pPr>
              <w:pStyle w:val="BodyText"/>
              <w:spacing w:before="0"/>
              <w:ind w:firstLine="0"/>
              <w:jc w:val="both"/>
              <w:rPr>
                <w:rFonts w:ascii="Times New Roman" w:hAnsi="Times New Roman"/>
                <w:b w:val="0"/>
                <w:sz w:val="24"/>
                <w:szCs w:val="24"/>
                <w:lang w:val="en-US"/>
              </w:rPr>
            </w:pPr>
          </w:p>
          <w:p w14:paraId="736E4E41" w14:textId="77777777" w:rsidR="00DC24F6" w:rsidRDefault="00DC24F6" w:rsidP="003D2443">
            <w:pPr>
              <w:pStyle w:val="BodyText"/>
              <w:spacing w:before="0"/>
              <w:ind w:firstLine="0"/>
              <w:jc w:val="both"/>
              <w:rPr>
                <w:rFonts w:ascii="Times New Roman" w:hAnsi="Times New Roman"/>
                <w:b w:val="0"/>
                <w:sz w:val="24"/>
                <w:szCs w:val="24"/>
                <w:lang w:val="en-US"/>
              </w:rPr>
            </w:pPr>
          </w:p>
          <w:p w14:paraId="5EEF126E" w14:textId="77777777" w:rsidR="00E83C4E" w:rsidRPr="00EA1E92" w:rsidRDefault="00E83C4E" w:rsidP="003D2443">
            <w:pPr>
              <w:pStyle w:val="BodyText"/>
              <w:spacing w:before="0"/>
              <w:ind w:firstLine="0"/>
              <w:jc w:val="both"/>
              <w:rPr>
                <w:rFonts w:ascii="Times New Roman" w:hAnsi="Times New Roman"/>
                <w:b w:val="0"/>
                <w:sz w:val="24"/>
                <w:szCs w:val="24"/>
                <w:lang w:val="en-US"/>
              </w:rPr>
            </w:pPr>
          </w:p>
          <w:p w14:paraId="2E9B12AA" w14:textId="77777777" w:rsidR="005347D3" w:rsidRPr="00EA1E92" w:rsidRDefault="005347D3" w:rsidP="003D2443">
            <w:pPr>
              <w:pStyle w:val="BodyText"/>
              <w:spacing w:before="0"/>
              <w:ind w:firstLine="0"/>
              <w:jc w:val="both"/>
              <w:rPr>
                <w:rFonts w:ascii="Times New Roman" w:hAnsi="Times New Roman"/>
                <w:b w:val="0"/>
                <w:sz w:val="24"/>
                <w:szCs w:val="24"/>
                <w:lang w:val="en-US"/>
              </w:rPr>
            </w:pPr>
            <w:r w:rsidRPr="00EA1E92">
              <w:rPr>
                <w:rFonts w:ascii="Times New Roman" w:hAnsi="Times New Roman"/>
                <w:b w:val="0"/>
                <w:sz w:val="24"/>
                <w:szCs w:val="24"/>
                <w:lang w:val="en-US"/>
              </w:rPr>
              <w:t xml:space="preserve">The technical and organizational requirements for the practical implementation of an electronic data exchange system for the delivery of documents and information shall be adopted by the European Commission (EC) via implementing acts. </w:t>
            </w:r>
          </w:p>
          <w:p w14:paraId="0E27C21A" w14:textId="77777777" w:rsidR="005702A4" w:rsidRPr="005332D9" w:rsidRDefault="00E65381" w:rsidP="003D2443">
            <w:pPr>
              <w:spacing w:before="0"/>
              <w:ind w:firstLine="0"/>
              <w:rPr>
                <w:rFonts w:ascii="Times New Roman" w:hAnsi="Times New Roman"/>
                <w:color w:val="000000" w:themeColor="text1"/>
              </w:rPr>
            </w:pPr>
            <w:r w:rsidRPr="00EA1E92">
              <w:rPr>
                <w:rFonts w:ascii="Times New Roman" w:hAnsi="Times New Roman"/>
                <w:lang w:val="en-US"/>
              </w:rPr>
              <w:lastRenderedPageBreak/>
              <w:t xml:space="preserve">In connection with the project of an electronic data exchange system (electronic data interchange - EDI), in October 2014, the European Commission (EC) announced that it has finalized a feasibility study. According to the feasibility study conclusions, the creation of an EDI is technically feasible and several architectural options and sub-options are proposed for the system as well as estimates of the likely fixed and variable costs for the </w:t>
            </w:r>
            <w:r w:rsidRPr="005332D9">
              <w:rPr>
                <w:rFonts w:ascii="Times New Roman" w:hAnsi="Times New Roman"/>
                <w:color w:val="000000" w:themeColor="text1"/>
                <w:lang w:val="en-US"/>
              </w:rPr>
              <w:t>European Commission and the EU Member States:</w:t>
            </w:r>
            <w:r w:rsidR="001D70C7" w:rsidRPr="005332D9">
              <w:rPr>
                <w:rFonts w:ascii="Times New Roman" w:hAnsi="Times New Roman"/>
                <w:b/>
                <w:color w:val="000000" w:themeColor="text1"/>
                <w:lang w:val="en-US"/>
              </w:rPr>
              <w:t xml:space="preserve"> </w:t>
            </w:r>
            <w:hyperlink r:id="rId11" w:history="1">
              <w:r w:rsidRPr="005332D9">
                <w:rPr>
                  <w:rFonts w:ascii="Times New Roman" w:hAnsi="Times New Roman"/>
                  <w:color w:val="000000" w:themeColor="text1"/>
                </w:rPr>
                <w:t>http://ec.europa.eu/environment/waste/shipments/studies.htm</w:t>
              </w:r>
            </w:hyperlink>
          </w:p>
          <w:p w14:paraId="264E17B8" w14:textId="77777777" w:rsidR="00156F2F" w:rsidRDefault="00E65381" w:rsidP="003D2443">
            <w:pPr>
              <w:pStyle w:val="BodyText"/>
              <w:spacing w:before="0"/>
              <w:ind w:firstLine="0"/>
              <w:jc w:val="both"/>
              <w:rPr>
                <w:rFonts w:ascii="Times New Roman" w:hAnsi="Times New Roman"/>
                <w:color w:val="000000" w:themeColor="text1"/>
                <w:sz w:val="24"/>
                <w:szCs w:val="24"/>
                <w:lang w:val="en-GB" w:eastAsia="bg-BG"/>
              </w:rPr>
            </w:pPr>
            <w:r w:rsidRPr="00DA47F0">
              <w:rPr>
                <w:rFonts w:ascii="Times New Roman" w:hAnsi="Times New Roman"/>
                <w:color w:val="000000" w:themeColor="text1"/>
                <w:sz w:val="24"/>
                <w:szCs w:val="24"/>
                <w:lang w:val="en-GB" w:eastAsia="bg-BG"/>
              </w:rPr>
              <w:t xml:space="preserve">Of the proposed options and </w:t>
            </w:r>
            <w:r w:rsidR="00156F2F" w:rsidRPr="00DA47F0">
              <w:rPr>
                <w:rFonts w:ascii="Times New Roman" w:hAnsi="Times New Roman"/>
                <w:color w:val="000000" w:themeColor="text1"/>
                <w:sz w:val="24"/>
                <w:szCs w:val="24"/>
                <w:lang w:val="en-GB" w:eastAsia="bg-BG"/>
              </w:rPr>
              <w:t>sub-</w:t>
            </w:r>
            <w:r w:rsidRPr="00DA47F0">
              <w:rPr>
                <w:rFonts w:ascii="Times New Roman" w:hAnsi="Times New Roman"/>
                <w:color w:val="000000" w:themeColor="text1"/>
                <w:sz w:val="24"/>
                <w:szCs w:val="24"/>
                <w:lang w:val="en-GB" w:eastAsia="bg-BG"/>
              </w:rPr>
              <w:t xml:space="preserve">options, the </w:t>
            </w:r>
            <w:r w:rsidR="00156F2F" w:rsidRPr="00DA47F0">
              <w:rPr>
                <w:rFonts w:ascii="Times New Roman" w:hAnsi="Times New Roman"/>
                <w:color w:val="000000" w:themeColor="text1"/>
                <w:sz w:val="24"/>
                <w:szCs w:val="24"/>
                <w:lang w:val="en-GB" w:eastAsia="bg-BG"/>
              </w:rPr>
              <w:t xml:space="preserve">EC </w:t>
            </w:r>
            <w:r w:rsidR="00B63D97" w:rsidRPr="00DA47F0">
              <w:rPr>
                <w:rFonts w:ascii="Times New Roman" w:hAnsi="Times New Roman"/>
                <w:color w:val="000000" w:themeColor="text1"/>
                <w:sz w:val="24"/>
                <w:szCs w:val="24"/>
                <w:lang w:val="en-GB" w:eastAsia="bg-BG"/>
              </w:rPr>
              <w:t>attributes a</w:t>
            </w:r>
            <w:r w:rsidR="00156F2F" w:rsidRPr="00DA47F0">
              <w:rPr>
                <w:rFonts w:ascii="Times New Roman" w:hAnsi="Times New Roman"/>
                <w:color w:val="000000" w:themeColor="text1"/>
                <w:sz w:val="24"/>
                <w:szCs w:val="24"/>
                <w:lang w:val="en-GB" w:eastAsia="bg-BG"/>
              </w:rPr>
              <w:t xml:space="preserve"> strongest preference</w:t>
            </w:r>
            <w:r w:rsidRPr="00DA47F0">
              <w:rPr>
                <w:rFonts w:ascii="Times New Roman" w:hAnsi="Times New Roman"/>
                <w:color w:val="000000" w:themeColor="text1"/>
                <w:sz w:val="24"/>
                <w:szCs w:val="24"/>
                <w:lang w:val="en-GB" w:eastAsia="bg-BG"/>
              </w:rPr>
              <w:t xml:space="preserve"> </w:t>
            </w:r>
            <w:r w:rsidR="00B63D97" w:rsidRPr="00DA47F0">
              <w:rPr>
                <w:rFonts w:ascii="Times New Roman" w:hAnsi="Times New Roman"/>
                <w:color w:val="000000" w:themeColor="text1"/>
                <w:sz w:val="24"/>
                <w:szCs w:val="24"/>
                <w:lang w:val="en-GB" w:eastAsia="bg-BG"/>
              </w:rPr>
              <w:t>to the solution representing</w:t>
            </w:r>
            <w:r w:rsidRPr="00DA47F0">
              <w:rPr>
                <w:rFonts w:ascii="Times New Roman" w:hAnsi="Times New Roman"/>
                <w:color w:val="000000" w:themeColor="text1"/>
                <w:sz w:val="24"/>
                <w:szCs w:val="24"/>
                <w:lang w:val="en-GB" w:eastAsia="bg-BG"/>
              </w:rPr>
              <w:t xml:space="preserve"> a hybrid system.</w:t>
            </w:r>
          </w:p>
          <w:p w14:paraId="58C81D2C" w14:textId="77777777" w:rsidR="005347D3" w:rsidRDefault="00025748" w:rsidP="003D2443">
            <w:pPr>
              <w:pStyle w:val="BodyText"/>
              <w:spacing w:before="0"/>
              <w:ind w:firstLine="0"/>
              <w:jc w:val="both"/>
              <w:rPr>
                <w:rFonts w:ascii="Times New Roman" w:hAnsi="Times New Roman"/>
                <w:b w:val="0"/>
                <w:sz w:val="24"/>
                <w:szCs w:val="24"/>
                <w:lang w:val="en-US"/>
              </w:rPr>
            </w:pPr>
            <w:r w:rsidRPr="005332D9">
              <w:rPr>
                <w:rFonts w:ascii="Times New Roman" w:hAnsi="Times New Roman"/>
                <w:b w:val="0"/>
                <w:color w:val="000000" w:themeColor="text1"/>
                <w:sz w:val="24"/>
                <w:szCs w:val="24"/>
                <w:lang w:val="en-US"/>
              </w:rPr>
              <w:t>Since to date, at national level Bulgaria</w:t>
            </w:r>
            <w:r w:rsidRPr="00EA1E92">
              <w:rPr>
                <w:rFonts w:ascii="Times New Roman" w:hAnsi="Times New Roman"/>
                <w:b w:val="0"/>
                <w:sz w:val="24"/>
                <w:szCs w:val="24"/>
                <w:lang w:val="en-US"/>
              </w:rPr>
              <w:t xml:space="preserve"> has not yet developed and implemented an electronic system for the purposes of Regulation (EC) No. 1013/2006, an EDI architectural solution that is most relevant and financially less costly for the country would be "A hybrid system with complex central component called "Central application of the EU."</w:t>
            </w:r>
          </w:p>
          <w:p w14:paraId="10140731" w14:textId="77777777" w:rsidR="009A2FA8" w:rsidRDefault="009A2FA8" w:rsidP="003D2443">
            <w:pPr>
              <w:pStyle w:val="BodyText"/>
              <w:spacing w:before="0"/>
              <w:ind w:firstLine="0"/>
              <w:jc w:val="both"/>
              <w:rPr>
                <w:rFonts w:ascii="Times New Roman" w:hAnsi="Times New Roman"/>
                <w:b w:val="0"/>
                <w:sz w:val="24"/>
                <w:szCs w:val="24"/>
              </w:rPr>
            </w:pPr>
          </w:p>
          <w:p w14:paraId="58DC4DF6" w14:textId="77777777" w:rsidR="000F2D8E" w:rsidRPr="000F2D8E" w:rsidRDefault="000F2D8E" w:rsidP="003D2443">
            <w:pPr>
              <w:pStyle w:val="BodyText"/>
              <w:spacing w:before="0"/>
              <w:ind w:firstLine="0"/>
              <w:jc w:val="both"/>
              <w:rPr>
                <w:rFonts w:ascii="Times New Roman" w:hAnsi="Times New Roman"/>
                <w:b w:val="0"/>
                <w:sz w:val="24"/>
                <w:szCs w:val="24"/>
              </w:rPr>
            </w:pPr>
          </w:p>
          <w:p w14:paraId="6B648CFC" w14:textId="77777777" w:rsidR="00220269" w:rsidRPr="00EA1E92" w:rsidRDefault="00E65381" w:rsidP="003D2443">
            <w:pPr>
              <w:pStyle w:val="BodyText"/>
              <w:spacing w:before="0"/>
              <w:ind w:firstLine="0"/>
              <w:jc w:val="both"/>
              <w:rPr>
                <w:rFonts w:ascii="Times New Roman" w:hAnsi="Times New Roman"/>
                <w:b w:val="0"/>
                <w:sz w:val="24"/>
                <w:szCs w:val="24"/>
                <w:lang w:val="en-US"/>
              </w:rPr>
            </w:pPr>
            <w:r w:rsidRPr="00EA1E92">
              <w:rPr>
                <w:rFonts w:ascii="Times New Roman" w:hAnsi="Times New Roman"/>
                <w:b w:val="0"/>
                <w:sz w:val="24"/>
                <w:szCs w:val="24"/>
                <w:lang w:val="en-US"/>
              </w:rPr>
              <w:t xml:space="preserve">Following the above study, in 2015 the European Commission </w:t>
            </w:r>
            <w:r w:rsidR="00220269" w:rsidRPr="00EA1E92">
              <w:rPr>
                <w:rFonts w:ascii="Times New Roman" w:hAnsi="Times New Roman"/>
                <w:b w:val="0"/>
                <w:sz w:val="24"/>
                <w:szCs w:val="24"/>
                <w:lang w:val="en-US"/>
              </w:rPr>
              <w:t>entrusted</w:t>
            </w:r>
            <w:r w:rsidRPr="00EA1E92">
              <w:rPr>
                <w:rFonts w:ascii="Times New Roman" w:hAnsi="Times New Roman"/>
                <w:b w:val="0"/>
                <w:sz w:val="24"/>
                <w:szCs w:val="24"/>
                <w:lang w:val="en-US"/>
              </w:rPr>
              <w:t xml:space="preserve"> a project to develop the technical and organizational requirements for the practical implementation of </w:t>
            </w:r>
            <w:r w:rsidR="00220269" w:rsidRPr="00EA1E92">
              <w:rPr>
                <w:rFonts w:ascii="Times New Roman" w:hAnsi="Times New Roman"/>
                <w:b w:val="0"/>
                <w:sz w:val="24"/>
                <w:szCs w:val="24"/>
                <w:lang w:val="en-US"/>
              </w:rPr>
              <w:t>a</w:t>
            </w:r>
            <w:r w:rsidRPr="00EA1E92">
              <w:rPr>
                <w:rFonts w:ascii="Times New Roman" w:hAnsi="Times New Roman"/>
                <w:b w:val="0"/>
                <w:sz w:val="24"/>
                <w:szCs w:val="24"/>
                <w:lang w:val="en-US"/>
              </w:rPr>
              <w:t xml:space="preserve"> pan-European electronic data exchange system. The purpose of the project is to propose a "data exchange protocol" that is independent of the specific infrastructure chosen (centralized, decentralized or hybrid) and can be used by all Member States.</w:t>
            </w:r>
          </w:p>
          <w:p w14:paraId="0B818381" w14:textId="77777777" w:rsidR="00220269" w:rsidRDefault="00220269" w:rsidP="003D2443">
            <w:pPr>
              <w:pStyle w:val="BodyText"/>
              <w:spacing w:before="0"/>
              <w:ind w:firstLine="0"/>
              <w:jc w:val="both"/>
              <w:rPr>
                <w:rFonts w:ascii="Times New Roman" w:hAnsi="Times New Roman"/>
                <w:b w:val="0"/>
                <w:sz w:val="24"/>
                <w:szCs w:val="24"/>
                <w:lang w:val="en-US"/>
              </w:rPr>
            </w:pPr>
          </w:p>
          <w:p w14:paraId="022FE719" w14:textId="77777777" w:rsidR="0089179A" w:rsidRPr="00EA1E92" w:rsidRDefault="0089179A" w:rsidP="003D2443">
            <w:pPr>
              <w:pStyle w:val="BodyText"/>
              <w:spacing w:before="0"/>
              <w:ind w:firstLine="0"/>
              <w:jc w:val="both"/>
              <w:rPr>
                <w:rFonts w:ascii="Times New Roman" w:hAnsi="Times New Roman"/>
                <w:b w:val="0"/>
                <w:sz w:val="24"/>
                <w:szCs w:val="24"/>
                <w:lang w:val="en-US"/>
              </w:rPr>
            </w:pPr>
          </w:p>
          <w:p w14:paraId="029EAB55" w14:textId="77777777" w:rsidR="00220269" w:rsidRPr="00DA47F0" w:rsidRDefault="00220269" w:rsidP="003D2443">
            <w:pPr>
              <w:pStyle w:val="BodyText"/>
              <w:spacing w:before="0"/>
              <w:ind w:firstLine="0"/>
              <w:jc w:val="both"/>
              <w:rPr>
                <w:rFonts w:ascii="Times New Roman" w:hAnsi="Times New Roman"/>
                <w:b w:val="0"/>
                <w:sz w:val="24"/>
                <w:szCs w:val="24"/>
                <w:lang w:val="en-GB"/>
              </w:rPr>
            </w:pPr>
            <w:r w:rsidRPr="00EA1E92">
              <w:rPr>
                <w:rFonts w:ascii="Times New Roman" w:hAnsi="Times New Roman"/>
                <w:b w:val="0"/>
                <w:sz w:val="24"/>
                <w:szCs w:val="24"/>
                <w:lang w:val="en-US"/>
              </w:rPr>
              <w:t xml:space="preserve">The results of this </w:t>
            </w:r>
            <w:r w:rsidRPr="00DA47F0">
              <w:rPr>
                <w:rFonts w:ascii="Times New Roman" w:hAnsi="Times New Roman"/>
                <w:b w:val="0"/>
                <w:sz w:val="24"/>
                <w:szCs w:val="24"/>
                <w:lang w:val="en-GB"/>
              </w:rPr>
              <w:t>project are published in a document entitled:</w:t>
            </w:r>
            <w:r w:rsidR="00E65381" w:rsidRPr="00DA47F0">
              <w:rPr>
                <w:rFonts w:ascii="Times New Roman" w:hAnsi="Times New Roman"/>
                <w:lang w:val="en-GB"/>
              </w:rPr>
              <w:t xml:space="preserve"> </w:t>
            </w:r>
            <w:r w:rsidR="00E65381" w:rsidRPr="00DA47F0">
              <w:rPr>
                <w:rFonts w:ascii="Times New Roman" w:hAnsi="Times New Roman"/>
                <w:b w:val="0"/>
                <w:sz w:val="24"/>
                <w:szCs w:val="24"/>
                <w:lang w:val="en-GB"/>
              </w:rPr>
              <w:t>Follow-up study to assist in the establishment of the technical and organisational requirements for the practical implementation of an Electronic Data Interchange (EDI) for the submission of waste shipment documents and information“</w:t>
            </w:r>
            <w:r w:rsidRPr="00DA47F0">
              <w:rPr>
                <w:rFonts w:ascii="Times New Roman" w:hAnsi="Times New Roman"/>
                <w:b w:val="0"/>
                <w:sz w:val="24"/>
                <w:szCs w:val="24"/>
                <w:lang w:val="en-GB"/>
              </w:rPr>
              <w:t>, available at this web address:</w:t>
            </w:r>
          </w:p>
          <w:p w14:paraId="1C1F8996" w14:textId="77777777" w:rsidR="00220269" w:rsidRPr="00EA1E92" w:rsidRDefault="00872F5B" w:rsidP="003D2443">
            <w:pPr>
              <w:spacing w:before="0"/>
              <w:ind w:firstLine="0"/>
              <w:rPr>
                <w:rFonts w:ascii="Times New Roman" w:hAnsi="Times New Roman"/>
              </w:rPr>
            </w:pPr>
            <w:hyperlink r:id="rId12" w:history="1">
              <w:r w:rsidR="00220269" w:rsidRPr="00EA1E92">
                <w:rPr>
                  <w:rFonts w:ascii="Times New Roman" w:hAnsi="Times New Roman"/>
                </w:rPr>
                <w:t>http://ec.europa.eu/environment/waste/shipments/studies.htm</w:t>
              </w:r>
            </w:hyperlink>
            <w:r w:rsidR="00220269" w:rsidRPr="00EA1E92">
              <w:rPr>
                <w:rFonts w:ascii="Times New Roman" w:hAnsi="Times New Roman"/>
              </w:rPr>
              <w:t xml:space="preserve">. </w:t>
            </w:r>
          </w:p>
          <w:p w14:paraId="00EE11B2" w14:textId="77777777" w:rsidR="00554EE5" w:rsidRPr="008E1F63" w:rsidRDefault="0078368B" w:rsidP="003D2443">
            <w:pPr>
              <w:pStyle w:val="BodyText"/>
              <w:spacing w:before="0"/>
              <w:ind w:left="33" w:firstLine="0"/>
              <w:jc w:val="both"/>
              <w:rPr>
                <w:rFonts w:ascii="Times New Roman" w:hAnsi="Times New Roman"/>
                <w:b w:val="0"/>
                <w:color w:val="000000" w:themeColor="text1"/>
                <w:sz w:val="24"/>
                <w:szCs w:val="24"/>
                <w:lang w:val="en-GB"/>
              </w:rPr>
            </w:pPr>
            <w:r w:rsidRPr="00EA1E92">
              <w:rPr>
                <w:rFonts w:ascii="Times New Roman" w:hAnsi="Times New Roman"/>
                <w:b w:val="0"/>
                <w:sz w:val="24"/>
                <w:szCs w:val="24"/>
                <w:lang w:val="en-GB"/>
              </w:rPr>
              <w:t xml:space="preserve">The Contractor should develop the Terms of Reference </w:t>
            </w:r>
            <w:proofErr w:type="gramStart"/>
            <w:r w:rsidRPr="00EA1E92">
              <w:rPr>
                <w:rFonts w:ascii="Times New Roman" w:hAnsi="Times New Roman"/>
                <w:b w:val="0"/>
                <w:sz w:val="24"/>
                <w:szCs w:val="24"/>
                <w:lang w:val="en-GB"/>
              </w:rPr>
              <w:t>on the basis of</w:t>
            </w:r>
            <w:proofErr w:type="gramEnd"/>
            <w:r w:rsidRPr="00EA1E92">
              <w:rPr>
                <w:rFonts w:ascii="Times New Roman" w:hAnsi="Times New Roman"/>
                <w:b w:val="0"/>
                <w:sz w:val="24"/>
                <w:szCs w:val="24"/>
                <w:lang w:val="en-GB"/>
              </w:rPr>
              <w:t xml:space="preserve"> the results obtained in Activity 1 and in full compliance with the requirements of the EU Sub-Legislative and Legislative Framework</w:t>
            </w:r>
            <w:r w:rsidR="00DC29D1" w:rsidRPr="00EA1E92">
              <w:rPr>
                <w:rFonts w:ascii="Times New Roman" w:hAnsi="Times New Roman"/>
                <w:b w:val="0"/>
                <w:sz w:val="24"/>
                <w:szCs w:val="24"/>
              </w:rPr>
              <w:t xml:space="preserve">, </w:t>
            </w:r>
            <w:r w:rsidR="00DC29D1" w:rsidRPr="00EA1E92">
              <w:rPr>
                <w:rFonts w:ascii="Times New Roman" w:hAnsi="Times New Roman"/>
                <w:b w:val="0"/>
                <w:sz w:val="24"/>
                <w:szCs w:val="24"/>
                <w:lang w:val="en-US"/>
              </w:rPr>
              <w:t xml:space="preserve">while also taking into account the publications available at the a.m. web-addresses. The Terms of reference must reflect the </w:t>
            </w:r>
            <w:r w:rsidR="00DC29D1" w:rsidRPr="008E1F63">
              <w:rPr>
                <w:rFonts w:ascii="Times New Roman" w:hAnsi="Times New Roman"/>
                <w:b w:val="0"/>
                <w:color w:val="000000" w:themeColor="text1"/>
                <w:sz w:val="24"/>
                <w:szCs w:val="24"/>
                <w:lang w:val="en-US"/>
              </w:rPr>
              <w:t xml:space="preserve">following basic requirements: </w:t>
            </w:r>
          </w:p>
          <w:p w14:paraId="482987BF" w14:textId="77777777" w:rsidR="00DC29D1" w:rsidRDefault="00DC29D1" w:rsidP="003D2443">
            <w:pPr>
              <w:pStyle w:val="BodyText"/>
              <w:numPr>
                <w:ilvl w:val="0"/>
                <w:numId w:val="19"/>
              </w:numPr>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lastRenderedPageBreak/>
              <w:t xml:space="preserve">depending on data type and standards used, develop an “Adapter”, to ensure  the correspondence of data types used in the IT solution (whose Terms of reference must be developed) for calling the 'Central Application” </w:t>
            </w:r>
            <w:r w:rsidRPr="009A2FA8">
              <w:rPr>
                <w:rFonts w:ascii="Times New Roman" w:eastAsia="Batang" w:hAnsi="Times New Roman"/>
                <w:b w:val="0"/>
                <w:bCs/>
                <w:color w:val="000000" w:themeColor="text1"/>
                <w:sz w:val="24"/>
                <w:szCs w:val="24"/>
                <w:lang w:val="en-GB"/>
              </w:rPr>
              <w:t>Programming Interface</w:t>
            </w:r>
            <w:r w:rsidRPr="009A2FA8">
              <w:rPr>
                <w:rFonts w:ascii="Times New Roman" w:hAnsi="Times New Roman"/>
                <w:b w:val="0"/>
                <w:color w:val="000000" w:themeColor="text1"/>
                <w:sz w:val="24"/>
                <w:szCs w:val="24"/>
                <w:lang w:val="en-GB"/>
              </w:rPr>
              <w:t xml:space="preserve"> (API);</w:t>
            </w:r>
          </w:p>
          <w:p w14:paraId="02C15E29" w14:textId="77777777" w:rsidR="0089179A" w:rsidRPr="009A2FA8" w:rsidRDefault="0089179A" w:rsidP="0089179A">
            <w:pPr>
              <w:pStyle w:val="BodyText"/>
              <w:spacing w:before="0"/>
              <w:ind w:left="742" w:firstLine="0"/>
              <w:jc w:val="both"/>
              <w:rPr>
                <w:rFonts w:ascii="Times New Roman" w:hAnsi="Times New Roman"/>
                <w:b w:val="0"/>
                <w:color w:val="000000" w:themeColor="text1"/>
                <w:sz w:val="24"/>
                <w:szCs w:val="24"/>
                <w:lang w:val="en-GB"/>
              </w:rPr>
            </w:pPr>
          </w:p>
          <w:p w14:paraId="7C49790F" w14:textId="77777777" w:rsidR="00DC29D1" w:rsidRDefault="00DC29D1" w:rsidP="003D2443">
            <w:pPr>
              <w:pStyle w:val="BodyText"/>
              <w:numPr>
                <w:ilvl w:val="0"/>
                <w:numId w:val="19"/>
              </w:numPr>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EDI protocol which is a SOAP-based Web Services must be used to ensure internet communication between different member-states software systems,  as they need to exchange data to comply with Regulation (EC) No 1013/2006 regarding transboundary waste movement processes;</w:t>
            </w:r>
          </w:p>
          <w:p w14:paraId="29B6357A" w14:textId="77777777" w:rsidR="009A2FA8" w:rsidRDefault="009A2FA8" w:rsidP="003D2443">
            <w:pPr>
              <w:pStyle w:val="BodyText"/>
              <w:spacing w:before="0"/>
              <w:ind w:left="742" w:firstLine="0"/>
              <w:jc w:val="both"/>
              <w:rPr>
                <w:rFonts w:ascii="Times New Roman" w:hAnsi="Times New Roman"/>
                <w:b w:val="0"/>
                <w:color w:val="000000" w:themeColor="text1"/>
                <w:sz w:val="24"/>
                <w:szCs w:val="24"/>
                <w:lang w:val="en-GB"/>
              </w:rPr>
            </w:pPr>
          </w:p>
          <w:p w14:paraId="4F460797" w14:textId="77777777" w:rsidR="0089179A" w:rsidRPr="009A2FA8" w:rsidRDefault="0089179A" w:rsidP="003D2443">
            <w:pPr>
              <w:pStyle w:val="BodyText"/>
              <w:spacing w:before="0"/>
              <w:ind w:left="742" w:firstLine="0"/>
              <w:jc w:val="both"/>
              <w:rPr>
                <w:rFonts w:ascii="Times New Roman" w:hAnsi="Times New Roman"/>
                <w:b w:val="0"/>
                <w:color w:val="000000" w:themeColor="text1"/>
                <w:sz w:val="24"/>
                <w:szCs w:val="24"/>
                <w:lang w:val="en-GB"/>
              </w:rPr>
            </w:pPr>
          </w:p>
          <w:p w14:paraId="4E2E5B11" w14:textId="77777777" w:rsidR="00DC29D1" w:rsidRPr="009A2FA8" w:rsidRDefault="00DC29D1" w:rsidP="003B42CF">
            <w:pPr>
              <w:pStyle w:val="BodyText"/>
              <w:numPr>
                <w:ilvl w:val="0"/>
                <w:numId w:val="19"/>
              </w:numPr>
              <w:spacing w:before="0"/>
              <w:ind w:left="743"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 xml:space="preserve">the information traffic is a SaaS solution based on Web Services and will be transmitted through the </w:t>
            </w:r>
            <w:r w:rsidRPr="009A2FA8">
              <w:rPr>
                <w:rFonts w:ascii="Times New Roman" w:hAnsi="Times New Roman"/>
                <w:b w:val="0"/>
                <w:bCs/>
                <w:color w:val="000000" w:themeColor="text1"/>
                <w:sz w:val="24"/>
                <w:szCs w:val="24"/>
                <w:lang w:val="en-GB"/>
              </w:rPr>
              <w:t xml:space="preserve">HTTP </w:t>
            </w:r>
            <w:r w:rsidRPr="009A2FA8">
              <w:rPr>
                <w:rFonts w:ascii="Times New Roman" w:hAnsi="Times New Roman"/>
                <w:b w:val="0"/>
                <w:color w:val="000000" w:themeColor="text1"/>
                <w:sz w:val="24"/>
                <w:szCs w:val="24"/>
                <w:lang w:val="en-GB"/>
              </w:rPr>
              <w:t xml:space="preserve">protocol; </w:t>
            </w:r>
          </w:p>
          <w:p w14:paraId="63687B88" w14:textId="77777777" w:rsidR="00DC29D1" w:rsidRPr="009A2FA8" w:rsidRDefault="00DC29D1" w:rsidP="003D2443">
            <w:pPr>
              <w:pStyle w:val="BodyText"/>
              <w:numPr>
                <w:ilvl w:val="0"/>
                <w:numId w:val="19"/>
              </w:numPr>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 xml:space="preserve">Securing the communication using </w:t>
            </w:r>
            <w:r w:rsidRPr="009A2FA8">
              <w:rPr>
                <w:rFonts w:ascii="Times New Roman" w:hAnsi="Times New Roman"/>
                <w:b w:val="0"/>
                <w:bCs/>
                <w:color w:val="000000" w:themeColor="text1"/>
                <w:sz w:val="24"/>
                <w:szCs w:val="24"/>
                <w:lang w:val="en-GB"/>
              </w:rPr>
              <w:t>2-way SSL</w:t>
            </w:r>
            <w:r w:rsidRPr="009A2FA8">
              <w:rPr>
                <w:rFonts w:ascii="Times New Roman" w:hAnsi="Times New Roman"/>
                <w:b w:val="0"/>
                <w:color w:val="000000" w:themeColor="text1"/>
                <w:sz w:val="24"/>
                <w:szCs w:val="24"/>
                <w:lang w:val="en-GB"/>
              </w:rPr>
              <w:t>. The involved certificates for this purpose could be issued by a Commission Certification Authority;</w:t>
            </w:r>
          </w:p>
          <w:p w14:paraId="3A5800E0" w14:textId="77777777" w:rsidR="00554EE5" w:rsidRDefault="00DC29D1" w:rsidP="003D2443">
            <w:pPr>
              <w:pStyle w:val="BodyText"/>
              <w:numPr>
                <w:ilvl w:val="0"/>
                <w:numId w:val="19"/>
              </w:numPr>
              <w:autoSpaceDE w:val="0"/>
              <w:autoSpaceDN w:val="0"/>
              <w:adjustRightInd w:val="0"/>
              <w:spacing w:before="0"/>
              <w:ind w:left="743"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digital signatures of the SOAP payload to also ensure integrity (data cannot be modified in an unauthorized or undetected manner) and non-repudiation (one party of a transaction cannot deny having sent/received a transaction);</w:t>
            </w:r>
          </w:p>
          <w:p w14:paraId="42100D02" w14:textId="77777777" w:rsidR="00B20E3C" w:rsidRPr="009A2FA8" w:rsidRDefault="00B20E3C" w:rsidP="00B20E3C">
            <w:pPr>
              <w:pStyle w:val="BodyText"/>
              <w:autoSpaceDE w:val="0"/>
              <w:autoSpaceDN w:val="0"/>
              <w:adjustRightInd w:val="0"/>
              <w:spacing w:before="0"/>
              <w:ind w:left="743" w:firstLine="0"/>
              <w:jc w:val="both"/>
              <w:rPr>
                <w:rFonts w:ascii="Times New Roman" w:hAnsi="Times New Roman"/>
                <w:b w:val="0"/>
                <w:color w:val="000000" w:themeColor="text1"/>
                <w:sz w:val="24"/>
                <w:szCs w:val="24"/>
                <w:lang w:val="en-GB"/>
              </w:rPr>
            </w:pPr>
          </w:p>
          <w:p w14:paraId="5D265D80" w14:textId="77777777" w:rsidR="00554EE5" w:rsidRPr="009A2FA8" w:rsidRDefault="00DC29D1" w:rsidP="003D2443">
            <w:pPr>
              <w:pStyle w:val="BodyText"/>
              <w:numPr>
                <w:ilvl w:val="0"/>
                <w:numId w:val="19"/>
              </w:numPr>
              <w:autoSpaceDE w:val="0"/>
              <w:autoSpaceDN w:val="0"/>
              <w:adjustRightInd w:val="0"/>
              <w:spacing w:before="0"/>
              <w:ind w:left="743"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 xml:space="preserve">Every party must be able to verify the identity of other parties and messages must not be intercepted to be read/modified by third parties not involved in the system; </w:t>
            </w:r>
          </w:p>
          <w:p w14:paraId="23DDE652" w14:textId="77777777" w:rsidR="00554EE5" w:rsidRDefault="00554EE5" w:rsidP="003D2443">
            <w:pPr>
              <w:pStyle w:val="BodyText"/>
              <w:autoSpaceDE w:val="0"/>
              <w:autoSpaceDN w:val="0"/>
              <w:adjustRightInd w:val="0"/>
              <w:spacing w:before="0"/>
              <w:ind w:left="318" w:firstLine="0"/>
              <w:jc w:val="both"/>
              <w:rPr>
                <w:rFonts w:ascii="Times New Roman" w:hAnsi="Times New Roman"/>
                <w:b w:val="0"/>
                <w:color w:val="000000" w:themeColor="text1"/>
                <w:sz w:val="24"/>
                <w:szCs w:val="24"/>
                <w:lang w:val="en-GB"/>
              </w:rPr>
            </w:pPr>
          </w:p>
          <w:p w14:paraId="7CCFDAB1" w14:textId="77777777" w:rsidR="00B20E3C" w:rsidRPr="009A2FA8" w:rsidRDefault="00B20E3C" w:rsidP="003D2443">
            <w:pPr>
              <w:pStyle w:val="BodyText"/>
              <w:autoSpaceDE w:val="0"/>
              <w:autoSpaceDN w:val="0"/>
              <w:adjustRightInd w:val="0"/>
              <w:spacing w:before="0"/>
              <w:ind w:left="318" w:firstLine="0"/>
              <w:jc w:val="both"/>
              <w:rPr>
                <w:rFonts w:ascii="Times New Roman" w:hAnsi="Times New Roman"/>
                <w:b w:val="0"/>
                <w:color w:val="000000" w:themeColor="text1"/>
                <w:sz w:val="24"/>
                <w:szCs w:val="24"/>
                <w:lang w:val="en-GB"/>
              </w:rPr>
            </w:pPr>
          </w:p>
          <w:p w14:paraId="12D9A412" w14:textId="77777777" w:rsidR="00554EE5" w:rsidRDefault="00DC29D1" w:rsidP="003D2443">
            <w:pPr>
              <w:pStyle w:val="BodyText"/>
              <w:numPr>
                <w:ilvl w:val="0"/>
                <w:numId w:val="19"/>
              </w:numPr>
              <w:autoSpaceDE w:val="0"/>
              <w:autoSpaceDN w:val="0"/>
              <w:adjustRightInd w:val="0"/>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The Electronic data exchange (EDI) must comply with  Regulation (EU) No 910/2014 of the European Parl</w:t>
            </w:r>
            <w:r w:rsidR="00F52B4F">
              <w:rPr>
                <w:rFonts w:ascii="Times New Roman" w:hAnsi="Times New Roman"/>
                <w:b w:val="0"/>
                <w:color w:val="000000" w:themeColor="text1"/>
                <w:sz w:val="24"/>
                <w:szCs w:val="24"/>
                <w:lang w:val="en-GB"/>
              </w:rPr>
              <w:t xml:space="preserve">iament and of the Council of 23 </w:t>
            </w:r>
            <w:r w:rsidRPr="009A2FA8">
              <w:rPr>
                <w:rFonts w:ascii="Times New Roman" w:hAnsi="Times New Roman"/>
                <w:b w:val="0"/>
                <w:color w:val="000000" w:themeColor="text1"/>
                <w:sz w:val="24"/>
                <w:szCs w:val="24"/>
                <w:lang w:val="en-GB"/>
              </w:rPr>
              <w:t>July 2014 on electronic identification and trust services for electronic transactions in the internal market and repealing Directive 1999/93/EC;</w:t>
            </w:r>
          </w:p>
          <w:p w14:paraId="4D05B7C1" w14:textId="77777777" w:rsidR="00B20E3C" w:rsidRPr="009A2FA8" w:rsidRDefault="00B20E3C" w:rsidP="00B20E3C">
            <w:pPr>
              <w:pStyle w:val="BodyText"/>
              <w:autoSpaceDE w:val="0"/>
              <w:autoSpaceDN w:val="0"/>
              <w:adjustRightInd w:val="0"/>
              <w:spacing w:before="0"/>
              <w:ind w:left="742" w:firstLine="0"/>
              <w:jc w:val="both"/>
              <w:rPr>
                <w:rFonts w:ascii="Times New Roman" w:hAnsi="Times New Roman"/>
                <w:b w:val="0"/>
                <w:color w:val="000000" w:themeColor="text1"/>
                <w:sz w:val="24"/>
                <w:szCs w:val="24"/>
                <w:lang w:val="en-GB"/>
              </w:rPr>
            </w:pPr>
          </w:p>
          <w:p w14:paraId="4277F691" w14:textId="77777777" w:rsidR="00554EE5" w:rsidRDefault="00DC29D1" w:rsidP="003D2443">
            <w:pPr>
              <w:pStyle w:val="BodyText"/>
              <w:numPr>
                <w:ilvl w:val="0"/>
                <w:numId w:val="19"/>
              </w:numPr>
              <w:autoSpaceDE w:val="0"/>
              <w:autoSpaceDN w:val="0"/>
              <w:adjustRightInd w:val="0"/>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Messages must always be routed through national Competent Authority (CA) nodes;</w:t>
            </w:r>
          </w:p>
          <w:p w14:paraId="6F673FE7" w14:textId="77777777" w:rsidR="00B20E3C" w:rsidRPr="009A2FA8" w:rsidRDefault="00B20E3C" w:rsidP="00B20E3C">
            <w:pPr>
              <w:pStyle w:val="BodyText"/>
              <w:autoSpaceDE w:val="0"/>
              <w:autoSpaceDN w:val="0"/>
              <w:adjustRightInd w:val="0"/>
              <w:spacing w:before="0"/>
              <w:ind w:left="742" w:firstLine="0"/>
              <w:jc w:val="both"/>
              <w:rPr>
                <w:rFonts w:ascii="Times New Roman" w:hAnsi="Times New Roman"/>
                <w:b w:val="0"/>
                <w:color w:val="000000" w:themeColor="text1"/>
                <w:sz w:val="24"/>
                <w:szCs w:val="24"/>
                <w:lang w:val="en-GB"/>
              </w:rPr>
            </w:pPr>
          </w:p>
          <w:p w14:paraId="78E57AD7" w14:textId="184819FB" w:rsidR="003D2443" w:rsidRPr="002E0E5C" w:rsidRDefault="00DC29D1" w:rsidP="002E0E5C">
            <w:pPr>
              <w:pStyle w:val="BodyText"/>
              <w:numPr>
                <w:ilvl w:val="0"/>
                <w:numId w:val="19"/>
              </w:numPr>
              <w:autoSpaceDE w:val="0"/>
              <w:autoSpaceDN w:val="0"/>
              <w:adjustRightInd w:val="0"/>
              <w:spacing w:before="0"/>
              <w:ind w:left="742" w:hanging="425"/>
              <w:jc w:val="both"/>
              <w:rPr>
                <w:rFonts w:ascii="Times New Roman" w:hAnsi="Times New Roman"/>
                <w:b w:val="0"/>
                <w:color w:val="000000" w:themeColor="text1"/>
                <w:sz w:val="24"/>
                <w:szCs w:val="24"/>
                <w:lang w:val="en-GB"/>
              </w:rPr>
            </w:pPr>
            <w:r w:rsidRPr="009A2FA8">
              <w:rPr>
                <w:rFonts w:ascii="Times New Roman" w:hAnsi="Times New Roman"/>
                <w:b w:val="0"/>
                <w:color w:val="000000" w:themeColor="text1"/>
                <w:sz w:val="24"/>
                <w:szCs w:val="24"/>
                <w:lang w:val="en-GB"/>
              </w:rPr>
              <w:t>EU Login must be used (the European Commission Authentication Service) which uses a single username and password (SSO).</w:t>
            </w:r>
          </w:p>
          <w:p w14:paraId="1B7854FE" w14:textId="77777777" w:rsidR="005E1886" w:rsidRPr="00EA1E92" w:rsidRDefault="009C7D0C" w:rsidP="003D2443">
            <w:pPr>
              <w:pStyle w:val="BodyText"/>
              <w:spacing w:before="0"/>
              <w:ind w:firstLine="0"/>
              <w:jc w:val="both"/>
              <w:rPr>
                <w:rFonts w:ascii="Times New Roman" w:hAnsi="Times New Roman"/>
                <w:b w:val="0"/>
                <w:color w:val="FF0000"/>
                <w:sz w:val="24"/>
                <w:szCs w:val="24"/>
                <w:lang w:val="en-GB"/>
              </w:rPr>
            </w:pPr>
            <w:r w:rsidRPr="00EA1E92">
              <w:rPr>
                <w:rFonts w:ascii="Times New Roman" w:hAnsi="Times New Roman"/>
                <w:b w:val="0"/>
                <w:sz w:val="24"/>
                <w:szCs w:val="24"/>
                <w:lang w:val="en-GB"/>
              </w:rPr>
              <w:t xml:space="preserve">The document must also comply with the Bulgarian </w:t>
            </w:r>
            <w:r w:rsidRPr="008E1F63">
              <w:rPr>
                <w:rFonts w:ascii="Times New Roman" w:hAnsi="Times New Roman"/>
                <w:b w:val="0"/>
                <w:color w:val="000000" w:themeColor="text1"/>
                <w:sz w:val="24"/>
                <w:szCs w:val="24"/>
                <w:lang w:val="en-GB"/>
              </w:rPr>
              <w:t>legislation in the field of public procurement</w:t>
            </w:r>
            <w:r w:rsidR="00A95B88" w:rsidRPr="008E1F63">
              <w:rPr>
                <w:rFonts w:ascii="Times New Roman" w:hAnsi="Times New Roman"/>
                <w:b w:val="0"/>
                <w:color w:val="000000" w:themeColor="text1"/>
                <w:sz w:val="24"/>
                <w:szCs w:val="24"/>
                <w:lang w:val="en-US"/>
              </w:rPr>
              <w:t xml:space="preserve">, with </w:t>
            </w:r>
            <w:r w:rsidR="00A95B88" w:rsidRPr="008E1F63">
              <w:rPr>
                <w:rFonts w:ascii="Times New Roman" w:hAnsi="Times New Roman"/>
                <w:b w:val="0"/>
                <w:color w:val="000000" w:themeColor="text1"/>
                <w:sz w:val="24"/>
                <w:szCs w:val="24"/>
                <w:lang w:val="en-US"/>
              </w:rPr>
              <w:lastRenderedPageBreak/>
              <w:t>the</w:t>
            </w:r>
            <w:r w:rsidRPr="008E1F63">
              <w:rPr>
                <w:rFonts w:ascii="Times New Roman" w:hAnsi="Times New Roman"/>
                <w:b w:val="0"/>
                <w:color w:val="000000" w:themeColor="text1"/>
                <w:sz w:val="24"/>
                <w:szCs w:val="24"/>
                <w:lang w:val="en-GB"/>
              </w:rPr>
              <w:t xml:space="preserve"> </w:t>
            </w:r>
            <w:r w:rsidR="00A95B88" w:rsidRPr="008E1F63">
              <w:rPr>
                <w:rFonts w:ascii="Times New Roman" w:hAnsi="Times New Roman"/>
                <w:b w:val="0"/>
                <w:color w:val="000000" w:themeColor="text1"/>
                <w:sz w:val="24"/>
                <w:szCs w:val="24"/>
                <w:lang w:val="en-GB"/>
              </w:rPr>
              <w:t>Electronic Government Act</w:t>
            </w:r>
            <w:r w:rsidR="005B3132" w:rsidRPr="008E1F63">
              <w:rPr>
                <w:rFonts w:ascii="Times New Roman" w:hAnsi="Times New Roman"/>
                <w:b w:val="0"/>
                <w:color w:val="000000" w:themeColor="text1"/>
                <w:sz w:val="24"/>
                <w:szCs w:val="24"/>
              </w:rPr>
              <w:t xml:space="preserve">. </w:t>
            </w:r>
            <w:r w:rsidR="005B3132" w:rsidRPr="008E1F63">
              <w:rPr>
                <w:rFonts w:ascii="Times New Roman" w:hAnsi="Times New Roman"/>
                <w:b w:val="0"/>
                <w:color w:val="000000" w:themeColor="text1"/>
                <w:sz w:val="24"/>
                <w:szCs w:val="24"/>
                <w:lang w:val="en-US"/>
              </w:rPr>
              <w:t>The document must also comply</w:t>
            </w:r>
            <w:r w:rsidR="00A95B88" w:rsidRPr="008E1F63">
              <w:rPr>
                <w:rFonts w:ascii="Times New Roman" w:hAnsi="Times New Roman"/>
                <w:b w:val="0"/>
                <w:color w:val="000000" w:themeColor="text1"/>
                <w:sz w:val="24"/>
                <w:szCs w:val="24"/>
                <w:lang w:val="en-GB"/>
              </w:rPr>
              <w:t xml:space="preserve"> with the Ordinance on the general requirement to information systems, registers and electronic administrative services, adopted by Decree No.3 of the Council of Ministers from 09.01.2017, published in SG No.5 from 17.01.2017, in force as of 01.03.2017, as well as with the Rules of inspection of project proposals and activities. Verification of the conformity of terms of reference for public procurements for development, upgrading or incorporation </w:t>
            </w:r>
            <w:r w:rsidR="005E1886" w:rsidRPr="008E1F63">
              <w:rPr>
                <w:rFonts w:ascii="Times New Roman" w:hAnsi="Times New Roman"/>
                <w:b w:val="0"/>
                <w:color w:val="000000" w:themeColor="text1"/>
                <w:sz w:val="24"/>
                <w:szCs w:val="24"/>
                <w:lang w:val="en-GB"/>
              </w:rPr>
              <w:t>of information systems</w:t>
            </w:r>
            <w:r w:rsidR="00A95B88" w:rsidRPr="008E1F63">
              <w:rPr>
                <w:rFonts w:ascii="Times New Roman" w:hAnsi="Times New Roman"/>
                <w:b w:val="0"/>
                <w:color w:val="000000" w:themeColor="text1"/>
                <w:sz w:val="24"/>
                <w:szCs w:val="24"/>
                <w:lang w:val="en-GB"/>
              </w:rPr>
              <w:t xml:space="preserve"> </w:t>
            </w:r>
            <w:r w:rsidR="00E65381" w:rsidRPr="008E1F63">
              <w:rPr>
                <w:rFonts w:ascii="Times New Roman" w:hAnsi="Times New Roman"/>
                <w:b w:val="0"/>
                <w:color w:val="000000" w:themeColor="text1"/>
                <w:sz w:val="24"/>
                <w:szCs w:val="24"/>
                <w:lang w:val="en-GB"/>
              </w:rPr>
              <w:t xml:space="preserve">or electronic services, </w:t>
            </w:r>
            <w:proofErr w:type="gramStart"/>
            <w:r w:rsidR="00E65381" w:rsidRPr="008E1F63">
              <w:rPr>
                <w:rFonts w:ascii="Times New Roman" w:hAnsi="Times New Roman"/>
                <w:b w:val="0"/>
                <w:color w:val="000000" w:themeColor="text1"/>
                <w:sz w:val="24"/>
                <w:szCs w:val="24"/>
                <w:lang w:val="en-GB"/>
              </w:rPr>
              <w:t>so as to</w:t>
            </w:r>
            <w:proofErr w:type="gramEnd"/>
            <w:r w:rsidR="00E65381" w:rsidRPr="008E1F63">
              <w:rPr>
                <w:rFonts w:ascii="Times New Roman" w:hAnsi="Times New Roman"/>
                <w:b w:val="0"/>
                <w:color w:val="000000" w:themeColor="text1"/>
                <w:sz w:val="24"/>
                <w:szCs w:val="24"/>
                <w:lang w:val="en-GB"/>
              </w:rPr>
              <w:t xml:space="preserve"> serve as a basis for conducting a public procurement procedure for the design and implementation of the system.</w:t>
            </w:r>
            <w:r w:rsidR="00E65381" w:rsidRPr="00EA1E92">
              <w:rPr>
                <w:rFonts w:ascii="Times New Roman" w:hAnsi="Times New Roman"/>
                <w:b w:val="0"/>
                <w:color w:val="FF0000"/>
                <w:sz w:val="24"/>
                <w:szCs w:val="24"/>
                <w:lang w:val="en-GB"/>
              </w:rPr>
              <w:t xml:space="preserve"> </w:t>
            </w:r>
          </w:p>
          <w:p w14:paraId="72615502" w14:textId="77777777" w:rsidR="005E1886" w:rsidRPr="00EA1E92" w:rsidRDefault="005E1886" w:rsidP="003D2443">
            <w:pPr>
              <w:pStyle w:val="BodyText"/>
              <w:spacing w:before="0"/>
              <w:ind w:firstLine="0"/>
              <w:jc w:val="both"/>
              <w:rPr>
                <w:rFonts w:ascii="Times New Roman" w:hAnsi="Times New Roman"/>
                <w:b w:val="0"/>
                <w:color w:val="FF0000"/>
                <w:sz w:val="24"/>
                <w:szCs w:val="24"/>
                <w:lang w:val="en-GB"/>
              </w:rPr>
            </w:pPr>
          </w:p>
          <w:p w14:paraId="1B072B89" w14:textId="77777777" w:rsidR="005E1886" w:rsidRDefault="005E1886" w:rsidP="003D2443">
            <w:pPr>
              <w:pStyle w:val="BodyText"/>
              <w:spacing w:before="0"/>
              <w:ind w:firstLine="0"/>
              <w:jc w:val="both"/>
              <w:rPr>
                <w:rFonts w:ascii="Times New Roman" w:hAnsi="Times New Roman"/>
                <w:b w:val="0"/>
                <w:color w:val="FF0000"/>
                <w:sz w:val="24"/>
                <w:szCs w:val="24"/>
                <w:lang w:val="en-GB"/>
              </w:rPr>
            </w:pPr>
          </w:p>
          <w:p w14:paraId="7A551D5C" w14:textId="77777777" w:rsidR="000C0B98" w:rsidRDefault="000C0B98" w:rsidP="003D2443">
            <w:pPr>
              <w:pStyle w:val="BodyText"/>
              <w:spacing w:before="0"/>
              <w:ind w:firstLine="0"/>
              <w:jc w:val="both"/>
              <w:rPr>
                <w:rFonts w:ascii="Times New Roman" w:hAnsi="Times New Roman"/>
                <w:b w:val="0"/>
                <w:color w:val="FF0000"/>
                <w:sz w:val="24"/>
                <w:szCs w:val="24"/>
                <w:lang w:val="en-GB"/>
              </w:rPr>
            </w:pPr>
          </w:p>
          <w:p w14:paraId="7D1DD958" w14:textId="77777777" w:rsidR="0078368B" w:rsidRPr="00EA1E92" w:rsidRDefault="009C7D0C" w:rsidP="003D2443">
            <w:pPr>
              <w:pStyle w:val="BodyText"/>
              <w:spacing w:before="0"/>
              <w:ind w:firstLine="0"/>
              <w:jc w:val="both"/>
              <w:rPr>
                <w:rFonts w:ascii="Times New Roman" w:hAnsi="Times New Roman"/>
                <w:b w:val="0"/>
                <w:sz w:val="24"/>
                <w:szCs w:val="24"/>
                <w:lang w:val="en-GB"/>
              </w:rPr>
            </w:pPr>
            <w:r w:rsidRPr="00EA1E92">
              <w:rPr>
                <w:rFonts w:ascii="Times New Roman" w:hAnsi="Times New Roman"/>
                <w:b w:val="0"/>
                <w:sz w:val="24"/>
                <w:szCs w:val="24"/>
                <w:lang w:val="en-GB"/>
              </w:rPr>
              <w:t>The Terms of Reference should include at least the following main components of the Electronic Data Interchange System:</w:t>
            </w:r>
          </w:p>
          <w:p w14:paraId="7D27F61B" w14:textId="77777777" w:rsidR="009C7D0C" w:rsidRDefault="009C7D0C"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 xml:space="preserve">Server complex - serves to merge data from specialized workstations and control their consistency. </w:t>
            </w:r>
          </w:p>
          <w:p w14:paraId="16A67DA6" w14:textId="77777777" w:rsidR="003D2443" w:rsidRPr="002E0E5C" w:rsidRDefault="003D2443" w:rsidP="003D2443">
            <w:pPr>
              <w:pStyle w:val="BodyText"/>
              <w:spacing w:before="0"/>
              <w:ind w:firstLine="0"/>
              <w:jc w:val="both"/>
              <w:rPr>
                <w:rFonts w:ascii="Times New Roman" w:hAnsi="Times New Roman"/>
                <w:b w:val="0"/>
                <w:sz w:val="24"/>
                <w:szCs w:val="24"/>
              </w:rPr>
            </w:pPr>
          </w:p>
          <w:p w14:paraId="48A2B437" w14:textId="77777777" w:rsidR="009C7D0C" w:rsidRPr="00EA1E92" w:rsidRDefault="009C7D0C" w:rsidP="003D2443">
            <w:pPr>
              <w:pStyle w:val="BodyText"/>
              <w:spacing w:before="0"/>
              <w:ind w:firstLine="0"/>
              <w:jc w:val="both"/>
              <w:rPr>
                <w:rFonts w:ascii="Times New Roman" w:hAnsi="Times New Roman"/>
                <w:b w:val="0"/>
                <w:sz w:val="24"/>
                <w:szCs w:val="24"/>
                <w:lang w:val="en-GB"/>
              </w:rPr>
            </w:pPr>
            <w:r w:rsidRPr="00EA1E92">
              <w:rPr>
                <w:rFonts w:ascii="Times New Roman" w:hAnsi="Times New Roman"/>
                <w:b w:val="0"/>
                <w:sz w:val="24"/>
                <w:szCs w:val="24"/>
                <w:lang w:val="en-GB"/>
              </w:rPr>
              <w:t xml:space="preserve">The server complex has a high degree of reliability and fault tolerance. It </w:t>
            </w:r>
            <w:proofErr w:type="gramStart"/>
            <w:r w:rsidRPr="00EA1E92">
              <w:rPr>
                <w:rFonts w:ascii="Times New Roman" w:hAnsi="Times New Roman"/>
                <w:b w:val="0"/>
                <w:sz w:val="24"/>
                <w:szCs w:val="24"/>
                <w:lang w:val="en-GB"/>
              </w:rPr>
              <w:t>is linked</w:t>
            </w:r>
            <w:proofErr w:type="gramEnd"/>
            <w:r w:rsidRPr="00EA1E92">
              <w:rPr>
                <w:rFonts w:ascii="Times New Roman" w:hAnsi="Times New Roman"/>
                <w:b w:val="0"/>
                <w:sz w:val="24"/>
                <w:szCs w:val="24"/>
                <w:lang w:val="en-GB"/>
              </w:rPr>
              <w:t xml:space="preserve"> to clustering and ensures duplication of the core components.</w:t>
            </w:r>
          </w:p>
          <w:p w14:paraId="24E8705C" w14:textId="77777777" w:rsidR="009C7D0C" w:rsidRPr="00EA1E92" w:rsidRDefault="009C7D0C" w:rsidP="003D2443">
            <w:pPr>
              <w:pStyle w:val="BodyText"/>
              <w:spacing w:before="0"/>
              <w:ind w:firstLine="0"/>
              <w:jc w:val="both"/>
              <w:rPr>
                <w:rFonts w:ascii="Times New Roman" w:hAnsi="Times New Roman"/>
                <w:b w:val="0"/>
                <w:sz w:val="24"/>
                <w:szCs w:val="24"/>
                <w:lang w:val="en-GB"/>
              </w:rPr>
            </w:pPr>
          </w:p>
          <w:p w14:paraId="042B3837" w14:textId="77777777" w:rsidR="009C7D0C" w:rsidRPr="00EA1E92" w:rsidRDefault="009C7D0C" w:rsidP="003D2443">
            <w:pPr>
              <w:pStyle w:val="BodyText"/>
              <w:numPr>
                <w:ilvl w:val="0"/>
                <w:numId w:val="19"/>
              </w:numPr>
              <w:spacing w:before="0"/>
              <w:ind w:left="884" w:hanging="284"/>
              <w:jc w:val="both"/>
              <w:rPr>
                <w:rFonts w:ascii="Times New Roman" w:hAnsi="Times New Roman"/>
                <w:b w:val="0"/>
                <w:sz w:val="24"/>
                <w:szCs w:val="24"/>
                <w:lang w:val="en-GB"/>
              </w:rPr>
            </w:pPr>
            <w:r w:rsidRPr="00EA1E92">
              <w:rPr>
                <w:rFonts w:ascii="Times New Roman" w:hAnsi="Times New Roman"/>
                <w:b w:val="0"/>
                <w:sz w:val="24"/>
                <w:szCs w:val="24"/>
                <w:lang w:val="en-GB"/>
              </w:rPr>
              <w:t xml:space="preserve">Administrative module - serves to maintain, configure, and administer the system. </w:t>
            </w:r>
          </w:p>
          <w:p w14:paraId="091851B4" w14:textId="77777777" w:rsidR="009C7D0C" w:rsidRPr="00EA1E92" w:rsidRDefault="009C7D0C" w:rsidP="003D2443">
            <w:pPr>
              <w:pStyle w:val="BodyText"/>
              <w:spacing w:before="0"/>
              <w:ind w:firstLine="0"/>
              <w:jc w:val="both"/>
              <w:rPr>
                <w:rFonts w:ascii="Times New Roman" w:hAnsi="Times New Roman"/>
                <w:b w:val="0"/>
                <w:sz w:val="24"/>
                <w:szCs w:val="24"/>
                <w:lang w:val="en-GB"/>
              </w:rPr>
            </w:pPr>
            <w:r w:rsidRPr="00EA1E92">
              <w:rPr>
                <w:rFonts w:ascii="Times New Roman" w:hAnsi="Times New Roman"/>
                <w:b w:val="0"/>
                <w:sz w:val="24"/>
                <w:szCs w:val="24"/>
                <w:lang w:val="en-GB"/>
              </w:rPr>
              <w:t xml:space="preserve">It controls the basic parameters facilitating the control of the work, the accuracy and the quality of all the </w:t>
            </w:r>
            <w:proofErr w:type="gramStart"/>
            <w:r w:rsidRPr="00EA1E92">
              <w:rPr>
                <w:rFonts w:ascii="Times New Roman" w:hAnsi="Times New Roman"/>
                <w:b w:val="0"/>
                <w:sz w:val="24"/>
                <w:szCs w:val="24"/>
                <w:lang w:val="en-GB"/>
              </w:rPr>
              <w:t>work stations</w:t>
            </w:r>
            <w:proofErr w:type="gramEnd"/>
            <w:r w:rsidRPr="00EA1E92">
              <w:rPr>
                <w:rFonts w:ascii="Times New Roman" w:hAnsi="Times New Roman"/>
                <w:b w:val="0"/>
                <w:sz w:val="24"/>
                <w:szCs w:val="24"/>
                <w:lang w:val="en-GB"/>
              </w:rPr>
              <w:t>, characteristics, etc. connected to the system.</w:t>
            </w:r>
          </w:p>
          <w:p w14:paraId="050310F4" w14:textId="77777777" w:rsidR="009C7D0C" w:rsidRPr="00F52B4F" w:rsidRDefault="009C7D0C" w:rsidP="003D2443">
            <w:pPr>
              <w:pStyle w:val="BodyText"/>
              <w:spacing w:before="0"/>
              <w:ind w:firstLine="0"/>
              <w:jc w:val="both"/>
              <w:rPr>
                <w:rFonts w:ascii="Times New Roman" w:hAnsi="Times New Roman"/>
                <w:b w:val="0"/>
                <w:sz w:val="24"/>
                <w:szCs w:val="24"/>
                <w:lang w:val="en-GB"/>
              </w:rPr>
            </w:pPr>
          </w:p>
          <w:p w14:paraId="61AE1AB5" w14:textId="77777777" w:rsidR="009C7D0C" w:rsidRPr="00F52B4F" w:rsidRDefault="009C7D0C" w:rsidP="003D2443">
            <w:pPr>
              <w:pStyle w:val="BodyText"/>
              <w:numPr>
                <w:ilvl w:val="0"/>
                <w:numId w:val="19"/>
              </w:numPr>
              <w:spacing w:before="0"/>
              <w:ind w:left="884" w:hanging="284"/>
              <w:jc w:val="both"/>
              <w:rPr>
                <w:rFonts w:ascii="Times New Roman" w:hAnsi="Times New Roman"/>
                <w:b w:val="0"/>
                <w:sz w:val="24"/>
                <w:szCs w:val="24"/>
                <w:lang w:val="en-GB"/>
              </w:rPr>
            </w:pPr>
            <w:r w:rsidRPr="00F52B4F">
              <w:rPr>
                <w:rFonts w:ascii="Times New Roman" w:hAnsi="Times New Roman"/>
                <w:b w:val="0"/>
                <w:sz w:val="24"/>
                <w:szCs w:val="24"/>
                <w:lang w:val="en-GB"/>
              </w:rPr>
              <w:t>Reporting module - it creates reports for the types of the received documents</w:t>
            </w:r>
          </w:p>
          <w:p w14:paraId="6F438930" w14:textId="77777777" w:rsidR="009C7D0C" w:rsidRPr="00F52B4F" w:rsidRDefault="009C7D0C" w:rsidP="003D2443">
            <w:pPr>
              <w:pStyle w:val="BodyText"/>
              <w:spacing w:before="0"/>
              <w:ind w:firstLine="0"/>
              <w:jc w:val="both"/>
              <w:rPr>
                <w:rFonts w:ascii="Times New Roman" w:hAnsi="Times New Roman"/>
                <w:b w:val="0"/>
                <w:sz w:val="24"/>
                <w:szCs w:val="24"/>
                <w:lang w:val="en-GB"/>
              </w:rPr>
            </w:pPr>
            <w:r w:rsidRPr="00F52B4F">
              <w:rPr>
                <w:rFonts w:ascii="Times New Roman" w:hAnsi="Times New Roman"/>
                <w:b w:val="0"/>
                <w:sz w:val="24"/>
                <w:szCs w:val="24"/>
                <w:lang w:val="en-GB"/>
              </w:rPr>
              <w:t xml:space="preserve">This module also provides the possibility of automated connection with other information systems of this type. </w:t>
            </w:r>
          </w:p>
          <w:p w14:paraId="0CF2E4CF" w14:textId="77777777" w:rsidR="009C7D0C" w:rsidRPr="00F52B4F" w:rsidRDefault="009C7D0C" w:rsidP="003D2443">
            <w:pPr>
              <w:pStyle w:val="BodyText"/>
              <w:numPr>
                <w:ilvl w:val="0"/>
                <w:numId w:val="19"/>
              </w:numPr>
              <w:spacing w:before="0"/>
              <w:ind w:left="884" w:hanging="284"/>
              <w:jc w:val="both"/>
              <w:rPr>
                <w:rFonts w:ascii="Times New Roman" w:hAnsi="Times New Roman"/>
                <w:b w:val="0"/>
                <w:sz w:val="24"/>
                <w:szCs w:val="24"/>
                <w:lang w:val="en-GB"/>
              </w:rPr>
            </w:pPr>
            <w:r w:rsidRPr="00F52B4F">
              <w:rPr>
                <w:rFonts w:ascii="Times New Roman" w:hAnsi="Times New Roman"/>
                <w:b w:val="0"/>
                <w:sz w:val="24"/>
                <w:szCs w:val="24"/>
                <w:lang w:val="en-GB"/>
              </w:rPr>
              <w:t>Protective and reliable connection - SPI Firewall, capable of supporting antivirus, antispam, content filtering.</w:t>
            </w:r>
          </w:p>
          <w:p w14:paraId="5D40A21A" w14:textId="77777777" w:rsidR="003D5F17" w:rsidRPr="00F52B4F" w:rsidRDefault="003D5F17" w:rsidP="003D2443">
            <w:pPr>
              <w:pStyle w:val="BodyText"/>
              <w:spacing w:before="0"/>
              <w:ind w:firstLine="0"/>
              <w:jc w:val="both"/>
              <w:rPr>
                <w:rFonts w:ascii="Times New Roman" w:hAnsi="Times New Roman"/>
                <w:b w:val="0"/>
                <w:sz w:val="24"/>
                <w:szCs w:val="24"/>
                <w:lang w:val="en-GB"/>
              </w:rPr>
            </w:pPr>
          </w:p>
          <w:p w14:paraId="1397B589" w14:textId="77777777" w:rsidR="00554EE5" w:rsidRPr="00F52B4F" w:rsidRDefault="00E65381" w:rsidP="003D2443">
            <w:pPr>
              <w:spacing w:before="0"/>
              <w:ind w:firstLine="0"/>
              <w:rPr>
                <w:rFonts w:ascii="Times New Roman" w:hAnsi="Times New Roman"/>
                <w:color w:val="000000" w:themeColor="text1"/>
                <w:lang w:val="en-GB"/>
              </w:rPr>
            </w:pPr>
            <w:r w:rsidRPr="00F52B4F">
              <w:rPr>
                <w:rFonts w:ascii="Times New Roman" w:hAnsi="Times New Roman"/>
                <w:color w:val="000000" w:themeColor="text1"/>
                <w:lang w:val="en-GB" w:eastAsia="en-US"/>
              </w:rPr>
              <w:t>The Terms of Reference should also include the following specific components:</w:t>
            </w:r>
          </w:p>
          <w:p w14:paraId="03C51E5D" w14:textId="77777777" w:rsidR="000F7614" w:rsidRDefault="00E65381" w:rsidP="003D2443">
            <w:pPr>
              <w:spacing w:before="0"/>
              <w:ind w:firstLine="0"/>
              <w:jc w:val="left"/>
              <w:rPr>
                <w:rFonts w:ascii="Times New Roman" w:hAnsi="Times New Roman"/>
                <w:color w:val="000000" w:themeColor="text1"/>
                <w:lang w:val="en-GB" w:eastAsia="en-US"/>
              </w:rPr>
            </w:pPr>
            <w:r w:rsidRPr="00F52B4F">
              <w:rPr>
                <w:rFonts w:ascii="Times New Roman" w:hAnsi="Times New Roman"/>
                <w:color w:val="000000" w:themeColor="text1"/>
                <w:lang w:val="en-GB" w:eastAsia="en-US"/>
              </w:rPr>
              <w:t>I. FUNCTIONAL REQUIREMENTS</w:t>
            </w:r>
            <w:r w:rsidRPr="00F52B4F">
              <w:rPr>
                <w:rFonts w:ascii="Times New Roman" w:hAnsi="Times New Roman"/>
                <w:color w:val="000000" w:themeColor="text1"/>
                <w:lang w:val="en-GB" w:eastAsia="en-US"/>
              </w:rPr>
              <w:br/>
              <w:t>1. General requirements for the system</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2. Information objects and data</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3. Functional structure;</w:t>
            </w:r>
            <w:r w:rsidRPr="00F52B4F">
              <w:rPr>
                <w:rFonts w:ascii="Times New Roman" w:hAnsi="Times New Roman"/>
                <w:color w:val="000000" w:themeColor="text1"/>
                <w:lang w:val="en-GB" w:eastAsia="en-US"/>
              </w:rPr>
              <w:br/>
              <w:t xml:space="preserve">3.1 Module </w:t>
            </w:r>
            <w:r w:rsidR="003D5F17" w:rsidRPr="00F52B4F">
              <w:rPr>
                <w:rFonts w:ascii="Times New Roman" w:hAnsi="Times New Roman"/>
                <w:color w:val="000000" w:themeColor="text1"/>
                <w:lang w:val="en-GB" w:eastAsia="en-US"/>
              </w:rPr>
              <w:t>Submission</w:t>
            </w:r>
            <w:r w:rsidRPr="00F52B4F">
              <w:rPr>
                <w:rFonts w:ascii="Times New Roman" w:hAnsi="Times New Roman"/>
                <w:color w:val="000000" w:themeColor="text1"/>
                <w:lang w:val="en-GB" w:eastAsia="en-US"/>
              </w:rPr>
              <w:t xml:space="preserve"> of application by operator;</w:t>
            </w:r>
            <w:r w:rsidRPr="00F52B4F">
              <w:rPr>
                <w:rFonts w:ascii="Times New Roman" w:hAnsi="Times New Roman"/>
                <w:color w:val="000000" w:themeColor="text1"/>
                <w:lang w:val="en-GB" w:eastAsia="en-US"/>
              </w:rPr>
              <w:br/>
              <w:t xml:space="preserve">3.2 Module Entering data for operators by a </w:t>
            </w:r>
            <w:r w:rsidR="003D5F17" w:rsidRPr="00F52B4F">
              <w:rPr>
                <w:rFonts w:ascii="Times New Roman" w:hAnsi="Times New Roman"/>
                <w:color w:val="000000" w:themeColor="text1"/>
                <w:lang w:val="en-GB" w:eastAsia="en-US"/>
              </w:rPr>
              <w:lastRenderedPageBreak/>
              <w:t>Competent Authority</w:t>
            </w:r>
            <w:r w:rsidRPr="00F52B4F">
              <w:rPr>
                <w:rFonts w:ascii="Times New Roman" w:hAnsi="Times New Roman"/>
                <w:color w:val="000000" w:themeColor="text1"/>
                <w:lang w:val="en-GB" w:eastAsia="en-US"/>
              </w:rPr>
              <w:t>;</w:t>
            </w:r>
            <w:r w:rsidRPr="00F52B4F">
              <w:rPr>
                <w:rFonts w:ascii="Times New Roman" w:hAnsi="Times New Roman"/>
                <w:color w:val="000000" w:themeColor="text1"/>
                <w:lang w:val="en-GB" w:eastAsia="en-US"/>
              </w:rPr>
              <w:br/>
              <w:t>3.3 Module Validation and publication in the register;</w:t>
            </w:r>
            <w:r w:rsidRPr="00F52B4F">
              <w:rPr>
                <w:rFonts w:ascii="Times New Roman" w:hAnsi="Times New Roman"/>
                <w:color w:val="000000" w:themeColor="text1"/>
                <w:lang w:val="en-GB" w:eastAsia="en-US"/>
              </w:rPr>
              <w:br/>
              <w:t xml:space="preserve">3.4 </w:t>
            </w:r>
            <w:r w:rsidR="003D5F17" w:rsidRPr="00F52B4F">
              <w:rPr>
                <w:rFonts w:ascii="Times New Roman" w:hAnsi="Times New Roman"/>
                <w:color w:val="000000" w:themeColor="text1"/>
                <w:lang w:val="en-GB" w:eastAsia="en-US"/>
              </w:rPr>
              <w:t>Module</w:t>
            </w:r>
            <w:r w:rsidRPr="00F52B4F">
              <w:rPr>
                <w:rFonts w:ascii="Times New Roman" w:hAnsi="Times New Roman"/>
                <w:color w:val="000000" w:themeColor="text1"/>
                <w:lang w:val="en-GB" w:eastAsia="en-US"/>
              </w:rPr>
              <w:t xml:space="preserve"> Public Register;</w:t>
            </w:r>
            <w:r w:rsidRPr="00F52B4F">
              <w:rPr>
                <w:rFonts w:ascii="Times New Roman" w:hAnsi="Times New Roman"/>
                <w:color w:val="000000" w:themeColor="text1"/>
                <w:lang w:val="en-GB" w:eastAsia="en-US"/>
              </w:rPr>
              <w:br/>
              <w:t>3.5 Module References</w:t>
            </w:r>
            <w:r w:rsidRPr="00F52B4F">
              <w:rPr>
                <w:rFonts w:ascii="Times New Roman" w:hAnsi="Times New Roman"/>
                <w:color w:val="000000" w:themeColor="text1"/>
                <w:lang w:val="en-GB" w:eastAsia="en-US"/>
              </w:rPr>
              <w:br/>
              <w:t>3.6 Module Administration</w:t>
            </w:r>
            <w:r w:rsidRPr="00F52B4F">
              <w:rPr>
                <w:rFonts w:ascii="Times New Roman" w:hAnsi="Times New Roman"/>
                <w:color w:val="000000" w:themeColor="text1"/>
                <w:lang w:val="en-GB" w:eastAsia="en-US"/>
              </w:rPr>
              <w:br/>
            </w:r>
            <w:r w:rsidRPr="00F52B4F">
              <w:rPr>
                <w:rFonts w:ascii="Times New Roman" w:hAnsi="Times New Roman"/>
                <w:color w:val="000000" w:themeColor="text1"/>
                <w:lang w:val="en-GB" w:eastAsia="en-US"/>
              </w:rPr>
              <w:br/>
              <w:t>II. NON</w:t>
            </w:r>
            <w:r w:rsidR="003D5F17" w:rsidRPr="00F52B4F">
              <w:rPr>
                <w:rFonts w:ascii="Times New Roman" w:hAnsi="Times New Roman"/>
                <w:color w:val="000000" w:themeColor="text1"/>
                <w:lang w:val="en-GB" w:eastAsia="en-US"/>
              </w:rPr>
              <w:t>-</w:t>
            </w:r>
            <w:r w:rsidRPr="00F52B4F">
              <w:rPr>
                <w:rFonts w:ascii="Times New Roman" w:hAnsi="Times New Roman"/>
                <w:color w:val="000000" w:themeColor="text1"/>
                <w:lang w:val="en-GB" w:eastAsia="en-US"/>
              </w:rPr>
              <w:t>FUNCTIONAL REQUIREMENTS</w:t>
            </w:r>
            <w:r w:rsidRPr="00F52B4F">
              <w:rPr>
                <w:rFonts w:ascii="Times New Roman" w:hAnsi="Times New Roman"/>
                <w:color w:val="000000" w:themeColor="text1"/>
                <w:lang w:val="en-GB" w:eastAsia="en-US"/>
              </w:rPr>
              <w:br/>
              <w:t>1. Requirements for the UI</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2. Modularity, scalability, flexibility</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3. Security requirements</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4. Interoperability requirements for</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 xml:space="preserve">- "Central </w:t>
            </w:r>
            <w:r w:rsidR="005865AD" w:rsidRPr="00F52B4F">
              <w:rPr>
                <w:rFonts w:ascii="Times New Roman" w:hAnsi="Times New Roman"/>
                <w:color w:val="000000" w:themeColor="text1"/>
                <w:lang w:val="en-GB" w:eastAsia="en-US"/>
              </w:rPr>
              <w:t>Application</w:t>
            </w:r>
            <w:r w:rsidRPr="00F52B4F">
              <w:rPr>
                <w:rFonts w:ascii="Times New Roman" w:hAnsi="Times New Roman"/>
                <w:color w:val="000000" w:themeColor="text1"/>
                <w:lang w:val="en-GB" w:eastAsia="en-US"/>
              </w:rPr>
              <w:t>" of the EU (API);</w:t>
            </w:r>
            <w:r w:rsidRPr="00F52B4F">
              <w:rPr>
                <w:rFonts w:ascii="Times New Roman" w:hAnsi="Times New Roman"/>
                <w:color w:val="000000" w:themeColor="text1"/>
                <w:lang w:val="en-GB" w:eastAsia="en-US"/>
              </w:rPr>
              <w:br/>
              <w:t>- the Electronic Governance Act;</w:t>
            </w:r>
            <w:r w:rsidRPr="00F52B4F">
              <w:rPr>
                <w:rFonts w:ascii="Times New Roman" w:hAnsi="Times New Roman"/>
                <w:color w:val="000000" w:themeColor="text1"/>
                <w:lang w:val="en-GB" w:eastAsia="en-US"/>
              </w:rPr>
              <w:br/>
            </w:r>
            <w:r w:rsidR="005865AD" w:rsidRPr="00F52B4F">
              <w:rPr>
                <w:rFonts w:ascii="Times New Roman" w:hAnsi="Times New Roman"/>
                <w:color w:val="000000" w:themeColor="text1"/>
                <w:lang w:val="en-GB" w:eastAsia="en-US"/>
              </w:rPr>
              <w:t>- t</w:t>
            </w:r>
            <w:r w:rsidRPr="00F52B4F">
              <w:rPr>
                <w:rFonts w:ascii="Times New Roman" w:hAnsi="Times New Roman"/>
                <w:color w:val="000000" w:themeColor="text1"/>
                <w:lang w:val="en-GB" w:eastAsia="en-US"/>
              </w:rPr>
              <w:t>he Ordinance on the Common Requirements for Networking and Networking</w:t>
            </w:r>
            <w:r w:rsidRPr="00F52B4F">
              <w:rPr>
                <w:rFonts w:ascii="Times New Roman" w:hAnsi="Times New Roman"/>
                <w:color w:val="000000" w:themeColor="text1"/>
                <w:lang w:val="en-GB" w:eastAsia="en-US"/>
              </w:rPr>
              <w:br/>
              <w:t xml:space="preserve">Information Security (Title </w:t>
            </w:r>
            <w:r w:rsidR="005865AD" w:rsidRPr="00F52B4F">
              <w:rPr>
                <w:rFonts w:ascii="Times New Roman" w:hAnsi="Times New Roman"/>
                <w:color w:val="000000" w:themeColor="text1"/>
                <w:lang w:val="en-GB" w:eastAsia="en-US"/>
              </w:rPr>
              <w:t>a</w:t>
            </w:r>
            <w:r w:rsidRPr="00F52B4F">
              <w:rPr>
                <w:rFonts w:ascii="Times New Roman" w:hAnsi="Times New Roman"/>
                <w:color w:val="000000" w:themeColor="text1"/>
                <w:lang w:val="en-GB" w:eastAsia="en-US"/>
              </w:rPr>
              <w:t>mend</w:t>
            </w:r>
            <w:r w:rsidR="005865AD" w:rsidRPr="00F52B4F">
              <w:rPr>
                <w:rFonts w:ascii="Times New Roman" w:hAnsi="Times New Roman"/>
                <w:color w:val="000000" w:themeColor="text1"/>
                <w:lang w:val="en-GB" w:eastAsia="en-US"/>
              </w:rPr>
              <w:t>.</w:t>
            </w:r>
            <w:r w:rsidRPr="00F52B4F">
              <w:rPr>
                <w:rFonts w:ascii="Times New Roman" w:hAnsi="Times New Roman"/>
                <w:color w:val="000000" w:themeColor="text1"/>
                <w:lang w:val="en-GB" w:eastAsia="en-US"/>
              </w:rPr>
              <w:t xml:space="preserve"> -</w:t>
            </w:r>
            <w:r w:rsidRPr="00F52B4F">
              <w:rPr>
                <w:rFonts w:ascii="Times New Roman" w:hAnsi="Times New Roman"/>
                <w:color w:val="000000" w:themeColor="text1"/>
                <w:lang w:val="en-GB" w:eastAsia="en-US"/>
              </w:rPr>
              <w:br/>
              <w:t>SG No. 5 of 2017, in force since 1.03.2017)</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5. Historical data</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6. Backup.</w:t>
            </w:r>
            <w:r w:rsidRPr="00F52B4F">
              <w:rPr>
                <w:rFonts w:ascii="Times New Roman" w:hAnsi="Times New Roman"/>
                <w:color w:val="000000" w:themeColor="text1"/>
                <w:lang w:val="en-GB" w:eastAsia="en-US"/>
              </w:rPr>
              <w:br/>
            </w:r>
          </w:p>
          <w:p w14:paraId="733A9E25" w14:textId="3C2A8E48" w:rsidR="000C0B98" w:rsidRPr="002E0E5C" w:rsidRDefault="00E65381" w:rsidP="003D2443">
            <w:pPr>
              <w:spacing w:before="0"/>
              <w:ind w:firstLine="0"/>
              <w:jc w:val="left"/>
              <w:rPr>
                <w:rFonts w:ascii="Times New Roman" w:hAnsi="Times New Roman"/>
                <w:color w:val="000000" w:themeColor="text1"/>
                <w:lang w:eastAsia="en-US"/>
              </w:rPr>
            </w:pPr>
            <w:r w:rsidRPr="00F52B4F">
              <w:rPr>
                <w:rFonts w:ascii="Times New Roman" w:hAnsi="Times New Roman"/>
                <w:color w:val="000000" w:themeColor="text1"/>
                <w:lang w:val="en-GB" w:eastAsia="en-US"/>
              </w:rPr>
              <w:br/>
            </w:r>
            <w:r w:rsidR="002E0E5C">
              <w:rPr>
                <w:rFonts w:ascii="Times New Roman" w:hAnsi="Times New Roman"/>
                <w:color w:val="000000" w:themeColor="text1"/>
                <w:lang w:val="en-GB" w:eastAsia="en-US"/>
              </w:rPr>
              <w:t>USERS INTERFACE CHARACTERISTICS</w:t>
            </w:r>
          </w:p>
          <w:p w14:paraId="47A13859" w14:textId="77777777" w:rsidR="000F7614" w:rsidRDefault="00E65381" w:rsidP="003D2443">
            <w:pPr>
              <w:spacing w:before="0"/>
              <w:ind w:firstLine="0"/>
              <w:jc w:val="left"/>
              <w:rPr>
                <w:rFonts w:ascii="Times New Roman" w:hAnsi="Times New Roman"/>
                <w:color w:val="000000" w:themeColor="text1"/>
                <w:lang w:val="en-GB" w:eastAsia="en-US"/>
              </w:rPr>
            </w:pPr>
            <w:r w:rsidRPr="00F52B4F">
              <w:rPr>
                <w:rFonts w:ascii="Times New Roman" w:hAnsi="Times New Roman"/>
                <w:color w:val="000000" w:themeColor="text1"/>
                <w:lang w:val="en-GB" w:eastAsia="en-US"/>
              </w:rPr>
              <w:t xml:space="preserve">1. Which users </w:t>
            </w:r>
            <w:r w:rsidR="005865AD" w:rsidRPr="00F52B4F">
              <w:rPr>
                <w:rFonts w:ascii="Times New Roman" w:hAnsi="Times New Roman"/>
                <w:color w:val="000000" w:themeColor="text1"/>
                <w:lang w:val="en-GB" w:eastAsia="en-US"/>
              </w:rPr>
              <w:t xml:space="preserve">have </w:t>
            </w:r>
            <w:r w:rsidRPr="00F52B4F">
              <w:rPr>
                <w:rFonts w:ascii="Times New Roman" w:hAnsi="Times New Roman"/>
                <w:color w:val="000000" w:themeColor="text1"/>
                <w:lang w:val="en-GB" w:eastAsia="en-US"/>
              </w:rPr>
              <w:t>what rights</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2. System Validation /Blocking or Warning Mode/</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 xml:space="preserve">3. Interface for paper handling /scanned applications, print productivity / or other information. </w:t>
            </w:r>
            <w:proofErr w:type="gramStart"/>
            <w:r w:rsidRPr="00F52B4F">
              <w:rPr>
                <w:rFonts w:ascii="Times New Roman" w:hAnsi="Times New Roman"/>
                <w:color w:val="000000" w:themeColor="text1"/>
                <w:lang w:val="en-GB" w:eastAsia="en-US"/>
              </w:rPr>
              <w:t>streams</w:t>
            </w:r>
            <w:proofErr w:type="gramEnd"/>
            <w:r w:rsidRPr="00F52B4F">
              <w:rPr>
                <w:rFonts w:ascii="Times New Roman" w:hAnsi="Times New Roman"/>
                <w:color w:val="000000" w:themeColor="text1"/>
                <w:lang w:val="en-GB" w:eastAsia="en-US"/>
              </w:rPr>
              <w:t xml:space="preserve"> / e-mail, fax, tel.);</w:t>
            </w:r>
            <w:r w:rsidRPr="00F52B4F">
              <w:rPr>
                <w:rFonts w:ascii="Times New Roman" w:hAnsi="Times New Roman"/>
                <w:color w:val="000000" w:themeColor="text1"/>
                <w:lang w:val="en-GB" w:eastAsia="en-US"/>
              </w:rPr>
              <w:br/>
              <w:t>4. Reference capacity</w:t>
            </w:r>
            <w:proofErr w:type="gramStart"/>
            <w:r w:rsidRPr="00F52B4F">
              <w:rPr>
                <w:rFonts w:ascii="Times New Roman" w:hAnsi="Times New Roman"/>
                <w:color w:val="000000" w:themeColor="text1"/>
                <w:lang w:val="en-GB" w:eastAsia="en-US"/>
              </w:rPr>
              <w:t>;</w:t>
            </w:r>
            <w:proofErr w:type="gramEnd"/>
            <w:r w:rsidRPr="00F52B4F">
              <w:rPr>
                <w:rFonts w:ascii="Times New Roman" w:hAnsi="Times New Roman"/>
                <w:color w:val="000000" w:themeColor="text1"/>
                <w:lang w:val="en-GB" w:eastAsia="en-US"/>
              </w:rPr>
              <w:br/>
              <w:t>5. Methods of alarming.</w:t>
            </w:r>
            <w:r w:rsidRPr="00F52B4F">
              <w:rPr>
                <w:rFonts w:ascii="Times New Roman" w:hAnsi="Times New Roman"/>
                <w:color w:val="000000" w:themeColor="text1"/>
                <w:lang w:val="en-GB" w:eastAsia="en-US"/>
              </w:rPr>
              <w:br/>
            </w:r>
          </w:p>
          <w:p w14:paraId="542FBCF8" w14:textId="0EFB8028" w:rsidR="00554EE5" w:rsidRPr="002E0E5C" w:rsidRDefault="00E65381" w:rsidP="003D2443">
            <w:pPr>
              <w:spacing w:before="0"/>
              <w:ind w:firstLine="0"/>
              <w:jc w:val="left"/>
              <w:rPr>
                <w:rFonts w:ascii="Times New Roman" w:hAnsi="Times New Roman"/>
                <w:color w:val="000000" w:themeColor="text1"/>
                <w:lang w:val="en-GB"/>
              </w:rPr>
            </w:pPr>
            <w:r w:rsidRPr="00F52B4F">
              <w:rPr>
                <w:rFonts w:ascii="Times New Roman" w:hAnsi="Times New Roman"/>
                <w:color w:val="000000" w:themeColor="text1"/>
                <w:lang w:val="en-GB" w:eastAsia="en-US"/>
              </w:rPr>
              <w:br/>
              <w:t>IV. CONTEXT LEVEL</w:t>
            </w:r>
            <w:r w:rsidRPr="00603A58">
              <w:rPr>
                <w:rFonts w:ascii="Times New Roman" w:hAnsi="Times New Roman"/>
                <w:color w:val="000000" w:themeColor="text1"/>
                <w:lang w:eastAsia="en-US"/>
              </w:rPr>
              <w:t xml:space="preserve"> MODEL DESCRIBING THE REGI</w:t>
            </w:r>
            <w:r w:rsidR="005865AD" w:rsidRPr="00603A58">
              <w:rPr>
                <w:rFonts w:ascii="Times New Roman" w:hAnsi="Times New Roman"/>
                <w:color w:val="000000" w:themeColor="text1"/>
                <w:lang w:val="en-US" w:eastAsia="en-US"/>
              </w:rPr>
              <w:t xml:space="preserve">STRY OPERATION </w:t>
            </w:r>
            <w:r w:rsidR="002E0E5C">
              <w:rPr>
                <w:rFonts w:ascii="Times New Roman" w:hAnsi="Times New Roman"/>
                <w:color w:val="000000" w:themeColor="text1"/>
                <w:lang w:eastAsia="en-US"/>
              </w:rPr>
              <w:t>TECHNOLOGY</w:t>
            </w:r>
            <w:r w:rsidRPr="00603A58">
              <w:rPr>
                <w:rFonts w:ascii="Times New Roman" w:hAnsi="Times New Roman"/>
                <w:color w:val="000000" w:themeColor="text1"/>
                <w:lang w:eastAsia="en-US"/>
              </w:rPr>
              <w:br/>
              <w:t>V. RECOMMENDATIONS FOR THE TYPE AND FORM OF DATA TO BE SUPPORTED BY THE SYSTEM</w:t>
            </w:r>
          </w:p>
          <w:p w14:paraId="46715E78" w14:textId="05BE2A24" w:rsidR="00554EE5" w:rsidRPr="00603A58" w:rsidRDefault="000F7614" w:rsidP="003D2443">
            <w:pPr>
              <w:pStyle w:val="BodyText"/>
              <w:spacing w:before="0"/>
              <w:ind w:firstLine="0"/>
              <w:jc w:val="left"/>
              <w:rPr>
                <w:rFonts w:ascii="Times New Roman" w:hAnsi="Times New Roman"/>
                <w:b w:val="0"/>
                <w:color w:val="000000" w:themeColor="text1"/>
                <w:sz w:val="24"/>
                <w:szCs w:val="24"/>
              </w:rPr>
            </w:pPr>
            <w:r w:rsidRPr="000F7614">
              <w:rPr>
                <w:rFonts w:ascii="Times New Roman" w:hAnsi="Times New Roman"/>
                <w:b w:val="0"/>
                <w:color w:val="000000" w:themeColor="text1"/>
                <w:sz w:val="24"/>
                <w:szCs w:val="24"/>
              </w:rPr>
              <w:t>V. RECOMMENDATIONS FOR THE TYPE AND FORM OF DATA TO BE SUPPORTED BY THE SYSTEM</w:t>
            </w:r>
          </w:p>
          <w:p w14:paraId="0641FC69" w14:textId="77777777" w:rsidR="00554EE5" w:rsidRPr="00603A58" w:rsidRDefault="00E65381" w:rsidP="003D2443">
            <w:pPr>
              <w:pStyle w:val="BodyText"/>
              <w:spacing w:before="0"/>
              <w:ind w:firstLine="0"/>
              <w:jc w:val="left"/>
              <w:rPr>
                <w:rFonts w:ascii="Times New Roman" w:hAnsi="Times New Roman"/>
                <w:b w:val="0"/>
                <w:color w:val="000000" w:themeColor="text1"/>
                <w:sz w:val="24"/>
                <w:szCs w:val="24"/>
              </w:rPr>
            </w:pPr>
            <w:r w:rsidRPr="00603A58">
              <w:rPr>
                <w:rFonts w:ascii="Times New Roman" w:hAnsi="Times New Roman"/>
                <w:b w:val="0"/>
                <w:color w:val="000000" w:themeColor="text1"/>
                <w:sz w:val="24"/>
                <w:szCs w:val="24"/>
              </w:rPr>
              <w:t>VI. TECHNICAL SPECIFICATION OF THE NEEDED HARDWARE AND BASIC SOFTWARE EQUIPMENT TO BE PROVIDED BY THE MOEW FOR THE INFORMATION SYSTEM</w:t>
            </w:r>
          </w:p>
          <w:p w14:paraId="2C7D0151" w14:textId="77777777" w:rsidR="009C7D0C" w:rsidRPr="00603A58" w:rsidRDefault="00E65381" w:rsidP="003D2443">
            <w:pPr>
              <w:pStyle w:val="BodyText"/>
              <w:spacing w:before="0"/>
              <w:ind w:firstLine="0"/>
              <w:jc w:val="both"/>
              <w:rPr>
                <w:rFonts w:ascii="Times New Roman" w:hAnsi="Times New Roman"/>
                <w:b w:val="0"/>
                <w:color w:val="000000" w:themeColor="text1"/>
                <w:sz w:val="24"/>
                <w:szCs w:val="24"/>
                <w:lang w:val="en-GB"/>
              </w:rPr>
            </w:pPr>
            <w:r w:rsidRPr="00603A58">
              <w:rPr>
                <w:rFonts w:ascii="Times New Roman" w:hAnsi="Times New Roman"/>
                <w:b w:val="0"/>
                <w:caps/>
                <w:color w:val="000000" w:themeColor="text1"/>
                <w:sz w:val="24"/>
                <w:szCs w:val="24"/>
              </w:rPr>
              <w:t>VII. WORk plan detailing the different stages in the construction and phased or complete introduction of the electronic system</w:t>
            </w:r>
            <w:r w:rsidR="009C7D0C" w:rsidRPr="00603A58">
              <w:rPr>
                <w:rFonts w:ascii="Times New Roman" w:hAnsi="Times New Roman"/>
                <w:b w:val="0"/>
                <w:color w:val="000000" w:themeColor="text1"/>
                <w:sz w:val="24"/>
                <w:szCs w:val="24"/>
                <w:lang w:val="en-GB"/>
              </w:rPr>
              <w:t>.</w:t>
            </w:r>
          </w:p>
          <w:p w14:paraId="52A84A9B" w14:textId="77777777" w:rsidR="00A6642A" w:rsidRPr="00603A58" w:rsidRDefault="00E65381" w:rsidP="003D2443">
            <w:pPr>
              <w:pStyle w:val="BodyText"/>
              <w:spacing w:before="0"/>
              <w:ind w:firstLine="0"/>
              <w:jc w:val="both"/>
              <w:rPr>
                <w:rFonts w:ascii="Times New Roman" w:hAnsi="Times New Roman"/>
                <w:b w:val="0"/>
                <w:caps/>
                <w:color w:val="000000" w:themeColor="text1"/>
                <w:sz w:val="24"/>
                <w:szCs w:val="24"/>
                <w:lang w:val="en-US" w:eastAsia="bg-BG"/>
              </w:rPr>
            </w:pPr>
            <w:r w:rsidRPr="00603A58">
              <w:rPr>
                <w:rFonts w:ascii="Times New Roman" w:hAnsi="Times New Roman"/>
                <w:b w:val="0"/>
                <w:caps/>
                <w:color w:val="000000" w:themeColor="text1"/>
                <w:sz w:val="24"/>
                <w:szCs w:val="24"/>
                <w:lang w:eastAsia="bg-BG"/>
              </w:rPr>
              <w:t xml:space="preserve">VIII. </w:t>
            </w:r>
            <w:r w:rsidR="00A6642A" w:rsidRPr="00603A58">
              <w:rPr>
                <w:rFonts w:ascii="Times New Roman" w:hAnsi="Times New Roman"/>
                <w:b w:val="0"/>
                <w:caps/>
                <w:color w:val="000000" w:themeColor="text1"/>
                <w:sz w:val="24"/>
                <w:szCs w:val="24"/>
                <w:lang w:val="en-US" w:eastAsia="bg-BG"/>
              </w:rPr>
              <w:t xml:space="preserve">PROPOSD REQUIREMENT FOR A TEAM OF </w:t>
            </w:r>
            <w:r w:rsidR="00A518ED" w:rsidRPr="00603A58">
              <w:rPr>
                <w:rFonts w:ascii="Times New Roman" w:hAnsi="Times New Roman"/>
                <w:b w:val="0"/>
                <w:caps/>
                <w:color w:val="000000" w:themeColor="text1"/>
                <w:sz w:val="24"/>
                <w:szCs w:val="24"/>
                <w:lang w:val="en-US" w:eastAsia="bg-BG"/>
              </w:rPr>
              <w:t xml:space="preserve">TECHNICAL </w:t>
            </w:r>
            <w:r w:rsidR="00A6642A" w:rsidRPr="00603A58">
              <w:rPr>
                <w:rFonts w:ascii="Times New Roman" w:hAnsi="Times New Roman"/>
                <w:b w:val="0"/>
                <w:caps/>
                <w:color w:val="000000" w:themeColor="text1"/>
                <w:sz w:val="24"/>
                <w:szCs w:val="24"/>
                <w:lang w:val="en-US" w:eastAsia="bg-BG"/>
              </w:rPr>
              <w:t xml:space="preserve">EXPERTS NECESARRY FOR DEVELOPMENT OF THE SYSTEM AS WELL </w:t>
            </w:r>
            <w:r w:rsidR="00A6642A" w:rsidRPr="00603A58">
              <w:rPr>
                <w:rFonts w:ascii="Times New Roman" w:hAnsi="Times New Roman"/>
                <w:b w:val="0"/>
                <w:caps/>
                <w:color w:val="000000" w:themeColor="text1"/>
                <w:sz w:val="24"/>
                <w:szCs w:val="24"/>
                <w:lang w:val="en-US" w:eastAsia="bg-BG"/>
              </w:rPr>
              <w:lastRenderedPageBreak/>
              <w:t xml:space="preserve">AS AN EVALUATION METHODOLOGY FOR ASSESSMENT OF THE OFFERS.  </w:t>
            </w:r>
          </w:p>
          <w:p w14:paraId="1D42EF68" w14:textId="77777777" w:rsidR="009C7D0C" w:rsidRDefault="00A6642A" w:rsidP="003D2443">
            <w:pPr>
              <w:pStyle w:val="BodyText"/>
              <w:spacing w:before="0"/>
              <w:ind w:firstLine="0"/>
              <w:jc w:val="both"/>
              <w:rPr>
                <w:rFonts w:ascii="Times New Roman" w:hAnsi="Times New Roman"/>
                <w:b w:val="0"/>
                <w:caps/>
                <w:color w:val="000000" w:themeColor="text1"/>
                <w:sz w:val="24"/>
                <w:szCs w:val="24"/>
                <w:lang w:eastAsia="bg-BG"/>
              </w:rPr>
            </w:pPr>
            <w:r w:rsidRPr="00603A58">
              <w:rPr>
                <w:rFonts w:ascii="Times New Roman" w:hAnsi="Times New Roman"/>
                <w:b w:val="0"/>
                <w:caps/>
                <w:color w:val="000000" w:themeColor="text1"/>
                <w:sz w:val="24"/>
                <w:szCs w:val="24"/>
                <w:lang w:val="en-US" w:eastAsia="bg-BG"/>
              </w:rPr>
              <w:t xml:space="preserve">IX. </w:t>
            </w:r>
            <w:r w:rsidR="00E65381" w:rsidRPr="00603A58">
              <w:rPr>
                <w:rFonts w:ascii="Times New Roman" w:hAnsi="Times New Roman"/>
                <w:b w:val="0"/>
                <w:caps/>
                <w:color w:val="000000" w:themeColor="text1"/>
                <w:sz w:val="24"/>
                <w:szCs w:val="24"/>
                <w:lang w:eastAsia="bg-BG"/>
              </w:rPr>
              <w:t>APPROVAL BY STATE EAGENCY “ELECTRONIC GOVERNMENT”</w:t>
            </w:r>
          </w:p>
          <w:p w14:paraId="7110FBC9" w14:textId="77777777" w:rsidR="009132CC" w:rsidRPr="00603A58" w:rsidRDefault="009132CC" w:rsidP="003D2443">
            <w:pPr>
              <w:pStyle w:val="BodyText"/>
              <w:spacing w:before="0"/>
              <w:ind w:firstLine="0"/>
              <w:jc w:val="both"/>
              <w:rPr>
                <w:rFonts w:ascii="Times New Roman" w:hAnsi="Times New Roman"/>
                <w:b w:val="0"/>
                <w:caps/>
                <w:color w:val="000000" w:themeColor="text1"/>
                <w:sz w:val="24"/>
                <w:szCs w:val="24"/>
                <w:lang w:eastAsia="bg-BG"/>
              </w:rPr>
            </w:pPr>
          </w:p>
          <w:p w14:paraId="2BE72D1E" w14:textId="77777777" w:rsidR="00A518ED" w:rsidRPr="00187AB0" w:rsidRDefault="00E65381" w:rsidP="003D2443">
            <w:pPr>
              <w:pStyle w:val="BodyText"/>
              <w:spacing w:before="0"/>
              <w:ind w:firstLine="0"/>
              <w:jc w:val="both"/>
              <w:rPr>
                <w:rFonts w:ascii="Times New Roman" w:hAnsi="Times New Roman"/>
                <w:color w:val="000000" w:themeColor="text1"/>
                <w:sz w:val="24"/>
                <w:szCs w:val="24"/>
                <w:lang w:val="en-GB" w:eastAsia="bg-BG"/>
              </w:rPr>
            </w:pPr>
            <w:r w:rsidRPr="00187AB0">
              <w:rPr>
                <w:rFonts w:ascii="Times New Roman" w:hAnsi="Times New Roman"/>
                <w:color w:val="000000" w:themeColor="text1"/>
                <w:sz w:val="24"/>
                <w:szCs w:val="24"/>
                <w:lang w:val="en-GB" w:eastAsia="bg-BG"/>
              </w:rPr>
              <w:t xml:space="preserve">The contracting authority may also </w:t>
            </w:r>
            <w:r w:rsidR="00A518ED" w:rsidRPr="00187AB0">
              <w:rPr>
                <w:rFonts w:ascii="Times New Roman" w:hAnsi="Times New Roman"/>
                <w:color w:val="000000" w:themeColor="text1"/>
                <w:sz w:val="24"/>
                <w:szCs w:val="24"/>
                <w:lang w:val="en-GB" w:eastAsia="bg-BG"/>
              </w:rPr>
              <w:t>provide</w:t>
            </w:r>
            <w:r w:rsidRPr="00187AB0">
              <w:rPr>
                <w:rFonts w:ascii="Times New Roman" w:hAnsi="Times New Roman"/>
                <w:color w:val="000000" w:themeColor="text1"/>
                <w:sz w:val="24"/>
                <w:szCs w:val="24"/>
                <w:lang w:val="en-GB" w:eastAsia="bg-BG"/>
              </w:rPr>
              <w:t xml:space="preserve"> additional documents, in the context of the </w:t>
            </w:r>
            <w:proofErr w:type="gramStart"/>
            <w:r w:rsidRPr="00187AB0">
              <w:rPr>
                <w:rFonts w:ascii="Times New Roman" w:hAnsi="Times New Roman"/>
                <w:color w:val="000000" w:themeColor="text1"/>
                <w:sz w:val="24"/>
                <w:szCs w:val="24"/>
                <w:lang w:val="en-GB" w:eastAsia="bg-BG"/>
              </w:rPr>
              <w:t>above mentioned</w:t>
            </w:r>
            <w:proofErr w:type="gramEnd"/>
            <w:r w:rsidRPr="00187AB0">
              <w:rPr>
                <w:rFonts w:ascii="Times New Roman" w:hAnsi="Times New Roman"/>
                <w:color w:val="000000" w:themeColor="text1"/>
                <w:sz w:val="24"/>
                <w:szCs w:val="24"/>
                <w:lang w:val="en-GB" w:eastAsia="bg-BG"/>
              </w:rPr>
              <w:t xml:space="preserve"> tasks, in the course of execution, with which the contractor must comply.</w:t>
            </w:r>
          </w:p>
          <w:p w14:paraId="5EBAA48C" w14:textId="77777777" w:rsidR="00E03868" w:rsidRPr="00187AB0" w:rsidRDefault="00E65381" w:rsidP="003D2443">
            <w:pPr>
              <w:pStyle w:val="BodyText"/>
              <w:spacing w:before="0"/>
              <w:ind w:firstLine="0"/>
              <w:jc w:val="both"/>
              <w:rPr>
                <w:rFonts w:ascii="Times New Roman" w:hAnsi="Times New Roman"/>
                <w:b w:val="0"/>
                <w:color w:val="000000" w:themeColor="text1"/>
                <w:sz w:val="24"/>
                <w:szCs w:val="24"/>
                <w:lang w:val="en-GB"/>
              </w:rPr>
            </w:pPr>
            <w:r w:rsidRPr="00187AB0">
              <w:rPr>
                <w:rFonts w:ascii="Times New Roman" w:hAnsi="Times New Roman"/>
                <w:b w:val="0"/>
                <w:color w:val="000000" w:themeColor="text1"/>
                <w:sz w:val="24"/>
                <w:szCs w:val="24"/>
                <w:lang w:val="en-GB"/>
              </w:rPr>
              <w:t xml:space="preserve">The </w:t>
            </w:r>
            <w:r w:rsidR="005B3132" w:rsidRPr="00187AB0">
              <w:rPr>
                <w:rFonts w:ascii="Times New Roman" w:hAnsi="Times New Roman"/>
                <w:b w:val="0"/>
                <w:color w:val="000000" w:themeColor="text1"/>
                <w:sz w:val="24"/>
                <w:szCs w:val="24"/>
                <w:lang w:val="en-GB"/>
              </w:rPr>
              <w:t>Technical Specifications</w:t>
            </w:r>
            <w:r w:rsidRPr="00187AB0">
              <w:rPr>
                <w:rFonts w:ascii="Times New Roman" w:hAnsi="Times New Roman"/>
                <w:b w:val="0"/>
                <w:color w:val="000000" w:themeColor="text1"/>
                <w:sz w:val="24"/>
                <w:szCs w:val="24"/>
                <w:lang w:val="en-GB"/>
              </w:rPr>
              <w:t xml:space="preserve"> must follow the format of the template according to Art.38, Para 3 of the </w:t>
            </w:r>
            <w:r w:rsidR="00E03868" w:rsidRPr="00187AB0">
              <w:rPr>
                <w:rFonts w:ascii="Times New Roman" w:hAnsi="Times New Roman"/>
                <w:b w:val="0"/>
                <w:color w:val="000000" w:themeColor="text1"/>
                <w:sz w:val="24"/>
                <w:szCs w:val="24"/>
                <w:lang w:val="en-GB"/>
              </w:rPr>
              <w:t>Ordinance on the general requirement to information systems, registers and electronic administrative services</w:t>
            </w:r>
            <w:r w:rsidRPr="00187AB0">
              <w:rPr>
                <w:rFonts w:ascii="Times New Roman" w:hAnsi="Times New Roman"/>
                <w:b w:val="0"/>
                <w:color w:val="000000" w:themeColor="text1"/>
                <w:sz w:val="24"/>
                <w:szCs w:val="24"/>
                <w:lang w:val="en-GB"/>
              </w:rPr>
              <w:t xml:space="preserve"> </w:t>
            </w:r>
          </w:p>
          <w:p w14:paraId="083CD684" w14:textId="7C8B3A02" w:rsidR="00A518ED" w:rsidRPr="002E0E5C" w:rsidRDefault="00E65381" w:rsidP="003D2443">
            <w:pPr>
              <w:pStyle w:val="BodyText"/>
              <w:spacing w:before="0"/>
              <w:ind w:firstLine="0"/>
              <w:jc w:val="both"/>
              <w:rPr>
                <w:rFonts w:ascii="Times New Roman" w:hAnsi="Times New Roman"/>
                <w:b w:val="0"/>
                <w:color w:val="000000" w:themeColor="text1"/>
                <w:sz w:val="24"/>
                <w:szCs w:val="24"/>
              </w:rPr>
            </w:pPr>
            <w:r w:rsidRPr="00187AB0">
              <w:rPr>
                <w:rFonts w:ascii="Times New Roman" w:hAnsi="Times New Roman"/>
                <w:b w:val="0"/>
                <w:color w:val="000000" w:themeColor="text1"/>
                <w:sz w:val="24"/>
                <w:szCs w:val="24"/>
                <w:lang w:val="en-GB"/>
              </w:rPr>
              <w:t>The present activity should be carried</w:t>
            </w:r>
            <w:r w:rsidRPr="00603A58">
              <w:rPr>
                <w:rFonts w:ascii="Times New Roman" w:hAnsi="Times New Roman"/>
                <w:b w:val="0"/>
                <w:color w:val="000000" w:themeColor="text1"/>
                <w:sz w:val="24"/>
                <w:szCs w:val="24"/>
                <w:lang w:val="en-GB"/>
              </w:rPr>
              <w:t xml:space="preserve"> out within </w:t>
            </w:r>
            <w:r w:rsidRPr="00603A58">
              <w:rPr>
                <w:rFonts w:ascii="Times New Roman" w:hAnsi="Times New Roman"/>
                <w:color w:val="000000" w:themeColor="text1"/>
                <w:sz w:val="24"/>
                <w:szCs w:val="24"/>
                <w:lang w:val="en-GB"/>
              </w:rPr>
              <w:t>4 (four) calendar months</w:t>
            </w:r>
            <w:r w:rsidRPr="00603A58">
              <w:rPr>
                <w:rFonts w:ascii="Times New Roman" w:hAnsi="Times New Roman"/>
                <w:b w:val="0"/>
                <w:color w:val="000000" w:themeColor="text1"/>
                <w:sz w:val="24"/>
                <w:szCs w:val="24"/>
                <w:lang w:val="en-GB"/>
              </w:rPr>
              <w:t xml:space="preserve"> after the expiration date of Activity 1.</w:t>
            </w:r>
          </w:p>
          <w:p w14:paraId="20FE389B" w14:textId="77777777" w:rsidR="00603A58" w:rsidRDefault="00603A58" w:rsidP="003D2443">
            <w:pPr>
              <w:pStyle w:val="BodyText"/>
              <w:spacing w:before="0"/>
              <w:ind w:firstLine="0"/>
              <w:jc w:val="both"/>
              <w:rPr>
                <w:rFonts w:ascii="Times New Roman" w:hAnsi="Times New Roman"/>
                <w:b w:val="0"/>
                <w:sz w:val="24"/>
                <w:szCs w:val="24"/>
                <w:lang w:val="en-GB"/>
              </w:rPr>
            </w:pPr>
          </w:p>
          <w:p w14:paraId="33983D10" w14:textId="77777777" w:rsidR="009132CC" w:rsidRPr="00EA1E92" w:rsidRDefault="009132CC" w:rsidP="003D2443">
            <w:pPr>
              <w:pStyle w:val="BodyText"/>
              <w:spacing w:before="0"/>
              <w:ind w:firstLine="0"/>
              <w:jc w:val="both"/>
              <w:rPr>
                <w:rFonts w:ascii="Times New Roman" w:hAnsi="Times New Roman"/>
                <w:b w:val="0"/>
                <w:sz w:val="24"/>
                <w:szCs w:val="24"/>
                <w:lang w:val="en-GB"/>
              </w:rPr>
            </w:pPr>
          </w:p>
          <w:p w14:paraId="53CE640E" w14:textId="77777777" w:rsidR="00554EE5" w:rsidRPr="00EA1E92" w:rsidRDefault="00F80E4D" w:rsidP="003B42CF">
            <w:pPr>
              <w:autoSpaceDE w:val="0"/>
              <w:autoSpaceDN w:val="0"/>
              <w:adjustRightInd w:val="0"/>
              <w:spacing w:before="0"/>
              <w:ind w:right="-17" w:firstLine="0"/>
              <w:rPr>
                <w:rFonts w:ascii="Times New Roman" w:eastAsia="Arial Unicode MS" w:hAnsi="Times New Roman"/>
                <w:b/>
                <w:lang w:val="en-GB"/>
              </w:rPr>
            </w:pPr>
            <w:r w:rsidRPr="00EA1E92">
              <w:rPr>
                <w:rFonts w:ascii="Times New Roman" w:eastAsia="Arial Unicode MS" w:hAnsi="Times New Roman"/>
                <w:b/>
                <w:lang w:val="en-GB"/>
              </w:rPr>
              <w:t xml:space="preserve">II. EXPERT </w:t>
            </w:r>
            <w:r w:rsidR="00FB4DFC" w:rsidRPr="00EA1E92">
              <w:rPr>
                <w:rFonts w:ascii="Times New Roman" w:eastAsia="Arial Unicode MS" w:hAnsi="Times New Roman"/>
                <w:b/>
                <w:lang w:val="en-GB"/>
              </w:rPr>
              <w:t>STAFF</w:t>
            </w:r>
          </w:p>
          <w:p w14:paraId="2FE14D72" w14:textId="77777777" w:rsidR="001A1931" w:rsidRPr="00EA1E92" w:rsidRDefault="001A1931" w:rsidP="003D2443">
            <w:pPr>
              <w:spacing w:before="0"/>
              <w:ind w:firstLine="0"/>
              <w:outlineLvl w:val="0"/>
              <w:rPr>
                <w:rFonts w:ascii="Times New Roman" w:hAnsi="Times New Roman"/>
                <w:lang w:val="en-GB"/>
              </w:rPr>
            </w:pPr>
            <w:r w:rsidRPr="00EA1E92">
              <w:rPr>
                <w:rFonts w:ascii="Times New Roman" w:hAnsi="Times New Roman"/>
                <w:lang w:val="en-GB"/>
              </w:rPr>
              <w:t xml:space="preserve">For the implementation of this </w:t>
            </w:r>
            <w:r w:rsidR="00F057F3" w:rsidRPr="00EA1E92">
              <w:rPr>
                <w:rFonts w:ascii="Times New Roman" w:hAnsi="Times New Roman"/>
                <w:lang w:val="en-GB"/>
              </w:rPr>
              <w:t xml:space="preserve">tender </w:t>
            </w:r>
            <w:r w:rsidR="00FB4DFC" w:rsidRPr="00EA1E92">
              <w:rPr>
                <w:rFonts w:ascii="Times New Roman" w:hAnsi="Times New Roman"/>
                <w:lang w:val="en-GB"/>
              </w:rPr>
              <w:t>procedure</w:t>
            </w:r>
            <w:r w:rsidRPr="00EA1E92">
              <w:rPr>
                <w:rFonts w:ascii="Times New Roman" w:hAnsi="Times New Roman"/>
                <w:lang w:val="en-GB"/>
              </w:rPr>
              <w:t xml:space="preserve"> </w:t>
            </w:r>
            <w:r w:rsidR="00FB4DFC" w:rsidRPr="00EA1E92">
              <w:rPr>
                <w:rFonts w:ascii="Times New Roman" w:hAnsi="Times New Roman"/>
                <w:lang w:val="en-GB"/>
              </w:rPr>
              <w:t xml:space="preserve">the tenderer </w:t>
            </w:r>
            <w:r w:rsidRPr="00EA1E92">
              <w:rPr>
                <w:rFonts w:ascii="Times New Roman" w:hAnsi="Times New Roman"/>
                <w:lang w:val="en-GB"/>
              </w:rPr>
              <w:t>shall propose in its offer</w:t>
            </w:r>
            <w:r w:rsidR="00C95EE9" w:rsidRPr="00EA1E92">
              <w:rPr>
                <w:rFonts w:ascii="Times New Roman" w:hAnsi="Times New Roman"/>
                <w:lang w:val="en-GB"/>
              </w:rPr>
              <w:t xml:space="preserve"> at least </w:t>
            </w:r>
            <w:r w:rsidR="009C7D0C" w:rsidRPr="00EA1E92">
              <w:rPr>
                <w:rFonts w:ascii="Times New Roman" w:hAnsi="Times New Roman"/>
                <w:lang w:val="en-GB"/>
              </w:rPr>
              <w:t xml:space="preserve">3 (three) </w:t>
            </w:r>
            <w:r w:rsidRPr="00EA1E92">
              <w:rPr>
                <w:rFonts w:ascii="Times New Roman" w:hAnsi="Times New Roman"/>
                <w:lang w:val="en-GB"/>
              </w:rPr>
              <w:t>key experts</w:t>
            </w:r>
            <w:r w:rsidR="00C95EE9" w:rsidRPr="00EA1E92">
              <w:rPr>
                <w:rFonts w:ascii="Times New Roman" w:hAnsi="Times New Roman"/>
                <w:lang w:val="en-GB"/>
              </w:rPr>
              <w:t xml:space="preserve">, who have qualifications and capacity to implement in quality, timely and in the necessary volume obligations of the Contractor </w:t>
            </w:r>
            <w:r w:rsidRPr="00EA1E92">
              <w:rPr>
                <w:rFonts w:ascii="Times New Roman" w:hAnsi="Times New Roman"/>
                <w:lang w:val="en-GB"/>
              </w:rPr>
              <w:t>specified in detail in th</w:t>
            </w:r>
            <w:r w:rsidR="00F057F3" w:rsidRPr="00EA1E92">
              <w:rPr>
                <w:rFonts w:ascii="Times New Roman" w:hAnsi="Times New Roman"/>
                <w:lang w:val="en-GB"/>
              </w:rPr>
              <w:t xml:space="preserve">ese Terms of reference </w:t>
            </w:r>
            <w:r w:rsidR="00275891" w:rsidRPr="00EA1E92">
              <w:rPr>
                <w:rFonts w:ascii="Times New Roman" w:hAnsi="Times New Roman"/>
                <w:lang w:val="en-GB"/>
              </w:rPr>
              <w:t>during the whole duration of the contract</w:t>
            </w:r>
            <w:r w:rsidRPr="00EA1E92">
              <w:rPr>
                <w:rFonts w:ascii="Times New Roman" w:hAnsi="Times New Roman"/>
                <w:lang w:val="en-GB"/>
              </w:rPr>
              <w:t xml:space="preserve">. </w:t>
            </w:r>
          </w:p>
          <w:p w14:paraId="7164D884" w14:textId="77777777" w:rsidR="00554EE5" w:rsidRPr="00EA1E92" w:rsidRDefault="00554EE5" w:rsidP="003D2443">
            <w:pPr>
              <w:spacing w:before="0"/>
              <w:ind w:firstLine="0"/>
              <w:outlineLvl w:val="0"/>
              <w:rPr>
                <w:rFonts w:ascii="Times New Roman" w:hAnsi="Times New Roman"/>
                <w:lang w:val="en-GB"/>
              </w:rPr>
            </w:pPr>
          </w:p>
          <w:p w14:paraId="44D33272" w14:textId="77777777" w:rsidR="00554EE5" w:rsidRPr="00EA1E92" w:rsidRDefault="00275891" w:rsidP="003B42CF">
            <w:pPr>
              <w:spacing w:before="0"/>
              <w:ind w:firstLine="0"/>
              <w:rPr>
                <w:rFonts w:ascii="Times New Roman" w:hAnsi="Times New Roman"/>
                <w:lang w:val="en-US" w:eastAsia="en-US"/>
              </w:rPr>
            </w:pPr>
            <w:r w:rsidRPr="00EA1E92">
              <w:rPr>
                <w:rFonts w:ascii="Times New Roman" w:hAnsi="Times New Roman"/>
                <w:lang w:val="en-US" w:eastAsia="en-US"/>
              </w:rPr>
              <w:t xml:space="preserve">The minimal </w:t>
            </w:r>
            <w:r w:rsidRPr="00EA1E92">
              <w:rPr>
                <w:rFonts w:ascii="Times New Roman" w:hAnsi="Times New Roman"/>
                <w:lang w:val="en-GB"/>
              </w:rPr>
              <w:t>staff for implementation of the ten</w:t>
            </w:r>
            <w:r w:rsidR="003C540E" w:rsidRPr="00EA1E92">
              <w:rPr>
                <w:rFonts w:ascii="Times New Roman" w:hAnsi="Times New Roman"/>
                <w:lang w:val="en-GB"/>
              </w:rPr>
              <w:t>d</w:t>
            </w:r>
            <w:r w:rsidRPr="00EA1E92">
              <w:rPr>
                <w:rFonts w:ascii="Times New Roman" w:hAnsi="Times New Roman"/>
                <w:lang w:val="en-GB"/>
              </w:rPr>
              <w:t xml:space="preserve">er procedure shall consist of the following persons, who cover the minimal requirements for professional competence, </w:t>
            </w:r>
            <w:r w:rsidR="001A1931" w:rsidRPr="00EA1E92">
              <w:rPr>
                <w:rFonts w:ascii="Times New Roman" w:hAnsi="Times New Roman"/>
                <w:lang w:val="en-GB"/>
              </w:rPr>
              <w:t>set out below</w:t>
            </w:r>
            <w:r w:rsidRPr="00EA1E92">
              <w:rPr>
                <w:rFonts w:ascii="Times New Roman" w:hAnsi="Times New Roman"/>
                <w:lang w:val="en-GB"/>
              </w:rPr>
              <w:t>:</w:t>
            </w:r>
          </w:p>
          <w:p w14:paraId="754307DE" w14:textId="77777777" w:rsidR="00171466" w:rsidRPr="00EA1E92" w:rsidRDefault="001A1931" w:rsidP="003D2443">
            <w:pPr>
              <w:spacing w:before="0"/>
              <w:ind w:firstLine="0"/>
              <w:rPr>
                <w:rFonts w:ascii="Times New Roman" w:hAnsi="Times New Roman"/>
                <w:b/>
                <w:i/>
              </w:rPr>
            </w:pPr>
            <w:r w:rsidRPr="00EA1E92">
              <w:rPr>
                <w:rFonts w:ascii="Times New Roman" w:hAnsi="Times New Roman"/>
                <w:b/>
                <w:i/>
                <w:lang w:val="en-US"/>
              </w:rPr>
              <w:t>Key expert</w:t>
            </w:r>
            <w:r w:rsidR="00F057F3" w:rsidRPr="00EA1E92">
              <w:rPr>
                <w:rFonts w:ascii="Times New Roman" w:hAnsi="Times New Roman"/>
                <w:b/>
                <w:i/>
                <w:lang w:val="en-US"/>
              </w:rPr>
              <w:t xml:space="preserve"> </w:t>
            </w:r>
            <w:r w:rsidR="00CF31FE" w:rsidRPr="00EA1E92">
              <w:rPr>
                <w:rFonts w:ascii="Times New Roman" w:hAnsi="Times New Roman"/>
                <w:b/>
                <w:i/>
              </w:rPr>
              <w:t xml:space="preserve">№1: </w:t>
            </w:r>
            <w:r w:rsidRPr="00EA1E92">
              <w:rPr>
                <w:rFonts w:ascii="Times New Roman" w:hAnsi="Times New Roman"/>
                <w:b/>
                <w:i/>
                <w:lang w:val="en-US"/>
              </w:rPr>
              <w:t xml:space="preserve">“Team </w:t>
            </w:r>
            <w:r w:rsidR="00FB4DFC" w:rsidRPr="00EA1E92">
              <w:rPr>
                <w:rFonts w:ascii="Times New Roman" w:hAnsi="Times New Roman"/>
                <w:b/>
                <w:i/>
                <w:lang w:val="en-US"/>
              </w:rPr>
              <w:t>Leader</w:t>
            </w:r>
            <w:r w:rsidRPr="00EA1E92">
              <w:rPr>
                <w:rFonts w:ascii="Times New Roman" w:hAnsi="Times New Roman"/>
                <w:b/>
                <w:i/>
                <w:lang w:val="en-US"/>
              </w:rPr>
              <w:t>”</w:t>
            </w:r>
            <w:r w:rsidR="00275891" w:rsidRPr="00EA1E92">
              <w:rPr>
                <w:rFonts w:ascii="Times New Roman" w:hAnsi="Times New Roman"/>
                <w:b/>
                <w:i/>
              </w:rPr>
              <w:t>:</w:t>
            </w:r>
          </w:p>
          <w:p w14:paraId="2791C24A" w14:textId="77777777" w:rsidR="00275891" w:rsidRPr="00EA1E92" w:rsidRDefault="00275891" w:rsidP="003D2443">
            <w:pPr>
              <w:spacing w:before="0"/>
              <w:ind w:firstLine="0"/>
              <w:rPr>
                <w:rFonts w:ascii="Times New Roman" w:hAnsi="Times New Roman"/>
              </w:rPr>
            </w:pPr>
            <w:r w:rsidRPr="00EA1E92">
              <w:rPr>
                <w:rFonts w:ascii="Times New Roman" w:hAnsi="Times New Roman"/>
                <w:u w:val="single"/>
                <w:lang w:val="en-US"/>
              </w:rPr>
              <w:t>Education</w:t>
            </w:r>
            <w:r w:rsidRPr="00EA1E92">
              <w:rPr>
                <w:rFonts w:ascii="Times New Roman" w:hAnsi="Times New Roman"/>
                <w:u w:val="single"/>
              </w:rPr>
              <w:t>:</w:t>
            </w:r>
            <w:r w:rsidRPr="00EA1E92">
              <w:rPr>
                <w:rFonts w:ascii="Times New Roman" w:hAnsi="Times New Roman"/>
              </w:rPr>
              <w:t xml:space="preserve"> </w:t>
            </w:r>
          </w:p>
          <w:p w14:paraId="1DD7676D" w14:textId="77777777" w:rsidR="001A1931" w:rsidRPr="00EA1E92" w:rsidRDefault="009C7D0C" w:rsidP="003D2443">
            <w:pPr>
              <w:spacing w:before="0"/>
              <w:ind w:firstLine="0"/>
              <w:rPr>
                <w:rFonts w:ascii="Times New Roman" w:hAnsi="Times New Roman"/>
              </w:rPr>
            </w:pPr>
            <w:r w:rsidRPr="00EA1E92">
              <w:rPr>
                <w:rFonts w:ascii="Times New Roman" w:hAnsi="Times New Roman"/>
                <w:lang w:val="en-US"/>
              </w:rPr>
              <w:t xml:space="preserve">A university diploma for higher education, at least a – </w:t>
            </w:r>
            <w:r w:rsidR="00E0487F" w:rsidRPr="00EA1E92">
              <w:rPr>
                <w:rFonts w:ascii="Times New Roman" w:hAnsi="Times New Roman"/>
                <w:lang w:val="en-US"/>
              </w:rPr>
              <w:t xml:space="preserve">Master </w:t>
            </w:r>
            <w:r w:rsidRPr="00EA1E92">
              <w:rPr>
                <w:rFonts w:ascii="Times New Roman" w:hAnsi="Times New Roman"/>
                <w:lang w:val="en-US"/>
              </w:rPr>
              <w:t xml:space="preserve">degree – in the field of “Natural Sciences, Mathematics and Informatics” and/or “Technical Sciences” or in the field of “Social, Economic and Legal Studies”, according to the classification of areas of higher education and professional fields adopted by Decree №: 125 of Council of Ministers from 24.06.2002 or equivalent </w:t>
            </w:r>
            <w:r w:rsidR="00BC088E" w:rsidRPr="00EA1E92">
              <w:rPr>
                <w:rFonts w:ascii="Times New Roman" w:hAnsi="Times New Roman"/>
                <w:lang w:val="en-US"/>
              </w:rPr>
              <w:t>level of education acquired abroad, in equivalent to the fields specified</w:t>
            </w:r>
            <w:r w:rsidR="001A1931" w:rsidRPr="00EA1E92">
              <w:rPr>
                <w:rFonts w:ascii="Times New Roman" w:hAnsi="Times New Roman"/>
              </w:rPr>
              <w:t>;</w:t>
            </w:r>
          </w:p>
          <w:p w14:paraId="6BA79291" w14:textId="77777777" w:rsidR="00275891" w:rsidRPr="00EA1E92" w:rsidRDefault="00275891" w:rsidP="003D2443">
            <w:pPr>
              <w:spacing w:before="0"/>
              <w:ind w:firstLine="0"/>
              <w:rPr>
                <w:rFonts w:ascii="Times New Roman" w:hAnsi="Times New Roman"/>
                <w:u w:val="single"/>
              </w:rPr>
            </w:pPr>
            <w:r w:rsidRPr="00EA1E92">
              <w:rPr>
                <w:rFonts w:ascii="Times New Roman" w:hAnsi="Times New Roman"/>
                <w:u w:val="single"/>
                <w:lang w:val="en-US"/>
              </w:rPr>
              <w:t>Professional experience</w:t>
            </w:r>
            <w:r w:rsidRPr="00EA1E92">
              <w:rPr>
                <w:rFonts w:ascii="Times New Roman" w:hAnsi="Times New Roman"/>
                <w:u w:val="single"/>
              </w:rPr>
              <w:t xml:space="preserve">: </w:t>
            </w:r>
          </w:p>
          <w:p w14:paraId="16AEB9F1" w14:textId="77777777" w:rsidR="00275891" w:rsidRPr="00EA1E92" w:rsidRDefault="005E4839" w:rsidP="003D2443">
            <w:pPr>
              <w:spacing w:before="0"/>
              <w:ind w:firstLine="0"/>
              <w:rPr>
                <w:rFonts w:ascii="Times New Roman" w:hAnsi="Times New Roman"/>
                <w:color w:val="FF0000"/>
                <w:lang w:val="en-US"/>
              </w:rPr>
            </w:pPr>
            <w:r w:rsidRPr="00EA1E92">
              <w:rPr>
                <w:rFonts w:ascii="Times New Roman" w:hAnsi="Times New Roman"/>
                <w:lang w:val="en-US"/>
              </w:rPr>
              <w:t>a</w:t>
            </w:r>
            <w:r w:rsidR="00275891" w:rsidRPr="00EA1E92">
              <w:rPr>
                <w:rFonts w:ascii="Times New Roman" w:hAnsi="Times New Roman"/>
                <w:lang w:val="en-US"/>
              </w:rPr>
              <w:t xml:space="preserve">) </w:t>
            </w:r>
            <w:proofErr w:type="gramStart"/>
            <w:r w:rsidR="00275891" w:rsidRPr="00EA1E92">
              <w:rPr>
                <w:rFonts w:ascii="Times New Roman" w:hAnsi="Times New Roman"/>
                <w:lang w:val="en-US"/>
              </w:rPr>
              <w:t>experience</w:t>
            </w:r>
            <w:proofErr w:type="gramEnd"/>
            <w:r w:rsidR="00275891" w:rsidRPr="00EA1E92">
              <w:rPr>
                <w:rFonts w:ascii="Times New Roman" w:hAnsi="Times New Roman"/>
                <w:lang w:val="en-US"/>
              </w:rPr>
              <w:t xml:space="preserve"> </w:t>
            </w:r>
            <w:r w:rsidRPr="00EA1E92">
              <w:rPr>
                <w:rFonts w:ascii="Times New Roman" w:hAnsi="Times New Roman"/>
                <w:lang w:val="en-US"/>
              </w:rPr>
              <w:t>in management position during</w:t>
            </w:r>
            <w:r w:rsidR="001A1931" w:rsidRPr="00EA1E92">
              <w:rPr>
                <w:rFonts w:ascii="Times New Roman" w:hAnsi="Times New Roman"/>
                <w:lang w:val="en-US"/>
              </w:rPr>
              <w:t xml:space="preserve"> the implementation of at least</w:t>
            </w:r>
            <w:r w:rsidR="001A1931" w:rsidRPr="00EA1E92">
              <w:rPr>
                <w:rFonts w:ascii="Times New Roman" w:hAnsi="Times New Roman"/>
              </w:rPr>
              <w:t xml:space="preserve"> </w:t>
            </w:r>
            <w:r w:rsidR="00275891" w:rsidRPr="00EA1E92">
              <w:rPr>
                <w:rFonts w:ascii="Times New Roman" w:hAnsi="Times New Roman"/>
                <w:lang w:val="en-US"/>
              </w:rPr>
              <w:t>1</w:t>
            </w:r>
            <w:r w:rsidR="001A1931" w:rsidRPr="00EA1E92">
              <w:rPr>
                <w:rFonts w:ascii="Times New Roman" w:hAnsi="Times New Roman"/>
              </w:rPr>
              <w:t xml:space="preserve"> </w:t>
            </w:r>
            <w:r w:rsidR="001A1931" w:rsidRPr="00EA1E92">
              <w:rPr>
                <w:rFonts w:ascii="Times New Roman" w:hAnsi="Times New Roman"/>
                <w:lang w:val="en-US"/>
              </w:rPr>
              <w:t>(</w:t>
            </w:r>
            <w:r w:rsidR="00275891" w:rsidRPr="00EA1E92">
              <w:rPr>
                <w:rFonts w:ascii="Times New Roman" w:hAnsi="Times New Roman"/>
                <w:lang w:val="en-US"/>
              </w:rPr>
              <w:t>one</w:t>
            </w:r>
            <w:r w:rsidR="001A1931" w:rsidRPr="00EA1E92">
              <w:rPr>
                <w:rFonts w:ascii="Times New Roman" w:hAnsi="Times New Roman"/>
                <w:lang w:val="en-US"/>
              </w:rPr>
              <w:t>)</w:t>
            </w:r>
            <w:r w:rsidR="004601E6" w:rsidRPr="00EA1E92">
              <w:rPr>
                <w:rFonts w:ascii="Times New Roman" w:hAnsi="Times New Roman"/>
                <w:lang w:val="en-US"/>
              </w:rPr>
              <w:t xml:space="preserve"> </w:t>
            </w:r>
            <w:r w:rsidR="001A1931" w:rsidRPr="00EA1E92">
              <w:rPr>
                <w:rFonts w:ascii="Times New Roman" w:hAnsi="Times New Roman"/>
                <w:lang w:val="en-US"/>
              </w:rPr>
              <w:t>activit</w:t>
            </w:r>
            <w:r w:rsidR="00275891" w:rsidRPr="00EA1E92">
              <w:rPr>
                <w:rFonts w:ascii="Times New Roman" w:hAnsi="Times New Roman"/>
                <w:lang w:val="en-US"/>
              </w:rPr>
              <w:t>y</w:t>
            </w:r>
            <w:r w:rsidR="001A1931" w:rsidRPr="00EA1E92">
              <w:rPr>
                <w:rFonts w:ascii="Times New Roman" w:hAnsi="Times New Roman"/>
                <w:lang w:val="en-US"/>
              </w:rPr>
              <w:t xml:space="preserve"> and</w:t>
            </w:r>
            <w:r w:rsidR="001A1931" w:rsidRPr="00EA1E92">
              <w:rPr>
                <w:rFonts w:ascii="Times New Roman" w:hAnsi="Times New Roman"/>
              </w:rPr>
              <w:t>/</w:t>
            </w:r>
            <w:r w:rsidR="001A1931" w:rsidRPr="00EA1E92">
              <w:rPr>
                <w:rFonts w:ascii="Times New Roman" w:hAnsi="Times New Roman"/>
                <w:lang w:val="en-US"/>
              </w:rPr>
              <w:t>or</w:t>
            </w:r>
            <w:r w:rsidR="004601E6" w:rsidRPr="00EA1E92">
              <w:rPr>
                <w:rFonts w:ascii="Times New Roman" w:hAnsi="Times New Roman"/>
                <w:lang w:val="en-US"/>
              </w:rPr>
              <w:t xml:space="preserve"> </w:t>
            </w:r>
            <w:r w:rsidR="00275891" w:rsidRPr="00EA1E92">
              <w:rPr>
                <w:rFonts w:ascii="Times New Roman" w:hAnsi="Times New Roman"/>
                <w:lang w:val="en-US"/>
              </w:rPr>
              <w:t>service</w:t>
            </w:r>
            <w:r w:rsidR="001A1931" w:rsidRPr="00EA1E92">
              <w:rPr>
                <w:rFonts w:ascii="Times New Roman" w:hAnsi="Times New Roman"/>
                <w:lang w:val="en-US"/>
              </w:rPr>
              <w:t xml:space="preserve"> </w:t>
            </w:r>
            <w:r w:rsidR="009C7D0C" w:rsidRPr="00EA1E92">
              <w:rPr>
                <w:rFonts w:ascii="Times New Roman" w:hAnsi="Times New Roman"/>
                <w:lang w:val="en-US"/>
              </w:rPr>
              <w:t xml:space="preserve">for elaboration of Terms of reference </w:t>
            </w:r>
            <w:r w:rsidR="00E65381" w:rsidRPr="0014169F">
              <w:rPr>
                <w:rFonts w:ascii="Times New Roman" w:hAnsi="Times New Roman"/>
                <w:color w:val="000000" w:themeColor="text1"/>
                <w:lang w:val="en-US"/>
              </w:rPr>
              <w:t>for an “Electronic Government” system for a state or municipal administration.</w:t>
            </w:r>
          </w:p>
          <w:p w14:paraId="4820105E" w14:textId="77777777" w:rsidR="001A1931" w:rsidRPr="00EA1E92" w:rsidRDefault="001A1931" w:rsidP="003D2443">
            <w:pPr>
              <w:spacing w:before="0"/>
              <w:ind w:left="72" w:firstLine="0"/>
              <w:jc w:val="left"/>
              <w:rPr>
                <w:rFonts w:ascii="Times New Roman" w:hAnsi="Times New Roman"/>
                <w:u w:val="single"/>
              </w:rPr>
            </w:pPr>
            <w:r w:rsidRPr="00EA1E92">
              <w:rPr>
                <w:rFonts w:ascii="Times New Roman" w:hAnsi="Times New Roman"/>
                <w:u w:val="single"/>
                <w:lang w:val="en-US"/>
              </w:rPr>
              <w:t>Main responsibilities</w:t>
            </w:r>
            <w:r w:rsidRPr="00EA1E92">
              <w:rPr>
                <w:rFonts w:ascii="Times New Roman" w:hAnsi="Times New Roman"/>
                <w:u w:val="single"/>
              </w:rPr>
              <w:t>:</w:t>
            </w:r>
          </w:p>
          <w:p w14:paraId="1120BA5F"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 xml:space="preserve">shall be responsible for the effective and quality management and implementation of </w:t>
            </w:r>
            <w:r w:rsidRPr="00EA1E92">
              <w:rPr>
                <w:rFonts w:ascii="Times New Roman" w:hAnsi="Times New Roman"/>
                <w:lang w:val="en-US"/>
              </w:rPr>
              <w:lastRenderedPageBreak/>
              <w:t xml:space="preserve">the </w:t>
            </w:r>
            <w:r w:rsidR="004601E6" w:rsidRPr="00EA1E92">
              <w:rPr>
                <w:rFonts w:ascii="Times New Roman" w:hAnsi="Times New Roman"/>
                <w:lang w:val="en-US"/>
              </w:rPr>
              <w:t>tender</w:t>
            </w:r>
            <w:r w:rsidRPr="00EA1E92">
              <w:rPr>
                <w:rFonts w:ascii="Times New Roman" w:hAnsi="Times New Roman"/>
                <w:lang w:val="en-US"/>
              </w:rPr>
              <w:t xml:space="preserve"> procedure, through managing the implementation of the activities</w:t>
            </w:r>
            <w:r w:rsidRPr="00EA1E92">
              <w:rPr>
                <w:rFonts w:ascii="Times New Roman" w:hAnsi="Times New Roman"/>
                <w:lang w:val="ru-RU"/>
              </w:rPr>
              <w:t xml:space="preserve">; </w:t>
            </w:r>
          </w:p>
          <w:p w14:paraId="2F9A8848"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 xml:space="preserve">shall organize and coordinate the entire activity of the team for implementation of the </w:t>
            </w:r>
            <w:r w:rsidR="009C7D0C" w:rsidRPr="00EA1E92">
              <w:rPr>
                <w:rFonts w:ascii="Times New Roman" w:hAnsi="Times New Roman"/>
                <w:lang w:val="en-US"/>
              </w:rPr>
              <w:t>public procurement contract</w:t>
            </w:r>
            <w:r w:rsidRPr="00EA1E92">
              <w:rPr>
                <w:rFonts w:ascii="Times New Roman" w:hAnsi="Times New Roman"/>
                <w:lang w:val="ru-RU"/>
              </w:rPr>
              <w:t xml:space="preserve">; </w:t>
            </w:r>
          </w:p>
          <w:p w14:paraId="566B0DB8"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 xml:space="preserve">shall establish contact with authorities and institutions related to the implementation of this </w:t>
            </w:r>
            <w:r w:rsidR="004601E6" w:rsidRPr="00EA1E92">
              <w:rPr>
                <w:rFonts w:ascii="Times New Roman" w:hAnsi="Times New Roman"/>
                <w:lang w:val="en-US"/>
              </w:rPr>
              <w:t>tender procedure</w:t>
            </w:r>
            <w:r w:rsidRPr="00EA1E92">
              <w:rPr>
                <w:rFonts w:ascii="Times New Roman" w:hAnsi="Times New Roman"/>
                <w:lang w:val="en-US"/>
              </w:rPr>
              <w:t xml:space="preserve"> and the project as a whole,</w:t>
            </w:r>
            <w:r w:rsidR="00F057F3" w:rsidRPr="00EA1E92">
              <w:rPr>
                <w:rFonts w:ascii="Times New Roman" w:hAnsi="Times New Roman"/>
                <w:lang w:val="en-US"/>
              </w:rPr>
              <w:t xml:space="preserve"> </w:t>
            </w:r>
            <w:r w:rsidRPr="00EA1E92">
              <w:rPr>
                <w:rFonts w:ascii="Times New Roman" w:hAnsi="Times New Roman"/>
                <w:lang w:val="en-US"/>
              </w:rPr>
              <w:t xml:space="preserve">concerning the </w:t>
            </w:r>
            <w:r w:rsidR="009C7D0C" w:rsidRPr="00EA1E92">
              <w:rPr>
                <w:rFonts w:ascii="Times New Roman" w:hAnsi="Times New Roman"/>
                <w:lang w:val="en-US"/>
              </w:rPr>
              <w:t>elaboration of the Terms of reference for the electronic system</w:t>
            </w:r>
            <w:r w:rsidRPr="00EA1E92">
              <w:rPr>
                <w:rFonts w:ascii="Times New Roman" w:hAnsi="Times New Roman"/>
                <w:lang w:val="ru-RU"/>
              </w:rPr>
              <w:t xml:space="preserve">; </w:t>
            </w:r>
          </w:p>
          <w:p w14:paraId="63FA2455"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shall organize and coordinate fulfillment of the Contractor’s prescriptions</w:t>
            </w:r>
            <w:r w:rsidRPr="00EA1E92">
              <w:rPr>
                <w:rFonts w:ascii="Times New Roman" w:hAnsi="Times New Roman"/>
                <w:lang w:val="ru-RU"/>
              </w:rPr>
              <w:t xml:space="preserve">; </w:t>
            </w:r>
          </w:p>
          <w:p w14:paraId="0E50BE94"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shall prepare the reports under the public procurement contract</w:t>
            </w:r>
            <w:r w:rsidRPr="00EA1E92">
              <w:rPr>
                <w:rFonts w:ascii="Times New Roman" w:hAnsi="Times New Roman"/>
                <w:lang w:val="ru-RU"/>
              </w:rPr>
              <w:t>;</w:t>
            </w:r>
          </w:p>
          <w:p w14:paraId="4AABE43E" w14:textId="77777777" w:rsidR="001A1931" w:rsidRPr="00EA1E92" w:rsidRDefault="001A1931" w:rsidP="003D2443">
            <w:pPr>
              <w:numPr>
                <w:ilvl w:val="0"/>
                <w:numId w:val="18"/>
              </w:numPr>
              <w:spacing w:before="0"/>
              <w:rPr>
                <w:rFonts w:ascii="Times New Roman" w:hAnsi="Times New Roman"/>
                <w:lang w:val="ru-RU"/>
              </w:rPr>
            </w:pPr>
            <w:proofErr w:type="gramStart"/>
            <w:r w:rsidRPr="00EA1E92">
              <w:rPr>
                <w:rFonts w:ascii="Times New Roman" w:hAnsi="Times New Roman"/>
                <w:lang w:val="en-US"/>
              </w:rPr>
              <w:t>upon</w:t>
            </w:r>
            <w:proofErr w:type="gramEnd"/>
            <w:r w:rsidRPr="00EA1E92">
              <w:rPr>
                <w:rFonts w:ascii="Times New Roman" w:hAnsi="Times New Roman"/>
                <w:lang w:val="en-US"/>
              </w:rPr>
              <w:t xml:space="preserve"> detecting</w:t>
            </w:r>
            <w:r w:rsidRPr="00EA1E92">
              <w:rPr>
                <w:rFonts w:ascii="Times New Roman" w:hAnsi="Times New Roman"/>
                <w:lang w:val="ru-RU"/>
              </w:rPr>
              <w:t xml:space="preserve">/ </w:t>
            </w:r>
            <w:r w:rsidRPr="00EA1E92">
              <w:rPr>
                <w:rFonts w:ascii="Times New Roman" w:hAnsi="Times New Roman"/>
                <w:lang w:val="en-US"/>
              </w:rPr>
              <w:t>reporting of irregularities</w:t>
            </w:r>
            <w:r w:rsidRPr="00EA1E92">
              <w:rPr>
                <w:rFonts w:ascii="Times New Roman" w:hAnsi="Times New Roman"/>
                <w:lang w:val="ru-RU"/>
              </w:rPr>
              <w:t xml:space="preserve">, </w:t>
            </w:r>
            <w:r w:rsidRPr="00EA1E92">
              <w:rPr>
                <w:rFonts w:ascii="Times New Roman" w:hAnsi="Times New Roman"/>
                <w:lang w:val="en-US"/>
              </w:rPr>
              <w:t>or suspicions for irregularities or frauds at any stage of the implementation of this public procurement and the project</w:t>
            </w:r>
            <w:r w:rsidRPr="00EA1E92">
              <w:rPr>
                <w:rFonts w:ascii="Times New Roman" w:hAnsi="Times New Roman"/>
                <w:lang w:val="ru-RU"/>
              </w:rPr>
              <w:t xml:space="preserve">, </w:t>
            </w:r>
            <w:r w:rsidRPr="00EA1E92">
              <w:rPr>
                <w:rFonts w:ascii="Times New Roman" w:hAnsi="Times New Roman"/>
                <w:lang w:val="en-US"/>
              </w:rPr>
              <w:t>shall report to the Contracting Authority</w:t>
            </w:r>
            <w:r w:rsidRPr="00EA1E92">
              <w:rPr>
                <w:rFonts w:ascii="Times New Roman" w:hAnsi="Times New Roman"/>
                <w:lang w:val="ru-RU"/>
              </w:rPr>
              <w:t xml:space="preserve"> - </w:t>
            </w:r>
            <w:r w:rsidRPr="00EA1E92">
              <w:rPr>
                <w:rFonts w:ascii="Times New Roman" w:hAnsi="Times New Roman"/>
                <w:lang w:val="en-US"/>
              </w:rPr>
              <w:t>EMEPA</w:t>
            </w:r>
            <w:r w:rsidRPr="00EA1E92">
              <w:rPr>
                <w:rFonts w:ascii="Times New Roman" w:hAnsi="Times New Roman"/>
                <w:lang w:val="ru-RU"/>
              </w:rPr>
              <w:t>.</w:t>
            </w:r>
          </w:p>
          <w:p w14:paraId="3F600C5E" w14:textId="77777777" w:rsidR="00275891" w:rsidRPr="00430351" w:rsidRDefault="00275891" w:rsidP="003D2443">
            <w:pPr>
              <w:spacing w:before="0"/>
              <w:ind w:firstLine="0"/>
              <w:rPr>
                <w:rFonts w:ascii="Times New Roman" w:hAnsi="Times New Roman"/>
                <w:b/>
                <w:i/>
                <w:lang w:val="en-US"/>
              </w:rPr>
            </w:pPr>
          </w:p>
          <w:p w14:paraId="62C756ED" w14:textId="77777777" w:rsidR="00275891" w:rsidRPr="00430351" w:rsidRDefault="001A1931" w:rsidP="003D2443">
            <w:pPr>
              <w:spacing w:before="0"/>
              <w:ind w:firstLine="0"/>
              <w:rPr>
                <w:rFonts w:ascii="Times New Roman" w:hAnsi="Times New Roman"/>
                <w:b/>
                <w:i/>
              </w:rPr>
            </w:pPr>
            <w:r w:rsidRPr="00430351">
              <w:rPr>
                <w:rFonts w:ascii="Times New Roman" w:hAnsi="Times New Roman"/>
                <w:b/>
                <w:i/>
                <w:lang w:val="en-US"/>
              </w:rPr>
              <w:t>Key expert</w:t>
            </w:r>
            <w:r w:rsidR="005E4839" w:rsidRPr="00430351">
              <w:rPr>
                <w:rFonts w:ascii="Times New Roman" w:hAnsi="Times New Roman"/>
                <w:b/>
                <w:i/>
                <w:lang w:val="en-US"/>
              </w:rPr>
              <w:t xml:space="preserve"> </w:t>
            </w:r>
            <w:r w:rsidR="005E4839" w:rsidRPr="00430351">
              <w:rPr>
                <w:rFonts w:ascii="Times New Roman" w:hAnsi="Times New Roman"/>
                <w:b/>
                <w:i/>
              </w:rPr>
              <w:t>№2</w:t>
            </w:r>
            <w:r w:rsidR="005E4839" w:rsidRPr="00430351">
              <w:rPr>
                <w:rFonts w:ascii="Times New Roman" w:hAnsi="Times New Roman"/>
                <w:b/>
                <w:i/>
                <w:lang w:val="en-US"/>
              </w:rPr>
              <w:t>:</w:t>
            </w:r>
            <w:r w:rsidR="00F90BED" w:rsidRPr="00430351">
              <w:rPr>
                <w:rFonts w:ascii="Times New Roman" w:hAnsi="Times New Roman"/>
                <w:b/>
                <w:i/>
                <w:lang w:val="en-US"/>
              </w:rPr>
              <w:t xml:space="preserve"> </w:t>
            </w:r>
            <w:r w:rsidRPr="00430351">
              <w:rPr>
                <w:rFonts w:ascii="Times New Roman" w:hAnsi="Times New Roman"/>
                <w:b/>
                <w:i/>
                <w:lang w:val="en-US"/>
              </w:rPr>
              <w:t>“</w:t>
            </w:r>
            <w:r w:rsidR="00B94C6D" w:rsidRPr="00430351">
              <w:rPr>
                <w:rFonts w:ascii="Times New Roman" w:hAnsi="Times New Roman"/>
                <w:b/>
                <w:i/>
                <w:lang w:val="en-US"/>
              </w:rPr>
              <w:t>Developer</w:t>
            </w:r>
            <w:r w:rsidRPr="00430351">
              <w:rPr>
                <w:rFonts w:ascii="Times New Roman" w:hAnsi="Times New Roman"/>
                <w:b/>
                <w:i/>
                <w:lang w:val="en-US"/>
              </w:rPr>
              <w:t>”</w:t>
            </w:r>
            <w:r w:rsidRPr="00430351">
              <w:rPr>
                <w:rFonts w:ascii="Times New Roman" w:hAnsi="Times New Roman"/>
                <w:b/>
                <w:i/>
              </w:rPr>
              <w:t xml:space="preserve"> </w:t>
            </w:r>
          </w:p>
          <w:p w14:paraId="145EA7B4" w14:textId="77777777" w:rsidR="00275891" w:rsidRPr="00430351" w:rsidRDefault="00275891" w:rsidP="003D2443">
            <w:pPr>
              <w:spacing w:before="0"/>
              <w:ind w:firstLine="0"/>
              <w:rPr>
                <w:rFonts w:ascii="Times New Roman" w:hAnsi="Times New Roman"/>
              </w:rPr>
            </w:pPr>
            <w:r w:rsidRPr="00430351">
              <w:rPr>
                <w:rFonts w:ascii="Times New Roman" w:hAnsi="Times New Roman"/>
                <w:u w:val="single"/>
                <w:lang w:val="en-US"/>
              </w:rPr>
              <w:t>Education</w:t>
            </w:r>
            <w:r w:rsidRPr="00430351">
              <w:rPr>
                <w:rFonts w:ascii="Times New Roman" w:hAnsi="Times New Roman"/>
                <w:u w:val="single"/>
              </w:rPr>
              <w:t>:</w:t>
            </w:r>
          </w:p>
          <w:p w14:paraId="0E54638F" w14:textId="77777777" w:rsidR="004601E6" w:rsidRPr="00430351" w:rsidRDefault="00CF31FE" w:rsidP="003D2443">
            <w:pPr>
              <w:spacing w:before="0"/>
              <w:ind w:firstLine="0"/>
              <w:rPr>
                <w:rFonts w:ascii="Times New Roman" w:hAnsi="Times New Roman"/>
              </w:rPr>
            </w:pPr>
            <w:r w:rsidRPr="00430351">
              <w:rPr>
                <w:rFonts w:ascii="Times New Roman" w:hAnsi="Times New Roman"/>
                <w:lang w:val="en-US"/>
              </w:rPr>
              <w:t xml:space="preserve">A university diploma for higher education, at least a – </w:t>
            </w:r>
            <w:r w:rsidR="00E65381" w:rsidRPr="00430351">
              <w:rPr>
                <w:rFonts w:ascii="Times New Roman" w:hAnsi="Times New Roman"/>
                <w:lang w:val="en-US"/>
              </w:rPr>
              <w:t>B</w:t>
            </w:r>
            <w:r w:rsidR="00E0487F" w:rsidRPr="00430351">
              <w:rPr>
                <w:rFonts w:ascii="Times New Roman" w:hAnsi="Times New Roman"/>
                <w:lang w:val="en-US"/>
              </w:rPr>
              <w:t>achelor</w:t>
            </w:r>
            <w:r w:rsidRPr="00430351">
              <w:rPr>
                <w:rFonts w:ascii="Times New Roman" w:hAnsi="Times New Roman"/>
                <w:lang w:val="en-US"/>
              </w:rPr>
              <w:t xml:space="preserve"> degree </w:t>
            </w:r>
            <w:r w:rsidR="001A1931" w:rsidRPr="00430351">
              <w:rPr>
                <w:rFonts w:ascii="Times New Roman" w:hAnsi="Times New Roman"/>
                <w:lang w:val="en-US"/>
              </w:rPr>
              <w:t xml:space="preserve">– </w:t>
            </w:r>
            <w:r w:rsidRPr="00430351">
              <w:rPr>
                <w:rFonts w:ascii="Times New Roman" w:hAnsi="Times New Roman"/>
                <w:lang w:val="en-US"/>
              </w:rPr>
              <w:t>in the field of “Natural Sciences, Mathematics and Informatics” and/or “Technical Sciences” or in the field of “Social, Economic and Legal Studies”, according to the classification of areas of higher education and professional fields adopted by Decree №: 125 of Council of Ministers from 24.06.2002</w:t>
            </w:r>
            <w:r w:rsidR="00B94C6D" w:rsidRPr="00430351">
              <w:rPr>
                <w:rFonts w:ascii="Times New Roman" w:hAnsi="Times New Roman"/>
                <w:lang w:val="en-US"/>
              </w:rPr>
              <w:t xml:space="preserve"> </w:t>
            </w:r>
            <w:r w:rsidR="00DD4ABB" w:rsidRPr="00430351">
              <w:rPr>
                <w:rFonts w:ascii="Times New Roman" w:hAnsi="Times New Roman"/>
                <w:lang w:val="en-US"/>
              </w:rPr>
              <w:t>in the</w:t>
            </w:r>
            <w:r w:rsidR="00A82CA9" w:rsidRPr="00430351">
              <w:rPr>
                <w:rFonts w:ascii="Times New Roman" w:hAnsi="Times New Roman"/>
                <w:lang w:val="en-US"/>
              </w:rPr>
              <w:t xml:space="preserve"> professional field</w:t>
            </w:r>
            <w:r w:rsidR="00DD4ABB" w:rsidRPr="00430351">
              <w:rPr>
                <w:rFonts w:ascii="Times New Roman" w:hAnsi="Times New Roman"/>
              </w:rPr>
              <w:t xml:space="preserve"> </w:t>
            </w:r>
            <w:r w:rsidR="00E65381" w:rsidRPr="00430351">
              <w:rPr>
                <w:rFonts w:ascii="Times New Roman" w:hAnsi="Times New Roman"/>
                <w:lang w:val="en-US"/>
              </w:rPr>
              <w:t>of education</w:t>
            </w:r>
            <w:r w:rsidR="00DD4ABB" w:rsidRPr="00430351">
              <w:rPr>
                <w:rFonts w:ascii="Times New Roman" w:hAnsi="Times New Roman"/>
                <w:lang w:val="en-US"/>
              </w:rPr>
              <w:t>:</w:t>
            </w:r>
            <w:r w:rsidR="00A82CA9" w:rsidRPr="00430351">
              <w:rPr>
                <w:rFonts w:ascii="Times New Roman" w:hAnsi="Times New Roman"/>
                <w:lang w:val="en-US"/>
              </w:rPr>
              <w:t xml:space="preserve"> </w:t>
            </w:r>
            <w:r w:rsidR="00E65381" w:rsidRPr="00430351">
              <w:rPr>
                <w:rFonts w:ascii="Times New Roman" w:hAnsi="Times New Roman"/>
                <w:lang w:val="en-US"/>
              </w:rPr>
              <w:t>“Informatics and computer sciences”</w:t>
            </w:r>
            <w:r w:rsidR="00B94C6D" w:rsidRPr="00430351">
              <w:rPr>
                <w:rFonts w:ascii="Times New Roman" w:hAnsi="Times New Roman"/>
                <w:lang w:val="en-US"/>
              </w:rPr>
              <w:t xml:space="preserve"> </w:t>
            </w:r>
            <w:r w:rsidRPr="00430351">
              <w:rPr>
                <w:rFonts w:ascii="Times New Roman" w:hAnsi="Times New Roman"/>
                <w:lang w:val="en-US"/>
              </w:rPr>
              <w:t xml:space="preserve">or </w:t>
            </w:r>
            <w:r w:rsidR="00BC088E" w:rsidRPr="00430351">
              <w:rPr>
                <w:rFonts w:ascii="Times New Roman" w:hAnsi="Times New Roman"/>
                <w:lang w:val="en-US"/>
              </w:rPr>
              <w:t>equivalent level of education acquired abroad, in equivalent to the areas/professional fields specified</w:t>
            </w:r>
            <w:r w:rsidRPr="00430351">
              <w:rPr>
                <w:rFonts w:ascii="Times New Roman" w:hAnsi="Times New Roman"/>
              </w:rPr>
              <w:t>;</w:t>
            </w:r>
          </w:p>
          <w:p w14:paraId="567C1D25" w14:textId="77777777" w:rsidR="002D5C87" w:rsidRPr="00430351" w:rsidRDefault="002D5C87" w:rsidP="003D2443">
            <w:pPr>
              <w:spacing w:before="0"/>
              <w:ind w:firstLine="0"/>
              <w:rPr>
                <w:rFonts w:ascii="Times New Roman" w:hAnsi="Times New Roman"/>
                <w:u w:val="single"/>
              </w:rPr>
            </w:pPr>
            <w:r w:rsidRPr="00430351">
              <w:rPr>
                <w:rFonts w:ascii="Times New Roman" w:hAnsi="Times New Roman"/>
                <w:u w:val="single"/>
                <w:lang w:val="en-US"/>
              </w:rPr>
              <w:t>Professional experience</w:t>
            </w:r>
            <w:r w:rsidRPr="00430351">
              <w:rPr>
                <w:rFonts w:ascii="Times New Roman" w:hAnsi="Times New Roman"/>
                <w:u w:val="single"/>
              </w:rPr>
              <w:t xml:space="preserve">: </w:t>
            </w:r>
          </w:p>
          <w:p w14:paraId="7276F71F" w14:textId="77777777" w:rsidR="001A1931" w:rsidRPr="00EA1E92" w:rsidRDefault="00CF31FE" w:rsidP="003D2443">
            <w:pPr>
              <w:spacing w:before="0"/>
              <w:ind w:firstLine="0"/>
              <w:rPr>
                <w:rFonts w:ascii="Times New Roman" w:hAnsi="Times New Roman"/>
                <w:lang w:val="en-US"/>
              </w:rPr>
            </w:pPr>
            <w:r w:rsidRPr="00430351">
              <w:rPr>
                <w:rFonts w:ascii="Times New Roman" w:hAnsi="Times New Roman"/>
                <w:lang w:val="en-US"/>
              </w:rPr>
              <w:t>a</w:t>
            </w:r>
            <w:r w:rsidR="002D5C87" w:rsidRPr="00430351">
              <w:rPr>
                <w:rFonts w:ascii="Times New Roman" w:hAnsi="Times New Roman"/>
                <w:lang w:val="en-US"/>
              </w:rPr>
              <w:t xml:space="preserve">) </w:t>
            </w:r>
            <w:proofErr w:type="gramStart"/>
            <w:r w:rsidR="002D5C87" w:rsidRPr="00430351">
              <w:rPr>
                <w:rFonts w:ascii="Times New Roman" w:hAnsi="Times New Roman"/>
                <w:lang w:val="en-US"/>
              </w:rPr>
              <w:t>experience</w:t>
            </w:r>
            <w:proofErr w:type="gramEnd"/>
            <w:r w:rsidR="002D5C87" w:rsidRPr="00430351">
              <w:rPr>
                <w:rFonts w:ascii="Times New Roman" w:hAnsi="Times New Roman"/>
                <w:lang w:val="en-US"/>
              </w:rPr>
              <w:t xml:space="preserve"> </w:t>
            </w:r>
            <w:r w:rsidR="001A1931" w:rsidRPr="00430351">
              <w:rPr>
                <w:rFonts w:ascii="Times New Roman" w:hAnsi="Times New Roman"/>
                <w:lang w:val="en-US"/>
              </w:rPr>
              <w:t xml:space="preserve">in the implementation </w:t>
            </w:r>
            <w:r w:rsidR="001A1931" w:rsidRPr="00EA1E92">
              <w:rPr>
                <w:rFonts w:ascii="Times New Roman" w:hAnsi="Times New Roman"/>
                <w:lang w:val="en-US"/>
              </w:rPr>
              <w:t xml:space="preserve">of at least </w:t>
            </w:r>
            <w:r w:rsidR="002D5C87" w:rsidRPr="00EA1E92">
              <w:rPr>
                <w:rFonts w:ascii="Times New Roman" w:hAnsi="Times New Roman"/>
                <w:lang w:val="en-US"/>
              </w:rPr>
              <w:t xml:space="preserve">1 </w:t>
            </w:r>
            <w:r w:rsidR="001A1931" w:rsidRPr="00EA1E92">
              <w:rPr>
                <w:rFonts w:ascii="Times New Roman" w:hAnsi="Times New Roman"/>
                <w:lang w:val="en-US"/>
              </w:rPr>
              <w:t>(</w:t>
            </w:r>
            <w:r w:rsidR="002D5C87" w:rsidRPr="00EA1E92">
              <w:rPr>
                <w:rFonts w:ascii="Times New Roman" w:hAnsi="Times New Roman"/>
                <w:lang w:val="en-US"/>
              </w:rPr>
              <w:t>one</w:t>
            </w:r>
            <w:r w:rsidR="001A1931" w:rsidRPr="00EA1E92">
              <w:rPr>
                <w:rFonts w:ascii="Times New Roman" w:hAnsi="Times New Roman"/>
                <w:lang w:val="en-US"/>
              </w:rPr>
              <w:t>) activit</w:t>
            </w:r>
            <w:r w:rsidR="002D5C87" w:rsidRPr="00EA1E92">
              <w:rPr>
                <w:rFonts w:ascii="Times New Roman" w:hAnsi="Times New Roman"/>
                <w:lang w:val="en-US"/>
              </w:rPr>
              <w:t>y</w:t>
            </w:r>
            <w:r w:rsidR="001A1931" w:rsidRPr="00EA1E92">
              <w:rPr>
                <w:rFonts w:ascii="Times New Roman" w:hAnsi="Times New Roman"/>
                <w:lang w:val="en-US"/>
              </w:rPr>
              <w:t xml:space="preserve"> and</w:t>
            </w:r>
            <w:r w:rsidR="001A1931" w:rsidRPr="00EA1E92">
              <w:rPr>
                <w:rFonts w:ascii="Times New Roman" w:hAnsi="Times New Roman"/>
              </w:rPr>
              <w:t>/</w:t>
            </w:r>
            <w:r w:rsidR="001A1931" w:rsidRPr="00EA1E92">
              <w:rPr>
                <w:rFonts w:ascii="Times New Roman" w:hAnsi="Times New Roman"/>
                <w:lang w:val="en-US"/>
              </w:rPr>
              <w:t xml:space="preserve">or service for </w:t>
            </w:r>
            <w:r w:rsidR="001A1931" w:rsidRPr="00D136E9">
              <w:rPr>
                <w:rFonts w:ascii="Times New Roman" w:hAnsi="Times New Roman"/>
                <w:color w:val="000000" w:themeColor="text1"/>
                <w:lang w:val="en-US"/>
              </w:rPr>
              <w:t xml:space="preserve">elaboration of </w:t>
            </w:r>
            <w:r w:rsidR="003117A6" w:rsidRPr="00D136E9">
              <w:rPr>
                <w:rFonts w:ascii="Times New Roman" w:hAnsi="Times New Roman"/>
                <w:color w:val="000000" w:themeColor="text1"/>
                <w:lang w:val="en-US"/>
              </w:rPr>
              <w:t xml:space="preserve">a </w:t>
            </w:r>
            <w:r w:rsidR="00E65381" w:rsidRPr="00D136E9">
              <w:rPr>
                <w:rFonts w:ascii="Times New Roman" w:hAnsi="Times New Roman"/>
                <w:color w:val="000000" w:themeColor="text1"/>
                <w:lang w:val="en-US"/>
              </w:rPr>
              <w:t>web</w:t>
            </w:r>
            <w:r w:rsidR="00E5289C" w:rsidRPr="00D136E9">
              <w:rPr>
                <w:rFonts w:ascii="Times New Roman" w:hAnsi="Times New Roman"/>
                <w:color w:val="000000" w:themeColor="text1"/>
              </w:rPr>
              <w:t>-</w:t>
            </w:r>
            <w:r w:rsidR="00E65381" w:rsidRPr="00D136E9">
              <w:rPr>
                <w:rFonts w:ascii="Times New Roman" w:hAnsi="Times New Roman"/>
                <w:color w:val="000000" w:themeColor="text1"/>
                <w:lang w:val="en-US"/>
              </w:rPr>
              <w:t xml:space="preserve"> based</w:t>
            </w:r>
            <w:r w:rsidR="003117A6" w:rsidRPr="00D136E9">
              <w:rPr>
                <w:rFonts w:ascii="Times New Roman" w:hAnsi="Times New Roman"/>
                <w:color w:val="000000" w:themeColor="text1"/>
              </w:rPr>
              <w:t xml:space="preserve"> </w:t>
            </w:r>
            <w:r w:rsidR="00BC088E" w:rsidRPr="00D136E9">
              <w:rPr>
                <w:rFonts w:ascii="Times New Roman" w:hAnsi="Times New Roman"/>
                <w:color w:val="000000" w:themeColor="text1"/>
                <w:lang w:val="en-US"/>
              </w:rPr>
              <w:t>software solution</w:t>
            </w:r>
            <w:r w:rsidR="001A1931" w:rsidRPr="00D136E9">
              <w:rPr>
                <w:rFonts w:ascii="Times New Roman" w:hAnsi="Times New Roman"/>
                <w:color w:val="000000" w:themeColor="text1"/>
              </w:rPr>
              <w:t>.</w:t>
            </w:r>
          </w:p>
          <w:p w14:paraId="58F34291" w14:textId="77777777" w:rsidR="001A1931" w:rsidRPr="00EA1E92" w:rsidRDefault="001A1931" w:rsidP="003D2443">
            <w:pPr>
              <w:spacing w:before="0"/>
              <w:ind w:firstLine="0"/>
              <w:rPr>
                <w:rFonts w:ascii="Times New Roman" w:hAnsi="Times New Roman"/>
                <w:b/>
                <w:i/>
                <w:u w:val="single"/>
              </w:rPr>
            </w:pPr>
            <w:r w:rsidRPr="00EA1E92">
              <w:rPr>
                <w:rFonts w:ascii="Times New Roman" w:hAnsi="Times New Roman"/>
                <w:u w:val="single"/>
                <w:lang w:val="en-US"/>
              </w:rPr>
              <w:t>Main responsibilities</w:t>
            </w:r>
            <w:r w:rsidRPr="00EA1E92">
              <w:rPr>
                <w:rFonts w:ascii="Times New Roman" w:hAnsi="Times New Roman"/>
                <w:u w:val="single"/>
              </w:rPr>
              <w:t>:</w:t>
            </w:r>
          </w:p>
          <w:p w14:paraId="074D9A82" w14:textId="77777777" w:rsidR="001A1931" w:rsidRPr="00EA1E92" w:rsidRDefault="006A576D" w:rsidP="003D2443">
            <w:pPr>
              <w:pStyle w:val="ListParagraph"/>
              <w:numPr>
                <w:ilvl w:val="0"/>
                <w:numId w:val="18"/>
              </w:numPr>
              <w:spacing w:after="0" w:line="240" w:lineRule="auto"/>
              <w:jc w:val="both"/>
              <w:rPr>
                <w:rFonts w:ascii="Times New Roman" w:hAnsi="Times New Roman"/>
                <w:sz w:val="24"/>
                <w:szCs w:val="24"/>
                <w:lang w:val="ru-RU"/>
              </w:rPr>
            </w:pPr>
            <w:r>
              <w:rPr>
                <w:rFonts w:ascii="Times New Roman" w:hAnsi="Times New Roman"/>
                <w:sz w:val="24"/>
                <w:szCs w:val="24"/>
                <w:lang w:val="en-US"/>
              </w:rPr>
              <w:t>s</w:t>
            </w:r>
            <w:r w:rsidR="001A1931" w:rsidRPr="00EA1E92">
              <w:rPr>
                <w:rFonts w:ascii="Times New Roman" w:hAnsi="Times New Roman"/>
                <w:sz w:val="24"/>
                <w:szCs w:val="24"/>
                <w:lang w:val="en-US"/>
              </w:rPr>
              <w:t>hall participate directly in the implementation of</w:t>
            </w:r>
            <w:r w:rsidR="00BC088E" w:rsidRPr="00EA1E92">
              <w:rPr>
                <w:rFonts w:ascii="Times New Roman" w:hAnsi="Times New Roman"/>
                <w:sz w:val="24"/>
                <w:szCs w:val="24"/>
                <w:lang w:val="en-US"/>
              </w:rPr>
              <w:t xml:space="preserve"> the contract</w:t>
            </w:r>
            <w:r w:rsidR="001A1931" w:rsidRPr="00EA1E92">
              <w:rPr>
                <w:rFonts w:ascii="Times New Roman" w:hAnsi="Times New Roman"/>
                <w:sz w:val="24"/>
                <w:szCs w:val="24"/>
                <w:lang w:val="en-US"/>
              </w:rPr>
              <w:t xml:space="preserve"> </w:t>
            </w:r>
            <w:r w:rsidR="00BC088E" w:rsidRPr="00EA1E92">
              <w:rPr>
                <w:rFonts w:ascii="Times New Roman" w:hAnsi="Times New Roman"/>
                <w:sz w:val="24"/>
                <w:szCs w:val="24"/>
                <w:lang w:val="en-US"/>
              </w:rPr>
              <w:t>a</w:t>
            </w:r>
            <w:r w:rsidR="001A1931" w:rsidRPr="00EA1E92">
              <w:rPr>
                <w:rFonts w:ascii="Times New Roman" w:hAnsi="Times New Roman"/>
                <w:sz w:val="24"/>
                <w:szCs w:val="24"/>
                <w:lang w:val="en-US"/>
              </w:rPr>
              <w:t>ctivities</w:t>
            </w:r>
            <w:r w:rsidR="001A1931" w:rsidRPr="00EA1E92">
              <w:rPr>
                <w:rFonts w:ascii="Times New Roman" w:hAnsi="Times New Roman"/>
                <w:sz w:val="24"/>
                <w:szCs w:val="24"/>
              </w:rPr>
              <w:t xml:space="preserve"> ;</w:t>
            </w:r>
          </w:p>
          <w:p w14:paraId="472D1AEF" w14:textId="77777777" w:rsidR="001A1931" w:rsidRPr="00EA1E92" w:rsidRDefault="001A1931" w:rsidP="003D2443">
            <w:pPr>
              <w:pStyle w:val="ListParagraph"/>
              <w:numPr>
                <w:ilvl w:val="0"/>
                <w:numId w:val="18"/>
              </w:numPr>
              <w:spacing w:after="0" w:line="240" w:lineRule="auto"/>
              <w:jc w:val="both"/>
              <w:rPr>
                <w:rFonts w:ascii="Times New Roman" w:hAnsi="Times New Roman"/>
                <w:sz w:val="24"/>
                <w:szCs w:val="24"/>
                <w:lang w:val="en-US"/>
              </w:rPr>
            </w:pPr>
            <w:r w:rsidRPr="00EA1E92">
              <w:rPr>
                <w:rFonts w:ascii="Times New Roman" w:hAnsi="Times New Roman"/>
                <w:sz w:val="24"/>
                <w:szCs w:val="24"/>
                <w:lang w:val="en-US"/>
              </w:rPr>
              <w:t xml:space="preserve">upon detecting/ reporting of irregularities, or suspicions for irregularities or frauds at any stage of the implementation of this </w:t>
            </w:r>
            <w:r w:rsidR="00ED0F08" w:rsidRPr="00EA1E92">
              <w:rPr>
                <w:rFonts w:ascii="Times New Roman" w:hAnsi="Times New Roman"/>
                <w:sz w:val="24"/>
                <w:szCs w:val="24"/>
                <w:lang w:val="en-US"/>
              </w:rPr>
              <w:t>tender procedure</w:t>
            </w:r>
            <w:r w:rsidRPr="00EA1E92">
              <w:rPr>
                <w:rFonts w:ascii="Times New Roman" w:hAnsi="Times New Roman"/>
                <w:sz w:val="24"/>
                <w:szCs w:val="24"/>
                <w:lang w:val="en-US"/>
              </w:rPr>
              <w:t xml:space="preserve"> and the project, shall report to the Contracting Authority – EMEPA;</w:t>
            </w:r>
          </w:p>
          <w:p w14:paraId="286F1506" w14:textId="77777777" w:rsidR="001A1931" w:rsidRPr="00EA1E92" w:rsidRDefault="001A1931" w:rsidP="003D2443">
            <w:pPr>
              <w:numPr>
                <w:ilvl w:val="0"/>
                <w:numId w:val="18"/>
              </w:numPr>
              <w:spacing w:before="0"/>
              <w:rPr>
                <w:rFonts w:ascii="Times New Roman" w:hAnsi="Times New Roman"/>
                <w:lang w:val="ru-RU"/>
              </w:rPr>
            </w:pPr>
            <w:r w:rsidRPr="00EA1E92">
              <w:rPr>
                <w:rFonts w:ascii="Times New Roman" w:hAnsi="Times New Roman"/>
                <w:lang w:val="en-US"/>
              </w:rPr>
              <w:t xml:space="preserve">shall establish contact with authorities and institutions related to the implementation of this </w:t>
            </w:r>
            <w:r w:rsidR="00ED0F08" w:rsidRPr="00EA1E92">
              <w:rPr>
                <w:rFonts w:ascii="Times New Roman" w:hAnsi="Times New Roman"/>
                <w:lang w:val="en-US"/>
              </w:rPr>
              <w:t>tender</w:t>
            </w:r>
            <w:r w:rsidRPr="00EA1E92">
              <w:rPr>
                <w:rFonts w:ascii="Times New Roman" w:hAnsi="Times New Roman"/>
                <w:lang w:val="en-US"/>
              </w:rPr>
              <w:t>;</w:t>
            </w:r>
          </w:p>
          <w:p w14:paraId="2C1FF34C" w14:textId="21C55CF9" w:rsidR="000C0B98" w:rsidRPr="00430351" w:rsidRDefault="001A1931" w:rsidP="00DB5721">
            <w:pPr>
              <w:numPr>
                <w:ilvl w:val="0"/>
                <w:numId w:val="18"/>
              </w:numPr>
              <w:spacing w:before="0"/>
              <w:rPr>
                <w:rFonts w:ascii="Times New Roman" w:hAnsi="Times New Roman"/>
                <w:lang w:val="ru-RU"/>
              </w:rPr>
            </w:pPr>
            <w:proofErr w:type="gramStart"/>
            <w:r w:rsidRPr="00EA1E92">
              <w:rPr>
                <w:rFonts w:ascii="Times New Roman" w:hAnsi="Times New Roman"/>
                <w:lang w:val="en-US"/>
              </w:rPr>
              <w:t>shall</w:t>
            </w:r>
            <w:proofErr w:type="gramEnd"/>
            <w:r w:rsidRPr="00EA1E92">
              <w:rPr>
                <w:rFonts w:ascii="Times New Roman" w:hAnsi="Times New Roman"/>
                <w:lang w:val="en-US"/>
              </w:rPr>
              <w:t xml:space="preserve"> support the preparation of the reports under the public procurement contract.</w:t>
            </w:r>
          </w:p>
          <w:p w14:paraId="7AC5627E" w14:textId="77777777" w:rsidR="00430351" w:rsidRDefault="00430351" w:rsidP="00430351">
            <w:pPr>
              <w:spacing w:before="0"/>
              <w:ind w:firstLine="0"/>
              <w:rPr>
                <w:rFonts w:ascii="Times New Roman" w:hAnsi="Times New Roman"/>
                <w:lang w:val="en-US"/>
              </w:rPr>
            </w:pPr>
          </w:p>
          <w:p w14:paraId="01608259" w14:textId="77777777" w:rsidR="00430351" w:rsidRDefault="00430351" w:rsidP="00430351">
            <w:pPr>
              <w:spacing w:before="0"/>
              <w:ind w:firstLine="0"/>
              <w:rPr>
                <w:rFonts w:ascii="Times New Roman" w:hAnsi="Times New Roman"/>
                <w:lang w:val="en-US"/>
              </w:rPr>
            </w:pPr>
          </w:p>
          <w:p w14:paraId="3673A63D" w14:textId="77777777" w:rsidR="00554EE5" w:rsidRPr="00EA1E92" w:rsidRDefault="00BC088E" w:rsidP="00990F64">
            <w:pPr>
              <w:spacing w:before="0"/>
              <w:ind w:firstLine="0"/>
              <w:rPr>
                <w:rFonts w:ascii="Times New Roman" w:hAnsi="Times New Roman"/>
                <w:b/>
                <w:i/>
              </w:rPr>
            </w:pPr>
            <w:r w:rsidRPr="00EA1E92">
              <w:rPr>
                <w:rFonts w:ascii="Times New Roman" w:hAnsi="Times New Roman"/>
                <w:b/>
                <w:i/>
                <w:lang w:val="en-US"/>
              </w:rPr>
              <w:t xml:space="preserve">Key expert </w:t>
            </w:r>
            <w:r w:rsidRPr="00EA1E92">
              <w:rPr>
                <w:rFonts w:ascii="Times New Roman" w:hAnsi="Times New Roman"/>
                <w:b/>
                <w:i/>
              </w:rPr>
              <w:t>№3:</w:t>
            </w:r>
            <w:r w:rsidRPr="00EA1E92">
              <w:rPr>
                <w:rFonts w:ascii="Times New Roman" w:hAnsi="Times New Roman"/>
                <w:b/>
                <w:i/>
                <w:lang w:val="en-US"/>
              </w:rPr>
              <w:t xml:space="preserve"> “Quality assurance expert”</w:t>
            </w:r>
          </w:p>
          <w:p w14:paraId="0DBD4BDA" w14:textId="77777777" w:rsidR="00DD4ABB" w:rsidRPr="00EA1E92" w:rsidRDefault="00DD4ABB" w:rsidP="003D2443">
            <w:pPr>
              <w:spacing w:before="0"/>
              <w:ind w:firstLine="0"/>
              <w:rPr>
                <w:rFonts w:ascii="Times New Roman" w:hAnsi="Times New Roman"/>
                <w:u w:val="single"/>
                <w:lang w:val="en-US"/>
              </w:rPr>
            </w:pPr>
          </w:p>
          <w:p w14:paraId="3213ADEF" w14:textId="77777777" w:rsidR="00BC088E" w:rsidRPr="00EA1E92" w:rsidRDefault="00BC088E" w:rsidP="003D2443">
            <w:pPr>
              <w:spacing w:before="0"/>
              <w:ind w:firstLine="0"/>
              <w:rPr>
                <w:rFonts w:ascii="Times New Roman" w:hAnsi="Times New Roman"/>
                <w:u w:val="single"/>
              </w:rPr>
            </w:pPr>
            <w:r w:rsidRPr="00EA1E92">
              <w:rPr>
                <w:rFonts w:ascii="Times New Roman" w:hAnsi="Times New Roman"/>
                <w:u w:val="single"/>
                <w:lang w:val="en-US"/>
              </w:rPr>
              <w:t>Education</w:t>
            </w:r>
            <w:r w:rsidRPr="00EA1E92">
              <w:rPr>
                <w:rFonts w:ascii="Times New Roman" w:hAnsi="Times New Roman"/>
                <w:u w:val="single"/>
              </w:rPr>
              <w:t>:</w:t>
            </w:r>
          </w:p>
          <w:p w14:paraId="38046518" w14:textId="77777777" w:rsidR="00BC088E" w:rsidRPr="00EA1E92" w:rsidRDefault="00BC088E" w:rsidP="003D2443">
            <w:pPr>
              <w:spacing w:before="0"/>
              <w:ind w:firstLine="0"/>
              <w:rPr>
                <w:rFonts w:ascii="Times New Roman" w:hAnsi="Times New Roman"/>
              </w:rPr>
            </w:pPr>
            <w:r w:rsidRPr="00EA1E92">
              <w:rPr>
                <w:rFonts w:ascii="Times New Roman" w:hAnsi="Times New Roman"/>
                <w:lang w:val="en-US"/>
              </w:rPr>
              <w:t>University diploma, at least Bachelor’s degree</w:t>
            </w:r>
            <w:r w:rsidRPr="00EA1E92">
              <w:rPr>
                <w:rFonts w:ascii="Times New Roman" w:hAnsi="Times New Roman"/>
              </w:rPr>
              <w:t xml:space="preserve"> -</w:t>
            </w:r>
            <w:r w:rsidRPr="00EA1E92">
              <w:rPr>
                <w:rFonts w:ascii="Times New Roman" w:hAnsi="Times New Roman"/>
                <w:lang w:val="ru-RU"/>
              </w:rPr>
              <w:t xml:space="preserve"> </w:t>
            </w:r>
            <w:r w:rsidRPr="00EA1E92">
              <w:rPr>
                <w:rFonts w:ascii="Times New Roman" w:hAnsi="Times New Roman"/>
                <w:lang w:val="en-US"/>
              </w:rPr>
              <w:t xml:space="preserve">in the </w:t>
            </w:r>
            <w:r w:rsidR="00DD4ABB" w:rsidRPr="00EA1E92">
              <w:rPr>
                <w:rFonts w:ascii="Times New Roman" w:hAnsi="Times New Roman"/>
                <w:lang w:val="en-US"/>
              </w:rPr>
              <w:t xml:space="preserve">professional </w:t>
            </w:r>
            <w:r w:rsidRPr="00D136E9">
              <w:rPr>
                <w:rFonts w:ascii="Times New Roman" w:hAnsi="Times New Roman"/>
                <w:color w:val="000000" w:themeColor="text1"/>
                <w:lang w:val="en-US"/>
              </w:rPr>
              <w:t xml:space="preserve">field of </w:t>
            </w:r>
            <w:r w:rsidR="00DD4ABB" w:rsidRPr="00D136E9">
              <w:rPr>
                <w:rFonts w:ascii="Times New Roman" w:hAnsi="Times New Roman"/>
                <w:color w:val="000000" w:themeColor="text1"/>
                <w:lang w:val="en-US"/>
              </w:rPr>
              <w:t xml:space="preserve">education: “Informatics and computer sciences”, or “Communication and computer equipment” </w:t>
            </w:r>
            <w:r w:rsidRPr="00D136E9">
              <w:rPr>
                <w:rFonts w:ascii="Times New Roman" w:hAnsi="Times New Roman"/>
                <w:color w:val="000000" w:themeColor="text1"/>
                <w:lang w:val="en-US"/>
              </w:rPr>
              <w:t>according to the classification of areas of higher education and professional fields adopted by Decree №: 125</w:t>
            </w:r>
            <w:r w:rsidRPr="00EA1E92">
              <w:rPr>
                <w:rFonts w:ascii="Times New Roman" w:hAnsi="Times New Roman"/>
                <w:lang w:val="en-US"/>
              </w:rPr>
              <w:t xml:space="preserve"> of Council of Ministers from 24.06.2002 or an equivalent degree acquired abroad, in equivalent areas / professional fields</w:t>
            </w:r>
            <w:r w:rsidRPr="00EA1E92">
              <w:rPr>
                <w:rFonts w:ascii="Times New Roman" w:hAnsi="Times New Roman"/>
              </w:rPr>
              <w:t>;</w:t>
            </w:r>
          </w:p>
          <w:p w14:paraId="1BA71732" w14:textId="77777777" w:rsidR="00BC088E" w:rsidRDefault="00BC088E" w:rsidP="003D2443">
            <w:pPr>
              <w:spacing w:before="0"/>
              <w:ind w:firstLine="0"/>
              <w:rPr>
                <w:rFonts w:ascii="Times New Roman" w:hAnsi="Times New Roman"/>
                <w:lang w:val="en-US"/>
              </w:rPr>
            </w:pPr>
          </w:p>
          <w:p w14:paraId="60C58858" w14:textId="77777777" w:rsidR="000C0B98" w:rsidRPr="003D2443" w:rsidRDefault="000C0B98" w:rsidP="003D2443">
            <w:pPr>
              <w:spacing w:before="0"/>
              <w:ind w:firstLine="0"/>
              <w:rPr>
                <w:rFonts w:ascii="Times New Roman" w:hAnsi="Times New Roman"/>
                <w:lang w:val="en-US"/>
              </w:rPr>
            </w:pPr>
          </w:p>
          <w:p w14:paraId="7431ABF5" w14:textId="77777777" w:rsidR="00BC088E" w:rsidRPr="00EA1E92" w:rsidRDefault="00BC088E" w:rsidP="003D2443">
            <w:pPr>
              <w:spacing w:before="0"/>
              <w:ind w:firstLine="0"/>
              <w:rPr>
                <w:rFonts w:ascii="Times New Roman" w:hAnsi="Times New Roman"/>
                <w:u w:val="single"/>
              </w:rPr>
            </w:pPr>
            <w:r w:rsidRPr="00EA1E92">
              <w:rPr>
                <w:rFonts w:ascii="Times New Roman" w:hAnsi="Times New Roman"/>
                <w:u w:val="single"/>
                <w:lang w:val="en-US"/>
              </w:rPr>
              <w:t>Professional experience</w:t>
            </w:r>
            <w:r w:rsidRPr="00EA1E92">
              <w:rPr>
                <w:rFonts w:ascii="Times New Roman" w:hAnsi="Times New Roman"/>
                <w:u w:val="single"/>
              </w:rPr>
              <w:t xml:space="preserve">: </w:t>
            </w:r>
          </w:p>
          <w:p w14:paraId="309ECB31" w14:textId="77777777" w:rsidR="00BC088E" w:rsidRPr="00BC39EB" w:rsidRDefault="00BC088E" w:rsidP="003D2443">
            <w:pPr>
              <w:spacing w:before="0"/>
              <w:ind w:firstLine="0"/>
              <w:rPr>
                <w:rFonts w:ascii="Times New Roman" w:hAnsi="Times New Roman"/>
                <w:color w:val="000000" w:themeColor="text1"/>
                <w:lang w:val="en-US"/>
              </w:rPr>
            </w:pPr>
            <w:r w:rsidRPr="00EA1E92">
              <w:rPr>
                <w:rFonts w:ascii="Times New Roman" w:hAnsi="Times New Roman"/>
                <w:lang w:val="en-US"/>
              </w:rPr>
              <w:t xml:space="preserve">a) </w:t>
            </w:r>
            <w:proofErr w:type="gramStart"/>
            <w:r w:rsidRPr="00EA1E92">
              <w:rPr>
                <w:rFonts w:ascii="Times New Roman" w:hAnsi="Times New Roman"/>
                <w:lang w:val="en-US"/>
              </w:rPr>
              <w:t>experience</w:t>
            </w:r>
            <w:proofErr w:type="gramEnd"/>
            <w:r w:rsidRPr="00EA1E92">
              <w:rPr>
                <w:rFonts w:ascii="Times New Roman" w:hAnsi="Times New Roman"/>
                <w:lang w:val="en-US"/>
              </w:rPr>
              <w:t xml:space="preserve"> in the implementation of at least 1 (one) activity and</w:t>
            </w:r>
            <w:r w:rsidRPr="00EA1E92">
              <w:rPr>
                <w:rFonts w:ascii="Times New Roman" w:hAnsi="Times New Roman"/>
              </w:rPr>
              <w:t>/</w:t>
            </w:r>
            <w:r w:rsidRPr="00EA1E92">
              <w:rPr>
                <w:rFonts w:ascii="Times New Roman" w:hAnsi="Times New Roman"/>
                <w:lang w:val="en-US"/>
              </w:rPr>
              <w:t xml:space="preserve">or service </w:t>
            </w:r>
            <w:r w:rsidR="00E65381" w:rsidRPr="00BC39EB">
              <w:rPr>
                <w:rFonts w:ascii="Times New Roman" w:hAnsi="Times New Roman"/>
                <w:color w:val="000000" w:themeColor="text1"/>
                <w:lang w:val="en-US"/>
              </w:rPr>
              <w:t>for computer network security, entrusted by an economic operator offering online service.</w:t>
            </w:r>
          </w:p>
          <w:p w14:paraId="56E5F3F0" w14:textId="77777777" w:rsidR="00365CDA" w:rsidRPr="00EA1E92" w:rsidRDefault="00365CDA" w:rsidP="003D2443">
            <w:pPr>
              <w:spacing w:before="0"/>
              <w:ind w:firstLine="0"/>
              <w:rPr>
                <w:rFonts w:ascii="Times New Roman" w:hAnsi="Times New Roman"/>
                <w:u w:val="single"/>
                <w:lang w:val="en-US"/>
              </w:rPr>
            </w:pPr>
          </w:p>
          <w:p w14:paraId="4ECC0F8F" w14:textId="77777777" w:rsidR="00BC088E" w:rsidRPr="00EA1E92" w:rsidRDefault="00BC088E" w:rsidP="003D2443">
            <w:pPr>
              <w:spacing w:before="0"/>
              <w:ind w:firstLine="0"/>
              <w:rPr>
                <w:rFonts w:ascii="Times New Roman" w:hAnsi="Times New Roman"/>
                <w:b/>
                <w:i/>
                <w:u w:val="single"/>
              </w:rPr>
            </w:pPr>
            <w:r w:rsidRPr="00EA1E92">
              <w:rPr>
                <w:rFonts w:ascii="Times New Roman" w:hAnsi="Times New Roman"/>
                <w:u w:val="single"/>
                <w:lang w:val="en-US"/>
              </w:rPr>
              <w:t>Main responsibilities</w:t>
            </w:r>
            <w:r w:rsidRPr="00EA1E92">
              <w:rPr>
                <w:rFonts w:ascii="Times New Roman" w:hAnsi="Times New Roman"/>
                <w:u w:val="single"/>
              </w:rPr>
              <w:t>:</w:t>
            </w:r>
          </w:p>
          <w:p w14:paraId="057DC4D5" w14:textId="77777777" w:rsidR="000D1702" w:rsidRPr="00EA1E92" w:rsidRDefault="000D1702"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en-US"/>
              </w:rPr>
              <w:t>performs overall quality control on the product;</w:t>
            </w:r>
          </w:p>
          <w:p w14:paraId="44F4D7BA" w14:textId="77777777" w:rsidR="00BC088E" w:rsidRPr="00EA1E92" w:rsidRDefault="00BC088E" w:rsidP="003D2443">
            <w:pPr>
              <w:pStyle w:val="ListParagraph"/>
              <w:numPr>
                <w:ilvl w:val="0"/>
                <w:numId w:val="18"/>
              </w:numPr>
              <w:spacing w:after="0" w:line="240" w:lineRule="auto"/>
              <w:jc w:val="both"/>
              <w:rPr>
                <w:rFonts w:ascii="Times New Roman" w:hAnsi="Times New Roman"/>
                <w:sz w:val="24"/>
                <w:szCs w:val="24"/>
                <w:lang w:val="ru-RU"/>
              </w:rPr>
            </w:pPr>
            <w:r w:rsidRPr="00EA1E92">
              <w:rPr>
                <w:rFonts w:ascii="Times New Roman" w:hAnsi="Times New Roman"/>
                <w:sz w:val="24"/>
                <w:szCs w:val="24"/>
                <w:lang w:val="en-US"/>
              </w:rPr>
              <w:t>participate</w:t>
            </w:r>
            <w:r w:rsidR="000D1702" w:rsidRPr="00EA1E92">
              <w:rPr>
                <w:rFonts w:ascii="Times New Roman" w:hAnsi="Times New Roman"/>
                <w:sz w:val="24"/>
                <w:szCs w:val="24"/>
                <w:lang w:val="en-US"/>
              </w:rPr>
              <w:t>s</w:t>
            </w:r>
            <w:r w:rsidRPr="00EA1E92">
              <w:rPr>
                <w:rFonts w:ascii="Times New Roman" w:hAnsi="Times New Roman"/>
                <w:sz w:val="24"/>
                <w:szCs w:val="24"/>
                <w:lang w:val="en-US"/>
              </w:rPr>
              <w:t xml:space="preserve"> directly in the implementation of Activities</w:t>
            </w:r>
            <w:r w:rsidRPr="00EA1E92">
              <w:rPr>
                <w:rFonts w:ascii="Times New Roman" w:hAnsi="Times New Roman"/>
                <w:sz w:val="24"/>
                <w:szCs w:val="24"/>
              </w:rPr>
              <w:t xml:space="preserve"> </w:t>
            </w:r>
            <w:r w:rsidRPr="00EA1E92">
              <w:rPr>
                <w:rFonts w:ascii="Times New Roman" w:hAnsi="Times New Roman"/>
                <w:sz w:val="24"/>
                <w:szCs w:val="24"/>
                <w:lang w:val="en-US"/>
              </w:rPr>
              <w:t>subject of the tender procedure</w:t>
            </w:r>
            <w:r w:rsidRPr="00EA1E92">
              <w:rPr>
                <w:rFonts w:ascii="Times New Roman" w:hAnsi="Times New Roman"/>
                <w:sz w:val="24"/>
                <w:szCs w:val="24"/>
              </w:rPr>
              <w:t>;</w:t>
            </w:r>
          </w:p>
          <w:p w14:paraId="0004C4D4" w14:textId="77777777" w:rsidR="00BC088E" w:rsidRPr="00EA1E92" w:rsidRDefault="00BC088E" w:rsidP="003D2443">
            <w:pPr>
              <w:pStyle w:val="ListParagraph"/>
              <w:numPr>
                <w:ilvl w:val="0"/>
                <w:numId w:val="18"/>
              </w:numPr>
              <w:spacing w:after="0" w:line="240" w:lineRule="auto"/>
              <w:jc w:val="both"/>
              <w:rPr>
                <w:rFonts w:ascii="Times New Roman" w:hAnsi="Times New Roman"/>
                <w:sz w:val="24"/>
                <w:szCs w:val="24"/>
                <w:lang w:val="en-US"/>
              </w:rPr>
            </w:pPr>
            <w:r w:rsidRPr="00EA1E92">
              <w:rPr>
                <w:rFonts w:ascii="Times New Roman" w:hAnsi="Times New Roman"/>
                <w:sz w:val="24"/>
                <w:szCs w:val="24"/>
                <w:lang w:val="en-US"/>
              </w:rPr>
              <w:t>upon detecting/ reporting of irregularities, or suspicions for irregularities or frauds at any stage of the implementation of this tender procedure and the project, shall report to the Contracting Authority – EMEPA;</w:t>
            </w:r>
          </w:p>
          <w:p w14:paraId="51FFACB7" w14:textId="77777777" w:rsidR="00BC088E" w:rsidRPr="00EA1E92" w:rsidRDefault="00BC088E" w:rsidP="003D2443">
            <w:pPr>
              <w:numPr>
                <w:ilvl w:val="0"/>
                <w:numId w:val="18"/>
              </w:numPr>
              <w:spacing w:before="0"/>
              <w:rPr>
                <w:rFonts w:ascii="Times New Roman" w:hAnsi="Times New Roman"/>
                <w:lang w:val="ru-RU"/>
              </w:rPr>
            </w:pPr>
            <w:r w:rsidRPr="00EA1E92">
              <w:rPr>
                <w:rFonts w:ascii="Times New Roman" w:hAnsi="Times New Roman"/>
                <w:lang w:val="en-US"/>
              </w:rPr>
              <w:t>establish</w:t>
            </w:r>
            <w:r w:rsidR="000D1702" w:rsidRPr="00EA1E92">
              <w:rPr>
                <w:rFonts w:ascii="Times New Roman" w:hAnsi="Times New Roman"/>
                <w:lang w:val="en-US"/>
              </w:rPr>
              <w:t>es</w:t>
            </w:r>
            <w:r w:rsidRPr="00EA1E92">
              <w:rPr>
                <w:rFonts w:ascii="Times New Roman" w:hAnsi="Times New Roman"/>
                <w:lang w:val="en-US"/>
              </w:rPr>
              <w:t xml:space="preserve"> contact with authorities and institutions related to the implementation of this tender;</w:t>
            </w:r>
          </w:p>
          <w:p w14:paraId="5891CF0F" w14:textId="77777777" w:rsidR="00BC088E" w:rsidRPr="00EA1E92" w:rsidRDefault="00BC088E" w:rsidP="003D2443">
            <w:pPr>
              <w:numPr>
                <w:ilvl w:val="0"/>
                <w:numId w:val="18"/>
              </w:numPr>
              <w:spacing w:before="0"/>
              <w:rPr>
                <w:rFonts w:ascii="Times New Roman" w:hAnsi="Times New Roman"/>
                <w:lang w:val="ru-RU"/>
              </w:rPr>
            </w:pPr>
            <w:proofErr w:type="gramStart"/>
            <w:r w:rsidRPr="00EA1E92">
              <w:rPr>
                <w:rFonts w:ascii="Times New Roman" w:hAnsi="Times New Roman"/>
                <w:lang w:val="en-US"/>
              </w:rPr>
              <w:t>support</w:t>
            </w:r>
            <w:r w:rsidR="000D1702" w:rsidRPr="00EA1E92">
              <w:rPr>
                <w:rFonts w:ascii="Times New Roman" w:hAnsi="Times New Roman"/>
                <w:lang w:val="en-US"/>
              </w:rPr>
              <w:t>s</w:t>
            </w:r>
            <w:proofErr w:type="gramEnd"/>
            <w:r w:rsidRPr="00EA1E92">
              <w:rPr>
                <w:rFonts w:ascii="Times New Roman" w:hAnsi="Times New Roman"/>
                <w:lang w:val="en-US"/>
              </w:rPr>
              <w:t xml:space="preserve"> the preparation of the reports under the public procurement contract.</w:t>
            </w:r>
          </w:p>
          <w:p w14:paraId="6CC14D56" w14:textId="77777777" w:rsidR="002813E5" w:rsidRDefault="002813E5" w:rsidP="003D2443">
            <w:pPr>
              <w:spacing w:before="0"/>
              <w:ind w:firstLine="0"/>
              <w:rPr>
                <w:rFonts w:ascii="Times New Roman" w:hAnsi="Times New Roman"/>
                <w:b/>
                <w:i/>
                <w:lang w:val="en-US"/>
              </w:rPr>
            </w:pPr>
          </w:p>
          <w:p w14:paraId="150C7ABA" w14:textId="77777777" w:rsidR="000C0B98" w:rsidRDefault="000C0B98" w:rsidP="003D2443">
            <w:pPr>
              <w:spacing w:before="0"/>
              <w:ind w:firstLine="0"/>
              <w:rPr>
                <w:rFonts w:ascii="Times New Roman" w:hAnsi="Times New Roman"/>
                <w:b/>
                <w:i/>
              </w:rPr>
            </w:pPr>
          </w:p>
          <w:p w14:paraId="4EC0C2BE" w14:textId="77777777" w:rsidR="00BC088E" w:rsidRPr="00EA1E92" w:rsidRDefault="00BC088E" w:rsidP="003D2443">
            <w:pPr>
              <w:autoSpaceDE w:val="0"/>
              <w:autoSpaceDN w:val="0"/>
              <w:adjustRightInd w:val="0"/>
              <w:spacing w:before="0"/>
              <w:ind w:right="-18" w:firstLine="0"/>
              <w:rPr>
                <w:rFonts w:ascii="Times New Roman" w:eastAsia="Arial Unicode MS" w:hAnsi="Times New Roman"/>
                <w:lang w:val="en-GB"/>
              </w:rPr>
            </w:pPr>
            <w:r w:rsidRPr="00EA1E92">
              <w:rPr>
                <w:rFonts w:ascii="Times New Roman" w:eastAsia="Arial Unicode MS" w:hAnsi="Times New Roman"/>
                <w:lang w:val="en-GB"/>
              </w:rPr>
              <w:t xml:space="preserve">The tenderer may provide other </w:t>
            </w:r>
            <w:r w:rsidRPr="00EA1E92">
              <w:rPr>
                <w:rFonts w:ascii="Times New Roman" w:eastAsia="Arial Unicode MS" w:hAnsi="Times New Roman"/>
                <w:lang w:val="en-US"/>
              </w:rPr>
              <w:t>non-key</w:t>
            </w:r>
            <w:r w:rsidRPr="00EA1E92">
              <w:rPr>
                <w:rFonts w:ascii="Times New Roman" w:eastAsia="Arial Unicode MS" w:hAnsi="Times New Roman"/>
                <w:lang w:val="en-GB"/>
              </w:rPr>
              <w:t xml:space="preserve"> experts as members of the team for implementation of the contract. Qualifications and experience of these additional experts shall not be subject of evaluation by the Contracting Authority. However, the structuring of the project team, the allocation of roles and responsibilities, and organization of work of the staff are elements of the technical offer that </w:t>
            </w:r>
            <w:proofErr w:type="gramStart"/>
            <w:r w:rsidRPr="00EA1E92">
              <w:rPr>
                <w:rFonts w:ascii="Times New Roman" w:eastAsia="Arial Unicode MS" w:hAnsi="Times New Roman"/>
                <w:lang w:val="en-GB"/>
              </w:rPr>
              <w:t>should be evaluated</w:t>
            </w:r>
            <w:proofErr w:type="gramEnd"/>
            <w:r w:rsidRPr="00EA1E92">
              <w:rPr>
                <w:rFonts w:ascii="Times New Roman" w:eastAsia="Arial Unicode MS" w:hAnsi="Times New Roman"/>
                <w:lang w:val="en-GB"/>
              </w:rPr>
              <w:t xml:space="preserve"> in accordance with the adopted by the Contracting Authority Methodology for Comprehensive Evaluation.</w:t>
            </w:r>
          </w:p>
          <w:p w14:paraId="53FBDF72" w14:textId="77777777" w:rsidR="00BC088E" w:rsidRPr="00EA1E92" w:rsidRDefault="00BC088E" w:rsidP="003D2443">
            <w:pPr>
              <w:autoSpaceDE w:val="0"/>
              <w:autoSpaceDN w:val="0"/>
              <w:adjustRightInd w:val="0"/>
              <w:spacing w:before="0"/>
              <w:ind w:right="-18" w:firstLine="0"/>
              <w:rPr>
                <w:rFonts w:ascii="Times New Roman" w:eastAsia="Arial Unicode MS" w:hAnsi="Times New Roman"/>
                <w:lang w:val="en-US"/>
              </w:rPr>
            </w:pPr>
            <w:r w:rsidRPr="00EA1E92">
              <w:rPr>
                <w:rFonts w:ascii="Times New Roman" w:eastAsia="Arial Unicode MS" w:hAnsi="Times New Roman"/>
                <w:lang w:val="en-GB"/>
              </w:rPr>
              <w:t xml:space="preserve">The specified in the tenderer’s offer key experts </w:t>
            </w:r>
            <w:r w:rsidRPr="00EA1E92">
              <w:rPr>
                <w:rFonts w:ascii="Times New Roman" w:eastAsia="Arial Unicode MS" w:hAnsi="Times New Roman"/>
                <w:lang w:val="en-US"/>
              </w:rPr>
              <w:t xml:space="preserve">and non-key experts </w:t>
            </w:r>
            <w:proofErr w:type="gramStart"/>
            <w:r w:rsidRPr="00EA1E92">
              <w:rPr>
                <w:rFonts w:ascii="Times New Roman" w:eastAsia="Arial Unicode MS" w:hAnsi="Times New Roman"/>
                <w:lang w:val="en-US"/>
              </w:rPr>
              <w:t>may be replaced</w:t>
            </w:r>
            <w:proofErr w:type="gramEnd"/>
            <w:r w:rsidRPr="00EA1E92">
              <w:rPr>
                <w:rFonts w:ascii="Times New Roman" w:eastAsia="Arial Unicode MS" w:hAnsi="Times New Roman"/>
                <w:lang w:val="en-US"/>
              </w:rPr>
              <w:t xml:space="preserve"> in the process of contract implementation under the conditions described in it.</w:t>
            </w:r>
          </w:p>
          <w:p w14:paraId="00B7EBE3" w14:textId="77777777" w:rsidR="00511687" w:rsidRPr="00EA1E92" w:rsidRDefault="00511687" w:rsidP="003D2443">
            <w:pPr>
              <w:autoSpaceDE w:val="0"/>
              <w:autoSpaceDN w:val="0"/>
              <w:adjustRightInd w:val="0"/>
              <w:spacing w:before="0"/>
              <w:ind w:right="-18" w:firstLine="0"/>
              <w:rPr>
                <w:rFonts w:ascii="Times New Roman" w:eastAsia="Arial Unicode MS" w:hAnsi="Times New Roman"/>
                <w:lang w:val="en-GB"/>
              </w:rPr>
            </w:pPr>
          </w:p>
          <w:p w14:paraId="2AE12448" w14:textId="77777777" w:rsidR="00BC088E" w:rsidRPr="00EA1E92" w:rsidRDefault="00BC088E" w:rsidP="003D2443">
            <w:pPr>
              <w:autoSpaceDE w:val="0"/>
              <w:autoSpaceDN w:val="0"/>
              <w:adjustRightInd w:val="0"/>
              <w:spacing w:before="0"/>
              <w:ind w:right="-18" w:firstLine="0"/>
              <w:rPr>
                <w:rFonts w:ascii="Times New Roman" w:eastAsia="Arial Unicode MS" w:hAnsi="Times New Roman"/>
                <w:lang w:val="en-GB"/>
              </w:rPr>
            </w:pPr>
            <w:r w:rsidRPr="00EA1E92">
              <w:rPr>
                <w:rFonts w:ascii="Times New Roman" w:eastAsia="Arial Unicode MS" w:hAnsi="Times New Roman"/>
                <w:lang w:val="en-GB"/>
              </w:rPr>
              <w:lastRenderedPageBreak/>
              <w:t>It is not allowed</w:t>
            </w:r>
            <w:r w:rsidR="00511687" w:rsidRPr="00EA1E92">
              <w:rPr>
                <w:rFonts w:ascii="Times New Roman" w:eastAsia="Arial Unicode MS" w:hAnsi="Times New Roman"/>
                <w:lang w:val="en-GB"/>
              </w:rPr>
              <w:t xml:space="preserve"> for</w:t>
            </w:r>
            <w:r w:rsidRPr="00EA1E92">
              <w:rPr>
                <w:rFonts w:ascii="Times New Roman" w:eastAsia="Arial Unicode MS" w:hAnsi="Times New Roman"/>
                <w:lang w:val="en-GB"/>
              </w:rPr>
              <w:t xml:space="preserve"> </w:t>
            </w:r>
            <w:proofErr w:type="gramStart"/>
            <w:r w:rsidRPr="00EA1E92">
              <w:rPr>
                <w:rFonts w:ascii="Times New Roman" w:eastAsia="Arial Unicode MS" w:hAnsi="Times New Roman"/>
                <w:lang w:val="en-GB"/>
              </w:rPr>
              <w:t>one and the</w:t>
            </w:r>
            <w:proofErr w:type="gramEnd"/>
            <w:r w:rsidRPr="00EA1E92">
              <w:rPr>
                <w:rFonts w:ascii="Times New Roman" w:eastAsia="Arial Unicode MS" w:hAnsi="Times New Roman"/>
                <w:lang w:val="en-GB"/>
              </w:rPr>
              <w:t xml:space="preserve"> same person to participate as an expert </w:t>
            </w:r>
            <w:r w:rsidR="00511687" w:rsidRPr="00EA1E92">
              <w:rPr>
                <w:rFonts w:ascii="Times New Roman" w:eastAsia="Arial Unicode MS" w:hAnsi="Times New Roman"/>
                <w:lang w:val="en-GB"/>
              </w:rPr>
              <w:t xml:space="preserve">for </w:t>
            </w:r>
            <w:r w:rsidRPr="00EA1E92">
              <w:rPr>
                <w:rFonts w:ascii="Times New Roman" w:eastAsia="Arial Unicode MS" w:hAnsi="Times New Roman"/>
                <w:lang w:val="en-GB"/>
              </w:rPr>
              <w:t>two different positions.</w:t>
            </w:r>
          </w:p>
          <w:p w14:paraId="1A399635" w14:textId="77777777" w:rsidR="00BC088E" w:rsidRPr="00EA1E92" w:rsidRDefault="00BC088E" w:rsidP="003D2443">
            <w:pPr>
              <w:autoSpaceDE w:val="0"/>
              <w:autoSpaceDN w:val="0"/>
              <w:adjustRightInd w:val="0"/>
              <w:spacing w:before="0"/>
              <w:ind w:right="-18" w:firstLine="0"/>
              <w:rPr>
                <w:rFonts w:ascii="Times New Roman" w:eastAsia="Arial Unicode MS" w:hAnsi="Times New Roman"/>
                <w:b/>
                <w:lang w:val="en-GB"/>
              </w:rPr>
            </w:pPr>
            <w:r w:rsidRPr="00EA1E92">
              <w:rPr>
                <w:rFonts w:ascii="Times New Roman" w:eastAsia="Arial Unicode MS" w:hAnsi="Times New Roman"/>
                <w:b/>
                <w:lang w:val="en-GB"/>
              </w:rPr>
              <w:t>The Contractor shall provide at its own expense suitable workplaces for performing the duties of key experts and also all necessary equipment and furnishings for this purpose.</w:t>
            </w:r>
          </w:p>
          <w:p w14:paraId="2E442923" w14:textId="77777777" w:rsidR="001A1931" w:rsidRPr="00EA1E92" w:rsidRDefault="001A1931" w:rsidP="003D2443">
            <w:pPr>
              <w:autoSpaceDE w:val="0"/>
              <w:autoSpaceDN w:val="0"/>
              <w:adjustRightInd w:val="0"/>
              <w:spacing w:before="0"/>
              <w:ind w:right="-18" w:firstLine="0"/>
              <w:rPr>
                <w:rFonts w:ascii="Times New Roman" w:eastAsia="Arial Unicode MS" w:hAnsi="Times New Roman"/>
                <w:b/>
              </w:rPr>
            </w:pPr>
          </w:p>
          <w:p w14:paraId="07EAF68D" w14:textId="77777777" w:rsidR="001F7186" w:rsidRPr="00EA1E92" w:rsidRDefault="00816DCA" w:rsidP="003D2443">
            <w:pPr>
              <w:autoSpaceDE w:val="0"/>
              <w:autoSpaceDN w:val="0"/>
              <w:adjustRightInd w:val="0"/>
              <w:spacing w:before="0"/>
              <w:ind w:right="-18" w:firstLine="0"/>
              <w:rPr>
                <w:rFonts w:ascii="Times New Roman" w:eastAsia="Arial Unicode MS" w:hAnsi="Times New Roman"/>
                <w:b/>
                <w:u w:val="single"/>
                <w:lang w:val="en-GB"/>
              </w:rPr>
            </w:pPr>
            <w:r w:rsidRPr="00EA1E92">
              <w:rPr>
                <w:rFonts w:ascii="Times New Roman" w:eastAsia="Arial Unicode MS" w:hAnsi="Times New Roman"/>
                <w:b/>
                <w:u w:val="single"/>
                <w:lang w:val="en-GB"/>
              </w:rPr>
              <w:t>The</w:t>
            </w:r>
            <w:r w:rsidRPr="00EA1E92">
              <w:rPr>
                <w:rFonts w:ascii="Times New Roman" w:eastAsia="Arial Unicode MS" w:hAnsi="Times New Roman"/>
                <w:b/>
                <w:lang w:val="en-GB"/>
              </w:rPr>
              <w:t xml:space="preserve"> </w:t>
            </w:r>
            <w:r w:rsidRPr="00EA1E92">
              <w:rPr>
                <w:rFonts w:ascii="Times New Roman" w:eastAsia="Arial Unicode MS" w:hAnsi="Times New Roman"/>
                <w:b/>
                <w:u w:val="single"/>
                <w:lang w:val="en-GB"/>
              </w:rPr>
              <w:t xml:space="preserve">tenderer should describe in its offer the expert team involved in this tender procedure. The team of experts </w:t>
            </w:r>
            <w:proofErr w:type="gramStart"/>
            <w:r w:rsidRPr="00EA1E92">
              <w:rPr>
                <w:rFonts w:ascii="Times New Roman" w:eastAsia="Arial Unicode MS" w:hAnsi="Times New Roman"/>
                <w:b/>
                <w:u w:val="single"/>
                <w:lang w:val="en-GB"/>
              </w:rPr>
              <w:t>shall be indicated</w:t>
            </w:r>
            <w:proofErr w:type="gramEnd"/>
            <w:r w:rsidRPr="00EA1E92">
              <w:rPr>
                <w:rFonts w:ascii="Times New Roman" w:eastAsia="Arial Unicode MS" w:hAnsi="Times New Roman"/>
                <w:b/>
                <w:u w:val="single"/>
                <w:lang w:val="en-GB"/>
              </w:rPr>
              <w:t xml:space="preserve"> in the "List of experts" in the template of the Technical Proposal - Appendix No: 3 of the documentation for participation.</w:t>
            </w:r>
          </w:p>
          <w:p w14:paraId="5C013E59" w14:textId="77777777" w:rsidR="00816DCA" w:rsidRPr="00EA1E92" w:rsidRDefault="00F60E3D" w:rsidP="003D2443">
            <w:pPr>
              <w:autoSpaceDE w:val="0"/>
              <w:autoSpaceDN w:val="0"/>
              <w:adjustRightInd w:val="0"/>
              <w:spacing w:before="0"/>
              <w:ind w:right="-18" w:firstLine="0"/>
              <w:rPr>
                <w:rFonts w:ascii="Times New Roman" w:eastAsia="Arial Unicode MS" w:hAnsi="Times New Roman"/>
                <w:lang w:val="en-GB"/>
              </w:rPr>
            </w:pPr>
            <w:r>
              <w:rPr>
                <w:rFonts w:ascii="Times New Roman" w:eastAsia="Arial Unicode MS" w:hAnsi="Times New Roman"/>
                <w:lang w:val="en-GB"/>
              </w:rPr>
              <w:t xml:space="preserve">In its Technical proposal – Annex </w:t>
            </w:r>
            <w:r>
              <w:rPr>
                <w:rFonts w:ascii="Times New Roman" w:eastAsia="Arial Unicode MS" w:hAnsi="Times New Roman"/>
              </w:rPr>
              <w:t xml:space="preserve">№ 3 </w:t>
            </w:r>
            <w:r>
              <w:rPr>
                <w:rFonts w:ascii="Times New Roman" w:eastAsia="Arial Unicode MS" w:hAnsi="Times New Roman"/>
                <w:lang w:val="en-US"/>
              </w:rPr>
              <w:t xml:space="preserve">of the tender documentation the tenderer must attach </w:t>
            </w:r>
            <w:r w:rsidR="00816DCA" w:rsidRPr="00EA1E92">
              <w:rPr>
                <w:rFonts w:ascii="Times New Roman" w:eastAsia="Arial Unicode MS" w:hAnsi="Times New Roman"/>
                <w:lang w:val="en-GB"/>
              </w:rPr>
              <w:t>CVs of the experts who will implement / will be responsible for the</w:t>
            </w:r>
            <w:r>
              <w:rPr>
                <w:rFonts w:ascii="Times New Roman" w:eastAsia="Arial Unicode MS" w:hAnsi="Times New Roman"/>
                <w:lang w:val="en-GB"/>
              </w:rPr>
              <w:t xml:space="preserve"> implementation of the contract with</w:t>
            </w:r>
            <w:r w:rsidR="00816DCA" w:rsidRPr="00EA1E92">
              <w:rPr>
                <w:rFonts w:ascii="Times New Roman" w:eastAsia="Arial Unicode MS" w:hAnsi="Times New Roman"/>
                <w:lang w:val="en-GB"/>
              </w:rPr>
              <w:t xml:space="preserve"> </w:t>
            </w:r>
            <w:r w:rsidRPr="00EA1E92">
              <w:rPr>
                <w:rFonts w:ascii="Times New Roman" w:eastAsia="Arial Unicode MS" w:hAnsi="Times New Roman"/>
                <w:lang w:val="en-GB"/>
              </w:rPr>
              <w:t>specifie</w:t>
            </w:r>
            <w:r>
              <w:rPr>
                <w:rFonts w:ascii="Times New Roman" w:eastAsia="Arial Unicode MS" w:hAnsi="Times New Roman"/>
                <w:lang w:val="en-GB"/>
              </w:rPr>
              <w:t>d</w:t>
            </w:r>
            <w:r w:rsidR="00816DCA" w:rsidRPr="00EA1E92">
              <w:rPr>
                <w:rFonts w:ascii="Times New Roman" w:eastAsia="Arial Unicode MS" w:hAnsi="Times New Roman"/>
                <w:lang w:val="en-GB"/>
              </w:rPr>
              <w:t>:</w:t>
            </w:r>
          </w:p>
          <w:p w14:paraId="36C1CA97" w14:textId="77777777" w:rsidR="00816DCA"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education;</w:t>
            </w:r>
          </w:p>
          <w:p w14:paraId="4385D461" w14:textId="77777777" w:rsidR="00816DCA"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educational-qualification degree;</w:t>
            </w:r>
          </w:p>
          <w:p w14:paraId="003158B2" w14:textId="77777777" w:rsidR="00816DCA"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professional qualification;</w:t>
            </w:r>
          </w:p>
          <w:p w14:paraId="002454C6" w14:textId="77777777" w:rsidR="00816DCA"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specialty;</w:t>
            </w:r>
          </w:p>
          <w:p w14:paraId="0CD4D493" w14:textId="77777777" w:rsidR="00816DCA"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experience;</w:t>
            </w:r>
          </w:p>
          <w:p w14:paraId="5BEBC66F" w14:textId="77777777" w:rsidR="001F7186" w:rsidRPr="00EA1E92" w:rsidRDefault="00816DCA" w:rsidP="003D2443">
            <w:pPr>
              <w:numPr>
                <w:ilvl w:val="0"/>
                <w:numId w:val="18"/>
              </w:numPr>
              <w:spacing w:before="0"/>
              <w:rPr>
                <w:rFonts w:ascii="Times New Roman" w:hAnsi="Times New Roman"/>
                <w:lang w:val="en-GB"/>
              </w:rPr>
            </w:pPr>
            <w:r w:rsidRPr="00EA1E92">
              <w:rPr>
                <w:rFonts w:ascii="Times New Roman" w:hAnsi="Times New Roman"/>
                <w:lang w:val="en-GB"/>
              </w:rPr>
              <w:t>declaration of availability and engagement of the relevant expert for the implementation of the contract, signed by himself,</w:t>
            </w:r>
          </w:p>
          <w:p w14:paraId="7F28699E" w14:textId="77777777" w:rsidR="00816DCA" w:rsidRDefault="00816DCA" w:rsidP="003D2443">
            <w:pPr>
              <w:spacing w:before="0"/>
              <w:ind w:left="720" w:firstLine="0"/>
              <w:rPr>
                <w:rFonts w:ascii="Times New Roman" w:hAnsi="Times New Roman"/>
                <w:lang w:val="en-GB"/>
              </w:rPr>
            </w:pPr>
          </w:p>
          <w:p w14:paraId="026B74C7" w14:textId="77777777" w:rsidR="000C0B98" w:rsidRPr="00EA1E92" w:rsidRDefault="000C0B98" w:rsidP="003D2443">
            <w:pPr>
              <w:spacing w:before="0"/>
              <w:ind w:left="720" w:firstLine="0"/>
              <w:rPr>
                <w:rFonts w:ascii="Times New Roman" w:hAnsi="Times New Roman"/>
                <w:lang w:val="en-GB"/>
              </w:rPr>
            </w:pPr>
          </w:p>
          <w:p w14:paraId="4C68C7E3" w14:textId="77777777" w:rsidR="00816DCA" w:rsidRDefault="00816DCA" w:rsidP="003D2443">
            <w:pPr>
              <w:autoSpaceDE w:val="0"/>
              <w:autoSpaceDN w:val="0"/>
              <w:adjustRightInd w:val="0"/>
              <w:spacing w:before="0"/>
              <w:ind w:right="-18" w:firstLine="0"/>
              <w:rPr>
                <w:rFonts w:ascii="Times New Roman" w:eastAsia="Arial Unicode MS" w:hAnsi="Times New Roman"/>
                <w:lang w:val="en-US"/>
              </w:rPr>
            </w:pPr>
            <w:proofErr w:type="gramStart"/>
            <w:r w:rsidRPr="00EA1E92">
              <w:rPr>
                <w:rFonts w:ascii="Times New Roman" w:eastAsia="Arial Unicode MS" w:hAnsi="Times New Roman"/>
                <w:lang w:val="en-US"/>
              </w:rPr>
              <w:t>as</w:t>
            </w:r>
            <w:proofErr w:type="gramEnd"/>
            <w:r w:rsidRPr="00EA1E92">
              <w:rPr>
                <w:rFonts w:ascii="Times New Roman" w:eastAsia="Arial Unicode MS" w:hAnsi="Times New Roman"/>
                <w:lang w:val="en-US"/>
              </w:rPr>
              <w:t xml:space="preserve"> well as evidences proving the professional competence with the expert's experience in accordance with the requirements of Section III "Expert Panel" of the Terms of reference.</w:t>
            </w:r>
          </w:p>
          <w:p w14:paraId="6AC9221C" w14:textId="77777777" w:rsidR="00F60E3D" w:rsidRPr="00EA1E92" w:rsidRDefault="00F60E3D" w:rsidP="003D2443">
            <w:pPr>
              <w:autoSpaceDE w:val="0"/>
              <w:autoSpaceDN w:val="0"/>
              <w:adjustRightInd w:val="0"/>
              <w:spacing w:before="0"/>
              <w:ind w:right="-18" w:firstLine="0"/>
              <w:rPr>
                <w:rFonts w:ascii="Times New Roman" w:eastAsia="Arial Unicode MS" w:hAnsi="Times New Roman"/>
                <w:lang w:val="en-US"/>
              </w:rPr>
            </w:pPr>
          </w:p>
          <w:p w14:paraId="412E736C" w14:textId="77777777" w:rsidR="00816DCA" w:rsidRPr="00EA1E92" w:rsidRDefault="00816DCA" w:rsidP="003D2443">
            <w:pPr>
              <w:autoSpaceDE w:val="0"/>
              <w:autoSpaceDN w:val="0"/>
              <w:adjustRightInd w:val="0"/>
              <w:spacing w:before="0"/>
              <w:ind w:right="-18" w:firstLine="0"/>
              <w:rPr>
                <w:rFonts w:ascii="Times New Roman" w:eastAsia="Arial Unicode MS" w:hAnsi="Times New Roman"/>
                <w:lang w:val="en-US"/>
              </w:rPr>
            </w:pPr>
            <w:r w:rsidRPr="00EA1E92">
              <w:rPr>
                <w:rFonts w:ascii="Times New Roman" w:eastAsia="Arial Unicode MS" w:hAnsi="Times New Roman"/>
                <w:lang w:val="en-US"/>
              </w:rPr>
              <w:t>The evidences may include copies of diplomas, workbooks, copies of contracts, certificates, references from employers / contractors and other relevant documents proving the professional competence with the expert's experience.</w:t>
            </w:r>
          </w:p>
          <w:p w14:paraId="2E0EDBC3" w14:textId="77777777" w:rsidR="00816DCA" w:rsidRPr="00EA1E92" w:rsidRDefault="00816DCA" w:rsidP="003D2443">
            <w:pPr>
              <w:autoSpaceDE w:val="0"/>
              <w:autoSpaceDN w:val="0"/>
              <w:adjustRightInd w:val="0"/>
              <w:spacing w:before="0"/>
              <w:ind w:right="-18" w:firstLine="0"/>
              <w:rPr>
                <w:rFonts w:ascii="Times New Roman" w:eastAsia="Arial Unicode MS" w:hAnsi="Times New Roman"/>
                <w:lang w:val="en-US"/>
              </w:rPr>
            </w:pPr>
          </w:p>
          <w:p w14:paraId="0B11A667" w14:textId="77777777" w:rsidR="00554EE5" w:rsidRDefault="00554EE5" w:rsidP="003B42CF">
            <w:pPr>
              <w:autoSpaceDE w:val="0"/>
              <w:autoSpaceDN w:val="0"/>
              <w:adjustRightInd w:val="0"/>
              <w:spacing w:before="0"/>
              <w:ind w:right="-17" w:firstLine="0"/>
              <w:rPr>
                <w:rFonts w:ascii="Times New Roman" w:eastAsia="Arial Unicode MS" w:hAnsi="Times New Roman"/>
                <w:b/>
              </w:rPr>
            </w:pPr>
          </w:p>
          <w:p w14:paraId="3FF71313" w14:textId="77777777" w:rsidR="002E0E5C" w:rsidRPr="002E0E5C" w:rsidRDefault="002E0E5C" w:rsidP="003B42CF">
            <w:pPr>
              <w:autoSpaceDE w:val="0"/>
              <w:autoSpaceDN w:val="0"/>
              <w:adjustRightInd w:val="0"/>
              <w:spacing w:before="0"/>
              <w:ind w:right="-17" w:firstLine="0"/>
              <w:rPr>
                <w:rFonts w:ascii="Times New Roman" w:eastAsia="Arial Unicode MS" w:hAnsi="Times New Roman"/>
                <w:b/>
              </w:rPr>
            </w:pPr>
          </w:p>
          <w:p w14:paraId="3530039B" w14:textId="77777777" w:rsidR="00554EE5" w:rsidRPr="00EA1E92" w:rsidRDefault="001A1931" w:rsidP="000C0B98">
            <w:pPr>
              <w:autoSpaceDE w:val="0"/>
              <w:autoSpaceDN w:val="0"/>
              <w:adjustRightInd w:val="0"/>
              <w:spacing w:before="0"/>
              <w:ind w:right="-17" w:firstLine="0"/>
              <w:rPr>
                <w:rFonts w:ascii="Times New Roman" w:eastAsia="Arial Unicode MS" w:hAnsi="Times New Roman"/>
                <w:b/>
                <w:lang w:val="en-GB"/>
              </w:rPr>
            </w:pPr>
            <w:r w:rsidRPr="00EA1E92">
              <w:rPr>
                <w:rFonts w:ascii="Times New Roman" w:eastAsia="Arial Unicode MS" w:hAnsi="Times New Roman"/>
                <w:b/>
                <w:lang w:val="en-GB"/>
              </w:rPr>
              <w:t>IV. DEADLINE FOR IMPLEMENTATION</w:t>
            </w:r>
          </w:p>
          <w:p w14:paraId="0E0710C7" w14:textId="1CF63DA9" w:rsidR="001A1931" w:rsidRPr="0076404D" w:rsidRDefault="001A1931" w:rsidP="003D2443">
            <w:pPr>
              <w:spacing w:before="0"/>
              <w:ind w:hanging="18"/>
              <w:rPr>
                <w:rFonts w:ascii="Times New Roman" w:hAnsi="Times New Roman"/>
                <w:color w:val="000000" w:themeColor="text1"/>
                <w:lang w:val="en-US"/>
              </w:rPr>
            </w:pPr>
            <w:r w:rsidRPr="00EA1E92">
              <w:rPr>
                <w:rFonts w:ascii="Times New Roman" w:hAnsi="Times New Roman"/>
                <w:lang w:val="en-US"/>
              </w:rPr>
              <w:t xml:space="preserve">The deadline for implementation of this </w:t>
            </w:r>
            <w:r w:rsidR="00E03868" w:rsidRPr="00EA1E92">
              <w:rPr>
                <w:rFonts w:ascii="Times New Roman" w:hAnsi="Times New Roman"/>
                <w:lang w:val="en-US"/>
              </w:rPr>
              <w:t xml:space="preserve">procurement </w:t>
            </w:r>
            <w:r w:rsidRPr="00EA1E92">
              <w:rPr>
                <w:rFonts w:ascii="Times New Roman" w:hAnsi="Times New Roman"/>
                <w:lang w:val="en-US"/>
              </w:rPr>
              <w:t xml:space="preserve">is </w:t>
            </w:r>
            <w:r w:rsidR="00E03868" w:rsidRPr="00EA1E92">
              <w:rPr>
                <w:rFonts w:ascii="Times New Roman" w:hAnsi="Times New Roman"/>
                <w:lang w:val="en-US"/>
              </w:rPr>
              <w:t xml:space="preserve">up to </w:t>
            </w:r>
            <w:r w:rsidR="00891611" w:rsidRPr="00EA1E92">
              <w:rPr>
                <w:rFonts w:ascii="Times New Roman" w:hAnsi="Times New Roman"/>
                <w:b/>
              </w:rPr>
              <w:t>10</w:t>
            </w:r>
            <w:r w:rsidR="00E65381" w:rsidRPr="00EA1E92">
              <w:rPr>
                <w:rFonts w:ascii="Times New Roman" w:hAnsi="Times New Roman"/>
                <w:b/>
              </w:rPr>
              <w:t xml:space="preserve"> (</w:t>
            </w:r>
            <w:r w:rsidR="00E65381" w:rsidRPr="00EA1E92">
              <w:rPr>
                <w:rFonts w:ascii="Times New Roman" w:hAnsi="Times New Roman"/>
                <w:b/>
                <w:lang w:val="en-US"/>
              </w:rPr>
              <w:t>t</w:t>
            </w:r>
            <w:r w:rsidR="00891611" w:rsidRPr="00EA1E92">
              <w:rPr>
                <w:rFonts w:ascii="Times New Roman" w:hAnsi="Times New Roman"/>
                <w:b/>
                <w:lang w:val="en-US"/>
              </w:rPr>
              <w:t>en</w:t>
            </w:r>
            <w:r w:rsidR="00E65381" w:rsidRPr="00EA1E92">
              <w:rPr>
                <w:rFonts w:ascii="Times New Roman" w:hAnsi="Times New Roman"/>
                <w:b/>
              </w:rPr>
              <w:t xml:space="preserve">) </w:t>
            </w:r>
            <w:r w:rsidR="00E65381" w:rsidRPr="00EA1E92">
              <w:rPr>
                <w:rFonts w:ascii="Times New Roman" w:hAnsi="Times New Roman"/>
                <w:b/>
                <w:lang w:val="en-US"/>
              </w:rPr>
              <w:t>calendar months</w:t>
            </w:r>
            <w:r w:rsidRPr="00EA1E92">
              <w:rPr>
                <w:rFonts w:ascii="Times New Roman" w:hAnsi="Times New Roman"/>
              </w:rPr>
              <w:t xml:space="preserve">, </w:t>
            </w:r>
            <w:r w:rsidRPr="0076404D">
              <w:rPr>
                <w:rFonts w:ascii="Times New Roman" w:hAnsi="Times New Roman"/>
                <w:color w:val="000000" w:themeColor="text1"/>
                <w:lang w:val="en-US"/>
              </w:rPr>
              <w:t>counted from the date of signature of the contract</w:t>
            </w:r>
            <w:r w:rsidRPr="0076404D">
              <w:rPr>
                <w:rFonts w:ascii="Times New Roman" w:hAnsi="Times New Roman"/>
                <w:color w:val="000000" w:themeColor="text1"/>
              </w:rPr>
              <w:t xml:space="preserve">, </w:t>
            </w:r>
            <w:r w:rsidRPr="0076404D">
              <w:rPr>
                <w:rFonts w:ascii="Times New Roman" w:hAnsi="Times New Roman"/>
                <w:color w:val="000000" w:themeColor="text1"/>
                <w:lang w:val="en-US"/>
              </w:rPr>
              <w:t xml:space="preserve">but not later than </w:t>
            </w:r>
            <w:r w:rsidR="00AC5B96">
              <w:rPr>
                <w:rFonts w:ascii="Times New Roman" w:hAnsi="Times New Roman"/>
                <w:color w:val="000000" w:themeColor="text1"/>
              </w:rPr>
              <w:t>07</w:t>
            </w:r>
            <w:r w:rsidRPr="0076404D">
              <w:rPr>
                <w:rFonts w:ascii="Times New Roman" w:hAnsi="Times New Roman"/>
                <w:color w:val="000000" w:themeColor="text1"/>
                <w:lang w:val="en-US"/>
              </w:rPr>
              <w:t xml:space="preserve"> </w:t>
            </w:r>
            <w:r w:rsidR="00AC5B96">
              <w:rPr>
                <w:rFonts w:ascii="Times New Roman" w:hAnsi="Times New Roman"/>
                <w:color w:val="000000" w:themeColor="text1"/>
                <w:lang w:val="en-US"/>
              </w:rPr>
              <w:t>December</w:t>
            </w:r>
            <w:r w:rsidRPr="0076404D">
              <w:rPr>
                <w:rFonts w:ascii="Times New Roman" w:hAnsi="Times New Roman"/>
                <w:color w:val="000000" w:themeColor="text1"/>
                <w:lang w:val="en-US"/>
              </w:rPr>
              <w:t xml:space="preserve"> </w:t>
            </w:r>
            <w:r w:rsidRPr="0076404D">
              <w:rPr>
                <w:rFonts w:ascii="Times New Roman" w:hAnsi="Times New Roman"/>
                <w:color w:val="000000" w:themeColor="text1"/>
              </w:rPr>
              <w:t>2019.</w:t>
            </w:r>
            <w:r w:rsidR="00F57AA2" w:rsidRPr="0076404D">
              <w:rPr>
                <w:rFonts w:ascii="Times New Roman" w:hAnsi="Times New Roman"/>
                <w:color w:val="000000" w:themeColor="text1"/>
                <w:lang w:val="en-US"/>
              </w:rPr>
              <w:t xml:space="preserve"> </w:t>
            </w:r>
          </w:p>
          <w:p w14:paraId="401B5000" w14:textId="77777777" w:rsidR="001A1931" w:rsidRPr="0076404D" w:rsidRDefault="001A1931" w:rsidP="003D2443">
            <w:pPr>
              <w:spacing w:before="0"/>
              <w:ind w:hanging="18"/>
              <w:rPr>
                <w:rFonts w:ascii="Times New Roman" w:hAnsi="Times New Roman"/>
                <w:color w:val="000000" w:themeColor="text1"/>
              </w:rPr>
            </w:pPr>
            <w:r w:rsidRPr="0076404D">
              <w:rPr>
                <w:rFonts w:ascii="Times New Roman" w:hAnsi="Times New Roman"/>
                <w:color w:val="000000" w:themeColor="text1"/>
                <w:lang w:val="en-US"/>
              </w:rPr>
              <w:t>For Activity</w:t>
            </w:r>
            <w:r w:rsidRPr="0076404D">
              <w:rPr>
                <w:rFonts w:ascii="Times New Roman" w:hAnsi="Times New Roman"/>
                <w:color w:val="000000" w:themeColor="text1"/>
              </w:rPr>
              <w:t xml:space="preserve"> 1: </w:t>
            </w:r>
            <w:r w:rsidR="00816DCA" w:rsidRPr="0076404D">
              <w:rPr>
                <w:rFonts w:ascii="Times New Roman" w:hAnsi="Times New Roman"/>
                <w:color w:val="000000" w:themeColor="text1"/>
                <w:lang w:val="en-US"/>
              </w:rPr>
              <w:t xml:space="preserve">Collection of information and elaboration of </w:t>
            </w:r>
            <w:r w:rsidR="00A3015F" w:rsidRPr="0076404D">
              <w:rPr>
                <w:rFonts w:ascii="Times New Roman" w:hAnsi="Times New Roman"/>
                <w:color w:val="000000" w:themeColor="text1"/>
                <w:lang w:val="en-US"/>
              </w:rPr>
              <w:t>P</w:t>
            </w:r>
            <w:r w:rsidR="00816DCA" w:rsidRPr="0076404D">
              <w:rPr>
                <w:rFonts w:ascii="Times New Roman" w:hAnsi="Times New Roman"/>
                <w:color w:val="000000" w:themeColor="text1"/>
                <w:lang w:val="en-US"/>
              </w:rPr>
              <w:t>reliminary analysis</w:t>
            </w:r>
            <w:r w:rsidR="00A3015F" w:rsidRPr="0076404D">
              <w:rPr>
                <w:rFonts w:ascii="Times New Roman" w:hAnsi="Times New Roman"/>
                <w:color w:val="000000" w:themeColor="text1"/>
                <w:lang w:val="en-US"/>
              </w:rPr>
              <w:t xml:space="preserve"> (</w:t>
            </w:r>
            <w:r w:rsidR="00E65381" w:rsidRPr="0076404D">
              <w:rPr>
                <w:rFonts w:ascii="Times New Roman" w:hAnsi="Times New Roman"/>
                <w:color w:val="000000" w:themeColor="text1"/>
                <w:lang w:val="en-US"/>
              </w:rPr>
              <w:t>as a separate document)</w:t>
            </w:r>
            <w:r w:rsidR="00A3015F" w:rsidRPr="0076404D">
              <w:rPr>
                <w:rFonts w:ascii="Times New Roman" w:hAnsi="Times New Roman"/>
                <w:color w:val="000000" w:themeColor="text1"/>
                <w:lang w:val="en-US"/>
              </w:rPr>
              <w:t xml:space="preserve"> </w:t>
            </w:r>
            <w:r w:rsidRPr="0076404D">
              <w:rPr>
                <w:rFonts w:ascii="Times New Roman" w:hAnsi="Times New Roman"/>
                <w:color w:val="000000" w:themeColor="text1"/>
              </w:rPr>
              <w:t>–</w:t>
            </w:r>
            <w:r w:rsidR="00816DCA" w:rsidRPr="0076404D">
              <w:rPr>
                <w:rFonts w:ascii="Times New Roman" w:hAnsi="Times New Roman"/>
                <w:color w:val="000000" w:themeColor="text1"/>
                <w:lang w:val="en-US"/>
              </w:rPr>
              <w:t xml:space="preserve"> </w:t>
            </w:r>
            <w:r w:rsidRPr="0076404D">
              <w:rPr>
                <w:rFonts w:ascii="Times New Roman" w:hAnsi="Times New Roman"/>
                <w:color w:val="000000" w:themeColor="text1"/>
                <w:lang w:val="en-US"/>
              </w:rPr>
              <w:t xml:space="preserve">within </w:t>
            </w:r>
            <w:r w:rsidR="00816DCA" w:rsidRPr="0076404D">
              <w:rPr>
                <w:rFonts w:ascii="Times New Roman" w:hAnsi="Times New Roman"/>
                <w:color w:val="000000" w:themeColor="text1"/>
                <w:lang w:val="en-US"/>
              </w:rPr>
              <w:t>3</w:t>
            </w:r>
            <w:r w:rsidRPr="0076404D">
              <w:rPr>
                <w:rFonts w:ascii="Times New Roman" w:hAnsi="Times New Roman"/>
                <w:color w:val="000000" w:themeColor="text1"/>
              </w:rPr>
              <w:t xml:space="preserve"> </w:t>
            </w:r>
            <w:r w:rsidRPr="0076404D">
              <w:rPr>
                <w:rFonts w:ascii="Times New Roman" w:hAnsi="Times New Roman"/>
                <w:color w:val="000000" w:themeColor="text1"/>
                <w:lang w:val="en-US"/>
              </w:rPr>
              <w:t>calendar month</w:t>
            </w:r>
            <w:r w:rsidR="00816DCA" w:rsidRPr="0076404D">
              <w:rPr>
                <w:rFonts w:ascii="Times New Roman" w:hAnsi="Times New Roman"/>
                <w:color w:val="000000" w:themeColor="text1"/>
                <w:lang w:val="en-US"/>
              </w:rPr>
              <w:t>s</w:t>
            </w:r>
            <w:r w:rsidRPr="0076404D">
              <w:rPr>
                <w:rFonts w:ascii="Times New Roman" w:hAnsi="Times New Roman"/>
                <w:color w:val="000000" w:themeColor="text1"/>
              </w:rPr>
              <w:t xml:space="preserve">, </w:t>
            </w:r>
            <w:r w:rsidRPr="0076404D">
              <w:rPr>
                <w:rFonts w:ascii="Times New Roman" w:hAnsi="Times New Roman"/>
                <w:color w:val="000000" w:themeColor="text1"/>
                <w:lang w:val="en-US"/>
              </w:rPr>
              <w:t>counted after the date of conclusion of the public procurement contract</w:t>
            </w:r>
            <w:r w:rsidRPr="0076404D">
              <w:rPr>
                <w:rFonts w:ascii="Times New Roman" w:hAnsi="Times New Roman"/>
                <w:color w:val="000000" w:themeColor="text1"/>
              </w:rPr>
              <w:t>.</w:t>
            </w:r>
          </w:p>
          <w:p w14:paraId="72D8E232" w14:textId="77777777" w:rsidR="001A1931" w:rsidRPr="0076404D" w:rsidRDefault="001A1931" w:rsidP="003D2443">
            <w:pPr>
              <w:spacing w:before="0"/>
              <w:ind w:hanging="18"/>
              <w:rPr>
                <w:rFonts w:ascii="Times New Roman" w:hAnsi="Times New Roman"/>
                <w:color w:val="000000" w:themeColor="text1"/>
              </w:rPr>
            </w:pPr>
            <w:r w:rsidRPr="0076404D">
              <w:rPr>
                <w:rFonts w:ascii="Times New Roman" w:hAnsi="Times New Roman"/>
                <w:color w:val="000000" w:themeColor="text1"/>
                <w:lang w:val="en-US"/>
              </w:rPr>
              <w:t xml:space="preserve">For Activity </w:t>
            </w:r>
            <w:r w:rsidRPr="0076404D">
              <w:rPr>
                <w:rFonts w:ascii="Times New Roman" w:hAnsi="Times New Roman"/>
                <w:color w:val="000000" w:themeColor="text1"/>
              </w:rPr>
              <w:t xml:space="preserve">2: </w:t>
            </w:r>
            <w:r w:rsidRPr="0076404D">
              <w:rPr>
                <w:rFonts w:ascii="Times New Roman" w:hAnsi="Times New Roman"/>
                <w:color w:val="000000" w:themeColor="text1"/>
                <w:lang w:val="en-US"/>
              </w:rPr>
              <w:t>“</w:t>
            </w:r>
            <w:r w:rsidR="00816DCA" w:rsidRPr="0076404D">
              <w:rPr>
                <w:rFonts w:ascii="Times New Roman" w:hAnsi="Times New Roman"/>
                <w:color w:val="000000" w:themeColor="text1"/>
                <w:lang w:val="en-US"/>
              </w:rPr>
              <w:t>Development of Terms of reference of project for creation of electronic system under Regulation (EC) No 1013/2006</w:t>
            </w:r>
            <w:r w:rsidRPr="0076404D">
              <w:rPr>
                <w:rFonts w:ascii="Times New Roman" w:hAnsi="Times New Roman"/>
                <w:color w:val="000000" w:themeColor="text1"/>
                <w:lang w:val="en-US"/>
              </w:rPr>
              <w:t>”</w:t>
            </w:r>
            <w:r w:rsidRPr="0076404D">
              <w:rPr>
                <w:rFonts w:ascii="Times New Roman" w:hAnsi="Times New Roman"/>
                <w:color w:val="000000" w:themeColor="text1"/>
              </w:rPr>
              <w:t xml:space="preserve"> – </w:t>
            </w:r>
            <w:r w:rsidRPr="0076404D">
              <w:rPr>
                <w:rFonts w:ascii="Times New Roman" w:hAnsi="Times New Roman"/>
                <w:color w:val="000000" w:themeColor="text1"/>
                <w:lang w:val="en-US"/>
              </w:rPr>
              <w:t xml:space="preserve">within </w:t>
            </w:r>
            <w:r w:rsidR="00816DCA" w:rsidRPr="0076404D">
              <w:rPr>
                <w:rFonts w:ascii="Times New Roman" w:hAnsi="Times New Roman"/>
                <w:color w:val="000000" w:themeColor="text1"/>
                <w:lang w:val="en-US"/>
              </w:rPr>
              <w:t xml:space="preserve">4 </w:t>
            </w:r>
            <w:r w:rsidRPr="0076404D">
              <w:rPr>
                <w:rFonts w:ascii="Times New Roman" w:hAnsi="Times New Roman"/>
                <w:color w:val="000000" w:themeColor="text1"/>
              </w:rPr>
              <w:t>(</w:t>
            </w:r>
            <w:r w:rsidR="001C5D09" w:rsidRPr="0076404D">
              <w:rPr>
                <w:rFonts w:ascii="Times New Roman" w:hAnsi="Times New Roman"/>
                <w:color w:val="000000" w:themeColor="text1"/>
                <w:lang w:val="en-US"/>
              </w:rPr>
              <w:t>f</w:t>
            </w:r>
            <w:r w:rsidR="00816DCA" w:rsidRPr="0076404D">
              <w:rPr>
                <w:rFonts w:ascii="Times New Roman" w:hAnsi="Times New Roman"/>
                <w:color w:val="000000" w:themeColor="text1"/>
                <w:lang w:val="en-US"/>
              </w:rPr>
              <w:t>our</w:t>
            </w:r>
            <w:r w:rsidRPr="0076404D">
              <w:rPr>
                <w:rFonts w:ascii="Times New Roman" w:hAnsi="Times New Roman"/>
                <w:color w:val="000000" w:themeColor="text1"/>
                <w:lang w:val="en-US"/>
              </w:rPr>
              <w:t xml:space="preserve">) </w:t>
            </w:r>
            <w:r w:rsidRPr="0076404D">
              <w:rPr>
                <w:rFonts w:ascii="Times New Roman" w:hAnsi="Times New Roman"/>
                <w:color w:val="000000" w:themeColor="text1"/>
                <w:lang w:val="en-US"/>
              </w:rPr>
              <w:lastRenderedPageBreak/>
              <w:t xml:space="preserve">months after the </w:t>
            </w:r>
            <w:r w:rsidR="001C5D09" w:rsidRPr="0076404D">
              <w:rPr>
                <w:rFonts w:ascii="Times New Roman" w:hAnsi="Times New Roman"/>
                <w:color w:val="000000" w:themeColor="text1"/>
                <w:lang w:val="en-US"/>
              </w:rPr>
              <w:t>deadline for</w:t>
            </w:r>
            <w:r w:rsidRPr="0076404D">
              <w:rPr>
                <w:rFonts w:ascii="Times New Roman" w:hAnsi="Times New Roman"/>
                <w:color w:val="000000" w:themeColor="text1"/>
                <w:lang w:val="en-US"/>
              </w:rPr>
              <w:t xml:space="preserve"> implementation of Activity </w:t>
            </w:r>
            <w:r w:rsidRPr="0076404D">
              <w:rPr>
                <w:rFonts w:ascii="Times New Roman" w:hAnsi="Times New Roman"/>
                <w:color w:val="000000" w:themeColor="text1"/>
              </w:rPr>
              <w:t xml:space="preserve">1 </w:t>
            </w:r>
            <w:r w:rsidRPr="0076404D">
              <w:rPr>
                <w:rFonts w:ascii="Times New Roman" w:hAnsi="Times New Roman"/>
                <w:color w:val="000000" w:themeColor="text1"/>
                <w:lang w:val="en-US"/>
              </w:rPr>
              <w:t xml:space="preserve">under the </w:t>
            </w:r>
            <w:r w:rsidR="00D958DF" w:rsidRPr="0076404D">
              <w:rPr>
                <w:rFonts w:ascii="Times New Roman" w:hAnsi="Times New Roman"/>
                <w:color w:val="000000" w:themeColor="text1"/>
                <w:lang w:val="en-US"/>
              </w:rPr>
              <w:t>tender procedure</w:t>
            </w:r>
            <w:r w:rsidRPr="0076404D">
              <w:rPr>
                <w:rFonts w:ascii="Times New Roman" w:hAnsi="Times New Roman"/>
                <w:color w:val="000000" w:themeColor="text1"/>
              </w:rPr>
              <w:t>.</w:t>
            </w:r>
          </w:p>
          <w:p w14:paraId="056A7BF9" w14:textId="77777777" w:rsidR="00156F2F" w:rsidRPr="0076404D" w:rsidRDefault="00156F2F" w:rsidP="003B42CF">
            <w:pPr>
              <w:spacing w:before="0"/>
              <w:ind w:firstLine="0"/>
              <w:jc w:val="left"/>
              <w:rPr>
                <w:rFonts w:ascii="Times New Roman" w:hAnsi="Times New Roman"/>
                <w:color w:val="000000" w:themeColor="text1"/>
              </w:rPr>
            </w:pPr>
          </w:p>
          <w:p w14:paraId="0AE6D01F" w14:textId="04A39C11" w:rsidR="00F60E3D" w:rsidRPr="002E0E5C" w:rsidRDefault="00F60E3D">
            <w:pPr>
              <w:spacing w:before="0"/>
              <w:ind w:firstLine="0"/>
              <w:rPr>
                <w:rFonts w:ascii="Times New Roman" w:hAnsi="Times New Roman"/>
                <w:color w:val="000000" w:themeColor="text1"/>
              </w:rPr>
            </w:pPr>
            <w:r w:rsidRPr="00F60E3D">
              <w:rPr>
                <w:rFonts w:ascii="Times New Roman" w:hAnsi="Times New Roman"/>
                <w:color w:val="000000" w:themeColor="text1"/>
                <w:lang w:val="en-GB"/>
              </w:rPr>
              <w:t>The Terms of Reference</w:t>
            </w:r>
            <w:r w:rsidR="002D68F4">
              <w:rPr>
                <w:rFonts w:ascii="Times New Roman" w:hAnsi="Times New Roman"/>
                <w:color w:val="000000" w:themeColor="text1"/>
              </w:rPr>
              <w:t xml:space="preserve">, </w:t>
            </w:r>
            <w:r w:rsidR="002D68F4">
              <w:rPr>
                <w:rFonts w:ascii="Times New Roman" w:hAnsi="Times New Roman"/>
                <w:color w:val="000000" w:themeColor="text1"/>
                <w:lang w:val="en-US"/>
              </w:rPr>
              <w:t>elaborated under</w:t>
            </w:r>
            <w:r w:rsidRPr="00F60E3D">
              <w:rPr>
                <w:rFonts w:ascii="Times New Roman" w:hAnsi="Times New Roman"/>
                <w:color w:val="000000" w:themeColor="text1"/>
                <w:lang w:val="en-GB"/>
              </w:rPr>
              <w:t xml:space="preserve"> Activity 2, before </w:t>
            </w:r>
            <w:proofErr w:type="gramStart"/>
            <w:r w:rsidRPr="00F60E3D">
              <w:rPr>
                <w:rFonts w:ascii="Times New Roman" w:hAnsi="Times New Roman"/>
                <w:color w:val="000000" w:themeColor="text1"/>
                <w:lang w:val="en-GB"/>
              </w:rPr>
              <w:t>being approved</w:t>
            </w:r>
            <w:proofErr w:type="gramEnd"/>
            <w:r w:rsidRPr="00F60E3D">
              <w:rPr>
                <w:rFonts w:ascii="Times New Roman" w:hAnsi="Times New Roman"/>
                <w:color w:val="000000" w:themeColor="text1"/>
                <w:lang w:val="en-GB"/>
              </w:rPr>
              <w:t xml:space="preserve"> by the Contracting Authority will be submitted to the State Agency for “Electronic Governance” for approval. The approval of the Terms of Reference by the State Agency </w:t>
            </w:r>
            <w:r>
              <w:rPr>
                <w:rFonts w:ascii="Times New Roman" w:hAnsi="Times New Roman"/>
                <w:color w:val="000000" w:themeColor="text1"/>
                <w:lang w:val="en-GB"/>
              </w:rPr>
              <w:t>“</w:t>
            </w:r>
            <w:r w:rsidR="00817DF1" w:rsidRPr="00F60E3D">
              <w:rPr>
                <w:rFonts w:ascii="Times New Roman" w:hAnsi="Times New Roman"/>
                <w:color w:val="000000" w:themeColor="text1"/>
                <w:lang w:val="en-GB"/>
              </w:rPr>
              <w:t>Electronic Governance</w:t>
            </w:r>
            <w:r>
              <w:rPr>
                <w:rFonts w:ascii="Times New Roman" w:hAnsi="Times New Roman"/>
                <w:color w:val="000000" w:themeColor="text1"/>
                <w:lang w:val="en-GB"/>
              </w:rPr>
              <w:t>”</w:t>
            </w:r>
            <w:r w:rsidR="00817DF1">
              <w:rPr>
                <w:rFonts w:ascii="Times New Roman" w:hAnsi="Times New Roman"/>
                <w:color w:val="000000" w:themeColor="text1"/>
                <w:lang w:val="en-GB"/>
              </w:rPr>
              <w:t xml:space="preserve"> </w:t>
            </w:r>
            <w:r w:rsidRPr="00F60E3D">
              <w:rPr>
                <w:rFonts w:ascii="Times New Roman" w:hAnsi="Times New Roman"/>
                <w:color w:val="000000" w:themeColor="text1"/>
                <w:lang w:val="en-GB"/>
              </w:rPr>
              <w:t xml:space="preserve">will take place within 2 (two) calendar months after the </w:t>
            </w:r>
            <w:r w:rsidR="009F2663" w:rsidRPr="009F2663">
              <w:rPr>
                <w:rFonts w:ascii="Times New Roman" w:hAnsi="Times New Roman"/>
                <w:color w:val="000000" w:themeColor="text1"/>
                <w:lang w:val="en-GB"/>
              </w:rPr>
              <w:t xml:space="preserve">implementation period </w:t>
            </w:r>
            <w:r w:rsidRPr="00F60E3D">
              <w:rPr>
                <w:rFonts w:ascii="Times New Roman" w:hAnsi="Times New Roman"/>
                <w:color w:val="000000" w:themeColor="text1"/>
                <w:lang w:val="en-GB"/>
              </w:rPr>
              <w:t>of the Acti</w:t>
            </w:r>
            <w:r w:rsidR="009F2663">
              <w:rPr>
                <w:rFonts w:ascii="Times New Roman" w:hAnsi="Times New Roman"/>
                <w:color w:val="000000" w:themeColor="text1"/>
                <w:lang w:val="en-GB"/>
              </w:rPr>
              <w:t>vity</w:t>
            </w:r>
            <w:r w:rsidRPr="00F60E3D">
              <w:rPr>
                <w:rFonts w:ascii="Times New Roman" w:hAnsi="Times New Roman"/>
                <w:color w:val="000000" w:themeColor="text1"/>
                <w:lang w:val="en-GB"/>
              </w:rPr>
              <w:t xml:space="preserve"> 2.</w:t>
            </w:r>
            <w:r>
              <w:rPr>
                <w:rFonts w:ascii="Times New Roman" w:hAnsi="Times New Roman"/>
                <w:color w:val="000000" w:themeColor="text1"/>
                <w:lang w:val="en-GB"/>
              </w:rPr>
              <w:t xml:space="preserve"> </w:t>
            </w:r>
          </w:p>
          <w:p w14:paraId="53CAE896" w14:textId="77777777" w:rsidR="00554EE5" w:rsidRPr="006D7187" w:rsidRDefault="00E65381">
            <w:pPr>
              <w:spacing w:before="0"/>
              <w:ind w:firstLine="0"/>
              <w:rPr>
                <w:rFonts w:ascii="Times New Roman" w:hAnsi="Times New Roman"/>
                <w:color w:val="000000" w:themeColor="text1"/>
                <w:lang w:val="en-GB"/>
              </w:rPr>
            </w:pPr>
            <w:r w:rsidRPr="006D7187">
              <w:rPr>
                <w:rFonts w:ascii="Times New Roman" w:hAnsi="Times New Roman"/>
                <w:color w:val="000000" w:themeColor="text1"/>
                <w:lang w:val="en-GB"/>
              </w:rPr>
              <w:t xml:space="preserve">Approval of the </w:t>
            </w:r>
            <w:r w:rsidR="006D7187" w:rsidRPr="006D7187">
              <w:rPr>
                <w:rFonts w:ascii="Times New Roman" w:hAnsi="Times New Roman"/>
                <w:color w:val="000000" w:themeColor="text1"/>
                <w:lang w:val="en-GB"/>
              </w:rPr>
              <w:t xml:space="preserve">Final </w:t>
            </w:r>
            <w:r w:rsidRPr="006D7187">
              <w:rPr>
                <w:rFonts w:ascii="Times New Roman" w:hAnsi="Times New Roman"/>
                <w:color w:val="000000" w:themeColor="text1"/>
                <w:lang w:val="en-GB"/>
              </w:rPr>
              <w:t>report - within 1 (one) calendar month after the approval of the Terms of Reference by the State Agency „Electronic Governance“.</w:t>
            </w:r>
          </w:p>
          <w:p w14:paraId="2A49AC98" w14:textId="77777777" w:rsidR="00821D5B" w:rsidRDefault="00821D5B">
            <w:pPr>
              <w:spacing w:before="0"/>
              <w:ind w:firstLine="0"/>
              <w:rPr>
                <w:rFonts w:ascii="Times New Roman" w:hAnsi="Times New Roman"/>
                <w:color w:val="000000" w:themeColor="text1"/>
              </w:rPr>
            </w:pPr>
          </w:p>
          <w:p w14:paraId="676EFE7C" w14:textId="77777777" w:rsidR="001A1931" w:rsidRPr="00EA1E92" w:rsidRDefault="001A1931" w:rsidP="00F43A77">
            <w:pPr>
              <w:autoSpaceDE w:val="0"/>
              <w:autoSpaceDN w:val="0"/>
              <w:adjustRightInd w:val="0"/>
              <w:spacing w:before="0"/>
              <w:ind w:right="-18" w:firstLine="0"/>
              <w:rPr>
                <w:rFonts w:ascii="Times New Roman" w:eastAsia="Arial Unicode MS" w:hAnsi="Times New Roman"/>
                <w:b/>
                <w:lang w:val="en-GB"/>
              </w:rPr>
            </w:pPr>
            <w:r w:rsidRPr="00EA1E92">
              <w:rPr>
                <w:rFonts w:ascii="Times New Roman" w:eastAsia="Arial Unicode MS" w:hAnsi="Times New Roman"/>
                <w:b/>
                <w:lang w:val="en-GB"/>
              </w:rPr>
              <w:t>V. REPORTING</w:t>
            </w:r>
          </w:p>
          <w:p w14:paraId="2825CEE3" w14:textId="77777777" w:rsidR="001A1931" w:rsidRPr="00EA1E92" w:rsidRDefault="001A1931" w:rsidP="00F43A77">
            <w:pPr>
              <w:tabs>
                <w:tab w:val="left" w:pos="9922"/>
              </w:tabs>
              <w:spacing w:before="0"/>
              <w:ind w:hanging="18"/>
              <w:rPr>
                <w:rFonts w:ascii="Times New Roman" w:hAnsi="Times New Roman"/>
                <w:lang w:val="ru-RU"/>
              </w:rPr>
            </w:pPr>
            <w:r w:rsidRPr="00EA1E92">
              <w:rPr>
                <w:rFonts w:ascii="Times New Roman" w:hAnsi="Times New Roman"/>
                <w:lang w:val="en-US"/>
              </w:rPr>
              <w:t>To fulfill its obligations under this Contract</w:t>
            </w:r>
            <w:r w:rsidRPr="00EA1E92">
              <w:rPr>
                <w:rFonts w:ascii="Times New Roman" w:hAnsi="Times New Roman"/>
                <w:lang w:val="ru-RU"/>
              </w:rPr>
              <w:t xml:space="preserve">, </w:t>
            </w:r>
            <w:r w:rsidRPr="00EA1E92">
              <w:rPr>
                <w:rFonts w:ascii="Times New Roman" w:hAnsi="Times New Roman"/>
                <w:lang w:val="en-US"/>
              </w:rPr>
              <w:t>the selected Contractor shall prepare and submit to the Contracting Authority reports that account for the work performed</w:t>
            </w:r>
            <w:r w:rsidRPr="00EA1E92">
              <w:rPr>
                <w:rFonts w:ascii="Times New Roman" w:hAnsi="Times New Roman"/>
                <w:lang w:val="ru-RU"/>
              </w:rPr>
              <w:t xml:space="preserve">, </w:t>
            </w:r>
            <w:r w:rsidRPr="00EA1E92">
              <w:rPr>
                <w:rFonts w:ascii="Times New Roman" w:hAnsi="Times New Roman"/>
                <w:lang w:val="en-US"/>
              </w:rPr>
              <w:t>as follows</w:t>
            </w:r>
            <w:r w:rsidRPr="00EA1E92">
              <w:rPr>
                <w:rFonts w:ascii="Times New Roman" w:hAnsi="Times New Roman"/>
                <w:lang w:val="ru-RU"/>
              </w:rPr>
              <w:t>:</w:t>
            </w:r>
          </w:p>
          <w:p w14:paraId="4D7EAD43" w14:textId="77777777" w:rsidR="001A1931" w:rsidRPr="00EA1E92" w:rsidRDefault="001A1931"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sz w:val="24"/>
                <w:szCs w:val="24"/>
                <w:lang w:val="en-US"/>
              </w:rPr>
              <w:t>report on the implementation of Activity</w:t>
            </w:r>
            <w:r w:rsidRPr="00EA1E92">
              <w:rPr>
                <w:rFonts w:ascii="Times New Roman" w:hAnsi="Times New Roman"/>
                <w:sz w:val="24"/>
                <w:szCs w:val="24"/>
                <w:lang w:val="ru-RU"/>
              </w:rPr>
              <w:t xml:space="preserve"> </w:t>
            </w:r>
            <w:r w:rsidR="00C87735" w:rsidRPr="00EA1E92">
              <w:rPr>
                <w:rFonts w:ascii="Times New Roman" w:hAnsi="Times New Roman"/>
                <w:sz w:val="24"/>
                <w:szCs w:val="24"/>
                <w:lang w:val="en-US"/>
              </w:rPr>
              <w:t xml:space="preserve">1 </w:t>
            </w:r>
            <w:r w:rsidRPr="00EA1E92">
              <w:rPr>
                <w:rFonts w:ascii="Times New Roman" w:hAnsi="Times New Roman"/>
                <w:sz w:val="24"/>
                <w:szCs w:val="24"/>
                <w:lang w:val="en-US"/>
              </w:rPr>
              <w:t>on the results of the performed work</w:t>
            </w:r>
            <w:r w:rsidRPr="00EA1E92">
              <w:rPr>
                <w:rFonts w:ascii="Times New Roman" w:hAnsi="Times New Roman"/>
                <w:sz w:val="24"/>
                <w:szCs w:val="24"/>
                <w:lang w:val="ru-RU"/>
              </w:rPr>
              <w:t>;</w:t>
            </w:r>
          </w:p>
          <w:p w14:paraId="0FC9B22B" w14:textId="77777777" w:rsidR="006F3AC5" w:rsidRPr="00EA1E92" w:rsidRDefault="006F3AC5"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sz w:val="24"/>
                <w:szCs w:val="24"/>
                <w:lang w:val="en-US"/>
              </w:rPr>
              <w:t>report on the implementation of Activity</w:t>
            </w:r>
            <w:r w:rsidRPr="00EA1E92">
              <w:rPr>
                <w:rFonts w:ascii="Times New Roman" w:hAnsi="Times New Roman"/>
                <w:sz w:val="24"/>
                <w:szCs w:val="24"/>
                <w:lang w:val="ru-RU"/>
              </w:rPr>
              <w:t xml:space="preserve"> </w:t>
            </w:r>
            <w:r w:rsidR="00C87735" w:rsidRPr="00EA1E92">
              <w:rPr>
                <w:rFonts w:ascii="Times New Roman" w:hAnsi="Times New Roman"/>
                <w:sz w:val="24"/>
                <w:szCs w:val="24"/>
                <w:lang w:val="en-US"/>
              </w:rPr>
              <w:t>2</w:t>
            </w:r>
            <w:r w:rsidRPr="00EA1E92">
              <w:rPr>
                <w:rFonts w:ascii="Times New Roman" w:hAnsi="Times New Roman"/>
                <w:sz w:val="24"/>
                <w:szCs w:val="24"/>
                <w:lang w:val="en-US"/>
              </w:rPr>
              <w:t xml:space="preserve"> on the results of the performed work</w:t>
            </w:r>
            <w:r w:rsidRPr="00EA1E92">
              <w:rPr>
                <w:rFonts w:ascii="Times New Roman" w:hAnsi="Times New Roman"/>
                <w:sz w:val="24"/>
                <w:szCs w:val="24"/>
                <w:lang w:val="ru-RU"/>
              </w:rPr>
              <w:t>;</w:t>
            </w:r>
          </w:p>
          <w:p w14:paraId="47C4D265" w14:textId="77777777" w:rsidR="001A1931" w:rsidRPr="00EA1E92" w:rsidRDefault="00F057F3" w:rsidP="00F43A77">
            <w:pPr>
              <w:pStyle w:val="ListParagraph"/>
              <w:numPr>
                <w:ilvl w:val="0"/>
                <w:numId w:val="18"/>
              </w:numPr>
              <w:tabs>
                <w:tab w:val="left" w:pos="72"/>
              </w:tabs>
              <w:spacing w:after="0" w:line="240" w:lineRule="auto"/>
              <w:jc w:val="both"/>
              <w:rPr>
                <w:rFonts w:ascii="Times New Roman" w:hAnsi="Times New Roman"/>
                <w:sz w:val="24"/>
                <w:szCs w:val="24"/>
                <w:lang w:val="ru-RU"/>
              </w:rPr>
            </w:pPr>
            <w:r w:rsidRPr="00EA1E92">
              <w:rPr>
                <w:rFonts w:ascii="Times New Roman" w:hAnsi="Times New Roman"/>
                <w:sz w:val="24"/>
                <w:szCs w:val="24"/>
                <w:lang w:val="en-US"/>
              </w:rPr>
              <w:t xml:space="preserve">Final </w:t>
            </w:r>
            <w:r w:rsidR="001A1931" w:rsidRPr="00EA1E92">
              <w:rPr>
                <w:rFonts w:ascii="Times New Roman" w:hAnsi="Times New Roman"/>
                <w:sz w:val="24"/>
                <w:szCs w:val="24"/>
                <w:lang w:val="en-US"/>
              </w:rPr>
              <w:t>report</w:t>
            </w:r>
            <w:r w:rsidR="003C540E" w:rsidRPr="00EA1E92">
              <w:rPr>
                <w:rFonts w:ascii="Times New Roman" w:hAnsi="Times New Roman"/>
                <w:sz w:val="24"/>
                <w:szCs w:val="24"/>
              </w:rPr>
              <w:t xml:space="preserve"> </w:t>
            </w:r>
            <w:r w:rsidR="003C540E" w:rsidRPr="00EA1E92">
              <w:rPr>
                <w:rFonts w:ascii="Times New Roman" w:hAnsi="Times New Roman"/>
                <w:sz w:val="24"/>
                <w:szCs w:val="24"/>
                <w:lang w:val="en-US"/>
              </w:rPr>
              <w:t>under the contract</w:t>
            </w:r>
            <w:r w:rsidR="001A1931" w:rsidRPr="00EA1E92">
              <w:rPr>
                <w:rFonts w:ascii="Times New Roman" w:hAnsi="Times New Roman"/>
                <w:sz w:val="24"/>
                <w:szCs w:val="24"/>
                <w:lang w:val="ru-RU"/>
              </w:rPr>
              <w:t>.</w:t>
            </w:r>
          </w:p>
          <w:p w14:paraId="64C83E10" w14:textId="77777777" w:rsidR="00D43FE0" w:rsidRPr="00EA1E92" w:rsidRDefault="00683778" w:rsidP="00F43A77">
            <w:pPr>
              <w:tabs>
                <w:tab w:val="left" w:pos="9922"/>
              </w:tabs>
              <w:spacing w:before="0"/>
              <w:ind w:hanging="18"/>
              <w:rPr>
                <w:rFonts w:ascii="Times New Roman" w:hAnsi="Times New Roman"/>
                <w:b/>
                <w:snapToGrid w:val="0"/>
                <w:lang w:val="en-US"/>
              </w:rPr>
            </w:pPr>
            <w:r w:rsidRPr="00EA1E92">
              <w:rPr>
                <w:rFonts w:ascii="Times New Roman" w:hAnsi="Times New Roman"/>
                <w:b/>
                <w:snapToGrid w:val="0"/>
                <w:lang w:val="en-US"/>
              </w:rPr>
              <w:t>I</w:t>
            </w:r>
            <w:r w:rsidR="001A1931" w:rsidRPr="00EA1E92">
              <w:rPr>
                <w:rFonts w:ascii="Times New Roman" w:hAnsi="Times New Roman"/>
                <w:b/>
                <w:snapToGrid w:val="0"/>
                <w:lang w:val="en-US"/>
              </w:rPr>
              <w:t xml:space="preserve">mplementation </w:t>
            </w:r>
            <w:r w:rsidRPr="00EA1E92">
              <w:rPr>
                <w:rFonts w:ascii="Times New Roman" w:hAnsi="Times New Roman"/>
                <w:b/>
                <w:snapToGrid w:val="0"/>
                <w:lang w:val="en-US"/>
              </w:rPr>
              <w:t>Report on</w:t>
            </w:r>
            <w:r w:rsidR="001A1931" w:rsidRPr="00EA1E92">
              <w:rPr>
                <w:rFonts w:ascii="Times New Roman" w:hAnsi="Times New Roman"/>
                <w:b/>
                <w:snapToGrid w:val="0"/>
                <w:lang w:val="en-US"/>
              </w:rPr>
              <w:t xml:space="preserve"> Activity</w:t>
            </w:r>
            <w:r w:rsidR="001A1931" w:rsidRPr="00EA1E92">
              <w:rPr>
                <w:rFonts w:ascii="Times New Roman" w:hAnsi="Times New Roman"/>
                <w:b/>
                <w:snapToGrid w:val="0"/>
              </w:rPr>
              <w:t xml:space="preserve"> </w:t>
            </w:r>
            <w:r w:rsidR="00C87735" w:rsidRPr="00EA1E92">
              <w:rPr>
                <w:rFonts w:ascii="Times New Roman" w:hAnsi="Times New Roman"/>
                <w:b/>
                <w:snapToGrid w:val="0"/>
                <w:lang w:val="en-US"/>
              </w:rPr>
              <w:t>1</w:t>
            </w:r>
            <w:r w:rsidR="0076300A" w:rsidRPr="00EA1E92">
              <w:rPr>
                <w:rFonts w:ascii="Times New Roman" w:hAnsi="Times New Roman"/>
                <w:b/>
                <w:snapToGrid w:val="0"/>
                <w:lang w:val="en-US"/>
              </w:rPr>
              <w:t xml:space="preserve"> </w:t>
            </w:r>
            <w:r w:rsidR="001A1931" w:rsidRPr="00EA1E92">
              <w:rPr>
                <w:rFonts w:ascii="Times New Roman" w:hAnsi="Times New Roman"/>
                <w:b/>
                <w:snapToGrid w:val="0"/>
                <w:lang w:val="en-US"/>
              </w:rPr>
              <w:t xml:space="preserve">on the results of the </w:t>
            </w:r>
            <w:r w:rsidR="00D43FE0" w:rsidRPr="00EA1E92">
              <w:rPr>
                <w:rFonts w:ascii="Times New Roman" w:hAnsi="Times New Roman"/>
                <w:b/>
                <w:snapToGrid w:val="0"/>
                <w:lang w:val="en-US"/>
              </w:rPr>
              <w:t>performed work</w:t>
            </w:r>
          </w:p>
          <w:p w14:paraId="7101CFB0" w14:textId="77777777" w:rsidR="001A1931" w:rsidRPr="0076404D" w:rsidRDefault="001A51E1" w:rsidP="00F43A77">
            <w:pPr>
              <w:tabs>
                <w:tab w:val="left" w:pos="9922"/>
              </w:tabs>
              <w:spacing w:before="0"/>
              <w:ind w:hanging="18"/>
              <w:rPr>
                <w:rFonts w:ascii="Times New Roman" w:hAnsi="Times New Roman"/>
                <w:snapToGrid w:val="0"/>
                <w:color w:val="000000" w:themeColor="text1"/>
              </w:rPr>
            </w:pPr>
            <w:r w:rsidRPr="00EA1E92">
              <w:rPr>
                <w:rFonts w:ascii="Times New Roman" w:hAnsi="Times New Roman"/>
                <w:snapToGrid w:val="0"/>
                <w:lang w:val="en-US"/>
              </w:rPr>
              <w:t>The report</w:t>
            </w:r>
            <w:r w:rsidR="001A1931" w:rsidRPr="00EA1E92">
              <w:rPr>
                <w:rFonts w:ascii="Times New Roman" w:hAnsi="Times New Roman"/>
                <w:snapToGrid w:val="0"/>
                <w:lang w:val="en-US"/>
              </w:rPr>
              <w:t xml:space="preserve"> shall be prepared and submitted to the Contracting Authority for approval</w:t>
            </w:r>
            <w:r w:rsidR="001A1931" w:rsidRPr="00EA1E92">
              <w:rPr>
                <w:rFonts w:ascii="Times New Roman" w:hAnsi="Times New Roman"/>
                <w:snapToGrid w:val="0"/>
              </w:rPr>
              <w:t xml:space="preserve">, </w:t>
            </w:r>
            <w:r w:rsidR="001A1931" w:rsidRPr="00EA1E92">
              <w:rPr>
                <w:rFonts w:ascii="Times New Roman" w:hAnsi="Times New Roman"/>
                <w:snapToGrid w:val="0"/>
                <w:lang w:val="en-US"/>
              </w:rPr>
              <w:t xml:space="preserve">within </w:t>
            </w:r>
            <w:r w:rsidR="001A1931" w:rsidRPr="00EA1E92">
              <w:rPr>
                <w:rFonts w:ascii="Times New Roman" w:hAnsi="Times New Roman"/>
                <w:snapToGrid w:val="0"/>
              </w:rPr>
              <w:t xml:space="preserve">10 </w:t>
            </w:r>
            <w:r w:rsidR="001A1931" w:rsidRPr="00EA1E92">
              <w:rPr>
                <w:rFonts w:ascii="Times New Roman" w:hAnsi="Times New Roman"/>
                <w:snapToGrid w:val="0"/>
                <w:lang w:val="en-US"/>
              </w:rPr>
              <w:t xml:space="preserve">(ten) calendar </w:t>
            </w:r>
            <w:r w:rsidR="001A1931" w:rsidRPr="0076404D">
              <w:rPr>
                <w:rFonts w:ascii="Times New Roman" w:hAnsi="Times New Roman"/>
                <w:snapToGrid w:val="0"/>
                <w:color w:val="000000" w:themeColor="text1"/>
                <w:lang w:val="en-US"/>
              </w:rPr>
              <w:t xml:space="preserve">days after </w:t>
            </w:r>
            <w:r w:rsidR="00D43FE0" w:rsidRPr="0076404D">
              <w:rPr>
                <w:rFonts w:ascii="Times New Roman" w:hAnsi="Times New Roman"/>
                <w:snapToGrid w:val="0"/>
                <w:color w:val="000000" w:themeColor="text1"/>
                <w:lang w:val="en-US"/>
              </w:rPr>
              <w:t>the deadline for activity implementation</w:t>
            </w:r>
            <w:r w:rsidR="001A1931" w:rsidRPr="0076404D">
              <w:rPr>
                <w:rFonts w:ascii="Times New Roman" w:hAnsi="Times New Roman"/>
                <w:snapToGrid w:val="0"/>
                <w:color w:val="000000" w:themeColor="text1"/>
                <w:lang w:val="en-US"/>
              </w:rPr>
              <w:t xml:space="preserve"> and shall contain as a minimum</w:t>
            </w:r>
            <w:r w:rsidR="001A1931" w:rsidRPr="0076404D">
              <w:rPr>
                <w:rFonts w:ascii="Times New Roman" w:hAnsi="Times New Roman"/>
                <w:snapToGrid w:val="0"/>
                <w:color w:val="000000" w:themeColor="text1"/>
              </w:rPr>
              <w:t>:</w:t>
            </w:r>
          </w:p>
          <w:p w14:paraId="6D899802" w14:textId="77777777" w:rsidR="00683778" w:rsidRPr="0076404D" w:rsidRDefault="00E65381" w:rsidP="00F43A77">
            <w:pPr>
              <w:tabs>
                <w:tab w:val="left" w:pos="9922"/>
              </w:tabs>
              <w:spacing w:before="0"/>
              <w:ind w:hanging="18"/>
              <w:rPr>
                <w:rFonts w:ascii="Times New Roman" w:hAnsi="Times New Roman"/>
                <w:snapToGrid w:val="0"/>
                <w:color w:val="000000" w:themeColor="text1"/>
                <w:lang w:val="en-US"/>
              </w:rPr>
            </w:pPr>
            <w:r w:rsidRPr="0076404D">
              <w:rPr>
                <w:rFonts w:ascii="Times New Roman" w:hAnsi="Times New Roman"/>
                <w:snapToGrid w:val="0"/>
                <w:color w:val="000000" w:themeColor="text1"/>
              </w:rPr>
              <w:t xml:space="preserve">1. </w:t>
            </w:r>
            <w:r w:rsidRPr="0076404D">
              <w:rPr>
                <w:rFonts w:ascii="Times New Roman" w:hAnsi="Times New Roman"/>
                <w:snapToGrid w:val="0"/>
                <w:color w:val="000000" w:themeColor="text1"/>
                <w:lang w:val="en-US"/>
              </w:rPr>
              <w:t xml:space="preserve">Detailed </w:t>
            </w:r>
            <w:r w:rsidR="00A3015F" w:rsidRPr="0076404D">
              <w:rPr>
                <w:rFonts w:ascii="Times New Roman" w:hAnsi="Times New Roman"/>
                <w:snapToGrid w:val="0"/>
                <w:color w:val="000000" w:themeColor="text1"/>
                <w:lang w:val="en-US"/>
              </w:rPr>
              <w:t>P</w:t>
            </w:r>
            <w:r w:rsidRPr="0076404D">
              <w:rPr>
                <w:rFonts w:ascii="Times New Roman" w:hAnsi="Times New Roman"/>
                <w:snapToGrid w:val="0"/>
                <w:color w:val="000000" w:themeColor="text1"/>
                <w:lang w:val="en-US"/>
              </w:rPr>
              <w:t xml:space="preserve">reliminary </w:t>
            </w:r>
            <w:r w:rsidR="00A3015F" w:rsidRPr="0076404D">
              <w:rPr>
                <w:rFonts w:ascii="Times New Roman" w:hAnsi="Times New Roman"/>
                <w:snapToGrid w:val="0"/>
                <w:color w:val="000000" w:themeColor="text1"/>
                <w:lang w:val="en-US"/>
              </w:rPr>
              <w:t>A</w:t>
            </w:r>
            <w:r w:rsidRPr="0076404D">
              <w:rPr>
                <w:rFonts w:ascii="Times New Roman" w:hAnsi="Times New Roman"/>
                <w:snapToGrid w:val="0"/>
                <w:color w:val="000000" w:themeColor="text1"/>
                <w:lang w:val="en-US"/>
              </w:rPr>
              <w:t>nalysis in substance of all information collected during Activity 1;</w:t>
            </w:r>
          </w:p>
          <w:p w14:paraId="52997558" w14:textId="77777777" w:rsidR="00683778" w:rsidRPr="0076404D" w:rsidRDefault="00E65381" w:rsidP="00F43A77">
            <w:pPr>
              <w:tabs>
                <w:tab w:val="left" w:pos="9922"/>
              </w:tabs>
              <w:spacing w:before="0"/>
              <w:ind w:hanging="18"/>
              <w:rPr>
                <w:rFonts w:ascii="Times New Roman" w:hAnsi="Times New Roman"/>
                <w:snapToGrid w:val="0"/>
                <w:color w:val="000000" w:themeColor="text1"/>
                <w:lang w:val="en-US"/>
              </w:rPr>
            </w:pPr>
            <w:r w:rsidRPr="0076404D">
              <w:rPr>
                <w:rFonts w:ascii="Times New Roman" w:hAnsi="Times New Roman"/>
                <w:snapToGrid w:val="0"/>
                <w:color w:val="000000" w:themeColor="text1"/>
                <w:lang w:val="en-US"/>
              </w:rPr>
              <w:t>2. Operational Report containing:</w:t>
            </w:r>
          </w:p>
          <w:p w14:paraId="64378B1B" w14:textId="77777777" w:rsidR="001A1931" w:rsidRPr="00EA1E92" w:rsidRDefault="001A1931" w:rsidP="00F43A77">
            <w:pPr>
              <w:tabs>
                <w:tab w:val="left" w:pos="9922"/>
              </w:tabs>
              <w:spacing w:before="0"/>
              <w:ind w:hanging="18"/>
              <w:rPr>
                <w:rFonts w:ascii="Times New Roman" w:hAnsi="Times New Roman"/>
                <w:snapToGrid w:val="0"/>
                <w:lang w:val="ru-RU"/>
              </w:rPr>
            </w:pPr>
            <w:r w:rsidRPr="0076404D">
              <w:rPr>
                <w:rFonts w:ascii="Times New Roman" w:hAnsi="Times New Roman"/>
                <w:snapToGrid w:val="0"/>
                <w:color w:val="000000" w:themeColor="text1"/>
                <w:lang w:val="en-US"/>
              </w:rPr>
              <w:t>a</w:t>
            </w:r>
            <w:r w:rsidRPr="0076404D">
              <w:rPr>
                <w:rFonts w:ascii="Times New Roman" w:hAnsi="Times New Roman"/>
                <w:snapToGrid w:val="0"/>
                <w:color w:val="000000" w:themeColor="text1"/>
                <w:lang w:val="ru-RU"/>
              </w:rPr>
              <w:t xml:space="preserve">) </w:t>
            </w:r>
            <w:r w:rsidR="00C87735" w:rsidRPr="0076404D">
              <w:rPr>
                <w:rFonts w:ascii="Times New Roman" w:hAnsi="Times New Roman"/>
                <w:snapToGrid w:val="0"/>
                <w:color w:val="000000" w:themeColor="text1"/>
                <w:lang w:val="en-US"/>
              </w:rPr>
              <w:t xml:space="preserve">description </w:t>
            </w:r>
            <w:r w:rsidRPr="0076404D">
              <w:rPr>
                <w:rFonts w:ascii="Times New Roman" w:hAnsi="Times New Roman"/>
                <w:snapToGrid w:val="0"/>
                <w:color w:val="000000" w:themeColor="text1"/>
                <w:lang w:val="en-US"/>
              </w:rPr>
              <w:t>of the implementation</w:t>
            </w:r>
            <w:r w:rsidRPr="00EA1E92">
              <w:rPr>
                <w:rFonts w:ascii="Times New Roman" w:hAnsi="Times New Roman"/>
                <w:snapToGrid w:val="0"/>
                <w:lang w:val="en-US"/>
              </w:rPr>
              <w:t xml:space="preserve"> </w:t>
            </w:r>
            <w:r w:rsidR="00683778" w:rsidRPr="00EA1E92">
              <w:rPr>
                <w:rFonts w:ascii="Times New Roman" w:hAnsi="Times New Roman"/>
                <w:snapToGrid w:val="0"/>
                <w:lang w:val="en-US"/>
              </w:rPr>
              <w:t xml:space="preserve">of </w:t>
            </w:r>
            <w:r w:rsidR="00C87735" w:rsidRPr="00EA1E92">
              <w:rPr>
                <w:rFonts w:ascii="Times New Roman" w:hAnsi="Times New Roman"/>
                <w:snapToGrid w:val="0"/>
                <w:lang w:val="en-US"/>
              </w:rPr>
              <w:t>Activity 1</w:t>
            </w:r>
            <w:r w:rsidRPr="00EA1E92">
              <w:rPr>
                <w:rFonts w:ascii="Times New Roman" w:hAnsi="Times New Roman"/>
                <w:snapToGrid w:val="0"/>
                <w:lang w:val="ru-RU"/>
              </w:rPr>
              <w:t>;</w:t>
            </w:r>
          </w:p>
          <w:p w14:paraId="41E0785B" w14:textId="77777777" w:rsidR="001A1931" w:rsidRPr="00EA1E92" w:rsidRDefault="00C87735" w:rsidP="00F43A77">
            <w:pPr>
              <w:tabs>
                <w:tab w:val="left" w:pos="9922"/>
              </w:tabs>
              <w:spacing w:before="0"/>
              <w:ind w:hanging="18"/>
              <w:rPr>
                <w:rFonts w:ascii="Times New Roman" w:hAnsi="Times New Roman"/>
                <w:snapToGrid w:val="0"/>
                <w:lang w:val="en-US"/>
              </w:rPr>
            </w:pPr>
            <w:r w:rsidRPr="00EA1E92">
              <w:rPr>
                <w:rFonts w:ascii="Times New Roman" w:hAnsi="Times New Roman"/>
                <w:snapToGrid w:val="0"/>
                <w:lang w:val="en-US"/>
              </w:rPr>
              <w:t>b</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description of the Contractor’s staff used as human resources for the implementation during the reporting period, with a description of the work performed</w:t>
            </w:r>
            <w:r w:rsidR="001A1931" w:rsidRPr="00EA1E92">
              <w:rPr>
                <w:rFonts w:ascii="Times New Roman" w:hAnsi="Times New Roman"/>
                <w:snapToGrid w:val="0"/>
                <w:lang w:val="ru-RU"/>
              </w:rPr>
              <w:t>;</w:t>
            </w:r>
          </w:p>
          <w:p w14:paraId="5B7603F6" w14:textId="77777777" w:rsidR="001A1931" w:rsidRPr="00EA1E92" w:rsidRDefault="00C87735" w:rsidP="00F43A77">
            <w:pPr>
              <w:tabs>
                <w:tab w:val="left" w:pos="9922"/>
              </w:tabs>
              <w:spacing w:before="0"/>
              <w:ind w:hanging="18"/>
              <w:rPr>
                <w:rFonts w:ascii="Times New Roman" w:hAnsi="Times New Roman"/>
                <w:lang w:val="ru-RU"/>
              </w:rPr>
            </w:pPr>
            <w:r w:rsidRPr="00EA1E92">
              <w:rPr>
                <w:rFonts w:ascii="Times New Roman" w:hAnsi="Times New Roman"/>
                <w:snapToGrid w:val="0"/>
                <w:lang w:val="en-US"/>
              </w:rPr>
              <w:t>c</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description of the difficulties related to project implementation, occurred during the reporting period</w:t>
            </w:r>
            <w:r w:rsidR="001A1931" w:rsidRPr="00EA1E92">
              <w:rPr>
                <w:rFonts w:ascii="Times New Roman" w:hAnsi="Times New Roman"/>
                <w:snapToGrid w:val="0"/>
                <w:lang w:val="ru-RU"/>
              </w:rPr>
              <w:t xml:space="preserve">, </w:t>
            </w:r>
            <w:r w:rsidR="001A1931" w:rsidRPr="00EA1E92">
              <w:rPr>
                <w:rFonts w:ascii="Times New Roman" w:hAnsi="Times New Roman"/>
                <w:lang w:val="en-US"/>
              </w:rPr>
              <w:t>and the measures undertaken to overcome them</w:t>
            </w:r>
            <w:r w:rsidR="001A1931" w:rsidRPr="00EA1E92">
              <w:rPr>
                <w:rFonts w:ascii="Times New Roman" w:hAnsi="Times New Roman"/>
                <w:lang w:val="ru-RU"/>
              </w:rPr>
              <w:t>;</w:t>
            </w:r>
          </w:p>
          <w:p w14:paraId="5982EA74" w14:textId="77777777" w:rsidR="001A1931" w:rsidRPr="00EA1E92" w:rsidRDefault="00C87735"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d</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report on the contract implementation</w:t>
            </w:r>
            <w:r w:rsidR="001A1931" w:rsidRPr="00EA1E92">
              <w:rPr>
                <w:rFonts w:ascii="Times New Roman" w:hAnsi="Times New Roman"/>
                <w:snapToGrid w:val="0"/>
                <w:lang w:val="ru-RU"/>
              </w:rPr>
              <w:t xml:space="preserve"> – </w:t>
            </w:r>
            <w:r w:rsidR="001A1931" w:rsidRPr="00EA1E92">
              <w:rPr>
                <w:rFonts w:ascii="Times New Roman" w:hAnsi="Times New Roman"/>
                <w:snapToGrid w:val="0"/>
                <w:lang w:val="en-US"/>
              </w:rPr>
              <w:t>carried out meetings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minutes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correspondence</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media events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 xml:space="preserve">implementation of the </w:t>
            </w:r>
            <w:r w:rsidR="00D43FE0" w:rsidRPr="00EA1E92">
              <w:rPr>
                <w:rFonts w:ascii="Times New Roman" w:hAnsi="Times New Roman"/>
                <w:snapToGrid w:val="0"/>
                <w:lang w:val="en-US"/>
              </w:rPr>
              <w:t>seminars</w:t>
            </w:r>
            <w:r w:rsidR="001A1931" w:rsidRPr="00EA1E92">
              <w:rPr>
                <w:rFonts w:ascii="Times New Roman" w:hAnsi="Times New Roman"/>
                <w:snapToGrid w:val="0"/>
                <w:lang w:val="en-US"/>
              </w:rPr>
              <w:t xml:space="preserve"> etc.</w:t>
            </w:r>
            <w:r w:rsidR="001A1931" w:rsidRPr="00EA1E92">
              <w:rPr>
                <w:rFonts w:ascii="Times New Roman" w:hAnsi="Times New Roman"/>
                <w:snapToGrid w:val="0"/>
                <w:lang w:val="ru-RU"/>
              </w:rPr>
              <w:t>;</w:t>
            </w:r>
          </w:p>
          <w:p w14:paraId="0E69482C" w14:textId="77777777" w:rsidR="001A1931" w:rsidRPr="00EA1E92" w:rsidRDefault="00C87735"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e</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statements and reports upon request</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submitted by the Contractor during the reporting period</w:t>
            </w:r>
            <w:r w:rsidR="001A1931" w:rsidRPr="00EA1E92">
              <w:rPr>
                <w:rFonts w:ascii="Times New Roman" w:hAnsi="Times New Roman"/>
                <w:snapToGrid w:val="0"/>
                <w:lang w:val="ru-RU"/>
              </w:rPr>
              <w:t>;</w:t>
            </w:r>
          </w:p>
          <w:p w14:paraId="78028644" w14:textId="77777777" w:rsidR="00C87735" w:rsidRPr="00EA1E92" w:rsidRDefault="00C87735" w:rsidP="00F43A77">
            <w:pPr>
              <w:tabs>
                <w:tab w:val="left" w:pos="9922"/>
              </w:tabs>
              <w:spacing w:before="0"/>
              <w:ind w:hanging="18"/>
              <w:rPr>
                <w:rFonts w:ascii="Times New Roman" w:hAnsi="Times New Roman"/>
                <w:snapToGrid w:val="0"/>
                <w:lang w:val="en-US"/>
              </w:rPr>
            </w:pPr>
            <w:r w:rsidRPr="00EA1E92">
              <w:rPr>
                <w:rFonts w:ascii="Times New Roman" w:hAnsi="Times New Roman"/>
                <w:snapToGrid w:val="0"/>
                <w:lang w:val="en-US"/>
              </w:rPr>
              <w:t>f</w:t>
            </w:r>
            <w:r w:rsidRPr="00EA1E92">
              <w:rPr>
                <w:rFonts w:ascii="Times New Roman" w:hAnsi="Times New Roman"/>
                <w:snapToGrid w:val="0"/>
                <w:lang w:val="ru-RU"/>
              </w:rPr>
              <w:t>)</w:t>
            </w:r>
            <w:r w:rsidRPr="00EA1E92">
              <w:rPr>
                <w:rFonts w:ascii="Times New Roman" w:hAnsi="Times New Roman"/>
                <w:snapToGrid w:val="0"/>
                <w:lang w:val="en-US"/>
              </w:rPr>
              <w:t xml:space="preserve"> achieved results and their significance for implementation of Activity 2;</w:t>
            </w:r>
          </w:p>
          <w:p w14:paraId="71132527" w14:textId="13A6FBB0" w:rsidR="0076404D" w:rsidRPr="00EA1E92" w:rsidRDefault="00C87735" w:rsidP="002E0E5C">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g</w:t>
            </w:r>
            <w:r w:rsidR="001A1931" w:rsidRPr="00EA1E92">
              <w:rPr>
                <w:rFonts w:ascii="Times New Roman" w:hAnsi="Times New Roman"/>
                <w:snapToGrid w:val="0"/>
                <w:lang w:val="ru-RU"/>
              </w:rPr>
              <w:t xml:space="preserve">) </w:t>
            </w:r>
            <w:proofErr w:type="gramStart"/>
            <w:r w:rsidR="001A1931" w:rsidRPr="00EA1E92">
              <w:rPr>
                <w:rFonts w:ascii="Times New Roman" w:hAnsi="Times New Roman"/>
                <w:snapToGrid w:val="0"/>
                <w:lang w:val="en-US"/>
              </w:rPr>
              <w:t>other</w:t>
            </w:r>
            <w:proofErr w:type="gramEnd"/>
            <w:r w:rsidR="001A1931" w:rsidRPr="00EA1E92">
              <w:rPr>
                <w:rFonts w:ascii="Times New Roman" w:hAnsi="Times New Roman"/>
                <w:snapToGrid w:val="0"/>
                <w:lang w:val="en-US"/>
              </w:rPr>
              <w:t xml:space="preserve"> information, necessary at the discretion of the Contractor</w:t>
            </w:r>
            <w:r w:rsidR="001A1931" w:rsidRPr="00EA1E92">
              <w:rPr>
                <w:rFonts w:ascii="Times New Roman" w:hAnsi="Times New Roman"/>
                <w:snapToGrid w:val="0"/>
                <w:lang w:val="ru-RU"/>
              </w:rPr>
              <w:t>.</w:t>
            </w:r>
          </w:p>
          <w:p w14:paraId="06852FAC" w14:textId="77777777" w:rsidR="00D43FE0" w:rsidRPr="00EA1E92" w:rsidRDefault="00683778" w:rsidP="00F43A77">
            <w:pPr>
              <w:tabs>
                <w:tab w:val="left" w:pos="9922"/>
              </w:tabs>
              <w:spacing w:before="0"/>
              <w:ind w:hanging="18"/>
              <w:rPr>
                <w:rFonts w:ascii="Times New Roman" w:hAnsi="Times New Roman"/>
                <w:b/>
                <w:snapToGrid w:val="0"/>
                <w:lang w:val="en-US"/>
              </w:rPr>
            </w:pPr>
            <w:r w:rsidRPr="00EA1E92">
              <w:rPr>
                <w:rFonts w:ascii="Times New Roman" w:hAnsi="Times New Roman"/>
                <w:b/>
                <w:snapToGrid w:val="0"/>
                <w:lang w:val="en-US"/>
              </w:rPr>
              <w:lastRenderedPageBreak/>
              <w:t>I</w:t>
            </w:r>
            <w:r w:rsidR="00D43FE0" w:rsidRPr="00EA1E92">
              <w:rPr>
                <w:rFonts w:ascii="Times New Roman" w:hAnsi="Times New Roman"/>
                <w:b/>
                <w:snapToGrid w:val="0"/>
                <w:lang w:val="en-US"/>
              </w:rPr>
              <w:t xml:space="preserve">mplementation </w:t>
            </w:r>
            <w:r w:rsidRPr="00EA1E92">
              <w:rPr>
                <w:rFonts w:ascii="Times New Roman" w:hAnsi="Times New Roman"/>
                <w:b/>
                <w:snapToGrid w:val="0"/>
                <w:lang w:val="en-US"/>
              </w:rPr>
              <w:t xml:space="preserve">Report on </w:t>
            </w:r>
            <w:r w:rsidR="00D43FE0" w:rsidRPr="00EA1E92">
              <w:rPr>
                <w:rFonts w:ascii="Times New Roman" w:hAnsi="Times New Roman"/>
                <w:b/>
                <w:snapToGrid w:val="0"/>
                <w:lang w:val="en-US"/>
              </w:rPr>
              <w:t>Activity</w:t>
            </w:r>
            <w:r w:rsidR="00D43FE0" w:rsidRPr="00EA1E92">
              <w:rPr>
                <w:rFonts w:ascii="Times New Roman" w:hAnsi="Times New Roman"/>
                <w:b/>
                <w:snapToGrid w:val="0"/>
              </w:rPr>
              <w:t xml:space="preserve"> </w:t>
            </w:r>
            <w:r w:rsidR="00C87735" w:rsidRPr="00EA1E92">
              <w:rPr>
                <w:rFonts w:ascii="Times New Roman" w:hAnsi="Times New Roman"/>
                <w:b/>
                <w:snapToGrid w:val="0"/>
                <w:lang w:val="en-US"/>
              </w:rPr>
              <w:t>2.</w:t>
            </w:r>
          </w:p>
          <w:p w14:paraId="3E829F8B" w14:textId="77777777" w:rsidR="00D43FE0" w:rsidRPr="0076404D" w:rsidRDefault="00D43FE0" w:rsidP="00F43A77">
            <w:pPr>
              <w:tabs>
                <w:tab w:val="left" w:pos="9922"/>
              </w:tabs>
              <w:spacing w:before="0"/>
              <w:ind w:hanging="18"/>
              <w:rPr>
                <w:rFonts w:ascii="Times New Roman" w:hAnsi="Times New Roman"/>
                <w:snapToGrid w:val="0"/>
                <w:color w:val="000000" w:themeColor="text1"/>
              </w:rPr>
            </w:pPr>
            <w:r w:rsidRPr="00EA1E92">
              <w:rPr>
                <w:rFonts w:ascii="Times New Roman" w:hAnsi="Times New Roman"/>
                <w:snapToGrid w:val="0"/>
                <w:lang w:val="en-US"/>
              </w:rPr>
              <w:t xml:space="preserve">The reports shall be prepared and submitted to the </w:t>
            </w:r>
            <w:r w:rsidRPr="0076404D">
              <w:rPr>
                <w:rFonts w:ascii="Times New Roman" w:hAnsi="Times New Roman"/>
                <w:snapToGrid w:val="0"/>
                <w:color w:val="000000" w:themeColor="text1"/>
                <w:lang w:val="en-US"/>
              </w:rPr>
              <w:t>Contracting Authority for approval</w:t>
            </w:r>
            <w:r w:rsidRPr="0076404D">
              <w:rPr>
                <w:rFonts w:ascii="Times New Roman" w:hAnsi="Times New Roman"/>
                <w:snapToGrid w:val="0"/>
                <w:color w:val="000000" w:themeColor="text1"/>
              </w:rPr>
              <w:t xml:space="preserve">, </w:t>
            </w:r>
            <w:r w:rsidRPr="0076404D">
              <w:rPr>
                <w:rFonts w:ascii="Times New Roman" w:hAnsi="Times New Roman"/>
                <w:snapToGrid w:val="0"/>
                <w:color w:val="000000" w:themeColor="text1"/>
                <w:lang w:val="en-US"/>
              </w:rPr>
              <w:t xml:space="preserve">within </w:t>
            </w:r>
            <w:r w:rsidRPr="0076404D">
              <w:rPr>
                <w:rFonts w:ascii="Times New Roman" w:hAnsi="Times New Roman"/>
                <w:snapToGrid w:val="0"/>
                <w:color w:val="000000" w:themeColor="text1"/>
              </w:rPr>
              <w:t xml:space="preserve">10 </w:t>
            </w:r>
            <w:r w:rsidRPr="0076404D">
              <w:rPr>
                <w:rFonts w:ascii="Times New Roman" w:hAnsi="Times New Roman"/>
                <w:snapToGrid w:val="0"/>
                <w:color w:val="000000" w:themeColor="text1"/>
                <w:lang w:val="en-US"/>
              </w:rPr>
              <w:t>(ten) calendar days after the deadline for activity implementation and shall contain as a minimum</w:t>
            </w:r>
            <w:r w:rsidRPr="0076404D">
              <w:rPr>
                <w:rFonts w:ascii="Times New Roman" w:hAnsi="Times New Roman"/>
                <w:snapToGrid w:val="0"/>
                <w:color w:val="000000" w:themeColor="text1"/>
              </w:rPr>
              <w:t>:</w:t>
            </w:r>
          </w:p>
          <w:p w14:paraId="342F6AF8" w14:textId="77777777" w:rsidR="00604DA3" w:rsidRPr="0076404D" w:rsidRDefault="00E65381" w:rsidP="00F43A77">
            <w:pPr>
              <w:tabs>
                <w:tab w:val="left" w:pos="9922"/>
              </w:tabs>
              <w:spacing w:before="0"/>
              <w:ind w:hanging="18"/>
              <w:rPr>
                <w:rFonts w:ascii="Times New Roman" w:hAnsi="Times New Roman"/>
                <w:snapToGrid w:val="0"/>
                <w:color w:val="000000" w:themeColor="text1"/>
                <w:lang w:val="en-US"/>
              </w:rPr>
            </w:pPr>
            <w:r w:rsidRPr="0076404D">
              <w:rPr>
                <w:rFonts w:ascii="Times New Roman" w:hAnsi="Times New Roman"/>
                <w:snapToGrid w:val="0"/>
                <w:color w:val="000000" w:themeColor="text1"/>
              </w:rPr>
              <w:t xml:space="preserve">1. </w:t>
            </w:r>
            <w:r w:rsidRPr="0076404D">
              <w:rPr>
                <w:rFonts w:ascii="Times New Roman" w:hAnsi="Times New Roman"/>
                <w:snapToGrid w:val="0"/>
                <w:color w:val="000000" w:themeColor="text1"/>
                <w:lang w:val="en-US"/>
              </w:rPr>
              <w:t>The Terms of Reference prepared;</w:t>
            </w:r>
          </w:p>
          <w:p w14:paraId="1A276CE9" w14:textId="77777777" w:rsidR="00604DA3" w:rsidRPr="0076404D" w:rsidRDefault="00E65381" w:rsidP="00F43A77">
            <w:pPr>
              <w:tabs>
                <w:tab w:val="left" w:pos="9922"/>
              </w:tabs>
              <w:spacing w:before="0"/>
              <w:ind w:hanging="18"/>
              <w:rPr>
                <w:rFonts w:ascii="Times New Roman" w:hAnsi="Times New Roman"/>
                <w:snapToGrid w:val="0"/>
                <w:color w:val="000000" w:themeColor="text1"/>
                <w:lang w:val="en-US"/>
              </w:rPr>
            </w:pPr>
            <w:r w:rsidRPr="0076404D">
              <w:rPr>
                <w:rFonts w:ascii="Times New Roman" w:hAnsi="Times New Roman"/>
                <w:snapToGrid w:val="0"/>
                <w:color w:val="000000" w:themeColor="text1"/>
                <w:lang w:val="en-US"/>
              </w:rPr>
              <w:t xml:space="preserve">2. </w:t>
            </w:r>
            <w:r w:rsidRPr="0076404D">
              <w:rPr>
                <w:rFonts w:ascii="Times New Roman" w:hAnsi="Times New Roman"/>
                <w:snapToGrid w:val="0"/>
                <w:color w:val="000000" w:themeColor="text1"/>
              </w:rPr>
              <w:t xml:space="preserve"> </w:t>
            </w:r>
            <w:r w:rsidRPr="0076404D">
              <w:rPr>
                <w:rFonts w:ascii="Times New Roman" w:hAnsi="Times New Roman"/>
                <w:snapToGrid w:val="0"/>
                <w:color w:val="000000" w:themeColor="text1"/>
                <w:lang w:val="en-US"/>
              </w:rPr>
              <w:t>Operational Report containing:</w:t>
            </w:r>
          </w:p>
          <w:p w14:paraId="7589DEB0" w14:textId="77777777" w:rsidR="00D43FE0" w:rsidRPr="0076404D" w:rsidRDefault="00D43FE0" w:rsidP="00F43A77">
            <w:pPr>
              <w:tabs>
                <w:tab w:val="left" w:pos="9922"/>
              </w:tabs>
              <w:spacing w:before="0"/>
              <w:ind w:hanging="18"/>
              <w:rPr>
                <w:rFonts w:ascii="Times New Roman" w:hAnsi="Times New Roman"/>
                <w:snapToGrid w:val="0"/>
                <w:color w:val="000000" w:themeColor="text1"/>
                <w:lang w:val="ru-RU"/>
              </w:rPr>
            </w:pPr>
            <w:r w:rsidRPr="0076404D">
              <w:rPr>
                <w:rFonts w:ascii="Times New Roman" w:hAnsi="Times New Roman"/>
                <w:snapToGrid w:val="0"/>
                <w:color w:val="000000" w:themeColor="text1"/>
                <w:lang w:val="en-US"/>
              </w:rPr>
              <w:t>a</w:t>
            </w:r>
            <w:r w:rsidRPr="0076404D">
              <w:rPr>
                <w:rFonts w:ascii="Times New Roman" w:hAnsi="Times New Roman"/>
                <w:snapToGrid w:val="0"/>
                <w:color w:val="000000" w:themeColor="text1"/>
                <w:lang w:val="ru-RU"/>
              </w:rPr>
              <w:t xml:space="preserve">) </w:t>
            </w:r>
            <w:r w:rsidR="00683778" w:rsidRPr="0076404D">
              <w:rPr>
                <w:rFonts w:ascii="Times New Roman" w:hAnsi="Times New Roman"/>
                <w:snapToGrid w:val="0"/>
                <w:color w:val="000000" w:themeColor="text1"/>
                <w:lang w:val="en-US"/>
              </w:rPr>
              <w:t>d</w:t>
            </w:r>
            <w:r w:rsidRPr="0076404D">
              <w:rPr>
                <w:rFonts w:ascii="Times New Roman" w:hAnsi="Times New Roman"/>
                <w:snapToGrid w:val="0"/>
                <w:color w:val="000000" w:themeColor="text1"/>
                <w:lang w:val="en-US"/>
              </w:rPr>
              <w:t xml:space="preserve">escription of the implementation of </w:t>
            </w:r>
            <w:r w:rsidR="00C87735" w:rsidRPr="0076404D">
              <w:rPr>
                <w:rFonts w:ascii="Times New Roman" w:hAnsi="Times New Roman"/>
                <w:snapToGrid w:val="0"/>
                <w:color w:val="000000" w:themeColor="text1"/>
                <w:lang w:val="en-US"/>
              </w:rPr>
              <w:t>A</w:t>
            </w:r>
            <w:r w:rsidRPr="0076404D">
              <w:rPr>
                <w:rFonts w:ascii="Times New Roman" w:hAnsi="Times New Roman"/>
                <w:snapToGrid w:val="0"/>
                <w:color w:val="000000" w:themeColor="text1"/>
                <w:lang w:val="en-US"/>
              </w:rPr>
              <w:t>ctivity</w:t>
            </w:r>
            <w:r w:rsidR="00C87735" w:rsidRPr="0076404D">
              <w:rPr>
                <w:rFonts w:ascii="Times New Roman" w:hAnsi="Times New Roman"/>
                <w:snapToGrid w:val="0"/>
                <w:color w:val="000000" w:themeColor="text1"/>
                <w:lang w:val="en-US"/>
              </w:rPr>
              <w:t>2</w:t>
            </w:r>
            <w:r w:rsidRPr="0076404D">
              <w:rPr>
                <w:rFonts w:ascii="Times New Roman" w:hAnsi="Times New Roman"/>
                <w:snapToGrid w:val="0"/>
                <w:color w:val="000000" w:themeColor="text1"/>
                <w:lang w:val="ru-RU"/>
              </w:rPr>
              <w:t>;</w:t>
            </w:r>
          </w:p>
          <w:p w14:paraId="4531010B" w14:textId="77777777" w:rsidR="00D43FE0" w:rsidRPr="00EA1E92" w:rsidRDefault="00C87735" w:rsidP="00F43A77">
            <w:pPr>
              <w:tabs>
                <w:tab w:val="left" w:pos="9922"/>
              </w:tabs>
              <w:spacing w:before="0"/>
              <w:ind w:hanging="18"/>
              <w:rPr>
                <w:rFonts w:ascii="Times New Roman" w:hAnsi="Times New Roman"/>
                <w:snapToGrid w:val="0"/>
                <w:lang w:val="en-US"/>
              </w:rPr>
            </w:pPr>
            <w:r w:rsidRPr="0076404D">
              <w:rPr>
                <w:rFonts w:ascii="Times New Roman" w:hAnsi="Times New Roman"/>
                <w:snapToGrid w:val="0"/>
                <w:color w:val="000000" w:themeColor="text1"/>
                <w:lang w:val="en-US"/>
              </w:rPr>
              <w:t>b</w:t>
            </w:r>
            <w:r w:rsidR="00D43FE0" w:rsidRPr="0076404D">
              <w:rPr>
                <w:rFonts w:ascii="Times New Roman" w:hAnsi="Times New Roman"/>
                <w:snapToGrid w:val="0"/>
                <w:color w:val="000000" w:themeColor="text1"/>
                <w:lang w:val="ru-RU"/>
              </w:rPr>
              <w:t xml:space="preserve">) </w:t>
            </w:r>
            <w:r w:rsidR="00D43FE0" w:rsidRPr="0076404D">
              <w:rPr>
                <w:rFonts w:ascii="Times New Roman" w:hAnsi="Times New Roman"/>
                <w:snapToGrid w:val="0"/>
                <w:color w:val="000000" w:themeColor="text1"/>
                <w:lang w:val="en-US"/>
              </w:rPr>
              <w:t>description of the</w:t>
            </w:r>
            <w:r w:rsidR="00D43FE0" w:rsidRPr="00EA1E92">
              <w:rPr>
                <w:rFonts w:ascii="Times New Roman" w:hAnsi="Times New Roman"/>
                <w:snapToGrid w:val="0"/>
                <w:lang w:val="en-US"/>
              </w:rPr>
              <w:t xml:space="preserve"> Contractor’s staff used as human resources for the implementation during the reporting period, with a description of the work performed</w:t>
            </w:r>
            <w:r w:rsidR="00D43FE0" w:rsidRPr="00EA1E92">
              <w:rPr>
                <w:rFonts w:ascii="Times New Roman" w:hAnsi="Times New Roman"/>
                <w:snapToGrid w:val="0"/>
                <w:lang w:val="ru-RU"/>
              </w:rPr>
              <w:t>;</w:t>
            </w:r>
          </w:p>
          <w:p w14:paraId="0401ED9F" w14:textId="77777777" w:rsidR="00D43FE0" w:rsidRPr="00EA1E92" w:rsidRDefault="00C87735" w:rsidP="00F43A77">
            <w:pPr>
              <w:tabs>
                <w:tab w:val="left" w:pos="9922"/>
              </w:tabs>
              <w:spacing w:before="0"/>
              <w:ind w:hanging="18"/>
              <w:rPr>
                <w:rFonts w:ascii="Times New Roman" w:hAnsi="Times New Roman"/>
                <w:lang w:val="ru-RU"/>
              </w:rPr>
            </w:pPr>
            <w:r w:rsidRPr="00EA1E92">
              <w:rPr>
                <w:rFonts w:ascii="Times New Roman" w:hAnsi="Times New Roman"/>
                <w:snapToGrid w:val="0"/>
                <w:lang w:val="en-US"/>
              </w:rPr>
              <w:t>c</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description of the difficulties related to project implementation, occurred during the reporting period</w:t>
            </w:r>
            <w:r w:rsidR="00D43FE0" w:rsidRPr="00EA1E92">
              <w:rPr>
                <w:rFonts w:ascii="Times New Roman" w:hAnsi="Times New Roman"/>
                <w:snapToGrid w:val="0"/>
                <w:lang w:val="ru-RU"/>
              </w:rPr>
              <w:t xml:space="preserve">, </w:t>
            </w:r>
            <w:r w:rsidR="00D43FE0" w:rsidRPr="00EA1E92">
              <w:rPr>
                <w:rFonts w:ascii="Times New Roman" w:hAnsi="Times New Roman"/>
                <w:lang w:val="en-US"/>
              </w:rPr>
              <w:t>and the measures undertaken to overcome them</w:t>
            </w:r>
            <w:r w:rsidR="00D43FE0" w:rsidRPr="00EA1E92">
              <w:rPr>
                <w:rFonts w:ascii="Times New Roman" w:hAnsi="Times New Roman"/>
                <w:lang w:val="ru-RU"/>
              </w:rPr>
              <w:t>;</w:t>
            </w:r>
          </w:p>
          <w:p w14:paraId="5905B272" w14:textId="77777777" w:rsidR="00554EE5" w:rsidRPr="00EA1E92" w:rsidRDefault="00C87735"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d</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report on the contract implementation</w:t>
            </w:r>
            <w:r w:rsidR="00D43FE0" w:rsidRPr="00EA1E92">
              <w:rPr>
                <w:rFonts w:ascii="Times New Roman" w:hAnsi="Times New Roman"/>
                <w:snapToGrid w:val="0"/>
                <w:lang w:val="ru-RU"/>
              </w:rPr>
              <w:t xml:space="preserve"> – </w:t>
            </w:r>
            <w:r w:rsidR="00D43FE0" w:rsidRPr="00EA1E92">
              <w:rPr>
                <w:rFonts w:ascii="Times New Roman" w:hAnsi="Times New Roman"/>
                <w:snapToGrid w:val="0"/>
                <w:lang w:val="en-US"/>
              </w:rPr>
              <w:t>carried out meetings</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minutes</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correspondence</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etc.</w:t>
            </w:r>
            <w:r w:rsidR="00D43FE0" w:rsidRPr="00EA1E92">
              <w:rPr>
                <w:rFonts w:ascii="Times New Roman" w:hAnsi="Times New Roman"/>
                <w:snapToGrid w:val="0"/>
                <w:lang w:val="ru-RU"/>
              </w:rPr>
              <w:t>;</w:t>
            </w:r>
          </w:p>
          <w:p w14:paraId="4A9B9668" w14:textId="77777777" w:rsidR="00554EE5" w:rsidRPr="00EA1E92" w:rsidRDefault="00C87735"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e</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statements and reports upon request</w:t>
            </w:r>
            <w:r w:rsidR="00D43FE0" w:rsidRPr="00EA1E92">
              <w:rPr>
                <w:rFonts w:ascii="Times New Roman" w:hAnsi="Times New Roman"/>
                <w:snapToGrid w:val="0"/>
                <w:lang w:val="ru-RU"/>
              </w:rPr>
              <w:t xml:space="preserve">, </w:t>
            </w:r>
            <w:r w:rsidR="00D43FE0" w:rsidRPr="00EA1E92">
              <w:rPr>
                <w:rFonts w:ascii="Times New Roman" w:hAnsi="Times New Roman"/>
                <w:snapToGrid w:val="0"/>
                <w:lang w:val="en-US"/>
              </w:rPr>
              <w:t>submitted by the Contractor during the reporting period</w:t>
            </w:r>
            <w:r w:rsidR="00D43FE0" w:rsidRPr="00EA1E92">
              <w:rPr>
                <w:rFonts w:ascii="Times New Roman" w:hAnsi="Times New Roman"/>
                <w:snapToGrid w:val="0"/>
                <w:lang w:val="ru-RU"/>
              </w:rPr>
              <w:t>;</w:t>
            </w:r>
          </w:p>
          <w:p w14:paraId="4DE5E933" w14:textId="77777777" w:rsidR="00554EE5" w:rsidRPr="00EA1E92" w:rsidRDefault="00C87735" w:rsidP="00F43A77">
            <w:pPr>
              <w:tabs>
                <w:tab w:val="left" w:pos="9922"/>
              </w:tabs>
              <w:spacing w:before="0"/>
              <w:ind w:hanging="18"/>
              <w:rPr>
                <w:rFonts w:ascii="Times New Roman" w:hAnsi="Times New Roman"/>
                <w:snapToGrid w:val="0"/>
                <w:lang w:val="en-US"/>
              </w:rPr>
            </w:pPr>
            <w:r w:rsidRPr="00EA1E92">
              <w:rPr>
                <w:rFonts w:ascii="Times New Roman" w:hAnsi="Times New Roman"/>
                <w:snapToGrid w:val="0"/>
                <w:lang w:val="en-US"/>
              </w:rPr>
              <w:t>f) achieved results during the reporting period;</w:t>
            </w:r>
          </w:p>
          <w:p w14:paraId="08302611" w14:textId="77777777" w:rsidR="00554EE5" w:rsidRPr="00EA1E92" w:rsidRDefault="00C87735" w:rsidP="00F43A77">
            <w:pPr>
              <w:tabs>
                <w:tab w:val="left" w:pos="9922"/>
              </w:tabs>
              <w:spacing w:before="0"/>
              <w:ind w:hanging="18"/>
              <w:rPr>
                <w:rFonts w:ascii="Times New Roman" w:hAnsi="Times New Roman"/>
                <w:snapToGrid w:val="0"/>
                <w:lang w:val="ru-RU"/>
              </w:rPr>
            </w:pPr>
            <w:r w:rsidRPr="00EA1E92">
              <w:rPr>
                <w:rFonts w:ascii="Times New Roman" w:hAnsi="Times New Roman"/>
                <w:snapToGrid w:val="0"/>
                <w:lang w:val="en-US"/>
              </w:rPr>
              <w:t>g</w:t>
            </w:r>
            <w:r w:rsidR="00D43FE0" w:rsidRPr="00EA1E92">
              <w:rPr>
                <w:rFonts w:ascii="Times New Roman" w:hAnsi="Times New Roman"/>
                <w:snapToGrid w:val="0"/>
                <w:lang w:val="ru-RU"/>
              </w:rPr>
              <w:t xml:space="preserve">) </w:t>
            </w:r>
            <w:proofErr w:type="gramStart"/>
            <w:r w:rsidR="00D43FE0" w:rsidRPr="00EA1E92">
              <w:rPr>
                <w:rFonts w:ascii="Times New Roman" w:hAnsi="Times New Roman"/>
                <w:snapToGrid w:val="0"/>
                <w:lang w:val="en-US"/>
              </w:rPr>
              <w:t>other</w:t>
            </w:r>
            <w:proofErr w:type="gramEnd"/>
            <w:r w:rsidR="00D43FE0" w:rsidRPr="00EA1E92">
              <w:rPr>
                <w:rFonts w:ascii="Times New Roman" w:hAnsi="Times New Roman"/>
                <w:snapToGrid w:val="0"/>
                <w:lang w:val="en-US"/>
              </w:rPr>
              <w:t xml:space="preserve"> information, necessary at the discretion of the Contractor</w:t>
            </w:r>
            <w:r w:rsidR="00D43FE0" w:rsidRPr="00EA1E92">
              <w:rPr>
                <w:rFonts w:ascii="Times New Roman" w:hAnsi="Times New Roman"/>
                <w:snapToGrid w:val="0"/>
                <w:lang w:val="ru-RU"/>
              </w:rPr>
              <w:t>.</w:t>
            </w:r>
          </w:p>
          <w:p w14:paraId="3A311A2A" w14:textId="414480E7" w:rsidR="00554EE5" w:rsidRPr="00BB404A" w:rsidRDefault="005F6EA0" w:rsidP="003B42CF">
            <w:pPr>
              <w:tabs>
                <w:tab w:val="left" w:pos="9922"/>
              </w:tabs>
              <w:spacing w:before="0"/>
              <w:ind w:hanging="17"/>
              <w:rPr>
                <w:rFonts w:ascii="Times New Roman" w:hAnsi="Times New Roman"/>
                <w:b/>
                <w:lang w:val="en-US"/>
              </w:rPr>
            </w:pPr>
            <w:r w:rsidRPr="00EA1E92">
              <w:rPr>
                <w:rFonts w:ascii="Times New Roman" w:hAnsi="Times New Roman"/>
                <w:b/>
                <w:lang w:val="en-US"/>
              </w:rPr>
              <w:t>Important! As an appendix to the Implementation Report for Activity, the Contractor applies the final version of the Terms of reference for development of an electronic system under Regulation (EC) No 1013/2006, which is the subject of this tender procedure.</w:t>
            </w:r>
            <w:r w:rsidR="00BB404A">
              <w:rPr>
                <w:rFonts w:ascii="Times New Roman" w:hAnsi="Times New Roman"/>
                <w:b/>
              </w:rPr>
              <w:t xml:space="preserve"> </w:t>
            </w:r>
            <w:r w:rsidR="00BB404A">
              <w:rPr>
                <w:rFonts w:ascii="Times New Roman" w:hAnsi="Times New Roman"/>
                <w:b/>
                <w:lang w:val="en-US"/>
              </w:rPr>
              <w:t xml:space="preserve">The Terms of reference must be elaborated in accordance with the requirements of the </w:t>
            </w:r>
            <w:r w:rsidR="002A0CEF">
              <w:rPr>
                <w:rFonts w:ascii="Times New Roman" w:hAnsi="Times New Roman"/>
                <w:b/>
                <w:lang w:val="en-US"/>
              </w:rPr>
              <w:t xml:space="preserve">Law for electronic governance and the </w:t>
            </w:r>
            <w:r w:rsidR="002A0CEF" w:rsidRPr="002A0CEF">
              <w:rPr>
                <w:rFonts w:ascii="Times New Roman" w:hAnsi="Times New Roman"/>
                <w:b/>
                <w:lang w:val="en-US"/>
              </w:rPr>
              <w:t>Ordinance on the general requirements for information systems, registers and electronic administrative services</w:t>
            </w:r>
            <w:r w:rsidR="00806330">
              <w:rPr>
                <w:rFonts w:ascii="Times New Roman" w:hAnsi="Times New Roman"/>
                <w:b/>
                <w:lang w:val="en-US"/>
              </w:rPr>
              <w:t>.</w:t>
            </w:r>
          </w:p>
          <w:p w14:paraId="1FF4A3BD" w14:textId="77777777" w:rsidR="002D68F4" w:rsidRDefault="002D68F4">
            <w:pPr>
              <w:spacing w:before="0"/>
              <w:ind w:firstLine="0"/>
              <w:rPr>
                <w:rFonts w:ascii="Times New Roman" w:hAnsi="Times New Roman"/>
                <w:color w:val="000000" w:themeColor="text1"/>
                <w:lang w:val="en-GB"/>
              </w:rPr>
            </w:pPr>
            <w:r w:rsidRPr="00F60E3D">
              <w:rPr>
                <w:rFonts w:ascii="Times New Roman" w:hAnsi="Times New Roman"/>
                <w:color w:val="000000" w:themeColor="text1"/>
                <w:lang w:val="en-GB"/>
              </w:rPr>
              <w:t>The Terms of Reference</w:t>
            </w:r>
            <w:r>
              <w:rPr>
                <w:rFonts w:ascii="Times New Roman" w:hAnsi="Times New Roman"/>
                <w:color w:val="000000" w:themeColor="text1"/>
              </w:rPr>
              <w:t xml:space="preserve">, </w:t>
            </w:r>
            <w:r>
              <w:rPr>
                <w:rFonts w:ascii="Times New Roman" w:hAnsi="Times New Roman"/>
                <w:color w:val="000000" w:themeColor="text1"/>
                <w:lang w:val="en-US"/>
              </w:rPr>
              <w:t>elaborated under</w:t>
            </w:r>
            <w:r w:rsidRPr="00F60E3D">
              <w:rPr>
                <w:rFonts w:ascii="Times New Roman" w:hAnsi="Times New Roman"/>
                <w:color w:val="000000" w:themeColor="text1"/>
                <w:lang w:val="en-GB"/>
              </w:rPr>
              <w:t xml:space="preserve"> Activity 2, before </w:t>
            </w:r>
            <w:proofErr w:type="gramStart"/>
            <w:r w:rsidRPr="00F60E3D">
              <w:rPr>
                <w:rFonts w:ascii="Times New Roman" w:hAnsi="Times New Roman"/>
                <w:color w:val="000000" w:themeColor="text1"/>
                <w:lang w:val="en-GB"/>
              </w:rPr>
              <w:t>being approved</w:t>
            </w:r>
            <w:proofErr w:type="gramEnd"/>
            <w:r w:rsidRPr="00F60E3D">
              <w:rPr>
                <w:rFonts w:ascii="Times New Roman" w:hAnsi="Times New Roman"/>
                <w:color w:val="000000" w:themeColor="text1"/>
                <w:lang w:val="en-GB"/>
              </w:rPr>
              <w:t xml:space="preserve"> by the Contracting Authority will be submitted to the State Agency for “Electronic Governance” for approval. The approval of the Terms of Reference by the State Agency </w:t>
            </w:r>
            <w:r>
              <w:rPr>
                <w:rFonts w:ascii="Times New Roman" w:hAnsi="Times New Roman"/>
                <w:color w:val="000000" w:themeColor="text1"/>
                <w:lang w:val="en-GB"/>
              </w:rPr>
              <w:t>“</w:t>
            </w:r>
            <w:r w:rsidRPr="00F60E3D">
              <w:rPr>
                <w:rFonts w:ascii="Times New Roman" w:hAnsi="Times New Roman"/>
                <w:color w:val="000000" w:themeColor="text1"/>
                <w:lang w:val="en-GB"/>
              </w:rPr>
              <w:t>Electronic Governance</w:t>
            </w:r>
            <w:r>
              <w:rPr>
                <w:rFonts w:ascii="Times New Roman" w:hAnsi="Times New Roman"/>
                <w:color w:val="000000" w:themeColor="text1"/>
                <w:lang w:val="en-GB"/>
              </w:rPr>
              <w:t xml:space="preserve">” </w:t>
            </w:r>
            <w:r w:rsidRPr="00F60E3D">
              <w:rPr>
                <w:rFonts w:ascii="Times New Roman" w:hAnsi="Times New Roman"/>
                <w:color w:val="000000" w:themeColor="text1"/>
                <w:lang w:val="en-GB"/>
              </w:rPr>
              <w:t xml:space="preserve">will take place within 2 (two) calendar months after the </w:t>
            </w:r>
            <w:r w:rsidRPr="009F2663">
              <w:rPr>
                <w:rFonts w:ascii="Times New Roman" w:hAnsi="Times New Roman"/>
                <w:color w:val="000000" w:themeColor="text1"/>
                <w:lang w:val="en-GB"/>
              </w:rPr>
              <w:t xml:space="preserve">implementation period </w:t>
            </w:r>
            <w:r w:rsidRPr="00F60E3D">
              <w:rPr>
                <w:rFonts w:ascii="Times New Roman" w:hAnsi="Times New Roman"/>
                <w:color w:val="000000" w:themeColor="text1"/>
                <w:lang w:val="en-GB"/>
              </w:rPr>
              <w:t>of the Acti</w:t>
            </w:r>
            <w:r>
              <w:rPr>
                <w:rFonts w:ascii="Times New Roman" w:hAnsi="Times New Roman"/>
                <w:color w:val="000000" w:themeColor="text1"/>
                <w:lang w:val="en-GB"/>
              </w:rPr>
              <w:t>vity</w:t>
            </w:r>
            <w:r w:rsidRPr="00F60E3D">
              <w:rPr>
                <w:rFonts w:ascii="Times New Roman" w:hAnsi="Times New Roman"/>
                <w:color w:val="000000" w:themeColor="text1"/>
                <w:lang w:val="en-GB"/>
              </w:rPr>
              <w:t xml:space="preserve"> 2.</w:t>
            </w:r>
            <w:r>
              <w:rPr>
                <w:rFonts w:ascii="Times New Roman" w:hAnsi="Times New Roman"/>
                <w:color w:val="000000" w:themeColor="text1"/>
                <w:lang w:val="en-GB"/>
              </w:rPr>
              <w:t xml:space="preserve"> </w:t>
            </w:r>
          </w:p>
          <w:p w14:paraId="000F5D73" w14:textId="77777777" w:rsidR="006561E2" w:rsidRDefault="006561E2">
            <w:pPr>
              <w:spacing w:before="0"/>
              <w:ind w:firstLine="0"/>
              <w:rPr>
                <w:rFonts w:ascii="Times New Roman" w:hAnsi="Times New Roman"/>
                <w:color w:val="000000" w:themeColor="text1"/>
              </w:rPr>
            </w:pPr>
          </w:p>
          <w:p w14:paraId="4EA78621" w14:textId="77777777" w:rsidR="00B6590B" w:rsidRDefault="00B6590B">
            <w:pPr>
              <w:spacing w:before="0"/>
              <w:ind w:firstLine="0"/>
              <w:rPr>
                <w:rFonts w:ascii="Times New Roman" w:hAnsi="Times New Roman"/>
                <w:color w:val="000000" w:themeColor="text1"/>
              </w:rPr>
            </w:pPr>
          </w:p>
          <w:p w14:paraId="073A49BA" w14:textId="77777777" w:rsidR="00554EE5" w:rsidRPr="00EA1E92" w:rsidRDefault="001A1931" w:rsidP="003D2443">
            <w:pPr>
              <w:tabs>
                <w:tab w:val="left" w:pos="9922"/>
              </w:tabs>
              <w:spacing w:before="0"/>
              <w:ind w:hanging="18"/>
              <w:rPr>
                <w:rFonts w:ascii="Times New Roman" w:hAnsi="Times New Roman"/>
                <w:lang w:val="ru-RU"/>
              </w:rPr>
            </w:pPr>
            <w:r w:rsidRPr="00EA1E92">
              <w:rPr>
                <w:rFonts w:ascii="Times New Roman" w:hAnsi="Times New Roman"/>
                <w:b/>
                <w:lang w:val="en-US"/>
              </w:rPr>
              <w:t>The Final Report</w:t>
            </w:r>
            <w:r w:rsidR="00F90BED" w:rsidRPr="00EA1E92">
              <w:rPr>
                <w:rFonts w:ascii="Times New Roman" w:hAnsi="Times New Roman"/>
                <w:b/>
                <w:lang w:val="en-US"/>
              </w:rPr>
              <w:t xml:space="preserve"> </w:t>
            </w:r>
            <w:r w:rsidRPr="00EA1E92">
              <w:rPr>
                <w:rFonts w:ascii="Times New Roman" w:hAnsi="Times New Roman"/>
                <w:lang w:val="en-US"/>
              </w:rPr>
              <w:t>shall be prepared by the Contractor and submitted</w:t>
            </w:r>
            <w:r w:rsidR="00F90BED" w:rsidRPr="00EA1E92">
              <w:rPr>
                <w:rFonts w:ascii="Times New Roman" w:hAnsi="Times New Roman"/>
                <w:lang w:val="en-US"/>
              </w:rPr>
              <w:t xml:space="preserve"> </w:t>
            </w:r>
            <w:r w:rsidRPr="00EA1E92">
              <w:rPr>
                <w:rFonts w:ascii="Times New Roman" w:hAnsi="Times New Roman"/>
                <w:lang w:val="en-US"/>
              </w:rPr>
              <w:t xml:space="preserve">to the Contracting Authority for approval within </w:t>
            </w:r>
            <w:r w:rsidR="005F4718">
              <w:rPr>
                <w:rFonts w:ascii="Times New Roman" w:hAnsi="Times New Roman"/>
                <w:lang w:val="en-US"/>
              </w:rPr>
              <w:t>3</w:t>
            </w:r>
            <w:r w:rsidR="002D3C70" w:rsidRPr="00EA1E92">
              <w:rPr>
                <w:rFonts w:ascii="Times New Roman" w:hAnsi="Times New Roman"/>
                <w:lang w:val="en-US"/>
              </w:rPr>
              <w:t>0</w:t>
            </w:r>
            <w:r w:rsidRPr="00EA1E92">
              <w:rPr>
                <w:rFonts w:ascii="Times New Roman" w:hAnsi="Times New Roman"/>
                <w:lang w:val="ru-RU"/>
              </w:rPr>
              <w:t xml:space="preserve"> (</w:t>
            </w:r>
            <w:r w:rsidR="002D3C70" w:rsidRPr="00EA1E92">
              <w:rPr>
                <w:rFonts w:ascii="Times New Roman" w:hAnsi="Times New Roman"/>
                <w:lang w:val="en-US"/>
              </w:rPr>
              <w:t>t</w:t>
            </w:r>
            <w:r w:rsidR="005F4718">
              <w:rPr>
                <w:rFonts w:ascii="Times New Roman" w:hAnsi="Times New Roman"/>
                <w:lang w:val="en-US"/>
              </w:rPr>
              <w:t>hirt</w:t>
            </w:r>
            <w:r w:rsidR="002D3C70" w:rsidRPr="00EA1E92">
              <w:rPr>
                <w:rFonts w:ascii="Times New Roman" w:hAnsi="Times New Roman"/>
                <w:lang w:val="en-US"/>
              </w:rPr>
              <w:t>y</w:t>
            </w:r>
            <w:r w:rsidRPr="00EA1E92">
              <w:rPr>
                <w:rFonts w:ascii="Times New Roman" w:hAnsi="Times New Roman"/>
                <w:lang w:val="ru-RU"/>
              </w:rPr>
              <w:t xml:space="preserve">) </w:t>
            </w:r>
            <w:r w:rsidRPr="00EA1E92">
              <w:rPr>
                <w:rFonts w:ascii="Times New Roman" w:hAnsi="Times New Roman"/>
                <w:lang w:val="en-US"/>
              </w:rPr>
              <w:t>calendar days</w:t>
            </w:r>
            <w:r w:rsidRPr="00EA1E92">
              <w:rPr>
                <w:rFonts w:ascii="Times New Roman" w:hAnsi="Times New Roman"/>
                <w:lang w:val="ru-RU"/>
              </w:rPr>
              <w:t xml:space="preserve">, </w:t>
            </w:r>
            <w:r w:rsidRPr="00EA1E92">
              <w:rPr>
                <w:rFonts w:ascii="Times New Roman" w:hAnsi="Times New Roman"/>
                <w:lang w:val="en-US"/>
              </w:rPr>
              <w:t>prior to expiry of the deadline for contract implementation</w:t>
            </w:r>
            <w:r w:rsidRPr="00EA1E92">
              <w:rPr>
                <w:rStyle w:val="a2"/>
                <w:rFonts w:ascii="Times New Roman" w:eastAsia="MS Mincho" w:hAnsi="Times New Roman"/>
                <w:color w:val="000000"/>
                <w:sz w:val="24"/>
                <w:lang w:val="ru-RU"/>
              </w:rPr>
              <w:t xml:space="preserve">. </w:t>
            </w:r>
            <w:r w:rsidRPr="00EA1E92">
              <w:rPr>
                <w:rStyle w:val="a2"/>
                <w:rFonts w:ascii="Times New Roman" w:eastAsia="MS Mincho" w:hAnsi="Times New Roman"/>
                <w:color w:val="000000"/>
                <w:sz w:val="24"/>
                <w:lang w:val="en-US"/>
              </w:rPr>
              <w:t xml:space="preserve">The final report </w:t>
            </w:r>
            <w:r w:rsidRPr="00EA1E92">
              <w:rPr>
                <w:rFonts w:ascii="Times New Roman" w:hAnsi="Times New Roman"/>
                <w:lang w:val="en-US"/>
              </w:rPr>
              <w:t>shall contain at least</w:t>
            </w:r>
            <w:r w:rsidRPr="00EA1E92">
              <w:rPr>
                <w:rFonts w:ascii="Times New Roman" w:hAnsi="Times New Roman"/>
                <w:lang w:val="ru-RU"/>
              </w:rPr>
              <w:t>:</w:t>
            </w:r>
          </w:p>
          <w:p w14:paraId="622B23A8" w14:textId="77777777" w:rsidR="00554EE5" w:rsidRPr="00EA1E92" w:rsidRDefault="001A1931" w:rsidP="003D2443">
            <w:pPr>
              <w:tabs>
                <w:tab w:val="left" w:pos="9922"/>
              </w:tabs>
              <w:spacing w:before="0"/>
              <w:ind w:hanging="18"/>
              <w:rPr>
                <w:rFonts w:ascii="Times New Roman" w:hAnsi="Times New Roman"/>
                <w:lang w:val="ru-RU"/>
              </w:rPr>
            </w:pPr>
            <w:r w:rsidRPr="00EA1E92">
              <w:rPr>
                <w:rFonts w:ascii="Times New Roman" w:hAnsi="Times New Roman"/>
                <w:lang w:val="en-US"/>
              </w:rPr>
              <w:t>a</w:t>
            </w:r>
            <w:r w:rsidRPr="00EA1E92">
              <w:rPr>
                <w:rFonts w:ascii="Times New Roman" w:hAnsi="Times New Roman"/>
                <w:lang w:val="ru-RU"/>
              </w:rPr>
              <w:t xml:space="preserve">) </w:t>
            </w:r>
            <w:r w:rsidRPr="00EA1E92">
              <w:rPr>
                <w:rFonts w:ascii="Times New Roman" w:hAnsi="Times New Roman"/>
                <w:lang w:val="en-US"/>
              </w:rPr>
              <w:t>analysis of the fulfillment of the Contractor’s obligations under the contract</w:t>
            </w:r>
            <w:r w:rsidRPr="00EA1E92">
              <w:rPr>
                <w:rFonts w:ascii="Times New Roman" w:hAnsi="Times New Roman"/>
                <w:lang w:val="ru-RU"/>
              </w:rPr>
              <w:t>;</w:t>
            </w:r>
          </w:p>
          <w:p w14:paraId="2C03E1FD" w14:textId="77777777" w:rsidR="00554EE5"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en-US"/>
              </w:rPr>
              <w:t>c</w:t>
            </w:r>
            <w:r w:rsidRPr="00EA1E92">
              <w:rPr>
                <w:rFonts w:ascii="Times New Roman" w:hAnsi="Times New Roman"/>
                <w:lang w:val="ru-RU"/>
              </w:rPr>
              <w:t xml:space="preserve">) </w:t>
            </w:r>
            <w:r w:rsidR="001A1931" w:rsidRPr="00EA1E92">
              <w:rPr>
                <w:rFonts w:ascii="Times New Roman" w:hAnsi="Times New Roman"/>
                <w:lang w:val="en-US"/>
              </w:rPr>
              <w:t xml:space="preserve">description of the Contractor’s staff used as </w:t>
            </w:r>
            <w:r w:rsidR="001A1931" w:rsidRPr="00EA1E92">
              <w:rPr>
                <w:rFonts w:ascii="Times New Roman" w:hAnsi="Times New Roman"/>
                <w:lang w:val="en-US"/>
              </w:rPr>
              <w:lastRenderedPageBreak/>
              <w:t>human resources for the implementation during the entire contract duration</w:t>
            </w:r>
            <w:r w:rsidR="001A1931" w:rsidRPr="00EA1E92">
              <w:rPr>
                <w:rFonts w:ascii="Times New Roman" w:hAnsi="Times New Roman"/>
                <w:lang w:val="ru-RU"/>
              </w:rPr>
              <w:t>;</w:t>
            </w:r>
          </w:p>
          <w:p w14:paraId="2C01675A" w14:textId="77777777" w:rsidR="00554EE5" w:rsidRPr="00EA1E92" w:rsidRDefault="00CA3C67" w:rsidP="003D2443">
            <w:pPr>
              <w:tabs>
                <w:tab w:val="left" w:pos="9922"/>
              </w:tabs>
              <w:spacing w:before="0"/>
              <w:ind w:hanging="18"/>
              <w:rPr>
                <w:rFonts w:ascii="Times New Roman" w:hAnsi="Times New Roman"/>
                <w:lang w:val="ru-RU"/>
              </w:rPr>
            </w:pPr>
            <w:r w:rsidRPr="00EA1E92">
              <w:rPr>
                <w:rFonts w:ascii="Times New Roman" w:hAnsi="Times New Roman"/>
                <w:lang w:val="en-US"/>
              </w:rPr>
              <w:t>d</w:t>
            </w:r>
            <w:r w:rsidRPr="00EA1E92">
              <w:rPr>
                <w:rFonts w:ascii="Times New Roman" w:hAnsi="Times New Roman"/>
                <w:lang w:val="ru-RU"/>
              </w:rPr>
              <w:t xml:space="preserve">) </w:t>
            </w:r>
            <w:r w:rsidR="001A1931" w:rsidRPr="00EA1E92">
              <w:rPr>
                <w:rFonts w:ascii="Times New Roman" w:hAnsi="Times New Roman"/>
                <w:lang w:val="en-US"/>
              </w:rPr>
              <w:t>description of the difficulties related to project implementation and the measures undertaken to overcome them</w:t>
            </w:r>
            <w:r w:rsidR="001A1931" w:rsidRPr="00EA1E92">
              <w:rPr>
                <w:rFonts w:ascii="Times New Roman" w:hAnsi="Times New Roman"/>
                <w:lang w:val="ru-RU"/>
              </w:rPr>
              <w:t>;</w:t>
            </w:r>
          </w:p>
          <w:p w14:paraId="4CE6A343" w14:textId="77777777" w:rsidR="00554EE5" w:rsidRPr="00EA1E92" w:rsidRDefault="00CA3C67" w:rsidP="003D2443">
            <w:pPr>
              <w:tabs>
                <w:tab w:val="left" w:pos="9922"/>
              </w:tabs>
              <w:spacing w:before="0"/>
              <w:ind w:hanging="18"/>
              <w:rPr>
                <w:rFonts w:ascii="Times New Roman" w:hAnsi="Times New Roman"/>
                <w:snapToGrid w:val="0"/>
                <w:lang w:val="ru-RU"/>
              </w:rPr>
            </w:pPr>
            <w:r w:rsidRPr="00EA1E92">
              <w:rPr>
                <w:rFonts w:ascii="Times New Roman" w:hAnsi="Times New Roman"/>
                <w:lang w:val="en-US"/>
              </w:rPr>
              <w:t>e</w:t>
            </w:r>
            <w:r w:rsidRPr="00EA1E92">
              <w:rPr>
                <w:rFonts w:ascii="Times New Roman" w:hAnsi="Times New Roman"/>
                <w:lang w:val="ru-RU"/>
              </w:rPr>
              <w:t xml:space="preserve">) </w:t>
            </w:r>
            <w:r w:rsidR="001A1931" w:rsidRPr="00EA1E92">
              <w:rPr>
                <w:rFonts w:ascii="Times New Roman" w:hAnsi="Times New Roman"/>
                <w:lang w:val="en-US"/>
              </w:rPr>
              <w:t>report on the contract administration</w:t>
            </w:r>
            <w:r w:rsidR="001A1931" w:rsidRPr="00EA1E92">
              <w:rPr>
                <w:rFonts w:ascii="Times New Roman" w:hAnsi="Times New Roman"/>
                <w:lang w:val="ru-RU"/>
              </w:rPr>
              <w:t xml:space="preserve"> – </w:t>
            </w:r>
            <w:r w:rsidR="001A1931" w:rsidRPr="00EA1E92">
              <w:rPr>
                <w:rFonts w:ascii="Times New Roman" w:hAnsi="Times New Roman"/>
                <w:lang w:val="en-US"/>
              </w:rPr>
              <w:t>carried out meetings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minutes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correspondence</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media events</w:t>
            </w:r>
            <w:r w:rsidR="001A1931" w:rsidRPr="00EA1E92">
              <w:rPr>
                <w:rFonts w:ascii="Times New Roman" w:hAnsi="Times New Roman"/>
                <w:snapToGrid w:val="0"/>
                <w:lang w:val="ru-RU"/>
              </w:rPr>
              <w:t xml:space="preserve">, </w:t>
            </w:r>
            <w:r w:rsidR="001A1931" w:rsidRPr="00EA1E92">
              <w:rPr>
                <w:rFonts w:ascii="Times New Roman" w:hAnsi="Times New Roman"/>
                <w:snapToGrid w:val="0"/>
                <w:lang w:val="en-US"/>
              </w:rPr>
              <w:t>implementation of the campaigns etc.</w:t>
            </w:r>
            <w:r w:rsidR="001A1931" w:rsidRPr="00EA1E92">
              <w:rPr>
                <w:rFonts w:ascii="Times New Roman" w:hAnsi="Times New Roman"/>
                <w:snapToGrid w:val="0"/>
                <w:lang w:val="ru-RU"/>
              </w:rPr>
              <w:t>;</w:t>
            </w:r>
          </w:p>
          <w:p w14:paraId="47122AB0" w14:textId="77777777" w:rsidR="00554EE5" w:rsidRPr="00EA1E92" w:rsidRDefault="00CA3C67" w:rsidP="003D2443">
            <w:pPr>
              <w:tabs>
                <w:tab w:val="left" w:pos="9922"/>
              </w:tabs>
              <w:spacing w:before="0"/>
              <w:ind w:hanging="18"/>
              <w:rPr>
                <w:rFonts w:ascii="Times New Roman" w:hAnsi="Times New Roman"/>
                <w:lang w:val="en-US"/>
              </w:rPr>
            </w:pPr>
            <w:r w:rsidRPr="00EA1E92">
              <w:rPr>
                <w:rFonts w:ascii="Times New Roman" w:hAnsi="Times New Roman"/>
                <w:lang w:val="en-US"/>
              </w:rPr>
              <w:t>f</w:t>
            </w:r>
            <w:r w:rsidRPr="00EA1E92">
              <w:rPr>
                <w:rFonts w:ascii="Times New Roman" w:hAnsi="Times New Roman"/>
                <w:lang w:val="ru-RU"/>
              </w:rPr>
              <w:t xml:space="preserve">) </w:t>
            </w:r>
            <w:r w:rsidR="001A1931" w:rsidRPr="00EA1E92">
              <w:rPr>
                <w:rFonts w:ascii="Times New Roman" w:hAnsi="Times New Roman"/>
                <w:lang w:val="en-US"/>
              </w:rPr>
              <w:t xml:space="preserve">report on the implemented activities under this contract </w:t>
            </w:r>
            <w:r w:rsidR="001A1931" w:rsidRPr="00EA1E92">
              <w:rPr>
                <w:rFonts w:ascii="Times New Roman" w:hAnsi="Times New Roman"/>
                <w:lang w:val="ru-RU"/>
              </w:rPr>
              <w:t>–</w:t>
            </w:r>
            <w:r w:rsidR="001A1931" w:rsidRPr="00EA1E92">
              <w:rPr>
                <w:rFonts w:ascii="Times New Roman" w:hAnsi="Times New Roman"/>
                <w:lang w:val="en-US"/>
              </w:rPr>
              <w:t xml:space="preserve"> results achieved</w:t>
            </w:r>
            <w:r w:rsidR="001A1931" w:rsidRPr="00EA1E92">
              <w:rPr>
                <w:rFonts w:ascii="Times New Roman" w:hAnsi="Times New Roman"/>
                <w:lang w:val="ru-RU"/>
              </w:rPr>
              <w:t xml:space="preserve">, </w:t>
            </w:r>
            <w:r w:rsidR="001A1931" w:rsidRPr="00EA1E92">
              <w:rPr>
                <w:rFonts w:ascii="Times New Roman" w:hAnsi="Times New Roman"/>
                <w:lang w:val="en-US"/>
              </w:rPr>
              <w:t>analysis of the results and reference to results indicators</w:t>
            </w:r>
            <w:r w:rsidR="001A1931" w:rsidRPr="00EA1E92">
              <w:rPr>
                <w:rFonts w:ascii="Times New Roman" w:hAnsi="Times New Roman"/>
                <w:lang w:val="ru-RU"/>
              </w:rPr>
              <w:t>;</w:t>
            </w:r>
          </w:p>
          <w:p w14:paraId="1EFC8A9D" w14:textId="77777777" w:rsidR="00554EE5" w:rsidRPr="00EA1E92" w:rsidRDefault="00CA3C67" w:rsidP="003D2443">
            <w:pPr>
              <w:tabs>
                <w:tab w:val="left" w:pos="9922"/>
              </w:tabs>
              <w:spacing w:before="0"/>
              <w:ind w:hanging="18"/>
              <w:rPr>
                <w:rFonts w:ascii="Times New Roman" w:hAnsi="Times New Roman"/>
                <w:lang w:val="en-GB"/>
              </w:rPr>
            </w:pPr>
            <w:r w:rsidRPr="00EA1E92">
              <w:rPr>
                <w:rFonts w:ascii="Times New Roman" w:hAnsi="Times New Roman"/>
                <w:lang w:val="en-US"/>
              </w:rPr>
              <w:t>g</w:t>
            </w:r>
            <w:r w:rsidRPr="00EA1E92">
              <w:rPr>
                <w:rFonts w:ascii="Times New Roman" w:hAnsi="Times New Roman"/>
                <w:lang w:val="ru-RU"/>
              </w:rPr>
              <w:t xml:space="preserve">) </w:t>
            </w:r>
            <w:r w:rsidR="001A1931" w:rsidRPr="00EA1E92">
              <w:rPr>
                <w:rFonts w:ascii="Times New Roman" w:hAnsi="Times New Roman"/>
                <w:lang w:val="en-US"/>
              </w:rPr>
              <w:t xml:space="preserve">summary of the requested by the Contracting Authority and submitted by the Contractor statements on specific issues of the overall contract </w:t>
            </w:r>
            <w:r w:rsidR="001A1931" w:rsidRPr="00EA1E92">
              <w:rPr>
                <w:rFonts w:ascii="Times New Roman" w:hAnsi="Times New Roman"/>
                <w:lang w:val="en-GB"/>
              </w:rPr>
              <w:t>implementation;</w:t>
            </w:r>
          </w:p>
          <w:p w14:paraId="595E795B" w14:textId="77777777" w:rsidR="00554EE5" w:rsidRPr="00EA1E92" w:rsidRDefault="006A6FE3" w:rsidP="003D2443">
            <w:pPr>
              <w:tabs>
                <w:tab w:val="left" w:pos="9922"/>
              </w:tabs>
              <w:spacing w:before="0"/>
              <w:ind w:hanging="18"/>
              <w:rPr>
                <w:rFonts w:ascii="Times New Roman" w:hAnsi="Times New Roman"/>
                <w:lang w:val="en-GB"/>
              </w:rPr>
            </w:pPr>
            <w:r w:rsidRPr="00EA1E92">
              <w:rPr>
                <w:rFonts w:ascii="Times New Roman" w:hAnsi="Times New Roman"/>
                <w:lang w:val="en-GB"/>
              </w:rPr>
              <w:t>h</w:t>
            </w:r>
            <w:r w:rsidR="001A1931" w:rsidRPr="00EA1E92">
              <w:rPr>
                <w:rFonts w:ascii="Times New Roman" w:hAnsi="Times New Roman"/>
                <w:lang w:val="en-GB"/>
              </w:rPr>
              <w:t>) other information, as the discretion of the Contractor</w:t>
            </w:r>
            <w:r w:rsidR="0076300A" w:rsidRPr="00EA1E92">
              <w:rPr>
                <w:rFonts w:ascii="Times New Roman" w:hAnsi="Times New Roman"/>
                <w:lang w:val="en-GB"/>
              </w:rPr>
              <w:t>;</w:t>
            </w:r>
          </w:p>
          <w:p w14:paraId="18628D79" w14:textId="77777777" w:rsidR="00554EE5" w:rsidRPr="00EA1E92" w:rsidRDefault="00554EE5" w:rsidP="003D2443">
            <w:pPr>
              <w:tabs>
                <w:tab w:val="left" w:pos="9922"/>
              </w:tabs>
              <w:spacing w:before="0"/>
              <w:ind w:firstLine="0"/>
              <w:rPr>
                <w:rFonts w:ascii="Times New Roman" w:hAnsi="Times New Roman"/>
                <w:lang w:val="en-GB"/>
              </w:rPr>
            </w:pPr>
          </w:p>
          <w:p w14:paraId="17DA26A3" w14:textId="77777777" w:rsidR="00554EE5" w:rsidRPr="00EA1E92" w:rsidRDefault="001A1931" w:rsidP="003D2443">
            <w:pPr>
              <w:tabs>
                <w:tab w:val="left" w:pos="9922"/>
              </w:tabs>
              <w:spacing w:before="0"/>
              <w:ind w:firstLine="0"/>
              <w:rPr>
                <w:rFonts w:ascii="Times New Roman" w:hAnsi="Times New Roman"/>
                <w:lang w:val="en-GB"/>
              </w:rPr>
            </w:pPr>
            <w:r w:rsidRPr="00EA1E92">
              <w:rPr>
                <w:rFonts w:ascii="Times New Roman" w:hAnsi="Times New Roman"/>
                <w:lang w:val="en-GB"/>
              </w:rPr>
              <w:t>The Contractor shall also prepare special reports upon the request of the Contracting Authority on urgent issues or topics that require further clarification or opinion. They shall contain information relevant to the reference requested by the Contracting Authority.</w:t>
            </w:r>
          </w:p>
          <w:p w14:paraId="2709003A" w14:textId="77777777" w:rsidR="00554EE5" w:rsidRPr="00EA1E92" w:rsidRDefault="001A1931" w:rsidP="003D2443">
            <w:pPr>
              <w:tabs>
                <w:tab w:val="left" w:pos="9922"/>
              </w:tabs>
              <w:spacing w:before="0"/>
              <w:ind w:firstLine="0"/>
              <w:rPr>
                <w:rFonts w:ascii="Times New Roman" w:hAnsi="Times New Roman"/>
                <w:lang w:val="en-GB"/>
              </w:rPr>
            </w:pPr>
            <w:r w:rsidRPr="00EA1E92">
              <w:rPr>
                <w:rFonts w:ascii="Times New Roman" w:hAnsi="Times New Roman"/>
                <w:lang w:val="en-GB"/>
              </w:rPr>
              <w:t>The Contractor shall prepare documents related to the current performance of this contract, shall draw up minutes of meetings, workshops, briefings and others. At the request of information by the Contracting Authority, the Contractor’s</w:t>
            </w:r>
            <w:r w:rsidR="00ED78C9" w:rsidRPr="00EA1E92">
              <w:rPr>
                <w:rFonts w:ascii="Times New Roman" w:hAnsi="Times New Roman"/>
                <w:lang w:val="en-GB"/>
              </w:rPr>
              <w:t xml:space="preserve"> </w:t>
            </w:r>
            <w:r w:rsidRPr="00EA1E92">
              <w:rPr>
                <w:rFonts w:ascii="Times New Roman" w:hAnsi="Times New Roman"/>
                <w:lang w:val="en-GB"/>
              </w:rPr>
              <w:t xml:space="preserve">Technical Assistance etc., </w:t>
            </w:r>
            <w:r w:rsidR="00ED78C9" w:rsidRPr="00EA1E92">
              <w:rPr>
                <w:rFonts w:ascii="Times New Roman" w:hAnsi="Times New Roman"/>
                <w:lang w:val="en-GB"/>
              </w:rPr>
              <w:t>it</w:t>
            </w:r>
            <w:r w:rsidRPr="00EA1E92">
              <w:rPr>
                <w:rFonts w:ascii="Times New Roman" w:hAnsi="Times New Roman"/>
                <w:lang w:val="en-GB"/>
              </w:rPr>
              <w:t xml:space="preserve"> shall prepare and submit the requested information.</w:t>
            </w:r>
          </w:p>
          <w:p w14:paraId="6880B39B" w14:textId="4C77FA72" w:rsidR="006561E2" w:rsidRPr="00DB5721" w:rsidRDefault="001A1931" w:rsidP="003D2443">
            <w:pPr>
              <w:pStyle w:val="BodyText"/>
              <w:spacing w:before="0"/>
              <w:ind w:firstLine="0"/>
              <w:jc w:val="both"/>
              <w:outlineLvl w:val="0"/>
              <w:rPr>
                <w:rFonts w:ascii="Times New Roman" w:hAnsi="Times New Roman"/>
                <w:b w:val="0"/>
                <w:sz w:val="24"/>
                <w:szCs w:val="24"/>
              </w:rPr>
            </w:pPr>
            <w:r w:rsidRPr="00EA1E92">
              <w:rPr>
                <w:rFonts w:ascii="Times New Roman" w:hAnsi="Times New Roman"/>
                <w:b w:val="0"/>
                <w:sz w:val="24"/>
                <w:szCs w:val="24"/>
                <w:lang w:val="en-GB"/>
              </w:rPr>
              <w:t>Each of the Reports</w:t>
            </w:r>
            <w:r w:rsidR="002D3C70" w:rsidRPr="00EA1E92">
              <w:rPr>
                <w:rFonts w:ascii="Times New Roman" w:hAnsi="Times New Roman"/>
                <w:b w:val="0"/>
                <w:sz w:val="24"/>
                <w:szCs w:val="24"/>
                <w:lang w:val="en-GB"/>
              </w:rPr>
              <w:t xml:space="preserve"> and the developed</w:t>
            </w:r>
            <w:r w:rsidR="006A6FE3" w:rsidRPr="00EA1E92">
              <w:rPr>
                <w:rFonts w:ascii="Times New Roman" w:hAnsi="Times New Roman"/>
                <w:b w:val="0"/>
                <w:sz w:val="24"/>
                <w:szCs w:val="24"/>
                <w:lang w:val="en-GB"/>
              </w:rPr>
              <w:t xml:space="preserve"> Terms of reference for development of an electronic system under Regulation (EC) No 1013/</w:t>
            </w:r>
            <w:proofErr w:type="gramStart"/>
            <w:r w:rsidR="006A6FE3" w:rsidRPr="00EA1E92">
              <w:rPr>
                <w:rFonts w:ascii="Times New Roman" w:hAnsi="Times New Roman"/>
                <w:b w:val="0"/>
                <w:sz w:val="24"/>
                <w:szCs w:val="24"/>
                <w:lang w:val="en-GB"/>
              </w:rPr>
              <w:t>2006</w:t>
            </w:r>
            <w:r w:rsidR="002D3C70" w:rsidRPr="00EA1E92">
              <w:rPr>
                <w:rFonts w:ascii="Times New Roman" w:hAnsi="Times New Roman"/>
                <w:b w:val="0"/>
                <w:sz w:val="24"/>
                <w:szCs w:val="24"/>
                <w:lang w:val="en-GB"/>
              </w:rPr>
              <w:t>,</w:t>
            </w:r>
            <w:proofErr w:type="gramEnd"/>
            <w:r w:rsidRPr="00EA1E92">
              <w:rPr>
                <w:rFonts w:ascii="Times New Roman" w:hAnsi="Times New Roman"/>
                <w:b w:val="0"/>
                <w:sz w:val="24"/>
                <w:szCs w:val="24"/>
                <w:lang w:val="en-GB"/>
              </w:rPr>
              <w:t xml:space="preserve"> shall be submitted in 2 (two) paper copies – 1 in Bulgarian and 1 in </w:t>
            </w:r>
            <w:r w:rsidR="00ED78C9" w:rsidRPr="00EA1E92">
              <w:rPr>
                <w:rFonts w:ascii="Times New Roman" w:hAnsi="Times New Roman"/>
                <w:b w:val="0"/>
                <w:sz w:val="24"/>
                <w:szCs w:val="24"/>
                <w:lang w:val="en-GB"/>
              </w:rPr>
              <w:t>English</w:t>
            </w:r>
            <w:r w:rsidRPr="00EA1E92">
              <w:rPr>
                <w:rFonts w:ascii="Times New Roman" w:hAnsi="Times New Roman"/>
                <w:b w:val="0"/>
                <w:sz w:val="24"/>
                <w:szCs w:val="24"/>
                <w:lang w:val="en-GB"/>
              </w:rPr>
              <w:t>, as well as in electronic format (CD). The CD shall contain a scanned “pdf” version of the originally</w:t>
            </w:r>
            <w:r w:rsidR="00F90BED"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signed report</w:t>
            </w:r>
            <w:r w:rsidR="002D3C70" w:rsidRPr="00EA1E92">
              <w:rPr>
                <w:rFonts w:ascii="Times New Roman" w:hAnsi="Times New Roman"/>
                <w:b w:val="0"/>
                <w:sz w:val="24"/>
                <w:szCs w:val="24"/>
                <w:lang w:val="en-GB"/>
              </w:rPr>
              <w:t xml:space="preserve"> on Bulgarian and English</w:t>
            </w:r>
            <w:r w:rsidRPr="00EA1E92">
              <w:rPr>
                <w:rFonts w:ascii="Times New Roman" w:hAnsi="Times New Roman"/>
                <w:b w:val="0"/>
                <w:sz w:val="24"/>
                <w:szCs w:val="24"/>
                <w:lang w:val="en-GB"/>
              </w:rPr>
              <w:t>. The contents of the electronic format shall</w:t>
            </w:r>
            <w:r w:rsidR="00F90BED"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 xml:space="preserve">be </w:t>
            </w:r>
            <w:proofErr w:type="gramStart"/>
            <w:r w:rsidRPr="00EA1E92">
              <w:rPr>
                <w:rFonts w:ascii="Times New Roman" w:hAnsi="Times New Roman"/>
                <w:b w:val="0"/>
                <w:sz w:val="24"/>
                <w:szCs w:val="24"/>
                <w:lang w:val="en-GB"/>
              </w:rPr>
              <w:t>fully identical</w:t>
            </w:r>
            <w:proofErr w:type="gramEnd"/>
            <w:r w:rsidRPr="00EA1E92">
              <w:rPr>
                <w:rFonts w:ascii="Times New Roman" w:hAnsi="Times New Roman"/>
                <w:b w:val="0"/>
                <w:sz w:val="24"/>
                <w:szCs w:val="24"/>
                <w:lang w:val="en-GB"/>
              </w:rPr>
              <w:t xml:space="preserve"> with the paper format.</w:t>
            </w:r>
            <w:r w:rsidR="002D3C70" w:rsidRPr="00EA1E92">
              <w:rPr>
                <w:rFonts w:ascii="Times New Roman" w:hAnsi="Times New Roman"/>
                <w:b w:val="0"/>
                <w:sz w:val="24"/>
                <w:szCs w:val="24"/>
                <w:lang w:val="en-GB"/>
              </w:rPr>
              <w:t xml:space="preserve"> </w:t>
            </w:r>
          </w:p>
          <w:p w14:paraId="1F787C82" w14:textId="77777777" w:rsidR="00554EE5" w:rsidRPr="0076404D" w:rsidRDefault="001A1931" w:rsidP="003D2443">
            <w:pPr>
              <w:pStyle w:val="BodyText"/>
              <w:spacing w:before="0"/>
              <w:ind w:firstLine="0"/>
              <w:jc w:val="both"/>
              <w:outlineLvl w:val="0"/>
              <w:rPr>
                <w:rFonts w:ascii="Times New Roman" w:hAnsi="Times New Roman"/>
                <w:b w:val="0"/>
                <w:color w:val="000000" w:themeColor="text1"/>
                <w:sz w:val="24"/>
                <w:szCs w:val="24"/>
                <w:lang w:val="en-GB"/>
              </w:rPr>
            </w:pPr>
            <w:r w:rsidRPr="00EA1E92">
              <w:rPr>
                <w:rFonts w:ascii="Times New Roman" w:hAnsi="Times New Roman"/>
                <w:b w:val="0"/>
                <w:sz w:val="24"/>
                <w:szCs w:val="24"/>
                <w:lang w:val="en-GB"/>
              </w:rPr>
              <w:t xml:space="preserve">The reports </w:t>
            </w:r>
            <w:r w:rsidR="002D3C70" w:rsidRPr="00EA1E92">
              <w:rPr>
                <w:rFonts w:ascii="Times New Roman" w:hAnsi="Times New Roman"/>
                <w:b w:val="0"/>
                <w:sz w:val="24"/>
                <w:szCs w:val="24"/>
                <w:lang w:val="en-GB"/>
              </w:rPr>
              <w:t xml:space="preserve">and the </w:t>
            </w:r>
            <w:r w:rsidR="002C4A5A" w:rsidRPr="00EA1E92">
              <w:rPr>
                <w:rFonts w:ascii="Times New Roman" w:hAnsi="Times New Roman"/>
                <w:b w:val="0"/>
                <w:sz w:val="24"/>
                <w:szCs w:val="24"/>
                <w:lang w:val="en-GB"/>
              </w:rPr>
              <w:t>Terms of reference for development of an electronic system under Regulation (EC) No 1013/2006</w:t>
            </w:r>
            <w:r w:rsidR="002D3C70" w:rsidRPr="00EA1E92">
              <w:rPr>
                <w:rFonts w:ascii="Times New Roman" w:hAnsi="Times New Roman"/>
                <w:b w:val="0"/>
                <w:sz w:val="24"/>
                <w:szCs w:val="24"/>
                <w:lang w:val="en-GB"/>
              </w:rPr>
              <w:t xml:space="preserve"> </w:t>
            </w:r>
            <w:proofErr w:type="gramStart"/>
            <w:r w:rsidRPr="00EA1E92">
              <w:rPr>
                <w:rFonts w:ascii="Times New Roman" w:hAnsi="Times New Roman"/>
                <w:b w:val="0"/>
                <w:sz w:val="24"/>
                <w:szCs w:val="24"/>
                <w:lang w:val="en-GB"/>
              </w:rPr>
              <w:t xml:space="preserve">shall be drafted and signed by the expert "Team leader" and agreed with the signature of an official representative of the </w:t>
            </w:r>
            <w:r w:rsidRPr="0076404D">
              <w:rPr>
                <w:rFonts w:ascii="Times New Roman" w:hAnsi="Times New Roman"/>
                <w:b w:val="0"/>
                <w:color w:val="000000" w:themeColor="text1"/>
                <w:sz w:val="24"/>
                <w:szCs w:val="24"/>
                <w:lang w:val="en-GB"/>
              </w:rPr>
              <w:t>CONTRACTOR</w:t>
            </w:r>
            <w:proofErr w:type="gramEnd"/>
            <w:r w:rsidRPr="0076404D">
              <w:rPr>
                <w:rFonts w:ascii="Times New Roman" w:hAnsi="Times New Roman"/>
                <w:b w:val="0"/>
                <w:color w:val="000000" w:themeColor="text1"/>
                <w:sz w:val="24"/>
                <w:szCs w:val="24"/>
                <w:lang w:val="en-GB"/>
              </w:rPr>
              <w:t>!</w:t>
            </w:r>
            <w:r w:rsidR="002C4A5A" w:rsidRPr="0076404D">
              <w:rPr>
                <w:rFonts w:ascii="Times New Roman" w:hAnsi="Times New Roman"/>
                <w:b w:val="0"/>
                <w:color w:val="000000" w:themeColor="text1"/>
                <w:sz w:val="24"/>
                <w:szCs w:val="24"/>
                <w:lang w:val="en-GB"/>
              </w:rPr>
              <w:t xml:space="preserve"> </w:t>
            </w:r>
          </w:p>
          <w:p w14:paraId="7CAEDD88" w14:textId="77777777" w:rsidR="00B6590B" w:rsidRDefault="00B6590B" w:rsidP="003D2443">
            <w:pPr>
              <w:tabs>
                <w:tab w:val="left" w:pos="9922"/>
              </w:tabs>
              <w:spacing w:before="0"/>
              <w:ind w:firstLine="0"/>
              <w:rPr>
                <w:rFonts w:ascii="Times New Roman" w:hAnsi="Times New Roman"/>
                <w:color w:val="000000" w:themeColor="text1"/>
              </w:rPr>
            </w:pPr>
          </w:p>
          <w:p w14:paraId="5B75A36A" w14:textId="77777777" w:rsidR="00B6590B" w:rsidRDefault="00B6590B" w:rsidP="003D2443">
            <w:pPr>
              <w:tabs>
                <w:tab w:val="left" w:pos="9922"/>
              </w:tabs>
              <w:spacing w:before="0"/>
              <w:ind w:firstLine="0"/>
              <w:rPr>
                <w:rFonts w:ascii="Times New Roman" w:hAnsi="Times New Roman"/>
                <w:color w:val="000000" w:themeColor="text1"/>
              </w:rPr>
            </w:pPr>
          </w:p>
          <w:p w14:paraId="6C4D40B2" w14:textId="77777777" w:rsidR="00554EE5" w:rsidRPr="0076404D" w:rsidRDefault="001A1931" w:rsidP="003D2443">
            <w:pPr>
              <w:tabs>
                <w:tab w:val="left" w:pos="9922"/>
              </w:tabs>
              <w:spacing w:before="0"/>
              <w:ind w:firstLine="0"/>
              <w:rPr>
                <w:rFonts w:ascii="Times New Roman" w:hAnsi="Times New Roman"/>
                <w:color w:val="000000" w:themeColor="text1"/>
                <w:lang w:val="en-GB"/>
              </w:rPr>
            </w:pPr>
            <w:r w:rsidRPr="0076404D">
              <w:rPr>
                <w:rFonts w:ascii="Times New Roman" w:hAnsi="Times New Roman"/>
                <w:color w:val="000000" w:themeColor="text1"/>
                <w:lang w:val="en-GB"/>
              </w:rPr>
              <w:t xml:space="preserve">Each of the reports </w:t>
            </w:r>
            <w:proofErr w:type="gramStart"/>
            <w:r w:rsidRPr="0076404D">
              <w:rPr>
                <w:rFonts w:ascii="Times New Roman" w:hAnsi="Times New Roman"/>
                <w:color w:val="000000" w:themeColor="text1"/>
                <w:lang w:val="en-GB"/>
              </w:rPr>
              <w:t>shall be submitted</w:t>
            </w:r>
            <w:proofErr w:type="gramEnd"/>
            <w:r w:rsidRPr="0076404D">
              <w:rPr>
                <w:rFonts w:ascii="Times New Roman" w:hAnsi="Times New Roman"/>
                <w:color w:val="000000" w:themeColor="text1"/>
                <w:lang w:val="en-GB"/>
              </w:rPr>
              <w:t xml:space="preserve"> to the Contracting Authority for approval, with an Acceptance Protocol.</w:t>
            </w:r>
          </w:p>
          <w:p w14:paraId="6AB7D2B7" w14:textId="290D42C5" w:rsidR="00554EE5" w:rsidRDefault="001A1931" w:rsidP="003D2443">
            <w:pPr>
              <w:tabs>
                <w:tab w:val="left" w:pos="9922"/>
              </w:tabs>
              <w:spacing w:before="0"/>
              <w:ind w:firstLine="0"/>
              <w:rPr>
                <w:rFonts w:ascii="Times New Roman" w:hAnsi="Times New Roman"/>
                <w:color w:val="000000" w:themeColor="text1"/>
              </w:rPr>
            </w:pPr>
            <w:r w:rsidRPr="0076404D">
              <w:rPr>
                <w:rFonts w:ascii="Times New Roman" w:hAnsi="Times New Roman"/>
                <w:color w:val="000000" w:themeColor="text1"/>
                <w:lang w:val="en-GB"/>
              </w:rPr>
              <w:t xml:space="preserve">The Contracting Authority shall consider the submitted report and shall approve it </w:t>
            </w:r>
            <w:r w:rsidR="00E65381" w:rsidRPr="00F43A77">
              <w:rPr>
                <w:rFonts w:ascii="Times New Roman" w:hAnsi="Times New Roman"/>
                <w:color w:val="000000" w:themeColor="text1"/>
                <w:lang w:val="en-GB"/>
              </w:rPr>
              <w:t xml:space="preserve">within </w:t>
            </w:r>
            <w:r w:rsidR="00BB404A">
              <w:rPr>
                <w:rFonts w:ascii="Times New Roman" w:hAnsi="Times New Roman"/>
                <w:color w:val="000000" w:themeColor="text1"/>
                <w:lang w:val="en-US"/>
              </w:rPr>
              <w:t>2</w:t>
            </w:r>
            <w:r w:rsidR="00E65381" w:rsidRPr="00F43A77">
              <w:rPr>
                <w:rFonts w:ascii="Times New Roman" w:hAnsi="Times New Roman"/>
                <w:color w:val="000000" w:themeColor="text1"/>
                <w:lang w:val="en-GB"/>
              </w:rPr>
              <w:t xml:space="preserve">0 </w:t>
            </w:r>
            <w:r w:rsidR="00E65381" w:rsidRPr="00F43A77">
              <w:rPr>
                <w:rFonts w:ascii="Times New Roman" w:hAnsi="Times New Roman"/>
                <w:color w:val="000000" w:themeColor="text1"/>
                <w:lang w:val="en-GB"/>
              </w:rPr>
              <w:lastRenderedPageBreak/>
              <w:t>(</w:t>
            </w:r>
            <w:r w:rsidR="00BB404A">
              <w:rPr>
                <w:rFonts w:ascii="Times New Roman" w:hAnsi="Times New Roman"/>
                <w:color w:val="000000" w:themeColor="text1"/>
                <w:lang w:val="en-US"/>
              </w:rPr>
              <w:t>twenty</w:t>
            </w:r>
            <w:r w:rsidR="00E65381" w:rsidRPr="00F43A77">
              <w:rPr>
                <w:rFonts w:ascii="Times New Roman" w:hAnsi="Times New Roman"/>
                <w:color w:val="000000" w:themeColor="text1"/>
                <w:lang w:val="en-GB"/>
              </w:rPr>
              <w:t>) calendar days</w:t>
            </w:r>
            <w:r w:rsidR="00E65381" w:rsidRPr="0076404D">
              <w:rPr>
                <w:rFonts w:ascii="Times New Roman" w:hAnsi="Times New Roman"/>
                <w:color w:val="000000" w:themeColor="text1"/>
                <w:lang w:val="en-GB"/>
              </w:rPr>
              <w:t xml:space="preserve"> after its receipt</w:t>
            </w:r>
            <w:r w:rsidR="00ED78C9" w:rsidRPr="0076404D">
              <w:rPr>
                <w:rFonts w:ascii="Times New Roman" w:hAnsi="Times New Roman"/>
                <w:color w:val="000000" w:themeColor="text1"/>
                <w:lang w:val="en-GB"/>
              </w:rPr>
              <w:t xml:space="preserve"> </w:t>
            </w:r>
            <w:r w:rsidRPr="0076404D">
              <w:rPr>
                <w:rFonts w:ascii="Times New Roman" w:hAnsi="Times New Roman"/>
                <w:color w:val="000000" w:themeColor="text1"/>
                <w:lang w:val="en-GB"/>
              </w:rPr>
              <w:t>by a Notification Letter to the Contractor.</w:t>
            </w:r>
          </w:p>
          <w:p w14:paraId="2E7E5F7D" w14:textId="77777777" w:rsidR="00B6590B" w:rsidRDefault="001A1931" w:rsidP="003D2443">
            <w:pPr>
              <w:pStyle w:val="BodyText"/>
              <w:spacing w:before="0"/>
              <w:ind w:firstLine="0"/>
              <w:jc w:val="both"/>
              <w:outlineLvl w:val="0"/>
              <w:rPr>
                <w:rFonts w:ascii="Times New Roman" w:hAnsi="Times New Roman"/>
                <w:b w:val="0"/>
                <w:color w:val="000000" w:themeColor="text1"/>
                <w:sz w:val="24"/>
                <w:szCs w:val="24"/>
                <w:lang w:val="en-GB"/>
              </w:rPr>
            </w:pPr>
            <w:r w:rsidRPr="0076404D">
              <w:rPr>
                <w:rFonts w:ascii="Times New Roman" w:hAnsi="Times New Roman"/>
                <w:b w:val="0"/>
                <w:color w:val="000000" w:themeColor="text1"/>
                <w:sz w:val="24"/>
                <w:szCs w:val="24"/>
                <w:lang w:val="en-GB"/>
              </w:rPr>
              <w:t>In case of comments/</w:t>
            </w:r>
            <w:r w:rsidR="00604DA3" w:rsidRPr="0076404D">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remarks/</w:t>
            </w:r>
            <w:r w:rsidR="00604DA3" w:rsidRPr="0076404D" w:rsidDel="00604DA3">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inconsistencies</w:t>
            </w:r>
            <w:r w:rsidR="00604DA3" w:rsidRPr="0076404D">
              <w:rPr>
                <w:rFonts w:ascii="Times New Roman" w:hAnsi="Times New Roman"/>
                <w:b w:val="0"/>
                <w:color w:val="000000" w:themeColor="text1"/>
                <w:sz w:val="24"/>
                <w:szCs w:val="24"/>
                <w:lang w:val="en-GB"/>
              </w:rPr>
              <w:t>/ incompliances</w:t>
            </w:r>
            <w:r w:rsidRPr="0076404D">
              <w:rPr>
                <w:rFonts w:ascii="Times New Roman" w:hAnsi="Times New Roman"/>
                <w:b w:val="0"/>
                <w:color w:val="000000" w:themeColor="text1"/>
                <w:sz w:val="24"/>
                <w:szCs w:val="24"/>
                <w:lang w:val="en-GB"/>
              </w:rPr>
              <w:t xml:space="preserve"> in the report,</w:t>
            </w:r>
            <w:r w:rsidR="00CF0F1A" w:rsidRPr="0076404D">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the Contracting Authority by</w:t>
            </w:r>
            <w:r w:rsidR="00CF0F1A" w:rsidRPr="0076404D">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 xml:space="preserve">a Notification letter within </w:t>
            </w:r>
            <w:r w:rsidR="00B6590B">
              <w:rPr>
                <w:rFonts w:ascii="Times New Roman" w:hAnsi="Times New Roman"/>
                <w:b w:val="0"/>
                <w:color w:val="000000" w:themeColor="text1"/>
                <w:sz w:val="24"/>
                <w:szCs w:val="24"/>
                <w:lang w:val="en-GB"/>
              </w:rPr>
              <w:t>20-calendar</w:t>
            </w:r>
            <w:r w:rsidR="00B6590B">
              <w:rPr>
                <w:rFonts w:ascii="Times New Roman" w:hAnsi="Times New Roman"/>
                <w:b w:val="0"/>
                <w:color w:val="000000" w:themeColor="text1"/>
                <w:sz w:val="24"/>
                <w:szCs w:val="24"/>
              </w:rPr>
              <w:t xml:space="preserve"> </w:t>
            </w:r>
            <w:r w:rsidR="00E65381" w:rsidRPr="0076404D">
              <w:rPr>
                <w:rFonts w:ascii="Times New Roman" w:hAnsi="Times New Roman"/>
                <w:b w:val="0"/>
                <w:color w:val="000000" w:themeColor="text1"/>
                <w:sz w:val="24"/>
                <w:szCs w:val="24"/>
                <w:lang w:val="en-GB"/>
              </w:rPr>
              <w:t>da</w:t>
            </w:r>
            <w:r w:rsidR="00B6590B">
              <w:rPr>
                <w:rFonts w:ascii="Times New Roman" w:hAnsi="Times New Roman"/>
                <w:b w:val="0"/>
                <w:color w:val="000000" w:themeColor="text1"/>
                <w:sz w:val="24"/>
                <w:szCs w:val="24"/>
                <w:lang w:val="en-GB"/>
              </w:rPr>
              <w:t>ys</w:t>
            </w:r>
            <w:r w:rsidRPr="0076404D">
              <w:rPr>
                <w:rFonts w:ascii="Times New Roman" w:hAnsi="Times New Roman"/>
                <w:b w:val="0"/>
                <w:color w:val="000000" w:themeColor="text1"/>
                <w:sz w:val="24"/>
                <w:szCs w:val="24"/>
                <w:lang w:val="en-GB"/>
              </w:rPr>
              <w:t xml:space="preserve"> deadline,</w:t>
            </w:r>
            <w:r w:rsidR="00CF0F1A" w:rsidRPr="0076404D">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shall send them to the Contractor for applying of the</w:t>
            </w:r>
            <w:r w:rsidR="00CF0F1A" w:rsidRPr="0076404D">
              <w:rPr>
                <w:rFonts w:ascii="Times New Roman" w:hAnsi="Times New Roman"/>
                <w:b w:val="0"/>
                <w:color w:val="000000" w:themeColor="text1"/>
                <w:sz w:val="24"/>
                <w:szCs w:val="24"/>
                <w:lang w:val="en-GB"/>
              </w:rPr>
              <w:t xml:space="preserve"> </w:t>
            </w:r>
            <w:r w:rsidRPr="0076404D">
              <w:rPr>
                <w:rFonts w:ascii="Times New Roman" w:hAnsi="Times New Roman"/>
                <w:b w:val="0"/>
                <w:color w:val="000000" w:themeColor="text1"/>
                <w:sz w:val="24"/>
                <w:szCs w:val="24"/>
                <w:lang w:val="en-GB"/>
              </w:rPr>
              <w:t>relevant adjustments and corrections in the report.</w:t>
            </w:r>
            <w:r w:rsidR="00CF0F1A" w:rsidRPr="0076404D">
              <w:rPr>
                <w:rFonts w:ascii="Times New Roman" w:hAnsi="Times New Roman"/>
                <w:b w:val="0"/>
                <w:color w:val="000000" w:themeColor="text1"/>
                <w:sz w:val="24"/>
                <w:szCs w:val="24"/>
                <w:lang w:val="en-GB"/>
              </w:rPr>
              <w:t xml:space="preserve"> </w:t>
            </w:r>
          </w:p>
          <w:p w14:paraId="291B9F9B" w14:textId="044838C8" w:rsidR="00554EE5" w:rsidRPr="00EA1E92" w:rsidRDefault="001A1931" w:rsidP="003D2443">
            <w:pPr>
              <w:pStyle w:val="BodyText"/>
              <w:spacing w:before="0"/>
              <w:ind w:firstLine="0"/>
              <w:jc w:val="both"/>
              <w:outlineLvl w:val="0"/>
              <w:rPr>
                <w:rFonts w:ascii="Times New Roman" w:hAnsi="Times New Roman"/>
                <w:b w:val="0"/>
                <w:sz w:val="24"/>
                <w:szCs w:val="24"/>
                <w:lang w:val="en-GB"/>
              </w:rPr>
            </w:pPr>
            <w:r w:rsidRPr="0076404D">
              <w:rPr>
                <w:rFonts w:ascii="Times New Roman" w:hAnsi="Times New Roman"/>
                <w:b w:val="0"/>
                <w:color w:val="000000" w:themeColor="text1"/>
                <w:sz w:val="24"/>
                <w:szCs w:val="24"/>
                <w:lang w:val="en-GB"/>
              </w:rPr>
              <w:t xml:space="preserve">The Contractor has a period of 5 (five) </w:t>
            </w:r>
            <w:r w:rsidR="00A03181">
              <w:rPr>
                <w:rFonts w:ascii="Times New Roman" w:hAnsi="Times New Roman"/>
                <w:b w:val="0"/>
                <w:color w:val="000000" w:themeColor="text1"/>
                <w:sz w:val="24"/>
                <w:szCs w:val="24"/>
                <w:lang w:val="en-GB"/>
              </w:rPr>
              <w:t>business</w:t>
            </w:r>
            <w:r w:rsidR="00A03181"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days</w:t>
            </w:r>
            <w:r w:rsidR="00F90BED"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for adjustment of the report, after which the latter shall be submitted to the Contracting Authority for approval.</w:t>
            </w:r>
          </w:p>
          <w:p w14:paraId="23C6D115" w14:textId="77777777" w:rsidR="00554EE5" w:rsidRPr="00EA1E92" w:rsidRDefault="001A1931" w:rsidP="003D2443">
            <w:pPr>
              <w:pStyle w:val="BodyText"/>
              <w:spacing w:before="0"/>
              <w:ind w:firstLine="0"/>
              <w:jc w:val="both"/>
              <w:outlineLvl w:val="0"/>
              <w:rPr>
                <w:rFonts w:ascii="Times New Roman" w:hAnsi="Times New Roman"/>
                <w:b w:val="0"/>
                <w:sz w:val="24"/>
                <w:szCs w:val="24"/>
                <w:lang w:val="en-GB"/>
              </w:rPr>
            </w:pPr>
            <w:r w:rsidRPr="00EA1E92">
              <w:rPr>
                <w:rFonts w:ascii="Times New Roman" w:hAnsi="Times New Roman"/>
                <w:b w:val="0"/>
                <w:sz w:val="24"/>
                <w:szCs w:val="24"/>
                <w:lang w:val="en-GB"/>
              </w:rPr>
              <w:t>The Contracting Authority shall approve the submitted by the Contractor corrected report only and exclusively in the event that</w:t>
            </w:r>
            <w:r w:rsidR="00F90BED"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all</w:t>
            </w:r>
            <w:r w:rsidR="00F90BED" w:rsidRPr="00EA1E92">
              <w:rPr>
                <w:rFonts w:ascii="Times New Roman" w:hAnsi="Times New Roman"/>
                <w:b w:val="0"/>
                <w:sz w:val="24"/>
                <w:szCs w:val="24"/>
                <w:lang w:val="en-GB"/>
              </w:rPr>
              <w:t xml:space="preserve"> </w:t>
            </w:r>
            <w:r w:rsidRPr="00EA1E92">
              <w:rPr>
                <w:rFonts w:ascii="Times New Roman" w:hAnsi="Times New Roman"/>
                <w:b w:val="0"/>
                <w:sz w:val="24"/>
                <w:szCs w:val="24"/>
                <w:lang w:val="en-GB"/>
              </w:rPr>
              <w:t xml:space="preserve">established comments/remarks/errors/discrepancies </w:t>
            </w:r>
            <w:proofErr w:type="gramStart"/>
            <w:r w:rsidRPr="00EA1E92">
              <w:rPr>
                <w:rFonts w:ascii="Times New Roman" w:hAnsi="Times New Roman"/>
                <w:b w:val="0"/>
                <w:sz w:val="24"/>
                <w:szCs w:val="24"/>
                <w:lang w:val="en-GB"/>
              </w:rPr>
              <w:t>are fully reflected and adjusted</w:t>
            </w:r>
            <w:proofErr w:type="gramEnd"/>
            <w:r w:rsidRPr="00EA1E92">
              <w:rPr>
                <w:rFonts w:ascii="Times New Roman" w:hAnsi="Times New Roman"/>
                <w:b w:val="0"/>
                <w:sz w:val="24"/>
                <w:szCs w:val="24"/>
                <w:lang w:val="en-GB"/>
              </w:rPr>
              <w:t>.</w:t>
            </w:r>
          </w:p>
          <w:p w14:paraId="1D4FC8F4" w14:textId="77777777" w:rsidR="00554EE5" w:rsidRPr="00EA1E92" w:rsidRDefault="00554EE5" w:rsidP="003D2443">
            <w:pPr>
              <w:pStyle w:val="BodyText"/>
              <w:spacing w:before="0"/>
              <w:ind w:firstLine="0"/>
              <w:jc w:val="both"/>
              <w:outlineLvl w:val="0"/>
              <w:rPr>
                <w:rFonts w:ascii="Times New Roman" w:hAnsi="Times New Roman"/>
                <w:b w:val="0"/>
                <w:sz w:val="24"/>
                <w:szCs w:val="24"/>
                <w:lang w:val="en-GB"/>
              </w:rPr>
            </w:pPr>
          </w:p>
          <w:p w14:paraId="18DD0692" w14:textId="77777777" w:rsidR="00554EE5" w:rsidRPr="00EA1E92" w:rsidRDefault="001A1931" w:rsidP="003B42CF">
            <w:pPr>
              <w:pStyle w:val="BodyText"/>
              <w:spacing w:before="0"/>
              <w:ind w:firstLine="0"/>
              <w:jc w:val="both"/>
              <w:outlineLvl w:val="0"/>
              <w:rPr>
                <w:rFonts w:ascii="Times New Roman" w:hAnsi="Times New Roman"/>
                <w:caps/>
                <w:sz w:val="24"/>
                <w:szCs w:val="24"/>
              </w:rPr>
            </w:pPr>
            <w:r w:rsidRPr="00EA1E92">
              <w:rPr>
                <w:rFonts w:ascii="Times New Roman" w:hAnsi="Times New Roman"/>
                <w:caps/>
                <w:sz w:val="24"/>
                <w:szCs w:val="24"/>
              </w:rPr>
              <w:t xml:space="preserve">VІ. </w:t>
            </w:r>
            <w:r w:rsidRPr="00EA1E92">
              <w:rPr>
                <w:rFonts w:ascii="Times New Roman" w:hAnsi="Times New Roman"/>
                <w:caps/>
                <w:sz w:val="24"/>
                <w:szCs w:val="24"/>
                <w:lang w:val="en-US"/>
              </w:rPr>
              <w:t>ACCEPTANCE</w:t>
            </w:r>
            <w:r w:rsidRPr="00EA1E92">
              <w:rPr>
                <w:rFonts w:ascii="Times New Roman" w:hAnsi="Times New Roman"/>
                <w:caps/>
                <w:sz w:val="24"/>
                <w:szCs w:val="24"/>
              </w:rPr>
              <w:t xml:space="preserve"> OF THE </w:t>
            </w:r>
            <w:r w:rsidR="00511687" w:rsidRPr="00EA1E92">
              <w:rPr>
                <w:rFonts w:ascii="Times New Roman" w:hAnsi="Times New Roman"/>
                <w:caps/>
                <w:sz w:val="24"/>
                <w:szCs w:val="24"/>
                <w:lang w:val="en-US"/>
              </w:rPr>
              <w:t>PERFORMANCE</w:t>
            </w:r>
            <w:r w:rsidR="00511687" w:rsidRPr="00EA1E92">
              <w:rPr>
                <w:rFonts w:ascii="Times New Roman" w:hAnsi="Times New Roman"/>
                <w:caps/>
                <w:sz w:val="24"/>
                <w:szCs w:val="24"/>
              </w:rPr>
              <w:t xml:space="preserve"> </w:t>
            </w:r>
            <w:r w:rsidRPr="00EA1E92">
              <w:rPr>
                <w:rFonts w:ascii="Times New Roman" w:hAnsi="Times New Roman"/>
                <w:caps/>
                <w:sz w:val="24"/>
                <w:szCs w:val="24"/>
              </w:rPr>
              <w:t>OF THE CONTRACT</w:t>
            </w:r>
          </w:p>
          <w:p w14:paraId="7251BEEA" w14:textId="77777777" w:rsidR="00851CB1" w:rsidRDefault="00851CB1" w:rsidP="00BB404A">
            <w:pPr>
              <w:pStyle w:val="BodyText"/>
              <w:spacing w:before="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implementation of each of the activities covered by this </w:t>
            </w:r>
            <w:r>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as implemented with Protocols</w:t>
            </w:r>
            <w:r>
              <w:rPr>
                <w:rFonts w:ascii="Times New Roman" w:hAnsi="Times New Roman"/>
                <w:b w:val="0"/>
                <w:sz w:val="24"/>
                <w:szCs w:val="24"/>
                <w:lang w:val="en-US"/>
              </w:rPr>
              <w:t xml:space="preserve"> in two originals – one for each of the Parties</w:t>
            </w:r>
            <w:r w:rsidRPr="00DD2F87">
              <w:rPr>
                <w:rFonts w:ascii="Times New Roman" w:hAnsi="Times New Roman"/>
                <w:b w:val="0"/>
                <w:sz w:val="24"/>
                <w:szCs w:val="24"/>
                <w:lang w:val="en-US"/>
              </w:rPr>
              <w:t>.</w:t>
            </w:r>
            <w:r>
              <w:rPr>
                <w:rFonts w:ascii="Times New Roman" w:hAnsi="Times New Roman"/>
                <w:b w:val="0"/>
                <w:sz w:val="24"/>
                <w:szCs w:val="24"/>
                <w:lang w:val="en-US"/>
              </w:rPr>
              <w:t xml:space="preserve"> Each protocols must be signed also by a representative of Directorate “Waste management and soil protection” in </w:t>
            </w:r>
            <w:r w:rsidRPr="002573A6">
              <w:rPr>
                <w:rFonts w:ascii="Times New Roman" w:hAnsi="Times New Roman"/>
                <w:b w:val="0"/>
                <w:sz w:val="24"/>
                <w:szCs w:val="24"/>
                <w:lang w:val="en-US"/>
              </w:rPr>
              <w:t>the Ministry of Environment and Water (MOEW)</w:t>
            </w:r>
            <w:r>
              <w:rPr>
                <w:rFonts w:ascii="Times New Roman" w:hAnsi="Times New Roman"/>
                <w:b w:val="0"/>
                <w:sz w:val="24"/>
                <w:szCs w:val="24"/>
                <w:lang w:val="en-US"/>
              </w:rPr>
              <w:t>.</w:t>
            </w:r>
          </w:p>
          <w:p w14:paraId="7BE9DFE9" w14:textId="77777777" w:rsidR="00851CB1" w:rsidRPr="00D05B24" w:rsidRDefault="00851CB1" w:rsidP="00BB404A">
            <w:pPr>
              <w:pStyle w:val="BodyText"/>
              <w:spacing w:before="0"/>
              <w:ind w:firstLine="0"/>
              <w:jc w:val="both"/>
              <w:outlineLvl w:val="0"/>
              <w:rPr>
                <w:rFonts w:ascii="Times New Roman" w:hAnsi="Times New Roman"/>
                <w:b w:val="0"/>
                <w:sz w:val="24"/>
                <w:szCs w:val="24"/>
                <w:lang w:val="en-GB"/>
              </w:rPr>
            </w:pPr>
            <w:r w:rsidRPr="00D05B24">
              <w:rPr>
                <w:rFonts w:ascii="Times New Roman" w:hAnsi="Times New Roman"/>
                <w:b w:val="0"/>
                <w:sz w:val="24"/>
                <w:szCs w:val="24"/>
                <w:lang w:val="en-GB"/>
              </w:rPr>
              <w:t xml:space="preserve">The submitted by the Contractor invoices will be subject of approval before the payment by the Contracting authority and Directorate “Waste management and soil protection” in the </w:t>
            </w:r>
            <w:r w:rsidRPr="002573A6">
              <w:rPr>
                <w:rFonts w:ascii="Times New Roman" w:hAnsi="Times New Roman"/>
                <w:b w:val="0"/>
                <w:sz w:val="24"/>
                <w:szCs w:val="24"/>
                <w:lang w:val="en-US"/>
              </w:rPr>
              <w:t>MOEW</w:t>
            </w:r>
            <w:r w:rsidRPr="00D05B24">
              <w:rPr>
                <w:rFonts w:ascii="Times New Roman" w:hAnsi="Times New Roman"/>
                <w:b w:val="0"/>
                <w:sz w:val="24"/>
                <w:szCs w:val="24"/>
                <w:lang w:val="en-GB"/>
              </w:rPr>
              <w:t>.</w:t>
            </w:r>
          </w:p>
          <w:p w14:paraId="0AE6DA6B" w14:textId="77777777" w:rsidR="00D001A3" w:rsidRDefault="00D001A3" w:rsidP="00BB404A">
            <w:pPr>
              <w:spacing w:before="0"/>
              <w:ind w:right="51" w:hanging="18"/>
              <w:rPr>
                <w:rFonts w:ascii="Times New Roman" w:hAnsi="Times New Roman"/>
                <w:lang w:val="en-GB"/>
              </w:rPr>
            </w:pPr>
          </w:p>
          <w:p w14:paraId="563FDE30" w14:textId="77777777" w:rsidR="00851CB1" w:rsidRPr="00D05B24" w:rsidRDefault="00851CB1" w:rsidP="00BB404A">
            <w:pPr>
              <w:spacing w:before="0"/>
              <w:ind w:right="51" w:hanging="18"/>
              <w:rPr>
                <w:rFonts w:ascii="Times New Roman" w:hAnsi="Times New Roman"/>
                <w:lang w:val="en-GB"/>
              </w:rPr>
            </w:pPr>
            <w:r w:rsidRPr="00D05B24">
              <w:rPr>
                <w:rFonts w:ascii="Times New Roman" w:hAnsi="Times New Roman"/>
                <w:lang w:val="en-GB"/>
              </w:rPr>
              <w:t xml:space="preserve">The Contracting authority </w:t>
            </w:r>
            <w:r>
              <w:rPr>
                <w:rFonts w:ascii="Times New Roman" w:hAnsi="Times New Roman"/>
                <w:lang w:val="en-US"/>
              </w:rPr>
              <w:t>or</w:t>
            </w:r>
            <w:r>
              <w:rPr>
                <w:rFonts w:ascii="Times New Roman" w:hAnsi="Times New Roman"/>
              </w:rPr>
              <w:t>/</w:t>
            </w:r>
            <w:r w:rsidRPr="00D05B24">
              <w:rPr>
                <w:rFonts w:ascii="Times New Roman" w:hAnsi="Times New Roman"/>
                <w:lang w:val="en-GB"/>
              </w:rPr>
              <w:t>and Directorate “Waste management and soil protection” has the right to:</w:t>
            </w:r>
          </w:p>
          <w:p w14:paraId="6B3BAAAE" w14:textId="77777777" w:rsidR="00851CB1" w:rsidRPr="000857EA" w:rsidRDefault="00851CB1" w:rsidP="00BB404A">
            <w:pPr>
              <w:spacing w:before="0"/>
              <w:ind w:right="51" w:hanging="18"/>
              <w:rPr>
                <w:rFonts w:ascii="Times New Roman" w:hAnsi="Times New Roman"/>
                <w:lang w:val="en-GB"/>
              </w:rPr>
            </w:pPr>
            <w:r>
              <w:rPr>
                <w:rFonts w:ascii="Times New Roman" w:hAnsi="Times New Roman"/>
                <w:lang w:val="en-GB"/>
              </w:rPr>
              <w:t xml:space="preserve">1.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14:paraId="6B0FCDD8" w14:textId="77777777" w:rsidR="00851CB1" w:rsidRPr="000857EA" w:rsidRDefault="00851CB1" w:rsidP="00BB404A">
            <w:pPr>
              <w:spacing w:before="0"/>
              <w:ind w:right="51" w:hanging="18"/>
              <w:rPr>
                <w:rFonts w:ascii="Times New Roman" w:hAnsi="Times New Roman"/>
                <w:lang w:val="en-GB"/>
              </w:rPr>
            </w:pPr>
            <w:r w:rsidRPr="000857EA">
              <w:rPr>
                <w:rFonts w:ascii="Times New Roman" w:hAnsi="Times New Roman"/>
                <w:lang w:val="en-GB"/>
              </w:rPr>
              <w:t xml:space="preserve">2.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Pr="00D05B24">
              <w:rPr>
                <w:rFonts w:ascii="Times New Roman" w:hAnsi="Times New Roman"/>
                <w:lang w:val="en-GB"/>
              </w:rPr>
              <w:t xml:space="preserve">CONTRACTING AUTHORITY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CONTRACTOR.</w:t>
            </w:r>
          </w:p>
          <w:p w14:paraId="5858C264" w14:textId="77777777" w:rsidR="00851CB1" w:rsidRDefault="00851CB1" w:rsidP="00BB404A">
            <w:pPr>
              <w:spacing w:before="0"/>
              <w:ind w:right="51" w:hanging="18"/>
              <w:rPr>
                <w:rFonts w:ascii="Times New Roman" w:hAnsi="Times New Roman"/>
                <w:lang w:val="en-US"/>
              </w:rPr>
            </w:pPr>
            <w:r w:rsidRPr="000857EA">
              <w:rPr>
                <w:rFonts w:ascii="Times New Roman" w:hAnsi="Times New Roman"/>
                <w:lang w:val="en-US"/>
              </w:rPr>
              <w:t xml:space="preserve">3.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14:paraId="3A0945D8" w14:textId="77777777" w:rsidR="001F7F8F" w:rsidRPr="000857EA" w:rsidRDefault="001F7F8F" w:rsidP="00D001A3">
            <w:pPr>
              <w:spacing w:before="0"/>
              <w:ind w:right="51" w:firstLine="0"/>
              <w:rPr>
                <w:rFonts w:ascii="Times New Roman" w:hAnsi="Times New Roman"/>
                <w:lang w:val="en-US"/>
              </w:rPr>
            </w:pPr>
          </w:p>
          <w:p w14:paraId="10C94245" w14:textId="77777777" w:rsidR="00554EE5" w:rsidRPr="00EA1E92" w:rsidRDefault="001A1931" w:rsidP="006561E2">
            <w:pPr>
              <w:spacing w:before="0"/>
              <w:ind w:right="51" w:hanging="18"/>
              <w:rPr>
                <w:rFonts w:ascii="Times New Roman" w:hAnsi="Times New Roman"/>
                <w:b/>
                <w:lang w:val="en-US"/>
              </w:rPr>
            </w:pPr>
            <w:r w:rsidRPr="00EA1E92">
              <w:rPr>
                <w:rFonts w:ascii="Times New Roman" w:hAnsi="Times New Roman"/>
                <w:b/>
              </w:rPr>
              <w:t>VII. WORKING LANGUАGE</w:t>
            </w:r>
          </w:p>
          <w:p w14:paraId="13FFF988" w14:textId="77777777" w:rsidR="00554EE5" w:rsidRPr="00EA1E92" w:rsidRDefault="001A1931" w:rsidP="006561E2">
            <w:pPr>
              <w:pStyle w:val="BodyText"/>
              <w:spacing w:before="0"/>
              <w:ind w:firstLine="0"/>
              <w:jc w:val="both"/>
              <w:outlineLvl w:val="0"/>
              <w:rPr>
                <w:rFonts w:ascii="Times New Roman" w:hAnsi="Times New Roman"/>
                <w:b w:val="0"/>
                <w:sz w:val="24"/>
                <w:szCs w:val="24"/>
                <w:lang w:val="en-US"/>
              </w:rPr>
            </w:pPr>
            <w:r w:rsidRPr="00EA1E92">
              <w:rPr>
                <w:rFonts w:ascii="Times New Roman" w:hAnsi="Times New Roman"/>
                <w:b w:val="0"/>
                <w:sz w:val="24"/>
                <w:szCs w:val="24"/>
                <w:lang w:val="en-US"/>
              </w:rPr>
              <w:t xml:space="preserve">The working language in the performance of this </w:t>
            </w:r>
            <w:r w:rsidRPr="00EA1E92">
              <w:rPr>
                <w:rFonts w:ascii="Times New Roman" w:hAnsi="Times New Roman"/>
                <w:b w:val="0"/>
                <w:sz w:val="24"/>
                <w:szCs w:val="24"/>
                <w:lang w:val="en-US"/>
              </w:rPr>
              <w:lastRenderedPageBreak/>
              <w:t xml:space="preserve">contract is the Bulgarian language and the English language. </w:t>
            </w:r>
          </w:p>
          <w:p w14:paraId="5E148D2D" w14:textId="77777777" w:rsidR="00554EE5" w:rsidRPr="00EA1E92" w:rsidRDefault="001A1931" w:rsidP="006561E2">
            <w:pPr>
              <w:pStyle w:val="BodyText"/>
              <w:spacing w:before="0"/>
              <w:ind w:firstLine="0"/>
              <w:jc w:val="both"/>
              <w:outlineLvl w:val="0"/>
              <w:rPr>
                <w:rFonts w:ascii="Times New Roman" w:hAnsi="Times New Roman"/>
                <w:b w:val="0"/>
                <w:sz w:val="24"/>
                <w:szCs w:val="24"/>
                <w:lang w:val="en-US"/>
              </w:rPr>
            </w:pPr>
            <w:r w:rsidRPr="00EA1E92">
              <w:rPr>
                <w:rFonts w:ascii="Times New Roman" w:hAnsi="Times New Roman"/>
                <w:b w:val="0"/>
                <w:sz w:val="24"/>
                <w:szCs w:val="24"/>
                <w:lang w:val="en-US"/>
              </w:rPr>
              <w:t xml:space="preserve">The </w:t>
            </w:r>
            <w:r w:rsidR="00E65381" w:rsidRPr="00EA1E92">
              <w:rPr>
                <w:rFonts w:ascii="Times New Roman" w:hAnsi="Times New Roman"/>
                <w:b w:val="0"/>
                <w:sz w:val="24"/>
                <w:szCs w:val="24"/>
                <w:lang w:val="en-US"/>
              </w:rPr>
              <w:t>CONTRACTOR</w:t>
            </w:r>
            <w:r w:rsidRPr="00EA1E92">
              <w:rPr>
                <w:rFonts w:ascii="Times New Roman" w:hAnsi="Times New Roman"/>
                <w:b w:val="0"/>
                <w:sz w:val="24"/>
                <w:szCs w:val="24"/>
                <w:lang w:val="en-US"/>
              </w:rPr>
              <w:t xml:space="preserve"> shall prepare and submit at its own expense all the documents in Bulgarian and English. </w:t>
            </w:r>
          </w:p>
          <w:p w14:paraId="5578EF15" w14:textId="77777777" w:rsidR="00554EE5" w:rsidRPr="00EA1E92" w:rsidRDefault="001A1931" w:rsidP="006561E2">
            <w:pPr>
              <w:pStyle w:val="BodyText"/>
              <w:spacing w:before="0"/>
              <w:ind w:firstLine="0"/>
              <w:jc w:val="both"/>
              <w:outlineLvl w:val="0"/>
              <w:rPr>
                <w:rFonts w:ascii="Times New Roman" w:hAnsi="Times New Roman"/>
                <w:b w:val="0"/>
                <w:sz w:val="24"/>
                <w:szCs w:val="24"/>
                <w:lang w:val="en-US"/>
              </w:rPr>
            </w:pPr>
            <w:r w:rsidRPr="00EA1E92">
              <w:rPr>
                <w:rFonts w:ascii="Times New Roman" w:hAnsi="Times New Roman"/>
                <w:b w:val="0"/>
                <w:sz w:val="24"/>
                <w:szCs w:val="24"/>
                <w:lang w:val="en-US"/>
              </w:rPr>
              <w:t xml:space="preserve">The Reports and all protocols, written correspondence, statements, letters, etc., prepared by the </w:t>
            </w:r>
            <w:r w:rsidR="00E65381" w:rsidRPr="00EA1E92">
              <w:rPr>
                <w:rFonts w:ascii="Times New Roman" w:hAnsi="Times New Roman"/>
                <w:b w:val="0"/>
                <w:sz w:val="24"/>
                <w:szCs w:val="24"/>
                <w:lang w:val="en-US"/>
              </w:rPr>
              <w:t>CONTRACTOR</w:t>
            </w:r>
            <w:r w:rsidRPr="00EA1E92">
              <w:rPr>
                <w:rFonts w:ascii="Times New Roman" w:hAnsi="Times New Roman"/>
                <w:b w:val="0"/>
                <w:sz w:val="24"/>
                <w:szCs w:val="24"/>
                <w:lang w:val="en-US"/>
              </w:rPr>
              <w:t xml:space="preserve"> for the purpose of implementation of the </w:t>
            </w:r>
            <w:r w:rsidR="00CF0F1A" w:rsidRPr="00EA1E92">
              <w:rPr>
                <w:rFonts w:ascii="Times New Roman" w:hAnsi="Times New Roman"/>
                <w:b w:val="0"/>
                <w:sz w:val="24"/>
                <w:szCs w:val="24"/>
                <w:lang w:val="en-US"/>
              </w:rPr>
              <w:t>tender</w:t>
            </w:r>
            <w:r w:rsidRPr="00EA1E92">
              <w:rPr>
                <w:rFonts w:ascii="Times New Roman" w:hAnsi="Times New Roman"/>
                <w:b w:val="0"/>
                <w:sz w:val="24"/>
                <w:szCs w:val="24"/>
                <w:lang w:val="en-US"/>
              </w:rPr>
              <w:t xml:space="preserve"> procedure and submitted to the </w:t>
            </w:r>
            <w:r w:rsidR="00E65381" w:rsidRPr="00EA1E92">
              <w:rPr>
                <w:rFonts w:ascii="Times New Roman" w:hAnsi="Times New Roman"/>
                <w:b w:val="0"/>
                <w:sz w:val="24"/>
                <w:szCs w:val="24"/>
                <w:lang w:val="en-US"/>
              </w:rPr>
              <w:t xml:space="preserve">CONTRACTING AUTHORITY, </w:t>
            </w:r>
            <w:r w:rsidRPr="00EA1E92">
              <w:rPr>
                <w:rFonts w:ascii="Times New Roman" w:hAnsi="Times New Roman"/>
                <w:b w:val="0"/>
                <w:sz w:val="24"/>
                <w:szCs w:val="24"/>
                <w:lang w:val="en-US"/>
              </w:rPr>
              <w:t>shall be prepared both in Bulgarian and English.</w:t>
            </w:r>
          </w:p>
          <w:p w14:paraId="1B78DC83" w14:textId="77777777" w:rsidR="00554EE5" w:rsidRPr="00EA1E92" w:rsidRDefault="001A1931" w:rsidP="006561E2">
            <w:pPr>
              <w:pStyle w:val="BodyText"/>
              <w:spacing w:before="0"/>
              <w:ind w:firstLine="0"/>
              <w:jc w:val="both"/>
              <w:outlineLvl w:val="0"/>
              <w:rPr>
                <w:rFonts w:ascii="Times New Roman" w:hAnsi="Times New Roman"/>
                <w:b w:val="0"/>
                <w:sz w:val="24"/>
                <w:szCs w:val="24"/>
                <w:lang w:val="en-US"/>
              </w:rPr>
            </w:pPr>
            <w:r w:rsidRPr="00EA1E92">
              <w:rPr>
                <w:rFonts w:ascii="Times New Roman" w:hAnsi="Times New Roman"/>
                <w:b w:val="0"/>
                <w:sz w:val="24"/>
                <w:szCs w:val="24"/>
                <w:lang w:val="en-US"/>
              </w:rPr>
              <w:t xml:space="preserve">In addition to the above, the selected </w:t>
            </w:r>
            <w:r w:rsidR="00E65381" w:rsidRPr="00EA1E92">
              <w:rPr>
                <w:rFonts w:ascii="Times New Roman" w:hAnsi="Times New Roman"/>
                <w:b w:val="0"/>
                <w:sz w:val="24"/>
                <w:szCs w:val="24"/>
                <w:lang w:val="en-US"/>
              </w:rPr>
              <w:t>CONTRACTOR</w:t>
            </w:r>
            <w:r w:rsidR="00F90BED" w:rsidRPr="00EA1E92">
              <w:rPr>
                <w:rFonts w:ascii="Times New Roman" w:hAnsi="Times New Roman"/>
                <w:sz w:val="24"/>
                <w:szCs w:val="24"/>
                <w:lang w:val="en-US"/>
              </w:rPr>
              <w:t xml:space="preserve"> </w:t>
            </w:r>
            <w:r w:rsidRPr="00EA1E92">
              <w:rPr>
                <w:rFonts w:ascii="Times New Roman" w:hAnsi="Times New Roman"/>
                <w:b w:val="0"/>
                <w:sz w:val="24"/>
                <w:szCs w:val="24"/>
                <w:lang w:val="en-US"/>
              </w:rPr>
              <w:t>shall bear in mind that the documents in electronic format (CD),</w:t>
            </w:r>
            <w:r w:rsidR="00CF0F1A" w:rsidRPr="00EA1E92">
              <w:rPr>
                <w:rFonts w:ascii="Times New Roman" w:hAnsi="Times New Roman"/>
                <w:b w:val="0"/>
                <w:sz w:val="24"/>
                <w:szCs w:val="24"/>
                <w:lang w:val="en-US"/>
              </w:rPr>
              <w:t xml:space="preserve"> </w:t>
            </w:r>
            <w:r w:rsidRPr="00EA1E92">
              <w:rPr>
                <w:rFonts w:ascii="Times New Roman" w:hAnsi="Times New Roman"/>
                <w:b w:val="0"/>
                <w:sz w:val="24"/>
                <w:szCs w:val="24"/>
                <w:lang w:val="en-US"/>
              </w:rPr>
              <w:t xml:space="preserve">shall also be in both </w:t>
            </w:r>
            <w:r w:rsidR="00511687" w:rsidRPr="00EA1E92">
              <w:rPr>
                <w:rFonts w:ascii="Times New Roman" w:hAnsi="Times New Roman"/>
                <w:b w:val="0"/>
                <w:sz w:val="24"/>
                <w:szCs w:val="24"/>
                <w:lang w:val="en-US"/>
              </w:rPr>
              <w:t xml:space="preserve">the </w:t>
            </w:r>
            <w:r w:rsidRPr="00EA1E92">
              <w:rPr>
                <w:rFonts w:ascii="Times New Roman" w:hAnsi="Times New Roman"/>
                <w:b w:val="0"/>
                <w:sz w:val="24"/>
                <w:szCs w:val="24"/>
                <w:lang w:val="en-US"/>
              </w:rPr>
              <w:t>Bulgarian and English</w:t>
            </w:r>
            <w:r w:rsidR="00511687" w:rsidRPr="00EA1E92">
              <w:rPr>
                <w:rFonts w:ascii="Times New Roman" w:hAnsi="Times New Roman"/>
                <w:b w:val="0"/>
                <w:sz w:val="24"/>
                <w:szCs w:val="24"/>
                <w:lang w:val="en-US"/>
              </w:rPr>
              <w:t xml:space="preserve"> language</w:t>
            </w:r>
            <w:r w:rsidRPr="00EA1E92">
              <w:rPr>
                <w:rFonts w:ascii="Times New Roman" w:hAnsi="Times New Roman"/>
                <w:b w:val="0"/>
                <w:sz w:val="24"/>
                <w:szCs w:val="24"/>
                <w:lang w:val="en-US"/>
              </w:rPr>
              <w:t>.</w:t>
            </w:r>
          </w:p>
          <w:p w14:paraId="06B045F1" w14:textId="77777777" w:rsidR="00554EE5" w:rsidRDefault="001A1931" w:rsidP="006561E2">
            <w:pPr>
              <w:autoSpaceDE w:val="0"/>
              <w:autoSpaceDN w:val="0"/>
              <w:adjustRightInd w:val="0"/>
              <w:spacing w:before="0"/>
              <w:ind w:right="-18" w:firstLine="33"/>
              <w:rPr>
                <w:rFonts w:ascii="Times New Roman" w:eastAsia="Arial Unicode MS" w:hAnsi="Times New Roman"/>
                <w:i/>
                <w:noProof/>
                <w:lang w:val="en-US"/>
              </w:rPr>
            </w:pPr>
            <w:r w:rsidRPr="00EA1E92">
              <w:rPr>
                <w:rFonts w:ascii="Times New Roman" w:hAnsi="Times New Roman"/>
                <w:lang w:val="en-US"/>
              </w:rPr>
              <w:t xml:space="preserve">The documents required in more than 1 /one/ paper copy in </w:t>
            </w:r>
            <w:r w:rsidR="00511687" w:rsidRPr="00EA1E92">
              <w:rPr>
                <w:rFonts w:ascii="Times New Roman" w:hAnsi="Times New Roman"/>
                <w:lang w:val="en-US"/>
              </w:rPr>
              <w:t>the</w:t>
            </w:r>
            <w:r w:rsidR="00511687" w:rsidRPr="00EA1E92">
              <w:rPr>
                <w:rFonts w:ascii="Times New Roman" w:hAnsi="Times New Roman"/>
              </w:rPr>
              <w:t xml:space="preserve"> </w:t>
            </w:r>
            <w:r w:rsidRPr="00EA1E92">
              <w:rPr>
                <w:rFonts w:ascii="Times New Roman" w:hAnsi="Times New Roman"/>
                <w:lang w:val="en-US"/>
              </w:rPr>
              <w:t>Bulgarian language, shall</w:t>
            </w:r>
            <w:r w:rsidR="00F90BED" w:rsidRPr="00EA1E92">
              <w:rPr>
                <w:rFonts w:ascii="Times New Roman" w:hAnsi="Times New Roman"/>
                <w:lang w:val="en-US"/>
              </w:rPr>
              <w:t xml:space="preserve"> </w:t>
            </w:r>
            <w:r w:rsidRPr="00EA1E92">
              <w:rPr>
                <w:rFonts w:ascii="Times New Roman" w:hAnsi="Times New Roman"/>
                <w:lang w:val="en-US"/>
              </w:rPr>
              <w:t>be submitted translated into English only in 1 /one/ paper copy.</w:t>
            </w:r>
            <w:r w:rsidRPr="00094B15">
              <w:rPr>
                <w:rFonts w:ascii="Times New Roman" w:hAnsi="Times New Roman"/>
                <w:lang w:val="en-US"/>
              </w:rPr>
              <w:t xml:space="preserve"> </w:t>
            </w:r>
          </w:p>
        </w:tc>
      </w:tr>
    </w:tbl>
    <w:p w14:paraId="16D1131E" w14:textId="77777777" w:rsidR="00CC12AB" w:rsidRPr="005702A4" w:rsidRDefault="00CC12AB" w:rsidP="000857EA">
      <w:pPr>
        <w:ind w:right="374" w:firstLine="0"/>
        <w:rPr>
          <w:rFonts w:ascii="Times New Roman" w:hAnsi="Times New Roman"/>
          <w:noProof/>
          <w:lang w:val="en-US"/>
        </w:rPr>
      </w:pPr>
    </w:p>
    <w:sectPr w:rsidR="00CC12AB" w:rsidRPr="005702A4" w:rsidSect="00030732">
      <w:headerReference w:type="default" r:id="rId13"/>
      <w:footerReference w:type="default" r:id="rId14"/>
      <w:headerReference w:type="first" r:id="rId15"/>
      <w:footerReference w:type="first" r:id="rId1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58EE8" w14:textId="77777777" w:rsidR="00924F6E" w:rsidRDefault="00924F6E">
      <w:r>
        <w:separator/>
      </w:r>
    </w:p>
  </w:endnote>
  <w:endnote w:type="continuationSeparator" w:id="0">
    <w:p w14:paraId="4A51CBEE" w14:textId="77777777" w:rsidR="00924F6E" w:rsidRDefault="00924F6E">
      <w:r>
        <w:continuationSeparator/>
      </w:r>
    </w:p>
  </w:endnote>
  <w:endnote w:type="continuationNotice" w:id="1">
    <w:p w14:paraId="646FCFBA" w14:textId="77777777" w:rsidR="00924F6E" w:rsidRDefault="00924F6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9C28" w14:textId="5D6AFC0F" w:rsidR="00872F5B" w:rsidRPr="003460F3" w:rsidRDefault="00872F5B"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21FDE">
      <w:rPr>
        <w:rStyle w:val="PageNumber"/>
        <w:rFonts w:ascii="Times New Roman" w:hAnsi="Times New Roman"/>
        <w:noProof/>
      </w:rPr>
      <w:t>9</w:t>
    </w:r>
    <w:r w:rsidRPr="003460F3">
      <w:rPr>
        <w:rStyle w:val="PageNumber"/>
        <w:rFonts w:ascii="Times New Roman" w:hAnsi="Times New Roman"/>
      </w:rPr>
      <w:fldChar w:fldCharType="end"/>
    </w:r>
  </w:p>
  <w:p w14:paraId="65FAA1AA" w14:textId="77777777" w:rsidR="00872F5B" w:rsidRPr="0088219E" w:rsidRDefault="00872F5B"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755F" w14:textId="77777777" w:rsidR="00872F5B" w:rsidRPr="0088219E" w:rsidRDefault="00872F5B"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930C" w14:textId="77777777" w:rsidR="00924F6E" w:rsidRDefault="00924F6E">
      <w:r>
        <w:separator/>
      </w:r>
    </w:p>
  </w:footnote>
  <w:footnote w:type="continuationSeparator" w:id="0">
    <w:p w14:paraId="0E7500B8" w14:textId="77777777" w:rsidR="00924F6E" w:rsidRDefault="00924F6E">
      <w:r>
        <w:continuationSeparator/>
      </w:r>
    </w:p>
  </w:footnote>
  <w:footnote w:type="continuationNotice" w:id="1">
    <w:p w14:paraId="30D8887C" w14:textId="77777777" w:rsidR="00924F6E" w:rsidRDefault="00924F6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6D56" w14:textId="77777777" w:rsidR="00872F5B" w:rsidRDefault="00872F5B">
    <w:pPr>
      <w:pStyle w:val="Header"/>
    </w:pPr>
    <w:r>
      <w:rPr>
        <w:b/>
        <w:i/>
        <w:noProof/>
      </w:rPr>
      <w:drawing>
        <wp:inline distT="0" distB="0" distL="0" distR="0" wp14:anchorId="1A7B70E3" wp14:editId="0CA6670B">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59B6" w14:textId="77777777" w:rsidR="00872F5B" w:rsidRDefault="00872F5B">
    <w:pPr>
      <w:pStyle w:val="Header"/>
    </w:pPr>
  </w:p>
  <w:p w14:paraId="235788BD" w14:textId="77777777" w:rsidR="00872F5B" w:rsidRDefault="00872F5B" w:rsidP="002D64D3">
    <w:pPr>
      <w:pStyle w:val="Header"/>
    </w:pPr>
    <w:r>
      <w:rPr>
        <w:b/>
        <w:i/>
        <w:noProof/>
      </w:rPr>
      <w:drawing>
        <wp:inline distT="0" distB="0" distL="0" distR="0" wp14:anchorId="66CBDBC6" wp14:editId="35BB1F69">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D11C8E"/>
    <w:multiLevelType w:val="hybridMultilevel"/>
    <w:tmpl w:val="71683B8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6">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37183"/>
    <w:multiLevelType w:val="hybridMultilevel"/>
    <w:tmpl w:val="B68EDA98"/>
    <w:lvl w:ilvl="0" w:tplc="94AC121A">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9">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0">
    <w:nsid w:val="31E56394"/>
    <w:multiLevelType w:val="hybridMultilevel"/>
    <w:tmpl w:val="E0F48D4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7630B9B"/>
    <w:multiLevelType w:val="hybridMultilevel"/>
    <w:tmpl w:val="EA926044"/>
    <w:lvl w:ilvl="0" w:tplc="04020001">
      <w:start w:val="1"/>
      <w:numFmt w:val="bullet"/>
      <w:lvlText w:val=""/>
      <w:lvlJc w:val="left"/>
      <w:pPr>
        <w:ind w:left="702" w:hanging="360"/>
      </w:pPr>
      <w:rPr>
        <w:rFonts w:ascii="Symbol" w:hAnsi="Symbol"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4AA7C56"/>
    <w:multiLevelType w:val="hybridMultilevel"/>
    <w:tmpl w:val="FA7E5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18">
    <w:nsid w:val="4A962BD7"/>
    <w:multiLevelType w:val="hybridMultilevel"/>
    <w:tmpl w:val="355696F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4D9525AE"/>
    <w:multiLevelType w:val="hybridMultilevel"/>
    <w:tmpl w:val="86BC4D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4F424BA1"/>
    <w:multiLevelType w:val="hybridMultilevel"/>
    <w:tmpl w:val="44D27728"/>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1">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23">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25">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26">
    <w:nsid w:val="78791287"/>
    <w:multiLevelType w:val="hybridMultilevel"/>
    <w:tmpl w:val="D96E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2"/>
  </w:num>
  <w:num w:numId="3">
    <w:abstractNumId w:val="23"/>
  </w:num>
  <w:num w:numId="4">
    <w:abstractNumId w:val="6"/>
  </w:num>
  <w:num w:numId="5">
    <w:abstractNumId w:val="22"/>
  </w:num>
  <w:num w:numId="6">
    <w:abstractNumId w:val="24"/>
  </w:num>
  <w:num w:numId="7">
    <w:abstractNumId w:val="27"/>
  </w:num>
  <w:num w:numId="8">
    <w:abstractNumId w:val="1"/>
  </w:num>
  <w:num w:numId="9">
    <w:abstractNumId w:val="11"/>
  </w:num>
  <w:num w:numId="10">
    <w:abstractNumId w:val="16"/>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25"/>
  </w:num>
  <w:num w:numId="16">
    <w:abstractNumId w:val="5"/>
  </w:num>
  <w:num w:numId="17">
    <w:abstractNumId w:val="0"/>
  </w:num>
  <w:num w:numId="18">
    <w:abstractNumId w:val="14"/>
  </w:num>
  <w:num w:numId="19">
    <w:abstractNumId w:val="10"/>
  </w:num>
  <w:num w:numId="20">
    <w:abstractNumId w:val="26"/>
  </w:num>
  <w:num w:numId="21">
    <w:abstractNumId w:val="20"/>
  </w:num>
  <w:num w:numId="22">
    <w:abstractNumId w:val="7"/>
  </w:num>
  <w:num w:numId="23">
    <w:abstractNumId w:val="15"/>
  </w:num>
  <w:num w:numId="24">
    <w:abstractNumId w:val="8"/>
  </w:num>
  <w:num w:numId="25">
    <w:abstractNumId w:val="18"/>
  </w:num>
  <w:num w:numId="26">
    <w:abstractNumId w:val="19"/>
  </w:num>
  <w:num w:numId="27">
    <w:abstractNumId w:val="3"/>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33F4"/>
    <w:rsid w:val="00013886"/>
    <w:rsid w:val="000141B5"/>
    <w:rsid w:val="000153CB"/>
    <w:rsid w:val="0001542E"/>
    <w:rsid w:val="0001653F"/>
    <w:rsid w:val="0001659B"/>
    <w:rsid w:val="000169C5"/>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748"/>
    <w:rsid w:val="00025807"/>
    <w:rsid w:val="00025F53"/>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6396"/>
    <w:rsid w:val="0004722F"/>
    <w:rsid w:val="000472CD"/>
    <w:rsid w:val="00050294"/>
    <w:rsid w:val="0005034B"/>
    <w:rsid w:val="000507F0"/>
    <w:rsid w:val="000509F7"/>
    <w:rsid w:val="00050CA7"/>
    <w:rsid w:val="00050EAF"/>
    <w:rsid w:val="000515E5"/>
    <w:rsid w:val="00051BA9"/>
    <w:rsid w:val="00052E12"/>
    <w:rsid w:val="00053090"/>
    <w:rsid w:val="00054C46"/>
    <w:rsid w:val="00054F24"/>
    <w:rsid w:val="00056517"/>
    <w:rsid w:val="000566B7"/>
    <w:rsid w:val="0005688D"/>
    <w:rsid w:val="00056A2C"/>
    <w:rsid w:val="00056CE0"/>
    <w:rsid w:val="0005709B"/>
    <w:rsid w:val="0005737B"/>
    <w:rsid w:val="00057759"/>
    <w:rsid w:val="00057888"/>
    <w:rsid w:val="0006027B"/>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DB9"/>
    <w:rsid w:val="00071125"/>
    <w:rsid w:val="00071746"/>
    <w:rsid w:val="000736FF"/>
    <w:rsid w:val="00073820"/>
    <w:rsid w:val="000739F4"/>
    <w:rsid w:val="000740B6"/>
    <w:rsid w:val="00074113"/>
    <w:rsid w:val="000744EB"/>
    <w:rsid w:val="0007491C"/>
    <w:rsid w:val="00074F40"/>
    <w:rsid w:val="00075B01"/>
    <w:rsid w:val="00076275"/>
    <w:rsid w:val="00076C21"/>
    <w:rsid w:val="00076F4C"/>
    <w:rsid w:val="00077784"/>
    <w:rsid w:val="000811E1"/>
    <w:rsid w:val="00081BFE"/>
    <w:rsid w:val="00081EE6"/>
    <w:rsid w:val="000828D2"/>
    <w:rsid w:val="00082ACE"/>
    <w:rsid w:val="00082BE4"/>
    <w:rsid w:val="000850F6"/>
    <w:rsid w:val="000857EA"/>
    <w:rsid w:val="00085FE0"/>
    <w:rsid w:val="00086092"/>
    <w:rsid w:val="000871B6"/>
    <w:rsid w:val="00087A54"/>
    <w:rsid w:val="00087BAA"/>
    <w:rsid w:val="000900DD"/>
    <w:rsid w:val="0009074D"/>
    <w:rsid w:val="00091E8E"/>
    <w:rsid w:val="00092E1E"/>
    <w:rsid w:val="0009322D"/>
    <w:rsid w:val="00094ACA"/>
    <w:rsid w:val="00094B15"/>
    <w:rsid w:val="00094E82"/>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8CD"/>
    <w:rsid w:val="000A7451"/>
    <w:rsid w:val="000A755D"/>
    <w:rsid w:val="000A7624"/>
    <w:rsid w:val="000B0301"/>
    <w:rsid w:val="000B06FC"/>
    <w:rsid w:val="000B13E0"/>
    <w:rsid w:val="000B1510"/>
    <w:rsid w:val="000B151A"/>
    <w:rsid w:val="000B15C1"/>
    <w:rsid w:val="000B1B07"/>
    <w:rsid w:val="000B2AC5"/>
    <w:rsid w:val="000B2CE2"/>
    <w:rsid w:val="000B3825"/>
    <w:rsid w:val="000B4CFF"/>
    <w:rsid w:val="000B5648"/>
    <w:rsid w:val="000B6C40"/>
    <w:rsid w:val="000B6D76"/>
    <w:rsid w:val="000B76AB"/>
    <w:rsid w:val="000C03EB"/>
    <w:rsid w:val="000C08AA"/>
    <w:rsid w:val="000C0A7B"/>
    <w:rsid w:val="000C0B98"/>
    <w:rsid w:val="000C0E22"/>
    <w:rsid w:val="000C1DE1"/>
    <w:rsid w:val="000C2E10"/>
    <w:rsid w:val="000C31C9"/>
    <w:rsid w:val="000C39EE"/>
    <w:rsid w:val="000C435E"/>
    <w:rsid w:val="000C48CF"/>
    <w:rsid w:val="000C5EF7"/>
    <w:rsid w:val="000C5FEC"/>
    <w:rsid w:val="000C6100"/>
    <w:rsid w:val="000C6B58"/>
    <w:rsid w:val="000D0180"/>
    <w:rsid w:val="000D0C4F"/>
    <w:rsid w:val="000D0D8D"/>
    <w:rsid w:val="000D0F39"/>
    <w:rsid w:val="000D1702"/>
    <w:rsid w:val="000D1DCC"/>
    <w:rsid w:val="000D244F"/>
    <w:rsid w:val="000D254C"/>
    <w:rsid w:val="000D3465"/>
    <w:rsid w:val="000D3558"/>
    <w:rsid w:val="000D3890"/>
    <w:rsid w:val="000D3BBF"/>
    <w:rsid w:val="000D3CF1"/>
    <w:rsid w:val="000D4221"/>
    <w:rsid w:val="000D4DB0"/>
    <w:rsid w:val="000D5DB4"/>
    <w:rsid w:val="000D5DB9"/>
    <w:rsid w:val="000D6F40"/>
    <w:rsid w:val="000D70C8"/>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2D8E"/>
    <w:rsid w:val="000F331B"/>
    <w:rsid w:val="000F3C1D"/>
    <w:rsid w:val="000F3E0D"/>
    <w:rsid w:val="000F41B8"/>
    <w:rsid w:val="000F45B6"/>
    <w:rsid w:val="000F5071"/>
    <w:rsid w:val="000F5D8B"/>
    <w:rsid w:val="000F6F99"/>
    <w:rsid w:val="000F7614"/>
    <w:rsid w:val="00100A84"/>
    <w:rsid w:val="00101678"/>
    <w:rsid w:val="00103720"/>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117"/>
    <w:rsid w:val="001173E2"/>
    <w:rsid w:val="001174FB"/>
    <w:rsid w:val="001210C4"/>
    <w:rsid w:val="00121400"/>
    <w:rsid w:val="00122224"/>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1E6C"/>
    <w:rsid w:val="00132AEE"/>
    <w:rsid w:val="00133CF2"/>
    <w:rsid w:val="00133D47"/>
    <w:rsid w:val="00134E26"/>
    <w:rsid w:val="00135534"/>
    <w:rsid w:val="00135EA0"/>
    <w:rsid w:val="00136CDB"/>
    <w:rsid w:val="00136D63"/>
    <w:rsid w:val="00140B82"/>
    <w:rsid w:val="001411CA"/>
    <w:rsid w:val="0014169F"/>
    <w:rsid w:val="001416D6"/>
    <w:rsid w:val="00141AFD"/>
    <w:rsid w:val="00141C64"/>
    <w:rsid w:val="00141CEC"/>
    <w:rsid w:val="00142547"/>
    <w:rsid w:val="00143322"/>
    <w:rsid w:val="00143437"/>
    <w:rsid w:val="001437E7"/>
    <w:rsid w:val="00144581"/>
    <w:rsid w:val="0014564C"/>
    <w:rsid w:val="00145BB5"/>
    <w:rsid w:val="00145F7D"/>
    <w:rsid w:val="00146402"/>
    <w:rsid w:val="0014689D"/>
    <w:rsid w:val="0014692C"/>
    <w:rsid w:val="00146B8D"/>
    <w:rsid w:val="001505EB"/>
    <w:rsid w:val="00151159"/>
    <w:rsid w:val="00151CFF"/>
    <w:rsid w:val="0015278A"/>
    <w:rsid w:val="001533FF"/>
    <w:rsid w:val="00153953"/>
    <w:rsid w:val="00153AAB"/>
    <w:rsid w:val="00155809"/>
    <w:rsid w:val="00156F2F"/>
    <w:rsid w:val="00157B1F"/>
    <w:rsid w:val="0016005F"/>
    <w:rsid w:val="00160072"/>
    <w:rsid w:val="00161731"/>
    <w:rsid w:val="001623FD"/>
    <w:rsid w:val="00162CE2"/>
    <w:rsid w:val="00164445"/>
    <w:rsid w:val="0016453B"/>
    <w:rsid w:val="0016497C"/>
    <w:rsid w:val="00164B47"/>
    <w:rsid w:val="00166230"/>
    <w:rsid w:val="001666D7"/>
    <w:rsid w:val="00166B69"/>
    <w:rsid w:val="0016725D"/>
    <w:rsid w:val="001674E5"/>
    <w:rsid w:val="00170D15"/>
    <w:rsid w:val="00171466"/>
    <w:rsid w:val="00171DD7"/>
    <w:rsid w:val="00171E74"/>
    <w:rsid w:val="00172374"/>
    <w:rsid w:val="001729BC"/>
    <w:rsid w:val="00173000"/>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0BC"/>
    <w:rsid w:val="00183B2D"/>
    <w:rsid w:val="00183FA5"/>
    <w:rsid w:val="001842A2"/>
    <w:rsid w:val="001842B9"/>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AB0"/>
    <w:rsid w:val="00187EBE"/>
    <w:rsid w:val="001901FE"/>
    <w:rsid w:val="00190DCC"/>
    <w:rsid w:val="00191018"/>
    <w:rsid w:val="00191019"/>
    <w:rsid w:val="00191470"/>
    <w:rsid w:val="00192210"/>
    <w:rsid w:val="001924FD"/>
    <w:rsid w:val="00193285"/>
    <w:rsid w:val="00193B74"/>
    <w:rsid w:val="001943EC"/>
    <w:rsid w:val="001943FF"/>
    <w:rsid w:val="001946AD"/>
    <w:rsid w:val="0019553A"/>
    <w:rsid w:val="00195DD3"/>
    <w:rsid w:val="001969F2"/>
    <w:rsid w:val="00196EC3"/>
    <w:rsid w:val="0019781E"/>
    <w:rsid w:val="00197F37"/>
    <w:rsid w:val="001A0C33"/>
    <w:rsid w:val="001A0EFA"/>
    <w:rsid w:val="001A1931"/>
    <w:rsid w:val="001A1D07"/>
    <w:rsid w:val="001A2F78"/>
    <w:rsid w:val="001A38CF"/>
    <w:rsid w:val="001A51E1"/>
    <w:rsid w:val="001A5B25"/>
    <w:rsid w:val="001A5F15"/>
    <w:rsid w:val="001A5FA3"/>
    <w:rsid w:val="001A6498"/>
    <w:rsid w:val="001A79D3"/>
    <w:rsid w:val="001B0954"/>
    <w:rsid w:val="001B1BB4"/>
    <w:rsid w:val="001B2473"/>
    <w:rsid w:val="001B25BD"/>
    <w:rsid w:val="001B4204"/>
    <w:rsid w:val="001B4FC2"/>
    <w:rsid w:val="001B615D"/>
    <w:rsid w:val="001B63CA"/>
    <w:rsid w:val="001B64BB"/>
    <w:rsid w:val="001B66B9"/>
    <w:rsid w:val="001C007B"/>
    <w:rsid w:val="001C014E"/>
    <w:rsid w:val="001C09D9"/>
    <w:rsid w:val="001C0BCC"/>
    <w:rsid w:val="001C1124"/>
    <w:rsid w:val="001C1D89"/>
    <w:rsid w:val="001C2187"/>
    <w:rsid w:val="001C2291"/>
    <w:rsid w:val="001C28C9"/>
    <w:rsid w:val="001C2E11"/>
    <w:rsid w:val="001C30D8"/>
    <w:rsid w:val="001C3F48"/>
    <w:rsid w:val="001C4F71"/>
    <w:rsid w:val="001C5D09"/>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0C7"/>
    <w:rsid w:val="001D718E"/>
    <w:rsid w:val="001D7BEA"/>
    <w:rsid w:val="001E084B"/>
    <w:rsid w:val="001E1C4E"/>
    <w:rsid w:val="001E1F26"/>
    <w:rsid w:val="001E31E4"/>
    <w:rsid w:val="001E3903"/>
    <w:rsid w:val="001E441E"/>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55A1"/>
    <w:rsid w:val="001F56F6"/>
    <w:rsid w:val="001F7186"/>
    <w:rsid w:val="001F78B3"/>
    <w:rsid w:val="001F7C5A"/>
    <w:rsid w:val="001F7D74"/>
    <w:rsid w:val="001F7F8F"/>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CB0"/>
    <w:rsid w:val="00210DCC"/>
    <w:rsid w:val="00211416"/>
    <w:rsid w:val="00211E23"/>
    <w:rsid w:val="0021291C"/>
    <w:rsid w:val="002129C0"/>
    <w:rsid w:val="00212F17"/>
    <w:rsid w:val="00213068"/>
    <w:rsid w:val="00213385"/>
    <w:rsid w:val="00213B19"/>
    <w:rsid w:val="00214144"/>
    <w:rsid w:val="0021423C"/>
    <w:rsid w:val="002150D4"/>
    <w:rsid w:val="00215583"/>
    <w:rsid w:val="00215D3F"/>
    <w:rsid w:val="00216717"/>
    <w:rsid w:val="0021728A"/>
    <w:rsid w:val="00217C23"/>
    <w:rsid w:val="00220269"/>
    <w:rsid w:val="00221796"/>
    <w:rsid w:val="00221D56"/>
    <w:rsid w:val="00222938"/>
    <w:rsid w:val="00222C79"/>
    <w:rsid w:val="00224175"/>
    <w:rsid w:val="002245E2"/>
    <w:rsid w:val="00224852"/>
    <w:rsid w:val="00224A6D"/>
    <w:rsid w:val="00224E87"/>
    <w:rsid w:val="00226331"/>
    <w:rsid w:val="00227FE0"/>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57B2"/>
    <w:rsid w:val="002462FA"/>
    <w:rsid w:val="0024702B"/>
    <w:rsid w:val="00247045"/>
    <w:rsid w:val="002478EF"/>
    <w:rsid w:val="00247AC2"/>
    <w:rsid w:val="002504A8"/>
    <w:rsid w:val="0025085B"/>
    <w:rsid w:val="002509F4"/>
    <w:rsid w:val="00250B24"/>
    <w:rsid w:val="002510DF"/>
    <w:rsid w:val="0025292A"/>
    <w:rsid w:val="0025388A"/>
    <w:rsid w:val="002539DE"/>
    <w:rsid w:val="002542F6"/>
    <w:rsid w:val="00256E62"/>
    <w:rsid w:val="002573A6"/>
    <w:rsid w:val="0026024E"/>
    <w:rsid w:val="00261457"/>
    <w:rsid w:val="00261A79"/>
    <w:rsid w:val="0026211F"/>
    <w:rsid w:val="0026232F"/>
    <w:rsid w:val="00262376"/>
    <w:rsid w:val="00263001"/>
    <w:rsid w:val="0026352E"/>
    <w:rsid w:val="00264723"/>
    <w:rsid w:val="00264B38"/>
    <w:rsid w:val="00264DD7"/>
    <w:rsid w:val="00264F9F"/>
    <w:rsid w:val="002652C9"/>
    <w:rsid w:val="00265872"/>
    <w:rsid w:val="00266B5A"/>
    <w:rsid w:val="00270941"/>
    <w:rsid w:val="00270D87"/>
    <w:rsid w:val="002710D5"/>
    <w:rsid w:val="00271157"/>
    <w:rsid w:val="00271753"/>
    <w:rsid w:val="00271A34"/>
    <w:rsid w:val="0027291D"/>
    <w:rsid w:val="00272CE0"/>
    <w:rsid w:val="002733FD"/>
    <w:rsid w:val="002743EE"/>
    <w:rsid w:val="0027490E"/>
    <w:rsid w:val="002750B3"/>
    <w:rsid w:val="002754A0"/>
    <w:rsid w:val="00275891"/>
    <w:rsid w:val="002767FA"/>
    <w:rsid w:val="00276A8F"/>
    <w:rsid w:val="00276BB2"/>
    <w:rsid w:val="00276D8A"/>
    <w:rsid w:val="00277023"/>
    <w:rsid w:val="00277102"/>
    <w:rsid w:val="002772A6"/>
    <w:rsid w:val="002774D9"/>
    <w:rsid w:val="00277A5E"/>
    <w:rsid w:val="00277C57"/>
    <w:rsid w:val="002807C1"/>
    <w:rsid w:val="00280FFE"/>
    <w:rsid w:val="002813E5"/>
    <w:rsid w:val="00282611"/>
    <w:rsid w:val="00282A55"/>
    <w:rsid w:val="0028387C"/>
    <w:rsid w:val="002838A1"/>
    <w:rsid w:val="0028396C"/>
    <w:rsid w:val="0028488F"/>
    <w:rsid w:val="00284BAA"/>
    <w:rsid w:val="00285308"/>
    <w:rsid w:val="00286D09"/>
    <w:rsid w:val="00286D2D"/>
    <w:rsid w:val="0028752A"/>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25B"/>
    <w:rsid w:val="00294996"/>
    <w:rsid w:val="00294C96"/>
    <w:rsid w:val="002953B0"/>
    <w:rsid w:val="002954AF"/>
    <w:rsid w:val="00295984"/>
    <w:rsid w:val="00296112"/>
    <w:rsid w:val="0029726A"/>
    <w:rsid w:val="002A002A"/>
    <w:rsid w:val="002A0CEF"/>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7587"/>
    <w:rsid w:val="002B0767"/>
    <w:rsid w:val="002B0F7D"/>
    <w:rsid w:val="002B3609"/>
    <w:rsid w:val="002B4B85"/>
    <w:rsid w:val="002B5968"/>
    <w:rsid w:val="002B5CB7"/>
    <w:rsid w:val="002B5E39"/>
    <w:rsid w:val="002B616D"/>
    <w:rsid w:val="002B663F"/>
    <w:rsid w:val="002B6B0B"/>
    <w:rsid w:val="002B7062"/>
    <w:rsid w:val="002B70A2"/>
    <w:rsid w:val="002B72AB"/>
    <w:rsid w:val="002B7838"/>
    <w:rsid w:val="002B7980"/>
    <w:rsid w:val="002B7C9B"/>
    <w:rsid w:val="002C0B12"/>
    <w:rsid w:val="002C151C"/>
    <w:rsid w:val="002C1A84"/>
    <w:rsid w:val="002C1CB2"/>
    <w:rsid w:val="002C2B4B"/>
    <w:rsid w:val="002C2D65"/>
    <w:rsid w:val="002C329C"/>
    <w:rsid w:val="002C3599"/>
    <w:rsid w:val="002C3DF9"/>
    <w:rsid w:val="002C4642"/>
    <w:rsid w:val="002C4A5A"/>
    <w:rsid w:val="002C503B"/>
    <w:rsid w:val="002C5260"/>
    <w:rsid w:val="002C5650"/>
    <w:rsid w:val="002C5AE4"/>
    <w:rsid w:val="002C5FEB"/>
    <w:rsid w:val="002D0B3B"/>
    <w:rsid w:val="002D1212"/>
    <w:rsid w:val="002D1C8E"/>
    <w:rsid w:val="002D24EA"/>
    <w:rsid w:val="002D288B"/>
    <w:rsid w:val="002D2CAB"/>
    <w:rsid w:val="002D3B71"/>
    <w:rsid w:val="002D3BC2"/>
    <w:rsid w:val="002D3C70"/>
    <w:rsid w:val="002D4F50"/>
    <w:rsid w:val="002D5647"/>
    <w:rsid w:val="002D5C58"/>
    <w:rsid w:val="002D5C87"/>
    <w:rsid w:val="002D64D3"/>
    <w:rsid w:val="002D68F4"/>
    <w:rsid w:val="002D6ABB"/>
    <w:rsid w:val="002D6F07"/>
    <w:rsid w:val="002D7792"/>
    <w:rsid w:val="002D7C03"/>
    <w:rsid w:val="002E0761"/>
    <w:rsid w:val="002E082C"/>
    <w:rsid w:val="002E0E5C"/>
    <w:rsid w:val="002E108F"/>
    <w:rsid w:val="002E1755"/>
    <w:rsid w:val="002E17BA"/>
    <w:rsid w:val="002E1864"/>
    <w:rsid w:val="002E1AB2"/>
    <w:rsid w:val="002E1F66"/>
    <w:rsid w:val="002E200D"/>
    <w:rsid w:val="002E2128"/>
    <w:rsid w:val="002E2952"/>
    <w:rsid w:val="002E3641"/>
    <w:rsid w:val="002E3BAA"/>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4B88"/>
    <w:rsid w:val="002F5405"/>
    <w:rsid w:val="002F557D"/>
    <w:rsid w:val="002F5C50"/>
    <w:rsid w:val="002F6124"/>
    <w:rsid w:val="002F7421"/>
    <w:rsid w:val="002F7B1A"/>
    <w:rsid w:val="0030008C"/>
    <w:rsid w:val="00300E7D"/>
    <w:rsid w:val="00301640"/>
    <w:rsid w:val="0030206B"/>
    <w:rsid w:val="0030224C"/>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7A6"/>
    <w:rsid w:val="00311D18"/>
    <w:rsid w:val="00311EDE"/>
    <w:rsid w:val="00312BCA"/>
    <w:rsid w:val="0031315A"/>
    <w:rsid w:val="00313921"/>
    <w:rsid w:val="00313FF4"/>
    <w:rsid w:val="00314015"/>
    <w:rsid w:val="00314B48"/>
    <w:rsid w:val="0031512B"/>
    <w:rsid w:val="00315732"/>
    <w:rsid w:val="003157B3"/>
    <w:rsid w:val="00315934"/>
    <w:rsid w:val="00316CFF"/>
    <w:rsid w:val="00317A9E"/>
    <w:rsid w:val="00317DF4"/>
    <w:rsid w:val="00317EEA"/>
    <w:rsid w:val="00317F17"/>
    <w:rsid w:val="003207CE"/>
    <w:rsid w:val="00321947"/>
    <w:rsid w:val="00321F5B"/>
    <w:rsid w:val="003227F3"/>
    <w:rsid w:val="003230EB"/>
    <w:rsid w:val="00325E02"/>
    <w:rsid w:val="00326DBD"/>
    <w:rsid w:val="00326E35"/>
    <w:rsid w:val="003274EB"/>
    <w:rsid w:val="00327A30"/>
    <w:rsid w:val="00327CD9"/>
    <w:rsid w:val="00327E95"/>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1C2C"/>
    <w:rsid w:val="00342058"/>
    <w:rsid w:val="00342DD0"/>
    <w:rsid w:val="00342E5A"/>
    <w:rsid w:val="003433FA"/>
    <w:rsid w:val="0034351B"/>
    <w:rsid w:val="00344965"/>
    <w:rsid w:val="00345497"/>
    <w:rsid w:val="003460F3"/>
    <w:rsid w:val="0034669A"/>
    <w:rsid w:val="003476EC"/>
    <w:rsid w:val="00350F1F"/>
    <w:rsid w:val="003512DE"/>
    <w:rsid w:val="00351D17"/>
    <w:rsid w:val="00352DDB"/>
    <w:rsid w:val="003534E8"/>
    <w:rsid w:val="003570D6"/>
    <w:rsid w:val="00357142"/>
    <w:rsid w:val="00357CFA"/>
    <w:rsid w:val="0036091D"/>
    <w:rsid w:val="00360DCB"/>
    <w:rsid w:val="00360E1B"/>
    <w:rsid w:val="00361635"/>
    <w:rsid w:val="003622A2"/>
    <w:rsid w:val="003625FE"/>
    <w:rsid w:val="0036321D"/>
    <w:rsid w:val="00365481"/>
    <w:rsid w:val="00365CDA"/>
    <w:rsid w:val="00366062"/>
    <w:rsid w:val="003660F2"/>
    <w:rsid w:val="00367250"/>
    <w:rsid w:val="00370170"/>
    <w:rsid w:val="0037135E"/>
    <w:rsid w:val="0037159F"/>
    <w:rsid w:val="003724E8"/>
    <w:rsid w:val="00373B95"/>
    <w:rsid w:val="00374BBF"/>
    <w:rsid w:val="0037613E"/>
    <w:rsid w:val="00376C04"/>
    <w:rsid w:val="00376D69"/>
    <w:rsid w:val="00377710"/>
    <w:rsid w:val="003806D4"/>
    <w:rsid w:val="00380A2A"/>
    <w:rsid w:val="00380C8D"/>
    <w:rsid w:val="00380F29"/>
    <w:rsid w:val="00380F4D"/>
    <w:rsid w:val="0038140E"/>
    <w:rsid w:val="00381775"/>
    <w:rsid w:val="00381A80"/>
    <w:rsid w:val="00381C40"/>
    <w:rsid w:val="00382BAA"/>
    <w:rsid w:val="00382EBD"/>
    <w:rsid w:val="00384D1B"/>
    <w:rsid w:val="00385606"/>
    <w:rsid w:val="00385BED"/>
    <w:rsid w:val="00386B97"/>
    <w:rsid w:val="003871A8"/>
    <w:rsid w:val="00390238"/>
    <w:rsid w:val="003909AE"/>
    <w:rsid w:val="0039137C"/>
    <w:rsid w:val="00391A9A"/>
    <w:rsid w:val="00391AEA"/>
    <w:rsid w:val="003921F1"/>
    <w:rsid w:val="00392247"/>
    <w:rsid w:val="003930E8"/>
    <w:rsid w:val="003939B2"/>
    <w:rsid w:val="00394B21"/>
    <w:rsid w:val="0039509B"/>
    <w:rsid w:val="003950F2"/>
    <w:rsid w:val="00395EE6"/>
    <w:rsid w:val="0039667A"/>
    <w:rsid w:val="00397017"/>
    <w:rsid w:val="00397187"/>
    <w:rsid w:val="00397A15"/>
    <w:rsid w:val="003A000A"/>
    <w:rsid w:val="003A0A7B"/>
    <w:rsid w:val="003A19D5"/>
    <w:rsid w:val="003A1ED9"/>
    <w:rsid w:val="003A2143"/>
    <w:rsid w:val="003A26A3"/>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763"/>
    <w:rsid w:val="003B3953"/>
    <w:rsid w:val="003B3C04"/>
    <w:rsid w:val="003B42CF"/>
    <w:rsid w:val="003B4F32"/>
    <w:rsid w:val="003B4F7D"/>
    <w:rsid w:val="003B5CCA"/>
    <w:rsid w:val="003B769F"/>
    <w:rsid w:val="003B7DE2"/>
    <w:rsid w:val="003C05BD"/>
    <w:rsid w:val="003C0E06"/>
    <w:rsid w:val="003C142B"/>
    <w:rsid w:val="003C171F"/>
    <w:rsid w:val="003C1CE6"/>
    <w:rsid w:val="003C4531"/>
    <w:rsid w:val="003C4F6E"/>
    <w:rsid w:val="003C540E"/>
    <w:rsid w:val="003C6366"/>
    <w:rsid w:val="003C7900"/>
    <w:rsid w:val="003D102C"/>
    <w:rsid w:val="003D1EAB"/>
    <w:rsid w:val="003D2443"/>
    <w:rsid w:val="003D2491"/>
    <w:rsid w:val="003D358F"/>
    <w:rsid w:val="003D4180"/>
    <w:rsid w:val="003D4F9A"/>
    <w:rsid w:val="003D5510"/>
    <w:rsid w:val="003D5574"/>
    <w:rsid w:val="003D5F17"/>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00A5"/>
    <w:rsid w:val="003F077F"/>
    <w:rsid w:val="003F0A2F"/>
    <w:rsid w:val="003F20C8"/>
    <w:rsid w:val="003F32DD"/>
    <w:rsid w:val="003F3B36"/>
    <w:rsid w:val="003F3D2B"/>
    <w:rsid w:val="003F5B12"/>
    <w:rsid w:val="003F622D"/>
    <w:rsid w:val="003F6E81"/>
    <w:rsid w:val="003F7881"/>
    <w:rsid w:val="003F7F03"/>
    <w:rsid w:val="004012B3"/>
    <w:rsid w:val="0040191A"/>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BB"/>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986"/>
    <w:rsid w:val="00423C7E"/>
    <w:rsid w:val="004244E7"/>
    <w:rsid w:val="004245F3"/>
    <w:rsid w:val="00425424"/>
    <w:rsid w:val="0042544A"/>
    <w:rsid w:val="0042560F"/>
    <w:rsid w:val="00426BC4"/>
    <w:rsid w:val="00427072"/>
    <w:rsid w:val="00427579"/>
    <w:rsid w:val="00430213"/>
    <w:rsid w:val="00430351"/>
    <w:rsid w:val="00430630"/>
    <w:rsid w:val="004309EB"/>
    <w:rsid w:val="00430D64"/>
    <w:rsid w:val="004314EC"/>
    <w:rsid w:val="0043232A"/>
    <w:rsid w:val="004323E4"/>
    <w:rsid w:val="0043256A"/>
    <w:rsid w:val="00432662"/>
    <w:rsid w:val="004328F5"/>
    <w:rsid w:val="004330CD"/>
    <w:rsid w:val="004331F7"/>
    <w:rsid w:val="004333B2"/>
    <w:rsid w:val="00434A54"/>
    <w:rsid w:val="00435880"/>
    <w:rsid w:val="004365DE"/>
    <w:rsid w:val="00437514"/>
    <w:rsid w:val="004415BF"/>
    <w:rsid w:val="00441C0F"/>
    <w:rsid w:val="00442B96"/>
    <w:rsid w:val="004432AD"/>
    <w:rsid w:val="004433F2"/>
    <w:rsid w:val="004435EB"/>
    <w:rsid w:val="004436C8"/>
    <w:rsid w:val="00443B45"/>
    <w:rsid w:val="0044440D"/>
    <w:rsid w:val="004445E0"/>
    <w:rsid w:val="00444665"/>
    <w:rsid w:val="004449BB"/>
    <w:rsid w:val="00445AA5"/>
    <w:rsid w:val="00446683"/>
    <w:rsid w:val="0044694D"/>
    <w:rsid w:val="00446FB1"/>
    <w:rsid w:val="004477EE"/>
    <w:rsid w:val="00450476"/>
    <w:rsid w:val="00450A85"/>
    <w:rsid w:val="0045120B"/>
    <w:rsid w:val="0045130E"/>
    <w:rsid w:val="00451536"/>
    <w:rsid w:val="00451598"/>
    <w:rsid w:val="00451F47"/>
    <w:rsid w:val="004543F2"/>
    <w:rsid w:val="004544A5"/>
    <w:rsid w:val="00454AF5"/>
    <w:rsid w:val="00454E84"/>
    <w:rsid w:val="004575C9"/>
    <w:rsid w:val="00457831"/>
    <w:rsid w:val="00457ACC"/>
    <w:rsid w:val="004601E6"/>
    <w:rsid w:val="004605D0"/>
    <w:rsid w:val="004605E5"/>
    <w:rsid w:val="00460D8B"/>
    <w:rsid w:val="0046126A"/>
    <w:rsid w:val="00461510"/>
    <w:rsid w:val="00461BD6"/>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3B"/>
    <w:rsid w:val="00477758"/>
    <w:rsid w:val="00477B1A"/>
    <w:rsid w:val="00477B7F"/>
    <w:rsid w:val="00481BF0"/>
    <w:rsid w:val="00481F3E"/>
    <w:rsid w:val="004825C9"/>
    <w:rsid w:val="0048418A"/>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0FC6"/>
    <w:rsid w:val="004A1251"/>
    <w:rsid w:val="004A24A3"/>
    <w:rsid w:val="004A32CE"/>
    <w:rsid w:val="004A39B0"/>
    <w:rsid w:val="004A532D"/>
    <w:rsid w:val="004A5634"/>
    <w:rsid w:val="004A5DBF"/>
    <w:rsid w:val="004A5E2B"/>
    <w:rsid w:val="004A62A9"/>
    <w:rsid w:val="004A64DA"/>
    <w:rsid w:val="004A71F5"/>
    <w:rsid w:val="004A7DC0"/>
    <w:rsid w:val="004B13DA"/>
    <w:rsid w:val="004B1BFA"/>
    <w:rsid w:val="004B2605"/>
    <w:rsid w:val="004B371D"/>
    <w:rsid w:val="004B38AC"/>
    <w:rsid w:val="004B3CEF"/>
    <w:rsid w:val="004B4103"/>
    <w:rsid w:val="004B47D4"/>
    <w:rsid w:val="004B4F77"/>
    <w:rsid w:val="004B4FE1"/>
    <w:rsid w:val="004B5607"/>
    <w:rsid w:val="004B582B"/>
    <w:rsid w:val="004B6CFB"/>
    <w:rsid w:val="004B70F8"/>
    <w:rsid w:val="004B7619"/>
    <w:rsid w:val="004B76AF"/>
    <w:rsid w:val="004B7F82"/>
    <w:rsid w:val="004C1041"/>
    <w:rsid w:val="004C1C09"/>
    <w:rsid w:val="004C1DE2"/>
    <w:rsid w:val="004C21C7"/>
    <w:rsid w:val="004C486B"/>
    <w:rsid w:val="004C4E91"/>
    <w:rsid w:val="004C4F4A"/>
    <w:rsid w:val="004C50CB"/>
    <w:rsid w:val="004C5706"/>
    <w:rsid w:val="004C6536"/>
    <w:rsid w:val="004C6788"/>
    <w:rsid w:val="004C6F68"/>
    <w:rsid w:val="004C7C89"/>
    <w:rsid w:val="004D0366"/>
    <w:rsid w:val="004D0BFB"/>
    <w:rsid w:val="004D101E"/>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4F28"/>
    <w:rsid w:val="004E5768"/>
    <w:rsid w:val="004E6F45"/>
    <w:rsid w:val="004F0501"/>
    <w:rsid w:val="004F0AFD"/>
    <w:rsid w:val="004F0FF5"/>
    <w:rsid w:val="004F13B8"/>
    <w:rsid w:val="004F13E7"/>
    <w:rsid w:val="004F15A1"/>
    <w:rsid w:val="004F194E"/>
    <w:rsid w:val="004F267A"/>
    <w:rsid w:val="004F2850"/>
    <w:rsid w:val="004F3367"/>
    <w:rsid w:val="004F3386"/>
    <w:rsid w:val="004F476E"/>
    <w:rsid w:val="004F497D"/>
    <w:rsid w:val="004F4DA6"/>
    <w:rsid w:val="004F5360"/>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1687"/>
    <w:rsid w:val="005123DE"/>
    <w:rsid w:val="005129C2"/>
    <w:rsid w:val="0051324C"/>
    <w:rsid w:val="0051348B"/>
    <w:rsid w:val="00513615"/>
    <w:rsid w:val="00513ED6"/>
    <w:rsid w:val="00513FFE"/>
    <w:rsid w:val="005145DB"/>
    <w:rsid w:val="00514740"/>
    <w:rsid w:val="00514857"/>
    <w:rsid w:val="00514B86"/>
    <w:rsid w:val="00515C3C"/>
    <w:rsid w:val="005169F2"/>
    <w:rsid w:val="00516C0A"/>
    <w:rsid w:val="00516CD5"/>
    <w:rsid w:val="00516EF0"/>
    <w:rsid w:val="00517260"/>
    <w:rsid w:val="0051736D"/>
    <w:rsid w:val="005175AA"/>
    <w:rsid w:val="00517761"/>
    <w:rsid w:val="00520ADC"/>
    <w:rsid w:val="00520F73"/>
    <w:rsid w:val="0052126E"/>
    <w:rsid w:val="0052149D"/>
    <w:rsid w:val="00522561"/>
    <w:rsid w:val="005235B7"/>
    <w:rsid w:val="00524F28"/>
    <w:rsid w:val="005250A2"/>
    <w:rsid w:val="00525137"/>
    <w:rsid w:val="005251BD"/>
    <w:rsid w:val="00525E8A"/>
    <w:rsid w:val="005265E9"/>
    <w:rsid w:val="005269D8"/>
    <w:rsid w:val="005273A7"/>
    <w:rsid w:val="00530309"/>
    <w:rsid w:val="00530738"/>
    <w:rsid w:val="00530ACB"/>
    <w:rsid w:val="00530C22"/>
    <w:rsid w:val="00530D4B"/>
    <w:rsid w:val="00531367"/>
    <w:rsid w:val="0053139F"/>
    <w:rsid w:val="005313D7"/>
    <w:rsid w:val="00531DB5"/>
    <w:rsid w:val="005320BF"/>
    <w:rsid w:val="005323B9"/>
    <w:rsid w:val="005332D9"/>
    <w:rsid w:val="0053335C"/>
    <w:rsid w:val="00534041"/>
    <w:rsid w:val="00534310"/>
    <w:rsid w:val="005347D3"/>
    <w:rsid w:val="00535C7B"/>
    <w:rsid w:val="00535D7D"/>
    <w:rsid w:val="00535F8B"/>
    <w:rsid w:val="00536150"/>
    <w:rsid w:val="0053754A"/>
    <w:rsid w:val="0054053E"/>
    <w:rsid w:val="00540564"/>
    <w:rsid w:val="00540A80"/>
    <w:rsid w:val="00540C25"/>
    <w:rsid w:val="00540CD7"/>
    <w:rsid w:val="00541DF9"/>
    <w:rsid w:val="00542AA1"/>
    <w:rsid w:val="00542C27"/>
    <w:rsid w:val="00542C96"/>
    <w:rsid w:val="00544083"/>
    <w:rsid w:val="005452E6"/>
    <w:rsid w:val="0054575F"/>
    <w:rsid w:val="00545F1E"/>
    <w:rsid w:val="0054626F"/>
    <w:rsid w:val="00546F1C"/>
    <w:rsid w:val="005478E5"/>
    <w:rsid w:val="00551EF7"/>
    <w:rsid w:val="005528B7"/>
    <w:rsid w:val="00552CC5"/>
    <w:rsid w:val="005546FD"/>
    <w:rsid w:val="00554EE5"/>
    <w:rsid w:val="00555A97"/>
    <w:rsid w:val="00555FD7"/>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02A4"/>
    <w:rsid w:val="00571169"/>
    <w:rsid w:val="00571217"/>
    <w:rsid w:val="005712C1"/>
    <w:rsid w:val="00572377"/>
    <w:rsid w:val="0057251F"/>
    <w:rsid w:val="005729B7"/>
    <w:rsid w:val="00573A48"/>
    <w:rsid w:val="00573FB2"/>
    <w:rsid w:val="005760F4"/>
    <w:rsid w:val="0057746C"/>
    <w:rsid w:val="00580C8F"/>
    <w:rsid w:val="0058281F"/>
    <w:rsid w:val="00582F06"/>
    <w:rsid w:val="005843DC"/>
    <w:rsid w:val="005860DD"/>
    <w:rsid w:val="0058614A"/>
    <w:rsid w:val="005861B4"/>
    <w:rsid w:val="005865AD"/>
    <w:rsid w:val="005866E1"/>
    <w:rsid w:val="00586CD8"/>
    <w:rsid w:val="00591027"/>
    <w:rsid w:val="005918DF"/>
    <w:rsid w:val="00591E84"/>
    <w:rsid w:val="00591E8A"/>
    <w:rsid w:val="00591F30"/>
    <w:rsid w:val="005927B2"/>
    <w:rsid w:val="005927C1"/>
    <w:rsid w:val="005936DD"/>
    <w:rsid w:val="00594B7E"/>
    <w:rsid w:val="00595095"/>
    <w:rsid w:val="0059584B"/>
    <w:rsid w:val="00595F31"/>
    <w:rsid w:val="0059648E"/>
    <w:rsid w:val="005A1202"/>
    <w:rsid w:val="005A1653"/>
    <w:rsid w:val="005A19AA"/>
    <w:rsid w:val="005A309E"/>
    <w:rsid w:val="005A335C"/>
    <w:rsid w:val="005A410C"/>
    <w:rsid w:val="005A4478"/>
    <w:rsid w:val="005A477A"/>
    <w:rsid w:val="005A544C"/>
    <w:rsid w:val="005A64FE"/>
    <w:rsid w:val="005A6A97"/>
    <w:rsid w:val="005A769F"/>
    <w:rsid w:val="005B0A22"/>
    <w:rsid w:val="005B0E0A"/>
    <w:rsid w:val="005B1D40"/>
    <w:rsid w:val="005B1F63"/>
    <w:rsid w:val="005B2380"/>
    <w:rsid w:val="005B2DDA"/>
    <w:rsid w:val="005B2EBD"/>
    <w:rsid w:val="005B3132"/>
    <w:rsid w:val="005B3B83"/>
    <w:rsid w:val="005B48CC"/>
    <w:rsid w:val="005B52B7"/>
    <w:rsid w:val="005B56FF"/>
    <w:rsid w:val="005B6422"/>
    <w:rsid w:val="005B6BA5"/>
    <w:rsid w:val="005B6D35"/>
    <w:rsid w:val="005B7264"/>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3B6"/>
    <w:rsid w:val="005D6EDC"/>
    <w:rsid w:val="005D6F6E"/>
    <w:rsid w:val="005D7947"/>
    <w:rsid w:val="005E0615"/>
    <w:rsid w:val="005E0B14"/>
    <w:rsid w:val="005E14CC"/>
    <w:rsid w:val="005E1838"/>
    <w:rsid w:val="005E1886"/>
    <w:rsid w:val="005E1957"/>
    <w:rsid w:val="005E1C35"/>
    <w:rsid w:val="005E1FBF"/>
    <w:rsid w:val="005E30A3"/>
    <w:rsid w:val="005E3495"/>
    <w:rsid w:val="005E3786"/>
    <w:rsid w:val="005E3892"/>
    <w:rsid w:val="005E3DD9"/>
    <w:rsid w:val="005E3E5B"/>
    <w:rsid w:val="005E4275"/>
    <w:rsid w:val="005E4839"/>
    <w:rsid w:val="005E4BB5"/>
    <w:rsid w:val="005E5A1A"/>
    <w:rsid w:val="005E6F39"/>
    <w:rsid w:val="005E7879"/>
    <w:rsid w:val="005F052B"/>
    <w:rsid w:val="005F0C4B"/>
    <w:rsid w:val="005F0FBD"/>
    <w:rsid w:val="005F173D"/>
    <w:rsid w:val="005F2220"/>
    <w:rsid w:val="005F26C4"/>
    <w:rsid w:val="005F2C38"/>
    <w:rsid w:val="005F3129"/>
    <w:rsid w:val="005F348D"/>
    <w:rsid w:val="005F3D18"/>
    <w:rsid w:val="005F44A0"/>
    <w:rsid w:val="005F4718"/>
    <w:rsid w:val="005F581F"/>
    <w:rsid w:val="005F5AEB"/>
    <w:rsid w:val="005F5DCD"/>
    <w:rsid w:val="005F6423"/>
    <w:rsid w:val="005F68B5"/>
    <w:rsid w:val="005F6EA0"/>
    <w:rsid w:val="005F6FDB"/>
    <w:rsid w:val="0060001F"/>
    <w:rsid w:val="006000DC"/>
    <w:rsid w:val="00600AE9"/>
    <w:rsid w:val="006021A2"/>
    <w:rsid w:val="006021E8"/>
    <w:rsid w:val="00602682"/>
    <w:rsid w:val="00602E3F"/>
    <w:rsid w:val="00602F67"/>
    <w:rsid w:val="0060374A"/>
    <w:rsid w:val="00603A58"/>
    <w:rsid w:val="00603A6E"/>
    <w:rsid w:val="00603C42"/>
    <w:rsid w:val="00603D53"/>
    <w:rsid w:val="006044DF"/>
    <w:rsid w:val="006044E6"/>
    <w:rsid w:val="00604C15"/>
    <w:rsid w:val="00604DA3"/>
    <w:rsid w:val="00605817"/>
    <w:rsid w:val="0060597F"/>
    <w:rsid w:val="00605B00"/>
    <w:rsid w:val="00605FB9"/>
    <w:rsid w:val="0060605A"/>
    <w:rsid w:val="0060725A"/>
    <w:rsid w:val="00607880"/>
    <w:rsid w:val="00607AD7"/>
    <w:rsid w:val="00610C25"/>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15E9"/>
    <w:rsid w:val="006220CE"/>
    <w:rsid w:val="0062263D"/>
    <w:rsid w:val="0062291C"/>
    <w:rsid w:val="00623204"/>
    <w:rsid w:val="00623E4D"/>
    <w:rsid w:val="00626586"/>
    <w:rsid w:val="0062703E"/>
    <w:rsid w:val="00627655"/>
    <w:rsid w:val="0063011E"/>
    <w:rsid w:val="0063084A"/>
    <w:rsid w:val="00630952"/>
    <w:rsid w:val="00630D58"/>
    <w:rsid w:val="00630DAE"/>
    <w:rsid w:val="00632399"/>
    <w:rsid w:val="00634278"/>
    <w:rsid w:val="00634B60"/>
    <w:rsid w:val="006353EE"/>
    <w:rsid w:val="0063562A"/>
    <w:rsid w:val="00635747"/>
    <w:rsid w:val="00637E52"/>
    <w:rsid w:val="006402DE"/>
    <w:rsid w:val="006404D5"/>
    <w:rsid w:val="00640756"/>
    <w:rsid w:val="00640768"/>
    <w:rsid w:val="00640C28"/>
    <w:rsid w:val="0064143E"/>
    <w:rsid w:val="00641EF0"/>
    <w:rsid w:val="006420E5"/>
    <w:rsid w:val="00642F0C"/>
    <w:rsid w:val="0064329B"/>
    <w:rsid w:val="006433AE"/>
    <w:rsid w:val="006439CA"/>
    <w:rsid w:val="0064507C"/>
    <w:rsid w:val="00645359"/>
    <w:rsid w:val="0064549B"/>
    <w:rsid w:val="00645513"/>
    <w:rsid w:val="006455DE"/>
    <w:rsid w:val="00645BAB"/>
    <w:rsid w:val="00645F3E"/>
    <w:rsid w:val="006460B8"/>
    <w:rsid w:val="006474E0"/>
    <w:rsid w:val="00647A0E"/>
    <w:rsid w:val="00651B62"/>
    <w:rsid w:val="00651D66"/>
    <w:rsid w:val="00652473"/>
    <w:rsid w:val="00653595"/>
    <w:rsid w:val="00653928"/>
    <w:rsid w:val="00653F71"/>
    <w:rsid w:val="006545B1"/>
    <w:rsid w:val="006546DF"/>
    <w:rsid w:val="00654F6E"/>
    <w:rsid w:val="00655431"/>
    <w:rsid w:val="00655F45"/>
    <w:rsid w:val="006561B6"/>
    <w:rsid w:val="006561E2"/>
    <w:rsid w:val="00657ADE"/>
    <w:rsid w:val="00660DAA"/>
    <w:rsid w:val="0066126D"/>
    <w:rsid w:val="00661CA4"/>
    <w:rsid w:val="006622C6"/>
    <w:rsid w:val="00663122"/>
    <w:rsid w:val="006631B3"/>
    <w:rsid w:val="00663D5D"/>
    <w:rsid w:val="00663EAC"/>
    <w:rsid w:val="006648A2"/>
    <w:rsid w:val="0066494C"/>
    <w:rsid w:val="0066623F"/>
    <w:rsid w:val="00666539"/>
    <w:rsid w:val="0066746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778"/>
    <w:rsid w:val="00683F96"/>
    <w:rsid w:val="00684280"/>
    <w:rsid w:val="006843B3"/>
    <w:rsid w:val="006843D1"/>
    <w:rsid w:val="00684A2E"/>
    <w:rsid w:val="00684EC2"/>
    <w:rsid w:val="0068523A"/>
    <w:rsid w:val="00685BFC"/>
    <w:rsid w:val="00685C74"/>
    <w:rsid w:val="00686008"/>
    <w:rsid w:val="0068624F"/>
    <w:rsid w:val="006863EA"/>
    <w:rsid w:val="006868C1"/>
    <w:rsid w:val="006870AD"/>
    <w:rsid w:val="00687D90"/>
    <w:rsid w:val="00687E7A"/>
    <w:rsid w:val="006912CE"/>
    <w:rsid w:val="00691967"/>
    <w:rsid w:val="00691F14"/>
    <w:rsid w:val="00693160"/>
    <w:rsid w:val="006937E7"/>
    <w:rsid w:val="006940A4"/>
    <w:rsid w:val="006953F3"/>
    <w:rsid w:val="00695419"/>
    <w:rsid w:val="006956E5"/>
    <w:rsid w:val="006965AB"/>
    <w:rsid w:val="00696CF4"/>
    <w:rsid w:val="00697426"/>
    <w:rsid w:val="00697626"/>
    <w:rsid w:val="00697BA1"/>
    <w:rsid w:val="006A0E16"/>
    <w:rsid w:val="006A1CFF"/>
    <w:rsid w:val="006A1F58"/>
    <w:rsid w:val="006A3121"/>
    <w:rsid w:val="006A42C7"/>
    <w:rsid w:val="006A54A1"/>
    <w:rsid w:val="006A576D"/>
    <w:rsid w:val="006A6B5B"/>
    <w:rsid w:val="006A6FE3"/>
    <w:rsid w:val="006A7743"/>
    <w:rsid w:val="006A7B93"/>
    <w:rsid w:val="006B0929"/>
    <w:rsid w:val="006B09F0"/>
    <w:rsid w:val="006B0CCA"/>
    <w:rsid w:val="006B119D"/>
    <w:rsid w:val="006B1244"/>
    <w:rsid w:val="006B1D79"/>
    <w:rsid w:val="006B2624"/>
    <w:rsid w:val="006B291E"/>
    <w:rsid w:val="006B4A67"/>
    <w:rsid w:val="006B56CE"/>
    <w:rsid w:val="006B667E"/>
    <w:rsid w:val="006B6919"/>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327"/>
    <w:rsid w:val="006D598E"/>
    <w:rsid w:val="006D61E3"/>
    <w:rsid w:val="006D66D3"/>
    <w:rsid w:val="006D7041"/>
    <w:rsid w:val="006D7187"/>
    <w:rsid w:val="006D747E"/>
    <w:rsid w:val="006D7A1A"/>
    <w:rsid w:val="006E2372"/>
    <w:rsid w:val="006E2646"/>
    <w:rsid w:val="006E2D71"/>
    <w:rsid w:val="006E2EF5"/>
    <w:rsid w:val="006E3037"/>
    <w:rsid w:val="006E332F"/>
    <w:rsid w:val="006E4EF9"/>
    <w:rsid w:val="006E6158"/>
    <w:rsid w:val="006E6A3A"/>
    <w:rsid w:val="006E70C4"/>
    <w:rsid w:val="006E7639"/>
    <w:rsid w:val="006F05DA"/>
    <w:rsid w:val="006F072E"/>
    <w:rsid w:val="006F3AC5"/>
    <w:rsid w:val="006F3FBB"/>
    <w:rsid w:val="006F4139"/>
    <w:rsid w:val="006F4658"/>
    <w:rsid w:val="006F564D"/>
    <w:rsid w:val="006F5D33"/>
    <w:rsid w:val="006F6F06"/>
    <w:rsid w:val="006F7833"/>
    <w:rsid w:val="006F7873"/>
    <w:rsid w:val="006F7F86"/>
    <w:rsid w:val="00700776"/>
    <w:rsid w:val="00700C79"/>
    <w:rsid w:val="00700F67"/>
    <w:rsid w:val="007015E8"/>
    <w:rsid w:val="0070183A"/>
    <w:rsid w:val="00701DE8"/>
    <w:rsid w:val="00701F4E"/>
    <w:rsid w:val="00703639"/>
    <w:rsid w:val="00703A6B"/>
    <w:rsid w:val="00703D04"/>
    <w:rsid w:val="00704439"/>
    <w:rsid w:val="007053BE"/>
    <w:rsid w:val="00706CE1"/>
    <w:rsid w:val="00706E09"/>
    <w:rsid w:val="00710006"/>
    <w:rsid w:val="00710BA4"/>
    <w:rsid w:val="007111C2"/>
    <w:rsid w:val="007112DC"/>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4D8"/>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371"/>
    <w:rsid w:val="0073456E"/>
    <w:rsid w:val="00734622"/>
    <w:rsid w:val="007346A3"/>
    <w:rsid w:val="00734A7A"/>
    <w:rsid w:val="00735551"/>
    <w:rsid w:val="007359C8"/>
    <w:rsid w:val="00735DA2"/>
    <w:rsid w:val="00735EA1"/>
    <w:rsid w:val="00736720"/>
    <w:rsid w:val="00736F2A"/>
    <w:rsid w:val="007374F8"/>
    <w:rsid w:val="00737549"/>
    <w:rsid w:val="007378F4"/>
    <w:rsid w:val="007405EC"/>
    <w:rsid w:val="007411C7"/>
    <w:rsid w:val="0074158F"/>
    <w:rsid w:val="00741BE4"/>
    <w:rsid w:val="0074341E"/>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27C"/>
    <w:rsid w:val="007626AE"/>
    <w:rsid w:val="0076292C"/>
    <w:rsid w:val="00762A87"/>
    <w:rsid w:val="0076300A"/>
    <w:rsid w:val="00763062"/>
    <w:rsid w:val="00763297"/>
    <w:rsid w:val="00763979"/>
    <w:rsid w:val="0076404D"/>
    <w:rsid w:val="007643FF"/>
    <w:rsid w:val="007649D7"/>
    <w:rsid w:val="00764B5E"/>
    <w:rsid w:val="00765270"/>
    <w:rsid w:val="00765462"/>
    <w:rsid w:val="00766255"/>
    <w:rsid w:val="007668C3"/>
    <w:rsid w:val="00767AFE"/>
    <w:rsid w:val="00767FE4"/>
    <w:rsid w:val="00770014"/>
    <w:rsid w:val="00770036"/>
    <w:rsid w:val="00770248"/>
    <w:rsid w:val="0077032C"/>
    <w:rsid w:val="00770CFA"/>
    <w:rsid w:val="0077164E"/>
    <w:rsid w:val="00772CA0"/>
    <w:rsid w:val="00772D6D"/>
    <w:rsid w:val="007732DB"/>
    <w:rsid w:val="007736E5"/>
    <w:rsid w:val="00774BB6"/>
    <w:rsid w:val="00774DC2"/>
    <w:rsid w:val="007755AE"/>
    <w:rsid w:val="00775A68"/>
    <w:rsid w:val="0077663C"/>
    <w:rsid w:val="00776DC1"/>
    <w:rsid w:val="007777AE"/>
    <w:rsid w:val="00780D86"/>
    <w:rsid w:val="007827E8"/>
    <w:rsid w:val="0078368B"/>
    <w:rsid w:val="007839A7"/>
    <w:rsid w:val="007854EF"/>
    <w:rsid w:val="00786069"/>
    <w:rsid w:val="00786139"/>
    <w:rsid w:val="007862BE"/>
    <w:rsid w:val="0078631D"/>
    <w:rsid w:val="00786764"/>
    <w:rsid w:val="00786A12"/>
    <w:rsid w:val="00787A34"/>
    <w:rsid w:val="00787DE1"/>
    <w:rsid w:val="00787FE2"/>
    <w:rsid w:val="00790E43"/>
    <w:rsid w:val="00790FCD"/>
    <w:rsid w:val="0079283C"/>
    <w:rsid w:val="00792B32"/>
    <w:rsid w:val="0079384D"/>
    <w:rsid w:val="0079462B"/>
    <w:rsid w:val="007957DE"/>
    <w:rsid w:val="00796AB6"/>
    <w:rsid w:val="00796C58"/>
    <w:rsid w:val="00796CBC"/>
    <w:rsid w:val="007A02F4"/>
    <w:rsid w:val="007A0BF8"/>
    <w:rsid w:val="007A0C7C"/>
    <w:rsid w:val="007A1C32"/>
    <w:rsid w:val="007A2352"/>
    <w:rsid w:val="007A2799"/>
    <w:rsid w:val="007A2D9E"/>
    <w:rsid w:val="007A340B"/>
    <w:rsid w:val="007A3DB5"/>
    <w:rsid w:val="007A4322"/>
    <w:rsid w:val="007A4632"/>
    <w:rsid w:val="007A5607"/>
    <w:rsid w:val="007A6091"/>
    <w:rsid w:val="007A630D"/>
    <w:rsid w:val="007A68CC"/>
    <w:rsid w:val="007A74BB"/>
    <w:rsid w:val="007A7AFF"/>
    <w:rsid w:val="007B00EB"/>
    <w:rsid w:val="007B1C33"/>
    <w:rsid w:val="007B249E"/>
    <w:rsid w:val="007B26B6"/>
    <w:rsid w:val="007B27D5"/>
    <w:rsid w:val="007B2D50"/>
    <w:rsid w:val="007B39B6"/>
    <w:rsid w:val="007B39E2"/>
    <w:rsid w:val="007B41F3"/>
    <w:rsid w:val="007B4211"/>
    <w:rsid w:val="007B4EEE"/>
    <w:rsid w:val="007B5504"/>
    <w:rsid w:val="007B5ADF"/>
    <w:rsid w:val="007B6737"/>
    <w:rsid w:val="007B6A3A"/>
    <w:rsid w:val="007B779F"/>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05"/>
    <w:rsid w:val="007C5DC1"/>
    <w:rsid w:val="007C6402"/>
    <w:rsid w:val="007C6461"/>
    <w:rsid w:val="007C6576"/>
    <w:rsid w:val="007C6FDA"/>
    <w:rsid w:val="007C7722"/>
    <w:rsid w:val="007D06CE"/>
    <w:rsid w:val="007D0852"/>
    <w:rsid w:val="007D16D5"/>
    <w:rsid w:val="007D2E8E"/>
    <w:rsid w:val="007D312A"/>
    <w:rsid w:val="007D3A92"/>
    <w:rsid w:val="007D4A0E"/>
    <w:rsid w:val="007D4E09"/>
    <w:rsid w:val="007D4ED7"/>
    <w:rsid w:val="007D4F07"/>
    <w:rsid w:val="007D5BB1"/>
    <w:rsid w:val="007D6A50"/>
    <w:rsid w:val="007D77DD"/>
    <w:rsid w:val="007E0777"/>
    <w:rsid w:val="007E07C2"/>
    <w:rsid w:val="007E0878"/>
    <w:rsid w:val="007E0E44"/>
    <w:rsid w:val="007E1481"/>
    <w:rsid w:val="007E1BA4"/>
    <w:rsid w:val="007E270F"/>
    <w:rsid w:val="007E2D80"/>
    <w:rsid w:val="007E2EC2"/>
    <w:rsid w:val="007E2F06"/>
    <w:rsid w:val="007E3A56"/>
    <w:rsid w:val="007E3EE2"/>
    <w:rsid w:val="007E4B58"/>
    <w:rsid w:val="007E600B"/>
    <w:rsid w:val="007F040B"/>
    <w:rsid w:val="007F08EF"/>
    <w:rsid w:val="007F0A4E"/>
    <w:rsid w:val="007F0A55"/>
    <w:rsid w:val="007F0B62"/>
    <w:rsid w:val="007F15AE"/>
    <w:rsid w:val="007F209D"/>
    <w:rsid w:val="007F2B8A"/>
    <w:rsid w:val="007F2D1C"/>
    <w:rsid w:val="007F3D0F"/>
    <w:rsid w:val="007F3F14"/>
    <w:rsid w:val="007F4670"/>
    <w:rsid w:val="007F469C"/>
    <w:rsid w:val="007F48B4"/>
    <w:rsid w:val="007F6DD1"/>
    <w:rsid w:val="007F760C"/>
    <w:rsid w:val="007F7C48"/>
    <w:rsid w:val="007F7ED6"/>
    <w:rsid w:val="008000CF"/>
    <w:rsid w:val="0080069F"/>
    <w:rsid w:val="00801A4B"/>
    <w:rsid w:val="00802410"/>
    <w:rsid w:val="00802C05"/>
    <w:rsid w:val="00805020"/>
    <w:rsid w:val="0080618B"/>
    <w:rsid w:val="00806330"/>
    <w:rsid w:val="00806AE7"/>
    <w:rsid w:val="00806CF8"/>
    <w:rsid w:val="008116A9"/>
    <w:rsid w:val="00811F78"/>
    <w:rsid w:val="0081219F"/>
    <w:rsid w:val="00812327"/>
    <w:rsid w:val="00813BB0"/>
    <w:rsid w:val="00815356"/>
    <w:rsid w:val="00815C57"/>
    <w:rsid w:val="00816884"/>
    <w:rsid w:val="00816DCA"/>
    <w:rsid w:val="0081724B"/>
    <w:rsid w:val="008174D7"/>
    <w:rsid w:val="00817B38"/>
    <w:rsid w:val="00817DF1"/>
    <w:rsid w:val="0082064D"/>
    <w:rsid w:val="00821D4F"/>
    <w:rsid w:val="00821D5B"/>
    <w:rsid w:val="008220E0"/>
    <w:rsid w:val="00822332"/>
    <w:rsid w:val="008225B3"/>
    <w:rsid w:val="00823F18"/>
    <w:rsid w:val="00824FA6"/>
    <w:rsid w:val="00825027"/>
    <w:rsid w:val="0082577E"/>
    <w:rsid w:val="00826518"/>
    <w:rsid w:val="00826799"/>
    <w:rsid w:val="00826921"/>
    <w:rsid w:val="00826A81"/>
    <w:rsid w:val="0083004A"/>
    <w:rsid w:val="00830519"/>
    <w:rsid w:val="008309D9"/>
    <w:rsid w:val="00831B77"/>
    <w:rsid w:val="00831D92"/>
    <w:rsid w:val="00832D8D"/>
    <w:rsid w:val="00833DED"/>
    <w:rsid w:val="00834458"/>
    <w:rsid w:val="00834DC4"/>
    <w:rsid w:val="00834DE4"/>
    <w:rsid w:val="00835CD8"/>
    <w:rsid w:val="008360F4"/>
    <w:rsid w:val="00836257"/>
    <w:rsid w:val="008373F4"/>
    <w:rsid w:val="0083743E"/>
    <w:rsid w:val="00837F6C"/>
    <w:rsid w:val="0084017E"/>
    <w:rsid w:val="00840854"/>
    <w:rsid w:val="0084095A"/>
    <w:rsid w:val="008410D1"/>
    <w:rsid w:val="008413B9"/>
    <w:rsid w:val="00842102"/>
    <w:rsid w:val="0084306E"/>
    <w:rsid w:val="0084377E"/>
    <w:rsid w:val="008438C2"/>
    <w:rsid w:val="00843958"/>
    <w:rsid w:val="00843E93"/>
    <w:rsid w:val="00845692"/>
    <w:rsid w:val="00846374"/>
    <w:rsid w:val="008474CA"/>
    <w:rsid w:val="00847ED6"/>
    <w:rsid w:val="00850B1E"/>
    <w:rsid w:val="0085130A"/>
    <w:rsid w:val="0085143E"/>
    <w:rsid w:val="00851456"/>
    <w:rsid w:val="00851770"/>
    <w:rsid w:val="00851A50"/>
    <w:rsid w:val="00851CB1"/>
    <w:rsid w:val="00852415"/>
    <w:rsid w:val="0085297E"/>
    <w:rsid w:val="00852F2E"/>
    <w:rsid w:val="00853AD8"/>
    <w:rsid w:val="008545F0"/>
    <w:rsid w:val="008547E6"/>
    <w:rsid w:val="008548BA"/>
    <w:rsid w:val="008549F4"/>
    <w:rsid w:val="00855170"/>
    <w:rsid w:val="0085580C"/>
    <w:rsid w:val="00856D0B"/>
    <w:rsid w:val="00856F79"/>
    <w:rsid w:val="008574DB"/>
    <w:rsid w:val="00860285"/>
    <w:rsid w:val="00860623"/>
    <w:rsid w:val="0086246A"/>
    <w:rsid w:val="008630D0"/>
    <w:rsid w:val="0086323F"/>
    <w:rsid w:val="00863A77"/>
    <w:rsid w:val="00863D62"/>
    <w:rsid w:val="00864A5A"/>
    <w:rsid w:val="00864D12"/>
    <w:rsid w:val="00864E48"/>
    <w:rsid w:val="00865229"/>
    <w:rsid w:val="0086533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5B"/>
    <w:rsid w:val="00872FA1"/>
    <w:rsid w:val="00873A00"/>
    <w:rsid w:val="00873B4A"/>
    <w:rsid w:val="008748F2"/>
    <w:rsid w:val="00874D1E"/>
    <w:rsid w:val="00875586"/>
    <w:rsid w:val="00875A35"/>
    <w:rsid w:val="00875E6F"/>
    <w:rsid w:val="00876178"/>
    <w:rsid w:val="008763AA"/>
    <w:rsid w:val="00880018"/>
    <w:rsid w:val="00880DE0"/>
    <w:rsid w:val="00880DE1"/>
    <w:rsid w:val="008814CA"/>
    <w:rsid w:val="0088219E"/>
    <w:rsid w:val="00882423"/>
    <w:rsid w:val="008824AB"/>
    <w:rsid w:val="00882EB6"/>
    <w:rsid w:val="00882ECB"/>
    <w:rsid w:val="008852AF"/>
    <w:rsid w:val="00886C08"/>
    <w:rsid w:val="00890D1F"/>
    <w:rsid w:val="00891611"/>
    <w:rsid w:val="0089179A"/>
    <w:rsid w:val="00891C67"/>
    <w:rsid w:val="008920E9"/>
    <w:rsid w:val="008921B0"/>
    <w:rsid w:val="00892C71"/>
    <w:rsid w:val="00892D2E"/>
    <w:rsid w:val="00893265"/>
    <w:rsid w:val="008933DC"/>
    <w:rsid w:val="0089360C"/>
    <w:rsid w:val="0089376C"/>
    <w:rsid w:val="008939E6"/>
    <w:rsid w:val="00893A31"/>
    <w:rsid w:val="008947CD"/>
    <w:rsid w:val="00894EE2"/>
    <w:rsid w:val="00895318"/>
    <w:rsid w:val="00895C9D"/>
    <w:rsid w:val="00896340"/>
    <w:rsid w:val="00896A35"/>
    <w:rsid w:val="00896CB0"/>
    <w:rsid w:val="00897D36"/>
    <w:rsid w:val="008A0DAA"/>
    <w:rsid w:val="008A1A77"/>
    <w:rsid w:val="008A214A"/>
    <w:rsid w:val="008A220A"/>
    <w:rsid w:val="008A389F"/>
    <w:rsid w:val="008A395E"/>
    <w:rsid w:val="008A5423"/>
    <w:rsid w:val="008A6967"/>
    <w:rsid w:val="008A6B07"/>
    <w:rsid w:val="008A6D2A"/>
    <w:rsid w:val="008A6FD7"/>
    <w:rsid w:val="008B0783"/>
    <w:rsid w:val="008B0BB0"/>
    <w:rsid w:val="008B16F0"/>
    <w:rsid w:val="008B1A04"/>
    <w:rsid w:val="008B1CE2"/>
    <w:rsid w:val="008B2085"/>
    <w:rsid w:val="008B268C"/>
    <w:rsid w:val="008B2B71"/>
    <w:rsid w:val="008B350F"/>
    <w:rsid w:val="008B3555"/>
    <w:rsid w:val="008B40C1"/>
    <w:rsid w:val="008B412D"/>
    <w:rsid w:val="008B4604"/>
    <w:rsid w:val="008B52D1"/>
    <w:rsid w:val="008B59C5"/>
    <w:rsid w:val="008B63B1"/>
    <w:rsid w:val="008B773F"/>
    <w:rsid w:val="008C034B"/>
    <w:rsid w:val="008C06CD"/>
    <w:rsid w:val="008C07D2"/>
    <w:rsid w:val="008C0AAC"/>
    <w:rsid w:val="008C109D"/>
    <w:rsid w:val="008C2B86"/>
    <w:rsid w:val="008C311A"/>
    <w:rsid w:val="008C3355"/>
    <w:rsid w:val="008C352D"/>
    <w:rsid w:val="008C3CC9"/>
    <w:rsid w:val="008C4000"/>
    <w:rsid w:val="008C4C4C"/>
    <w:rsid w:val="008C5B19"/>
    <w:rsid w:val="008C6C0A"/>
    <w:rsid w:val="008C7614"/>
    <w:rsid w:val="008C782D"/>
    <w:rsid w:val="008C7A89"/>
    <w:rsid w:val="008C7B0B"/>
    <w:rsid w:val="008C7D09"/>
    <w:rsid w:val="008D0112"/>
    <w:rsid w:val="008D02D4"/>
    <w:rsid w:val="008D03AE"/>
    <w:rsid w:val="008D0610"/>
    <w:rsid w:val="008D0726"/>
    <w:rsid w:val="008D1332"/>
    <w:rsid w:val="008D14EE"/>
    <w:rsid w:val="008D28B8"/>
    <w:rsid w:val="008D2C65"/>
    <w:rsid w:val="008D368F"/>
    <w:rsid w:val="008D3766"/>
    <w:rsid w:val="008D44AB"/>
    <w:rsid w:val="008D57DF"/>
    <w:rsid w:val="008D6507"/>
    <w:rsid w:val="008D68CD"/>
    <w:rsid w:val="008E069F"/>
    <w:rsid w:val="008E0E8F"/>
    <w:rsid w:val="008E1F63"/>
    <w:rsid w:val="008E2386"/>
    <w:rsid w:val="008E2DE6"/>
    <w:rsid w:val="008E3B04"/>
    <w:rsid w:val="008E489D"/>
    <w:rsid w:val="008E50B3"/>
    <w:rsid w:val="008E575D"/>
    <w:rsid w:val="008E604B"/>
    <w:rsid w:val="008E62AF"/>
    <w:rsid w:val="008E6EF9"/>
    <w:rsid w:val="008E72D1"/>
    <w:rsid w:val="008F106B"/>
    <w:rsid w:val="008F14A2"/>
    <w:rsid w:val="008F1A69"/>
    <w:rsid w:val="008F1D97"/>
    <w:rsid w:val="008F1EB2"/>
    <w:rsid w:val="008F2427"/>
    <w:rsid w:val="008F3897"/>
    <w:rsid w:val="008F42E6"/>
    <w:rsid w:val="008F5343"/>
    <w:rsid w:val="008F5F34"/>
    <w:rsid w:val="008F66E7"/>
    <w:rsid w:val="008F70BD"/>
    <w:rsid w:val="008F7C65"/>
    <w:rsid w:val="0090098C"/>
    <w:rsid w:val="00900D38"/>
    <w:rsid w:val="009016D7"/>
    <w:rsid w:val="00901FD2"/>
    <w:rsid w:val="00902139"/>
    <w:rsid w:val="009021CB"/>
    <w:rsid w:val="00902A66"/>
    <w:rsid w:val="00902B76"/>
    <w:rsid w:val="00903A20"/>
    <w:rsid w:val="0090459D"/>
    <w:rsid w:val="009068B4"/>
    <w:rsid w:val="00906AF9"/>
    <w:rsid w:val="00906B87"/>
    <w:rsid w:val="00906E64"/>
    <w:rsid w:val="00907C14"/>
    <w:rsid w:val="0091053A"/>
    <w:rsid w:val="00910816"/>
    <w:rsid w:val="009111BB"/>
    <w:rsid w:val="00911AC5"/>
    <w:rsid w:val="00911D4B"/>
    <w:rsid w:val="00912AB1"/>
    <w:rsid w:val="00912DB7"/>
    <w:rsid w:val="00912F49"/>
    <w:rsid w:val="009132CC"/>
    <w:rsid w:val="0091376A"/>
    <w:rsid w:val="0091381D"/>
    <w:rsid w:val="0091383A"/>
    <w:rsid w:val="00913FF9"/>
    <w:rsid w:val="0091548E"/>
    <w:rsid w:val="00915B87"/>
    <w:rsid w:val="00915D78"/>
    <w:rsid w:val="009172AC"/>
    <w:rsid w:val="00917337"/>
    <w:rsid w:val="00917A3D"/>
    <w:rsid w:val="0092003A"/>
    <w:rsid w:val="00920156"/>
    <w:rsid w:val="009204E3"/>
    <w:rsid w:val="0092187F"/>
    <w:rsid w:val="009219F4"/>
    <w:rsid w:val="00921AF3"/>
    <w:rsid w:val="00921FDE"/>
    <w:rsid w:val="009234C4"/>
    <w:rsid w:val="00923B96"/>
    <w:rsid w:val="009243C2"/>
    <w:rsid w:val="009243C7"/>
    <w:rsid w:val="00924443"/>
    <w:rsid w:val="009249F8"/>
    <w:rsid w:val="00924DBB"/>
    <w:rsid w:val="00924F6E"/>
    <w:rsid w:val="00927134"/>
    <w:rsid w:val="009303C4"/>
    <w:rsid w:val="009304F8"/>
    <w:rsid w:val="009310F8"/>
    <w:rsid w:val="00931491"/>
    <w:rsid w:val="00931507"/>
    <w:rsid w:val="0093224A"/>
    <w:rsid w:val="0093332F"/>
    <w:rsid w:val="009347AB"/>
    <w:rsid w:val="0093584C"/>
    <w:rsid w:val="0093593B"/>
    <w:rsid w:val="00936D86"/>
    <w:rsid w:val="00936ED6"/>
    <w:rsid w:val="0093709D"/>
    <w:rsid w:val="00937AB4"/>
    <w:rsid w:val="00937F1F"/>
    <w:rsid w:val="009402E7"/>
    <w:rsid w:val="00940E14"/>
    <w:rsid w:val="00940F7C"/>
    <w:rsid w:val="00941498"/>
    <w:rsid w:val="009418E5"/>
    <w:rsid w:val="00941B80"/>
    <w:rsid w:val="00942013"/>
    <w:rsid w:val="00942560"/>
    <w:rsid w:val="00942ECD"/>
    <w:rsid w:val="0094340F"/>
    <w:rsid w:val="00944BCD"/>
    <w:rsid w:val="00945B5E"/>
    <w:rsid w:val="00945BC7"/>
    <w:rsid w:val="009467A6"/>
    <w:rsid w:val="00946AF0"/>
    <w:rsid w:val="00946E4B"/>
    <w:rsid w:val="009472A6"/>
    <w:rsid w:val="009475C8"/>
    <w:rsid w:val="00947773"/>
    <w:rsid w:val="00950306"/>
    <w:rsid w:val="009503C8"/>
    <w:rsid w:val="00951264"/>
    <w:rsid w:val="00951BA7"/>
    <w:rsid w:val="00952108"/>
    <w:rsid w:val="00952D2A"/>
    <w:rsid w:val="0095376E"/>
    <w:rsid w:val="00953A22"/>
    <w:rsid w:val="0095417A"/>
    <w:rsid w:val="00954CF1"/>
    <w:rsid w:val="00955BB0"/>
    <w:rsid w:val="00955BD2"/>
    <w:rsid w:val="00955EE4"/>
    <w:rsid w:val="009564EB"/>
    <w:rsid w:val="009572D2"/>
    <w:rsid w:val="00957F0E"/>
    <w:rsid w:val="00960290"/>
    <w:rsid w:val="00960FD4"/>
    <w:rsid w:val="009614DD"/>
    <w:rsid w:val="00961506"/>
    <w:rsid w:val="009617BC"/>
    <w:rsid w:val="00961908"/>
    <w:rsid w:val="00961B93"/>
    <w:rsid w:val="009625E6"/>
    <w:rsid w:val="00962D54"/>
    <w:rsid w:val="00963E36"/>
    <w:rsid w:val="00963E5E"/>
    <w:rsid w:val="009643C4"/>
    <w:rsid w:val="00965293"/>
    <w:rsid w:val="00967022"/>
    <w:rsid w:val="0096707D"/>
    <w:rsid w:val="00967323"/>
    <w:rsid w:val="00967834"/>
    <w:rsid w:val="00970B29"/>
    <w:rsid w:val="00970EAD"/>
    <w:rsid w:val="0097147F"/>
    <w:rsid w:val="00973E70"/>
    <w:rsid w:val="0097458E"/>
    <w:rsid w:val="00974896"/>
    <w:rsid w:val="00975A0F"/>
    <w:rsid w:val="00975C87"/>
    <w:rsid w:val="00975D7C"/>
    <w:rsid w:val="00976952"/>
    <w:rsid w:val="00977155"/>
    <w:rsid w:val="00977491"/>
    <w:rsid w:val="009774D8"/>
    <w:rsid w:val="009804DD"/>
    <w:rsid w:val="00980795"/>
    <w:rsid w:val="00980A50"/>
    <w:rsid w:val="00981922"/>
    <w:rsid w:val="00981A38"/>
    <w:rsid w:val="00981A3E"/>
    <w:rsid w:val="00981DEC"/>
    <w:rsid w:val="00981EC7"/>
    <w:rsid w:val="0098255F"/>
    <w:rsid w:val="00983063"/>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0F64"/>
    <w:rsid w:val="00992187"/>
    <w:rsid w:val="00992F85"/>
    <w:rsid w:val="00993522"/>
    <w:rsid w:val="009942B9"/>
    <w:rsid w:val="00994C57"/>
    <w:rsid w:val="00995AD5"/>
    <w:rsid w:val="00995EA3"/>
    <w:rsid w:val="0099667A"/>
    <w:rsid w:val="00996750"/>
    <w:rsid w:val="00997656"/>
    <w:rsid w:val="009A050D"/>
    <w:rsid w:val="009A0ACE"/>
    <w:rsid w:val="009A0D2A"/>
    <w:rsid w:val="009A2B89"/>
    <w:rsid w:val="009A2FA8"/>
    <w:rsid w:val="009A2FF6"/>
    <w:rsid w:val="009A32D4"/>
    <w:rsid w:val="009A3433"/>
    <w:rsid w:val="009A349A"/>
    <w:rsid w:val="009A4ED3"/>
    <w:rsid w:val="009A6EF0"/>
    <w:rsid w:val="009A79A7"/>
    <w:rsid w:val="009B076E"/>
    <w:rsid w:val="009B0F43"/>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2A"/>
    <w:rsid w:val="009C2B44"/>
    <w:rsid w:val="009C2BE0"/>
    <w:rsid w:val="009C4052"/>
    <w:rsid w:val="009C5255"/>
    <w:rsid w:val="009C69FA"/>
    <w:rsid w:val="009C6D16"/>
    <w:rsid w:val="009C70FD"/>
    <w:rsid w:val="009C7956"/>
    <w:rsid w:val="009C7D0C"/>
    <w:rsid w:val="009D0267"/>
    <w:rsid w:val="009D0764"/>
    <w:rsid w:val="009D089B"/>
    <w:rsid w:val="009D0DD2"/>
    <w:rsid w:val="009D13AC"/>
    <w:rsid w:val="009D1BFD"/>
    <w:rsid w:val="009D1D2B"/>
    <w:rsid w:val="009D2FB9"/>
    <w:rsid w:val="009D30ED"/>
    <w:rsid w:val="009D3573"/>
    <w:rsid w:val="009D4537"/>
    <w:rsid w:val="009D4604"/>
    <w:rsid w:val="009D4B3B"/>
    <w:rsid w:val="009D52D0"/>
    <w:rsid w:val="009D534D"/>
    <w:rsid w:val="009D5957"/>
    <w:rsid w:val="009D59F4"/>
    <w:rsid w:val="009D5BA1"/>
    <w:rsid w:val="009D5D98"/>
    <w:rsid w:val="009D611D"/>
    <w:rsid w:val="009D6482"/>
    <w:rsid w:val="009D71B1"/>
    <w:rsid w:val="009D7270"/>
    <w:rsid w:val="009D784E"/>
    <w:rsid w:val="009E0C27"/>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663"/>
    <w:rsid w:val="009F2BC9"/>
    <w:rsid w:val="009F3804"/>
    <w:rsid w:val="009F4ED3"/>
    <w:rsid w:val="009F548C"/>
    <w:rsid w:val="009F54D9"/>
    <w:rsid w:val="009F5809"/>
    <w:rsid w:val="009F6362"/>
    <w:rsid w:val="009F6839"/>
    <w:rsid w:val="009F6DE1"/>
    <w:rsid w:val="009F6FAA"/>
    <w:rsid w:val="009F7FC5"/>
    <w:rsid w:val="00A00885"/>
    <w:rsid w:val="00A00DEB"/>
    <w:rsid w:val="00A017FF"/>
    <w:rsid w:val="00A01AB0"/>
    <w:rsid w:val="00A02626"/>
    <w:rsid w:val="00A02823"/>
    <w:rsid w:val="00A02B20"/>
    <w:rsid w:val="00A02BF4"/>
    <w:rsid w:val="00A03181"/>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05C"/>
    <w:rsid w:val="00A22FF7"/>
    <w:rsid w:val="00A2351F"/>
    <w:rsid w:val="00A23C76"/>
    <w:rsid w:val="00A24F68"/>
    <w:rsid w:val="00A250C6"/>
    <w:rsid w:val="00A256A4"/>
    <w:rsid w:val="00A25BFA"/>
    <w:rsid w:val="00A25E5D"/>
    <w:rsid w:val="00A25F8C"/>
    <w:rsid w:val="00A26002"/>
    <w:rsid w:val="00A27BD4"/>
    <w:rsid w:val="00A30069"/>
    <w:rsid w:val="00A3015F"/>
    <w:rsid w:val="00A31CE8"/>
    <w:rsid w:val="00A3294A"/>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3E9"/>
    <w:rsid w:val="00A43715"/>
    <w:rsid w:val="00A451EE"/>
    <w:rsid w:val="00A45C4A"/>
    <w:rsid w:val="00A4641A"/>
    <w:rsid w:val="00A46E4D"/>
    <w:rsid w:val="00A47830"/>
    <w:rsid w:val="00A47F07"/>
    <w:rsid w:val="00A50138"/>
    <w:rsid w:val="00A508DC"/>
    <w:rsid w:val="00A51178"/>
    <w:rsid w:val="00A5130E"/>
    <w:rsid w:val="00A5138A"/>
    <w:rsid w:val="00A514A3"/>
    <w:rsid w:val="00A516FF"/>
    <w:rsid w:val="00A518ED"/>
    <w:rsid w:val="00A5283B"/>
    <w:rsid w:val="00A5292A"/>
    <w:rsid w:val="00A52E30"/>
    <w:rsid w:val="00A539C0"/>
    <w:rsid w:val="00A54140"/>
    <w:rsid w:val="00A5462D"/>
    <w:rsid w:val="00A54BDB"/>
    <w:rsid w:val="00A556B1"/>
    <w:rsid w:val="00A60685"/>
    <w:rsid w:val="00A60A76"/>
    <w:rsid w:val="00A60AF0"/>
    <w:rsid w:val="00A61443"/>
    <w:rsid w:val="00A614FA"/>
    <w:rsid w:val="00A61801"/>
    <w:rsid w:val="00A62DBE"/>
    <w:rsid w:val="00A62F82"/>
    <w:rsid w:val="00A63B77"/>
    <w:rsid w:val="00A64045"/>
    <w:rsid w:val="00A64C76"/>
    <w:rsid w:val="00A64C7B"/>
    <w:rsid w:val="00A64FB2"/>
    <w:rsid w:val="00A65074"/>
    <w:rsid w:val="00A65A77"/>
    <w:rsid w:val="00A65AEA"/>
    <w:rsid w:val="00A65DCC"/>
    <w:rsid w:val="00A6642A"/>
    <w:rsid w:val="00A668F5"/>
    <w:rsid w:val="00A66D65"/>
    <w:rsid w:val="00A67C6C"/>
    <w:rsid w:val="00A67E3B"/>
    <w:rsid w:val="00A7174C"/>
    <w:rsid w:val="00A71A85"/>
    <w:rsid w:val="00A7221A"/>
    <w:rsid w:val="00A73086"/>
    <w:rsid w:val="00A735B4"/>
    <w:rsid w:val="00A73AEE"/>
    <w:rsid w:val="00A743F5"/>
    <w:rsid w:val="00A74B1E"/>
    <w:rsid w:val="00A7550F"/>
    <w:rsid w:val="00A7585D"/>
    <w:rsid w:val="00A76225"/>
    <w:rsid w:val="00A7796F"/>
    <w:rsid w:val="00A779B7"/>
    <w:rsid w:val="00A80CA6"/>
    <w:rsid w:val="00A82CA9"/>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B88"/>
    <w:rsid w:val="00A95C85"/>
    <w:rsid w:val="00A96461"/>
    <w:rsid w:val="00A96A25"/>
    <w:rsid w:val="00A96D52"/>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4F9C"/>
    <w:rsid w:val="00AB502D"/>
    <w:rsid w:val="00AB509F"/>
    <w:rsid w:val="00AB56DF"/>
    <w:rsid w:val="00AB5883"/>
    <w:rsid w:val="00AB5BA9"/>
    <w:rsid w:val="00AB5EB6"/>
    <w:rsid w:val="00AB67B0"/>
    <w:rsid w:val="00AB6A18"/>
    <w:rsid w:val="00AB6E78"/>
    <w:rsid w:val="00AB75A1"/>
    <w:rsid w:val="00AC0156"/>
    <w:rsid w:val="00AC0346"/>
    <w:rsid w:val="00AC0A1A"/>
    <w:rsid w:val="00AC0AF9"/>
    <w:rsid w:val="00AC15D5"/>
    <w:rsid w:val="00AC290D"/>
    <w:rsid w:val="00AC2A65"/>
    <w:rsid w:val="00AC2CB1"/>
    <w:rsid w:val="00AC397A"/>
    <w:rsid w:val="00AC3B94"/>
    <w:rsid w:val="00AC4363"/>
    <w:rsid w:val="00AC5367"/>
    <w:rsid w:val="00AC5536"/>
    <w:rsid w:val="00AC5B96"/>
    <w:rsid w:val="00AC5D1D"/>
    <w:rsid w:val="00AC6B9E"/>
    <w:rsid w:val="00AC6DF5"/>
    <w:rsid w:val="00AD100F"/>
    <w:rsid w:val="00AD15C5"/>
    <w:rsid w:val="00AD1A57"/>
    <w:rsid w:val="00AD1DE6"/>
    <w:rsid w:val="00AD35B5"/>
    <w:rsid w:val="00AD41C9"/>
    <w:rsid w:val="00AD451E"/>
    <w:rsid w:val="00AD4DA9"/>
    <w:rsid w:val="00AD5761"/>
    <w:rsid w:val="00AD5D60"/>
    <w:rsid w:val="00AD5DAF"/>
    <w:rsid w:val="00AD5E80"/>
    <w:rsid w:val="00AD6245"/>
    <w:rsid w:val="00AD62FC"/>
    <w:rsid w:val="00AD6CA8"/>
    <w:rsid w:val="00AD6DB9"/>
    <w:rsid w:val="00AD7264"/>
    <w:rsid w:val="00AE1663"/>
    <w:rsid w:val="00AE1BE9"/>
    <w:rsid w:val="00AE21E6"/>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A7A"/>
    <w:rsid w:val="00AE7CBE"/>
    <w:rsid w:val="00AE7CCE"/>
    <w:rsid w:val="00AF0257"/>
    <w:rsid w:val="00AF0FF1"/>
    <w:rsid w:val="00AF15A2"/>
    <w:rsid w:val="00AF1B90"/>
    <w:rsid w:val="00AF30F6"/>
    <w:rsid w:val="00AF39CF"/>
    <w:rsid w:val="00AF3D13"/>
    <w:rsid w:val="00AF4ACB"/>
    <w:rsid w:val="00AF4B8E"/>
    <w:rsid w:val="00AF671C"/>
    <w:rsid w:val="00AF707E"/>
    <w:rsid w:val="00AF7920"/>
    <w:rsid w:val="00B002DD"/>
    <w:rsid w:val="00B008CA"/>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5E65"/>
    <w:rsid w:val="00B062B7"/>
    <w:rsid w:val="00B07437"/>
    <w:rsid w:val="00B0758E"/>
    <w:rsid w:val="00B07C36"/>
    <w:rsid w:val="00B10219"/>
    <w:rsid w:val="00B11099"/>
    <w:rsid w:val="00B11598"/>
    <w:rsid w:val="00B118BD"/>
    <w:rsid w:val="00B11BA3"/>
    <w:rsid w:val="00B11CCB"/>
    <w:rsid w:val="00B1220B"/>
    <w:rsid w:val="00B1243D"/>
    <w:rsid w:val="00B126BA"/>
    <w:rsid w:val="00B13773"/>
    <w:rsid w:val="00B1465D"/>
    <w:rsid w:val="00B16048"/>
    <w:rsid w:val="00B16942"/>
    <w:rsid w:val="00B17151"/>
    <w:rsid w:val="00B17529"/>
    <w:rsid w:val="00B175F0"/>
    <w:rsid w:val="00B17770"/>
    <w:rsid w:val="00B17B18"/>
    <w:rsid w:val="00B17ECE"/>
    <w:rsid w:val="00B209D5"/>
    <w:rsid w:val="00B20C49"/>
    <w:rsid w:val="00B20E3C"/>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580"/>
    <w:rsid w:val="00B30779"/>
    <w:rsid w:val="00B30DEC"/>
    <w:rsid w:val="00B320DD"/>
    <w:rsid w:val="00B321B6"/>
    <w:rsid w:val="00B32645"/>
    <w:rsid w:val="00B32BE6"/>
    <w:rsid w:val="00B33487"/>
    <w:rsid w:val="00B336B9"/>
    <w:rsid w:val="00B33C4E"/>
    <w:rsid w:val="00B33F35"/>
    <w:rsid w:val="00B34BF8"/>
    <w:rsid w:val="00B364EA"/>
    <w:rsid w:val="00B3657C"/>
    <w:rsid w:val="00B36646"/>
    <w:rsid w:val="00B36B23"/>
    <w:rsid w:val="00B37252"/>
    <w:rsid w:val="00B3761A"/>
    <w:rsid w:val="00B405FA"/>
    <w:rsid w:val="00B4072E"/>
    <w:rsid w:val="00B408D2"/>
    <w:rsid w:val="00B409A0"/>
    <w:rsid w:val="00B42DA0"/>
    <w:rsid w:val="00B43C8E"/>
    <w:rsid w:val="00B440FE"/>
    <w:rsid w:val="00B44207"/>
    <w:rsid w:val="00B44AC3"/>
    <w:rsid w:val="00B45362"/>
    <w:rsid w:val="00B46077"/>
    <w:rsid w:val="00B46C28"/>
    <w:rsid w:val="00B46E18"/>
    <w:rsid w:val="00B5194C"/>
    <w:rsid w:val="00B51ED1"/>
    <w:rsid w:val="00B521BC"/>
    <w:rsid w:val="00B52BDA"/>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0DB4"/>
    <w:rsid w:val="00B611C4"/>
    <w:rsid w:val="00B61B0B"/>
    <w:rsid w:val="00B61E28"/>
    <w:rsid w:val="00B628D0"/>
    <w:rsid w:val="00B62F47"/>
    <w:rsid w:val="00B6389A"/>
    <w:rsid w:val="00B63BBD"/>
    <w:rsid w:val="00B63D97"/>
    <w:rsid w:val="00B63E81"/>
    <w:rsid w:val="00B63EFA"/>
    <w:rsid w:val="00B6451B"/>
    <w:rsid w:val="00B64B20"/>
    <w:rsid w:val="00B64D55"/>
    <w:rsid w:val="00B65165"/>
    <w:rsid w:val="00B6552B"/>
    <w:rsid w:val="00B657E2"/>
    <w:rsid w:val="00B6590B"/>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289"/>
    <w:rsid w:val="00B754E1"/>
    <w:rsid w:val="00B75B1B"/>
    <w:rsid w:val="00B75DFE"/>
    <w:rsid w:val="00B76ABF"/>
    <w:rsid w:val="00B777EF"/>
    <w:rsid w:val="00B77A12"/>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0"/>
    <w:rsid w:val="00B93B1F"/>
    <w:rsid w:val="00B94C6D"/>
    <w:rsid w:val="00B94EAE"/>
    <w:rsid w:val="00B94FE6"/>
    <w:rsid w:val="00B960C1"/>
    <w:rsid w:val="00B96590"/>
    <w:rsid w:val="00B96FF4"/>
    <w:rsid w:val="00B972A8"/>
    <w:rsid w:val="00B97C59"/>
    <w:rsid w:val="00BA0295"/>
    <w:rsid w:val="00BA0C13"/>
    <w:rsid w:val="00BA1DB9"/>
    <w:rsid w:val="00BA1F5B"/>
    <w:rsid w:val="00BA29B1"/>
    <w:rsid w:val="00BA2E5B"/>
    <w:rsid w:val="00BA2F60"/>
    <w:rsid w:val="00BA306A"/>
    <w:rsid w:val="00BA4BF2"/>
    <w:rsid w:val="00BA5ECC"/>
    <w:rsid w:val="00BA602D"/>
    <w:rsid w:val="00BA64AC"/>
    <w:rsid w:val="00BA6B3B"/>
    <w:rsid w:val="00BA7CC1"/>
    <w:rsid w:val="00BB05D0"/>
    <w:rsid w:val="00BB1BB3"/>
    <w:rsid w:val="00BB2A17"/>
    <w:rsid w:val="00BB2A25"/>
    <w:rsid w:val="00BB2CFF"/>
    <w:rsid w:val="00BB404A"/>
    <w:rsid w:val="00BB4423"/>
    <w:rsid w:val="00BB4769"/>
    <w:rsid w:val="00BB4E3E"/>
    <w:rsid w:val="00BB4F22"/>
    <w:rsid w:val="00BB587E"/>
    <w:rsid w:val="00BB5B83"/>
    <w:rsid w:val="00BB61B9"/>
    <w:rsid w:val="00BB6309"/>
    <w:rsid w:val="00BB696A"/>
    <w:rsid w:val="00BC088E"/>
    <w:rsid w:val="00BC0EA6"/>
    <w:rsid w:val="00BC136A"/>
    <w:rsid w:val="00BC1B11"/>
    <w:rsid w:val="00BC206A"/>
    <w:rsid w:val="00BC2250"/>
    <w:rsid w:val="00BC22BA"/>
    <w:rsid w:val="00BC28B0"/>
    <w:rsid w:val="00BC39EB"/>
    <w:rsid w:val="00BC3DAD"/>
    <w:rsid w:val="00BC3E32"/>
    <w:rsid w:val="00BC4FBD"/>
    <w:rsid w:val="00BC56E1"/>
    <w:rsid w:val="00BC593E"/>
    <w:rsid w:val="00BC6332"/>
    <w:rsid w:val="00BC66EA"/>
    <w:rsid w:val="00BD036E"/>
    <w:rsid w:val="00BD0FD7"/>
    <w:rsid w:val="00BD1BFD"/>
    <w:rsid w:val="00BD1C7B"/>
    <w:rsid w:val="00BD1F62"/>
    <w:rsid w:val="00BD205E"/>
    <w:rsid w:val="00BD256A"/>
    <w:rsid w:val="00BD28AB"/>
    <w:rsid w:val="00BD39E2"/>
    <w:rsid w:val="00BD4574"/>
    <w:rsid w:val="00BD4A0C"/>
    <w:rsid w:val="00BD4E79"/>
    <w:rsid w:val="00BD5B91"/>
    <w:rsid w:val="00BD6485"/>
    <w:rsid w:val="00BD64F9"/>
    <w:rsid w:val="00BD7695"/>
    <w:rsid w:val="00BD786E"/>
    <w:rsid w:val="00BD7928"/>
    <w:rsid w:val="00BD794D"/>
    <w:rsid w:val="00BD7E09"/>
    <w:rsid w:val="00BE0244"/>
    <w:rsid w:val="00BE0D6C"/>
    <w:rsid w:val="00BE0DC3"/>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F08F8"/>
    <w:rsid w:val="00BF091F"/>
    <w:rsid w:val="00BF128E"/>
    <w:rsid w:val="00BF1475"/>
    <w:rsid w:val="00BF1508"/>
    <w:rsid w:val="00BF245C"/>
    <w:rsid w:val="00BF2483"/>
    <w:rsid w:val="00BF2A1C"/>
    <w:rsid w:val="00BF430C"/>
    <w:rsid w:val="00BF48B2"/>
    <w:rsid w:val="00BF54CB"/>
    <w:rsid w:val="00BF54FC"/>
    <w:rsid w:val="00BF5B8A"/>
    <w:rsid w:val="00BF5E55"/>
    <w:rsid w:val="00BF6081"/>
    <w:rsid w:val="00BF62F2"/>
    <w:rsid w:val="00BF6866"/>
    <w:rsid w:val="00BF72E4"/>
    <w:rsid w:val="00C00FA6"/>
    <w:rsid w:val="00C0130F"/>
    <w:rsid w:val="00C0180D"/>
    <w:rsid w:val="00C01CC4"/>
    <w:rsid w:val="00C02BE5"/>
    <w:rsid w:val="00C036A5"/>
    <w:rsid w:val="00C03BA9"/>
    <w:rsid w:val="00C046D3"/>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33"/>
    <w:rsid w:val="00C14B79"/>
    <w:rsid w:val="00C15B37"/>
    <w:rsid w:val="00C15B98"/>
    <w:rsid w:val="00C15C09"/>
    <w:rsid w:val="00C16291"/>
    <w:rsid w:val="00C17B02"/>
    <w:rsid w:val="00C20EF3"/>
    <w:rsid w:val="00C21226"/>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397A"/>
    <w:rsid w:val="00C34FB8"/>
    <w:rsid w:val="00C350FC"/>
    <w:rsid w:val="00C3515B"/>
    <w:rsid w:val="00C35596"/>
    <w:rsid w:val="00C36257"/>
    <w:rsid w:val="00C3657E"/>
    <w:rsid w:val="00C36F23"/>
    <w:rsid w:val="00C37236"/>
    <w:rsid w:val="00C37855"/>
    <w:rsid w:val="00C37A20"/>
    <w:rsid w:val="00C403D1"/>
    <w:rsid w:val="00C41F95"/>
    <w:rsid w:val="00C4303A"/>
    <w:rsid w:val="00C4348E"/>
    <w:rsid w:val="00C436AB"/>
    <w:rsid w:val="00C43901"/>
    <w:rsid w:val="00C44201"/>
    <w:rsid w:val="00C44A63"/>
    <w:rsid w:val="00C462D7"/>
    <w:rsid w:val="00C47162"/>
    <w:rsid w:val="00C4786B"/>
    <w:rsid w:val="00C504D9"/>
    <w:rsid w:val="00C50517"/>
    <w:rsid w:val="00C5079C"/>
    <w:rsid w:val="00C50A2F"/>
    <w:rsid w:val="00C50AFE"/>
    <w:rsid w:val="00C50B5B"/>
    <w:rsid w:val="00C50C0E"/>
    <w:rsid w:val="00C50CC5"/>
    <w:rsid w:val="00C52B4B"/>
    <w:rsid w:val="00C52DCD"/>
    <w:rsid w:val="00C52E83"/>
    <w:rsid w:val="00C53548"/>
    <w:rsid w:val="00C5379A"/>
    <w:rsid w:val="00C539BB"/>
    <w:rsid w:val="00C5589D"/>
    <w:rsid w:val="00C56594"/>
    <w:rsid w:val="00C56A65"/>
    <w:rsid w:val="00C56B83"/>
    <w:rsid w:val="00C572B3"/>
    <w:rsid w:val="00C57585"/>
    <w:rsid w:val="00C60719"/>
    <w:rsid w:val="00C61059"/>
    <w:rsid w:val="00C617D7"/>
    <w:rsid w:val="00C61823"/>
    <w:rsid w:val="00C61C56"/>
    <w:rsid w:val="00C620B4"/>
    <w:rsid w:val="00C623EF"/>
    <w:rsid w:val="00C62B24"/>
    <w:rsid w:val="00C63161"/>
    <w:rsid w:val="00C63A51"/>
    <w:rsid w:val="00C63A6E"/>
    <w:rsid w:val="00C63ED9"/>
    <w:rsid w:val="00C649DC"/>
    <w:rsid w:val="00C65514"/>
    <w:rsid w:val="00C65DDB"/>
    <w:rsid w:val="00C66004"/>
    <w:rsid w:val="00C667FA"/>
    <w:rsid w:val="00C66838"/>
    <w:rsid w:val="00C67700"/>
    <w:rsid w:val="00C702F1"/>
    <w:rsid w:val="00C708FA"/>
    <w:rsid w:val="00C70A4D"/>
    <w:rsid w:val="00C71467"/>
    <w:rsid w:val="00C719C6"/>
    <w:rsid w:val="00C729AA"/>
    <w:rsid w:val="00C73086"/>
    <w:rsid w:val="00C73185"/>
    <w:rsid w:val="00C73307"/>
    <w:rsid w:val="00C73DB8"/>
    <w:rsid w:val="00C7407E"/>
    <w:rsid w:val="00C7419F"/>
    <w:rsid w:val="00C741D4"/>
    <w:rsid w:val="00C7423D"/>
    <w:rsid w:val="00C74970"/>
    <w:rsid w:val="00C74FC4"/>
    <w:rsid w:val="00C75C6B"/>
    <w:rsid w:val="00C762BC"/>
    <w:rsid w:val="00C762FB"/>
    <w:rsid w:val="00C77B61"/>
    <w:rsid w:val="00C77F28"/>
    <w:rsid w:val="00C8086E"/>
    <w:rsid w:val="00C808DD"/>
    <w:rsid w:val="00C80982"/>
    <w:rsid w:val="00C80A75"/>
    <w:rsid w:val="00C81636"/>
    <w:rsid w:val="00C827D6"/>
    <w:rsid w:val="00C82EE9"/>
    <w:rsid w:val="00C82FD4"/>
    <w:rsid w:val="00C837D0"/>
    <w:rsid w:val="00C83896"/>
    <w:rsid w:val="00C85BE0"/>
    <w:rsid w:val="00C8725A"/>
    <w:rsid w:val="00C87480"/>
    <w:rsid w:val="00C876F7"/>
    <w:rsid w:val="00C87735"/>
    <w:rsid w:val="00C87B6A"/>
    <w:rsid w:val="00C91D2E"/>
    <w:rsid w:val="00C9207C"/>
    <w:rsid w:val="00C922EF"/>
    <w:rsid w:val="00C929A8"/>
    <w:rsid w:val="00C931BA"/>
    <w:rsid w:val="00C93FD3"/>
    <w:rsid w:val="00C94652"/>
    <w:rsid w:val="00C94A81"/>
    <w:rsid w:val="00C95BFE"/>
    <w:rsid w:val="00C95EE9"/>
    <w:rsid w:val="00C9691E"/>
    <w:rsid w:val="00C96A11"/>
    <w:rsid w:val="00C97B8C"/>
    <w:rsid w:val="00CA13B0"/>
    <w:rsid w:val="00CA2D7C"/>
    <w:rsid w:val="00CA3C67"/>
    <w:rsid w:val="00CA3F04"/>
    <w:rsid w:val="00CA5C2A"/>
    <w:rsid w:val="00CA605B"/>
    <w:rsid w:val="00CA6756"/>
    <w:rsid w:val="00CA732D"/>
    <w:rsid w:val="00CA7895"/>
    <w:rsid w:val="00CA7D22"/>
    <w:rsid w:val="00CB054C"/>
    <w:rsid w:val="00CB0CF3"/>
    <w:rsid w:val="00CB1B1A"/>
    <w:rsid w:val="00CB2EA9"/>
    <w:rsid w:val="00CB30C9"/>
    <w:rsid w:val="00CB3377"/>
    <w:rsid w:val="00CB3C46"/>
    <w:rsid w:val="00CB41C2"/>
    <w:rsid w:val="00CB50E5"/>
    <w:rsid w:val="00CB54E8"/>
    <w:rsid w:val="00CB5A8F"/>
    <w:rsid w:val="00CB63EC"/>
    <w:rsid w:val="00CB67CC"/>
    <w:rsid w:val="00CB680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D02C2"/>
    <w:rsid w:val="00CD15B5"/>
    <w:rsid w:val="00CD2D32"/>
    <w:rsid w:val="00CD3838"/>
    <w:rsid w:val="00CD4978"/>
    <w:rsid w:val="00CD4D6F"/>
    <w:rsid w:val="00CD5CC8"/>
    <w:rsid w:val="00CD5CD5"/>
    <w:rsid w:val="00CD5D10"/>
    <w:rsid w:val="00CD5E84"/>
    <w:rsid w:val="00CD61C1"/>
    <w:rsid w:val="00CD6293"/>
    <w:rsid w:val="00CD7295"/>
    <w:rsid w:val="00CD76FB"/>
    <w:rsid w:val="00CD7866"/>
    <w:rsid w:val="00CD7EB4"/>
    <w:rsid w:val="00CE0669"/>
    <w:rsid w:val="00CE0D7E"/>
    <w:rsid w:val="00CE0EDC"/>
    <w:rsid w:val="00CE13D3"/>
    <w:rsid w:val="00CE1B46"/>
    <w:rsid w:val="00CE244A"/>
    <w:rsid w:val="00CE266B"/>
    <w:rsid w:val="00CE51F9"/>
    <w:rsid w:val="00CE5478"/>
    <w:rsid w:val="00CE598F"/>
    <w:rsid w:val="00CE60B5"/>
    <w:rsid w:val="00CE6707"/>
    <w:rsid w:val="00CE67E7"/>
    <w:rsid w:val="00CE72F6"/>
    <w:rsid w:val="00CE79BE"/>
    <w:rsid w:val="00CF0851"/>
    <w:rsid w:val="00CF0A35"/>
    <w:rsid w:val="00CF0BF6"/>
    <w:rsid w:val="00CF0F1A"/>
    <w:rsid w:val="00CF0FCF"/>
    <w:rsid w:val="00CF108B"/>
    <w:rsid w:val="00CF1B66"/>
    <w:rsid w:val="00CF1EA8"/>
    <w:rsid w:val="00CF31FE"/>
    <w:rsid w:val="00CF3DC3"/>
    <w:rsid w:val="00CF40D7"/>
    <w:rsid w:val="00CF44A3"/>
    <w:rsid w:val="00CF4E09"/>
    <w:rsid w:val="00CF4E98"/>
    <w:rsid w:val="00CF56C4"/>
    <w:rsid w:val="00CF5E95"/>
    <w:rsid w:val="00CF605E"/>
    <w:rsid w:val="00CF632B"/>
    <w:rsid w:val="00D001A3"/>
    <w:rsid w:val="00D00AE7"/>
    <w:rsid w:val="00D01E4B"/>
    <w:rsid w:val="00D01F0C"/>
    <w:rsid w:val="00D01F58"/>
    <w:rsid w:val="00D02896"/>
    <w:rsid w:val="00D02F9A"/>
    <w:rsid w:val="00D034A2"/>
    <w:rsid w:val="00D034BD"/>
    <w:rsid w:val="00D039C6"/>
    <w:rsid w:val="00D03E5D"/>
    <w:rsid w:val="00D0440E"/>
    <w:rsid w:val="00D05B24"/>
    <w:rsid w:val="00D069AF"/>
    <w:rsid w:val="00D07092"/>
    <w:rsid w:val="00D109E8"/>
    <w:rsid w:val="00D11EE0"/>
    <w:rsid w:val="00D12041"/>
    <w:rsid w:val="00D12947"/>
    <w:rsid w:val="00D12F51"/>
    <w:rsid w:val="00D12F98"/>
    <w:rsid w:val="00D130A9"/>
    <w:rsid w:val="00D136E9"/>
    <w:rsid w:val="00D139A3"/>
    <w:rsid w:val="00D1474B"/>
    <w:rsid w:val="00D1656E"/>
    <w:rsid w:val="00D16B72"/>
    <w:rsid w:val="00D16DE6"/>
    <w:rsid w:val="00D16EC8"/>
    <w:rsid w:val="00D17DE2"/>
    <w:rsid w:val="00D208C6"/>
    <w:rsid w:val="00D20CD4"/>
    <w:rsid w:val="00D215A9"/>
    <w:rsid w:val="00D21632"/>
    <w:rsid w:val="00D22678"/>
    <w:rsid w:val="00D226B3"/>
    <w:rsid w:val="00D22C02"/>
    <w:rsid w:val="00D22D04"/>
    <w:rsid w:val="00D22FF9"/>
    <w:rsid w:val="00D23FAC"/>
    <w:rsid w:val="00D24D30"/>
    <w:rsid w:val="00D25412"/>
    <w:rsid w:val="00D26FEF"/>
    <w:rsid w:val="00D270EA"/>
    <w:rsid w:val="00D27F58"/>
    <w:rsid w:val="00D30577"/>
    <w:rsid w:val="00D30FF2"/>
    <w:rsid w:val="00D32ADC"/>
    <w:rsid w:val="00D32E2B"/>
    <w:rsid w:val="00D3302B"/>
    <w:rsid w:val="00D351F6"/>
    <w:rsid w:val="00D37E89"/>
    <w:rsid w:val="00D41A93"/>
    <w:rsid w:val="00D41C32"/>
    <w:rsid w:val="00D42138"/>
    <w:rsid w:val="00D428A8"/>
    <w:rsid w:val="00D42ED9"/>
    <w:rsid w:val="00D43A73"/>
    <w:rsid w:val="00D43CE5"/>
    <w:rsid w:val="00D43FE0"/>
    <w:rsid w:val="00D44798"/>
    <w:rsid w:val="00D44DBB"/>
    <w:rsid w:val="00D45489"/>
    <w:rsid w:val="00D46212"/>
    <w:rsid w:val="00D472D6"/>
    <w:rsid w:val="00D475CC"/>
    <w:rsid w:val="00D47655"/>
    <w:rsid w:val="00D47B27"/>
    <w:rsid w:val="00D47E23"/>
    <w:rsid w:val="00D501B8"/>
    <w:rsid w:val="00D50F06"/>
    <w:rsid w:val="00D50F4D"/>
    <w:rsid w:val="00D511B8"/>
    <w:rsid w:val="00D51479"/>
    <w:rsid w:val="00D51839"/>
    <w:rsid w:val="00D52E3B"/>
    <w:rsid w:val="00D532F8"/>
    <w:rsid w:val="00D5541B"/>
    <w:rsid w:val="00D55758"/>
    <w:rsid w:val="00D55840"/>
    <w:rsid w:val="00D5623A"/>
    <w:rsid w:val="00D56F9F"/>
    <w:rsid w:val="00D57670"/>
    <w:rsid w:val="00D57802"/>
    <w:rsid w:val="00D57C6E"/>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1B9D"/>
    <w:rsid w:val="00D724A7"/>
    <w:rsid w:val="00D727C8"/>
    <w:rsid w:val="00D728AB"/>
    <w:rsid w:val="00D72D33"/>
    <w:rsid w:val="00D740CE"/>
    <w:rsid w:val="00D74103"/>
    <w:rsid w:val="00D74338"/>
    <w:rsid w:val="00D74405"/>
    <w:rsid w:val="00D74561"/>
    <w:rsid w:val="00D74C43"/>
    <w:rsid w:val="00D753FB"/>
    <w:rsid w:val="00D757C8"/>
    <w:rsid w:val="00D76B1A"/>
    <w:rsid w:val="00D7795D"/>
    <w:rsid w:val="00D8029C"/>
    <w:rsid w:val="00D80C0A"/>
    <w:rsid w:val="00D8103E"/>
    <w:rsid w:val="00D820FA"/>
    <w:rsid w:val="00D82496"/>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2E"/>
    <w:rsid w:val="00D90258"/>
    <w:rsid w:val="00D90DB3"/>
    <w:rsid w:val="00D9106A"/>
    <w:rsid w:val="00D9124A"/>
    <w:rsid w:val="00D91726"/>
    <w:rsid w:val="00D919B3"/>
    <w:rsid w:val="00D91C08"/>
    <w:rsid w:val="00D92DD6"/>
    <w:rsid w:val="00D92DDE"/>
    <w:rsid w:val="00D935FB"/>
    <w:rsid w:val="00D937B6"/>
    <w:rsid w:val="00D94513"/>
    <w:rsid w:val="00D94A94"/>
    <w:rsid w:val="00D95806"/>
    <w:rsid w:val="00D958DF"/>
    <w:rsid w:val="00D95A19"/>
    <w:rsid w:val="00D97227"/>
    <w:rsid w:val="00DA0009"/>
    <w:rsid w:val="00DA06BE"/>
    <w:rsid w:val="00DA084A"/>
    <w:rsid w:val="00DA0C84"/>
    <w:rsid w:val="00DA0CD5"/>
    <w:rsid w:val="00DA0F0C"/>
    <w:rsid w:val="00DA119C"/>
    <w:rsid w:val="00DA1626"/>
    <w:rsid w:val="00DA1CCA"/>
    <w:rsid w:val="00DA2006"/>
    <w:rsid w:val="00DA2150"/>
    <w:rsid w:val="00DA3D45"/>
    <w:rsid w:val="00DA4097"/>
    <w:rsid w:val="00DA4609"/>
    <w:rsid w:val="00DA47F0"/>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721"/>
    <w:rsid w:val="00DB5DE5"/>
    <w:rsid w:val="00DB68C6"/>
    <w:rsid w:val="00DC0BA4"/>
    <w:rsid w:val="00DC217C"/>
    <w:rsid w:val="00DC24F6"/>
    <w:rsid w:val="00DC255B"/>
    <w:rsid w:val="00DC29D1"/>
    <w:rsid w:val="00DC2F83"/>
    <w:rsid w:val="00DC365C"/>
    <w:rsid w:val="00DC366A"/>
    <w:rsid w:val="00DC4023"/>
    <w:rsid w:val="00DC49F0"/>
    <w:rsid w:val="00DC4E32"/>
    <w:rsid w:val="00DC58F3"/>
    <w:rsid w:val="00DC5B74"/>
    <w:rsid w:val="00DC6C18"/>
    <w:rsid w:val="00DC7096"/>
    <w:rsid w:val="00DC744C"/>
    <w:rsid w:val="00DD1103"/>
    <w:rsid w:val="00DD1619"/>
    <w:rsid w:val="00DD19BB"/>
    <w:rsid w:val="00DD22DD"/>
    <w:rsid w:val="00DD2730"/>
    <w:rsid w:val="00DD3892"/>
    <w:rsid w:val="00DD3D22"/>
    <w:rsid w:val="00DD3DE0"/>
    <w:rsid w:val="00DD3E79"/>
    <w:rsid w:val="00DD3F95"/>
    <w:rsid w:val="00DD4ABB"/>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222"/>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5BBC"/>
    <w:rsid w:val="00DF64ED"/>
    <w:rsid w:val="00DF70F5"/>
    <w:rsid w:val="00DF788D"/>
    <w:rsid w:val="00DF7A1D"/>
    <w:rsid w:val="00E00338"/>
    <w:rsid w:val="00E00DB3"/>
    <w:rsid w:val="00E01211"/>
    <w:rsid w:val="00E012A3"/>
    <w:rsid w:val="00E016EC"/>
    <w:rsid w:val="00E0186D"/>
    <w:rsid w:val="00E018D4"/>
    <w:rsid w:val="00E027B1"/>
    <w:rsid w:val="00E0283E"/>
    <w:rsid w:val="00E030C2"/>
    <w:rsid w:val="00E033B5"/>
    <w:rsid w:val="00E03868"/>
    <w:rsid w:val="00E0487F"/>
    <w:rsid w:val="00E05641"/>
    <w:rsid w:val="00E05A8B"/>
    <w:rsid w:val="00E0658B"/>
    <w:rsid w:val="00E07EF4"/>
    <w:rsid w:val="00E10431"/>
    <w:rsid w:val="00E1089D"/>
    <w:rsid w:val="00E10A9D"/>
    <w:rsid w:val="00E11231"/>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289D"/>
    <w:rsid w:val="00E236A5"/>
    <w:rsid w:val="00E23A19"/>
    <w:rsid w:val="00E251EB"/>
    <w:rsid w:val="00E25734"/>
    <w:rsid w:val="00E25B07"/>
    <w:rsid w:val="00E26601"/>
    <w:rsid w:val="00E30612"/>
    <w:rsid w:val="00E30B0C"/>
    <w:rsid w:val="00E317A9"/>
    <w:rsid w:val="00E32693"/>
    <w:rsid w:val="00E32FC0"/>
    <w:rsid w:val="00E3308A"/>
    <w:rsid w:val="00E33291"/>
    <w:rsid w:val="00E3382D"/>
    <w:rsid w:val="00E34335"/>
    <w:rsid w:val="00E343F1"/>
    <w:rsid w:val="00E36339"/>
    <w:rsid w:val="00E366AB"/>
    <w:rsid w:val="00E36970"/>
    <w:rsid w:val="00E3785F"/>
    <w:rsid w:val="00E37E0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662C"/>
    <w:rsid w:val="00E472DC"/>
    <w:rsid w:val="00E50288"/>
    <w:rsid w:val="00E50C6B"/>
    <w:rsid w:val="00E50D2D"/>
    <w:rsid w:val="00E51196"/>
    <w:rsid w:val="00E51217"/>
    <w:rsid w:val="00E51574"/>
    <w:rsid w:val="00E5289C"/>
    <w:rsid w:val="00E53704"/>
    <w:rsid w:val="00E53CC4"/>
    <w:rsid w:val="00E56ABC"/>
    <w:rsid w:val="00E57ED9"/>
    <w:rsid w:val="00E60F87"/>
    <w:rsid w:val="00E61188"/>
    <w:rsid w:val="00E611E6"/>
    <w:rsid w:val="00E61479"/>
    <w:rsid w:val="00E615FA"/>
    <w:rsid w:val="00E61B58"/>
    <w:rsid w:val="00E635BC"/>
    <w:rsid w:val="00E646D8"/>
    <w:rsid w:val="00E651FA"/>
    <w:rsid w:val="00E65381"/>
    <w:rsid w:val="00E65A76"/>
    <w:rsid w:val="00E65F10"/>
    <w:rsid w:val="00E66EA3"/>
    <w:rsid w:val="00E67956"/>
    <w:rsid w:val="00E7026C"/>
    <w:rsid w:val="00E709FB"/>
    <w:rsid w:val="00E719B7"/>
    <w:rsid w:val="00E71C88"/>
    <w:rsid w:val="00E71F1C"/>
    <w:rsid w:val="00E72662"/>
    <w:rsid w:val="00E73096"/>
    <w:rsid w:val="00E73177"/>
    <w:rsid w:val="00E73261"/>
    <w:rsid w:val="00E7467F"/>
    <w:rsid w:val="00E74AA5"/>
    <w:rsid w:val="00E74CAC"/>
    <w:rsid w:val="00E76263"/>
    <w:rsid w:val="00E7644B"/>
    <w:rsid w:val="00E76659"/>
    <w:rsid w:val="00E76C07"/>
    <w:rsid w:val="00E77D05"/>
    <w:rsid w:val="00E80646"/>
    <w:rsid w:val="00E80BA3"/>
    <w:rsid w:val="00E831A1"/>
    <w:rsid w:val="00E83C4E"/>
    <w:rsid w:val="00E8414A"/>
    <w:rsid w:val="00E852BA"/>
    <w:rsid w:val="00E8574D"/>
    <w:rsid w:val="00E86941"/>
    <w:rsid w:val="00E8765A"/>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1E92"/>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3625"/>
    <w:rsid w:val="00EB476F"/>
    <w:rsid w:val="00EB59F9"/>
    <w:rsid w:val="00EB5A2B"/>
    <w:rsid w:val="00EB5D1C"/>
    <w:rsid w:val="00EB5D5D"/>
    <w:rsid w:val="00EB73B4"/>
    <w:rsid w:val="00EB770A"/>
    <w:rsid w:val="00EB7927"/>
    <w:rsid w:val="00EC09D3"/>
    <w:rsid w:val="00EC0BC0"/>
    <w:rsid w:val="00EC10F3"/>
    <w:rsid w:val="00EC1C33"/>
    <w:rsid w:val="00EC3072"/>
    <w:rsid w:val="00EC3A5C"/>
    <w:rsid w:val="00EC3A74"/>
    <w:rsid w:val="00EC5185"/>
    <w:rsid w:val="00EC5703"/>
    <w:rsid w:val="00EC63A6"/>
    <w:rsid w:val="00EC6425"/>
    <w:rsid w:val="00EC7E4E"/>
    <w:rsid w:val="00ED016C"/>
    <w:rsid w:val="00ED01BE"/>
    <w:rsid w:val="00ED0526"/>
    <w:rsid w:val="00ED0A7A"/>
    <w:rsid w:val="00ED0B93"/>
    <w:rsid w:val="00ED0F08"/>
    <w:rsid w:val="00ED1108"/>
    <w:rsid w:val="00ED1175"/>
    <w:rsid w:val="00ED2E7C"/>
    <w:rsid w:val="00ED3B86"/>
    <w:rsid w:val="00ED411E"/>
    <w:rsid w:val="00ED4386"/>
    <w:rsid w:val="00ED639A"/>
    <w:rsid w:val="00ED6EA3"/>
    <w:rsid w:val="00ED78C9"/>
    <w:rsid w:val="00ED7B58"/>
    <w:rsid w:val="00ED7C95"/>
    <w:rsid w:val="00EE0106"/>
    <w:rsid w:val="00EE03EE"/>
    <w:rsid w:val="00EE1805"/>
    <w:rsid w:val="00EE1A04"/>
    <w:rsid w:val="00EE230D"/>
    <w:rsid w:val="00EE25AF"/>
    <w:rsid w:val="00EE301A"/>
    <w:rsid w:val="00EE382D"/>
    <w:rsid w:val="00EE486B"/>
    <w:rsid w:val="00EE49D6"/>
    <w:rsid w:val="00EE4AC1"/>
    <w:rsid w:val="00EE4DAB"/>
    <w:rsid w:val="00EE561E"/>
    <w:rsid w:val="00EE5A41"/>
    <w:rsid w:val="00EE607C"/>
    <w:rsid w:val="00EE6AEB"/>
    <w:rsid w:val="00EE71C2"/>
    <w:rsid w:val="00EE766E"/>
    <w:rsid w:val="00EE7CF3"/>
    <w:rsid w:val="00EF05A3"/>
    <w:rsid w:val="00EF0725"/>
    <w:rsid w:val="00EF0C33"/>
    <w:rsid w:val="00EF1724"/>
    <w:rsid w:val="00EF2F03"/>
    <w:rsid w:val="00EF32C6"/>
    <w:rsid w:val="00EF3523"/>
    <w:rsid w:val="00EF3754"/>
    <w:rsid w:val="00EF3C8D"/>
    <w:rsid w:val="00EF40BA"/>
    <w:rsid w:val="00EF41CD"/>
    <w:rsid w:val="00EF606A"/>
    <w:rsid w:val="00EF7F3E"/>
    <w:rsid w:val="00F002F8"/>
    <w:rsid w:val="00F008C3"/>
    <w:rsid w:val="00F00BC4"/>
    <w:rsid w:val="00F01BA2"/>
    <w:rsid w:val="00F02537"/>
    <w:rsid w:val="00F035B2"/>
    <w:rsid w:val="00F0402B"/>
    <w:rsid w:val="00F04496"/>
    <w:rsid w:val="00F05323"/>
    <w:rsid w:val="00F057F3"/>
    <w:rsid w:val="00F0586A"/>
    <w:rsid w:val="00F07E22"/>
    <w:rsid w:val="00F10CD8"/>
    <w:rsid w:val="00F11F7A"/>
    <w:rsid w:val="00F1223F"/>
    <w:rsid w:val="00F12363"/>
    <w:rsid w:val="00F1274B"/>
    <w:rsid w:val="00F13205"/>
    <w:rsid w:val="00F148F7"/>
    <w:rsid w:val="00F14F60"/>
    <w:rsid w:val="00F1677D"/>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B34"/>
    <w:rsid w:val="00F24D4A"/>
    <w:rsid w:val="00F254D4"/>
    <w:rsid w:val="00F25BAF"/>
    <w:rsid w:val="00F25D8C"/>
    <w:rsid w:val="00F25E15"/>
    <w:rsid w:val="00F26223"/>
    <w:rsid w:val="00F26502"/>
    <w:rsid w:val="00F26E42"/>
    <w:rsid w:val="00F276FE"/>
    <w:rsid w:val="00F2787C"/>
    <w:rsid w:val="00F2787E"/>
    <w:rsid w:val="00F30110"/>
    <w:rsid w:val="00F3019C"/>
    <w:rsid w:val="00F31C31"/>
    <w:rsid w:val="00F322A1"/>
    <w:rsid w:val="00F32350"/>
    <w:rsid w:val="00F3241F"/>
    <w:rsid w:val="00F3287A"/>
    <w:rsid w:val="00F330AA"/>
    <w:rsid w:val="00F3379F"/>
    <w:rsid w:val="00F34876"/>
    <w:rsid w:val="00F34DCD"/>
    <w:rsid w:val="00F357C5"/>
    <w:rsid w:val="00F366A1"/>
    <w:rsid w:val="00F36A8A"/>
    <w:rsid w:val="00F372C9"/>
    <w:rsid w:val="00F37E20"/>
    <w:rsid w:val="00F4012D"/>
    <w:rsid w:val="00F40B15"/>
    <w:rsid w:val="00F412EC"/>
    <w:rsid w:val="00F41671"/>
    <w:rsid w:val="00F41D58"/>
    <w:rsid w:val="00F42178"/>
    <w:rsid w:val="00F422B0"/>
    <w:rsid w:val="00F42422"/>
    <w:rsid w:val="00F42689"/>
    <w:rsid w:val="00F42B41"/>
    <w:rsid w:val="00F42D1C"/>
    <w:rsid w:val="00F42F6F"/>
    <w:rsid w:val="00F431CB"/>
    <w:rsid w:val="00F435B7"/>
    <w:rsid w:val="00F43A77"/>
    <w:rsid w:val="00F440C9"/>
    <w:rsid w:val="00F4571B"/>
    <w:rsid w:val="00F457CE"/>
    <w:rsid w:val="00F458D6"/>
    <w:rsid w:val="00F45C2A"/>
    <w:rsid w:val="00F4641F"/>
    <w:rsid w:val="00F464AC"/>
    <w:rsid w:val="00F479EF"/>
    <w:rsid w:val="00F47D1D"/>
    <w:rsid w:val="00F50212"/>
    <w:rsid w:val="00F50571"/>
    <w:rsid w:val="00F505F3"/>
    <w:rsid w:val="00F50AF9"/>
    <w:rsid w:val="00F5121C"/>
    <w:rsid w:val="00F51308"/>
    <w:rsid w:val="00F51B3C"/>
    <w:rsid w:val="00F52B4F"/>
    <w:rsid w:val="00F52C8F"/>
    <w:rsid w:val="00F54BAA"/>
    <w:rsid w:val="00F54C42"/>
    <w:rsid w:val="00F54C63"/>
    <w:rsid w:val="00F551D3"/>
    <w:rsid w:val="00F5573D"/>
    <w:rsid w:val="00F55FBB"/>
    <w:rsid w:val="00F56C39"/>
    <w:rsid w:val="00F56EAC"/>
    <w:rsid w:val="00F57AA2"/>
    <w:rsid w:val="00F57E9E"/>
    <w:rsid w:val="00F60754"/>
    <w:rsid w:val="00F60E3D"/>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3E3E"/>
    <w:rsid w:val="00F75311"/>
    <w:rsid w:val="00F7543E"/>
    <w:rsid w:val="00F75B73"/>
    <w:rsid w:val="00F767B1"/>
    <w:rsid w:val="00F768C4"/>
    <w:rsid w:val="00F80E4D"/>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4CF"/>
    <w:rsid w:val="00F9557B"/>
    <w:rsid w:val="00F958BE"/>
    <w:rsid w:val="00F95954"/>
    <w:rsid w:val="00F95B14"/>
    <w:rsid w:val="00F95F12"/>
    <w:rsid w:val="00F95FCE"/>
    <w:rsid w:val="00F96683"/>
    <w:rsid w:val="00F97191"/>
    <w:rsid w:val="00F971A4"/>
    <w:rsid w:val="00F971F2"/>
    <w:rsid w:val="00F97690"/>
    <w:rsid w:val="00FA02AB"/>
    <w:rsid w:val="00FA11F5"/>
    <w:rsid w:val="00FA1CEF"/>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4A13"/>
    <w:rsid w:val="00FB4DFC"/>
    <w:rsid w:val="00FB57A1"/>
    <w:rsid w:val="00FB57BA"/>
    <w:rsid w:val="00FB7338"/>
    <w:rsid w:val="00FB7674"/>
    <w:rsid w:val="00FB769B"/>
    <w:rsid w:val="00FC0539"/>
    <w:rsid w:val="00FC073A"/>
    <w:rsid w:val="00FC1111"/>
    <w:rsid w:val="00FC147D"/>
    <w:rsid w:val="00FC1B3C"/>
    <w:rsid w:val="00FC1EC6"/>
    <w:rsid w:val="00FC2375"/>
    <w:rsid w:val="00FC47DD"/>
    <w:rsid w:val="00FC5EB8"/>
    <w:rsid w:val="00FC5F9A"/>
    <w:rsid w:val="00FC73F4"/>
    <w:rsid w:val="00FC7C7C"/>
    <w:rsid w:val="00FD0428"/>
    <w:rsid w:val="00FD080D"/>
    <w:rsid w:val="00FD18E6"/>
    <w:rsid w:val="00FD1F58"/>
    <w:rsid w:val="00FD2210"/>
    <w:rsid w:val="00FD2271"/>
    <w:rsid w:val="00FD3936"/>
    <w:rsid w:val="00FD408D"/>
    <w:rsid w:val="00FD4272"/>
    <w:rsid w:val="00FD4386"/>
    <w:rsid w:val="00FD4553"/>
    <w:rsid w:val="00FD4988"/>
    <w:rsid w:val="00FD5175"/>
    <w:rsid w:val="00FE08EC"/>
    <w:rsid w:val="00FE0B9C"/>
    <w:rsid w:val="00FE0ED2"/>
    <w:rsid w:val="00FE1592"/>
    <w:rsid w:val="00FE1F25"/>
    <w:rsid w:val="00FE2053"/>
    <w:rsid w:val="00FE26FA"/>
    <w:rsid w:val="00FE2792"/>
    <w:rsid w:val="00FE2E28"/>
    <w:rsid w:val="00FE2F75"/>
    <w:rsid w:val="00FE2FE4"/>
    <w:rsid w:val="00FE333C"/>
    <w:rsid w:val="00FE3DB7"/>
    <w:rsid w:val="00FE4572"/>
    <w:rsid w:val="00FE4750"/>
    <w:rsid w:val="00FE4BD2"/>
    <w:rsid w:val="00FE4CC8"/>
    <w:rsid w:val="00FE5598"/>
    <w:rsid w:val="00FE5754"/>
    <w:rsid w:val="00FE5B79"/>
    <w:rsid w:val="00FE6AE0"/>
    <w:rsid w:val="00FE7A8C"/>
    <w:rsid w:val="00FF0387"/>
    <w:rsid w:val="00FF09BF"/>
    <w:rsid w:val="00FF21F4"/>
    <w:rsid w:val="00FF2341"/>
    <w:rsid w:val="00FF29A2"/>
    <w:rsid w:val="00FF2CF5"/>
    <w:rsid w:val="00FF2E71"/>
    <w:rsid w:val="00FF3077"/>
    <w:rsid w:val="00FF30C0"/>
    <w:rsid w:val="00FF32DB"/>
    <w:rsid w:val="00FF39CE"/>
    <w:rsid w:val="00FF3A00"/>
    <w:rsid w:val="00FF406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7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 w:type="paragraph" w:customStyle="1" w:styleId="Standard">
    <w:name w:val="Standard"/>
    <w:rsid w:val="00E5289C"/>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 w:type="paragraph" w:customStyle="1" w:styleId="Standard">
    <w:name w:val="Standard"/>
    <w:rsid w:val="00E5289C"/>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47069669">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643894945">
      <w:bodyDiv w:val="1"/>
      <w:marLeft w:val="0"/>
      <w:marRight w:val="0"/>
      <w:marTop w:val="0"/>
      <w:marBottom w:val="0"/>
      <w:divBdr>
        <w:top w:val="none" w:sz="0" w:space="0" w:color="auto"/>
        <w:left w:val="none" w:sz="0" w:space="0" w:color="auto"/>
        <w:bottom w:val="none" w:sz="0" w:space="0" w:color="auto"/>
        <w:right w:val="none" w:sz="0" w:space="0" w:color="auto"/>
      </w:divBdr>
      <w:divsChild>
        <w:div w:id="1272858831">
          <w:marLeft w:val="0"/>
          <w:marRight w:val="0"/>
          <w:marTop w:val="0"/>
          <w:marBottom w:val="0"/>
          <w:divBdr>
            <w:top w:val="none" w:sz="0" w:space="0" w:color="auto"/>
            <w:left w:val="none" w:sz="0" w:space="0" w:color="auto"/>
            <w:bottom w:val="none" w:sz="0" w:space="0" w:color="auto"/>
            <w:right w:val="none" w:sz="0" w:space="0" w:color="auto"/>
          </w:divBdr>
          <w:divsChild>
            <w:div w:id="1178426350">
              <w:marLeft w:val="0"/>
              <w:marRight w:val="0"/>
              <w:marTop w:val="0"/>
              <w:marBottom w:val="0"/>
              <w:divBdr>
                <w:top w:val="none" w:sz="0" w:space="0" w:color="auto"/>
                <w:left w:val="none" w:sz="0" w:space="0" w:color="auto"/>
                <w:bottom w:val="none" w:sz="0" w:space="0" w:color="auto"/>
                <w:right w:val="none" w:sz="0" w:space="0" w:color="auto"/>
              </w:divBdr>
            </w:div>
          </w:divsChild>
        </w:div>
        <w:div w:id="1520315509">
          <w:marLeft w:val="0"/>
          <w:marRight w:val="0"/>
          <w:marTop w:val="0"/>
          <w:marBottom w:val="0"/>
          <w:divBdr>
            <w:top w:val="none" w:sz="0" w:space="0" w:color="auto"/>
            <w:left w:val="none" w:sz="0" w:space="0" w:color="auto"/>
            <w:bottom w:val="none" w:sz="0" w:space="0" w:color="auto"/>
            <w:right w:val="none" w:sz="0" w:space="0" w:color="auto"/>
          </w:divBdr>
          <w:divsChild>
            <w:div w:id="1544370076">
              <w:marLeft w:val="0"/>
              <w:marRight w:val="0"/>
              <w:marTop w:val="0"/>
              <w:marBottom w:val="0"/>
              <w:divBdr>
                <w:top w:val="none" w:sz="0" w:space="0" w:color="auto"/>
                <w:left w:val="none" w:sz="0" w:space="0" w:color="auto"/>
                <w:bottom w:val="none" w:sz="0" w:space="0" w:color="auto"/>
                <w:right w:val="none" w:sz="0" w:space="0" w:color="auto"/>
              </w:divBdr>
              <w:divsChild>
                <w:div w:id="1557205639">
                  <w:marLeft w:val="0"/>
                  <w:marRight w:val="0"/>
                  <w:marTop w:val="0"/>
                  <w:marBottom w:val="0"/>
                  <w:divBdr>
                    <w:top w:val="none" w:sz="0" w:space="0" w:color="auto"/>
                    <w:left w:val="none" w:sz="0" w:space="0" w:color="auto"/>
                    <w:bottom w:val="none" w:sz="0" w:space="0" w:color="auto"/>
                    <w:right w:val="none" w:sz="0" w:space="0" w:color="auto"/>
                  </w:divBdr>
                  <w:divsChild>
                    <w:div w:id="5837377">
                      <w:marLeft w:val="0"/>
                      <w:marRight w:val="0"/>
                      <w:marTop w:val="0"/>
                      <w:marBottom w:val="0"/>
                      <w:divBdr>
                        <w:top w:val="none" w:sz="0" w:space="0" w:color="auto"/>
                        <w:left w:val="none" w:sz="0" w:space="0" w:color="auto"/>
                        <w:bottom w:val="none" w:sz="0" w:space="0" w:color="auto"/>
                        <w:right w:val="none" w:sz="0" w:space="0" w:color="auto"/>
                      </w:divBdr>
                      <w:divsChild>
                        <w:div w:id="655573667">
                          <w:marLeft w:val="0"/>
                          <w:marRight w:val="0"/>
                          <w:marTop w:val="0"/>
                          <w:marBottom w:val="0"/>
                          <w:divBdr>
                            <w:top w:val="none" w:sz="0" w:space="0" w:color="auto"/>
                            <w:left w:val="none" w:sz="0" w:space="0" w:color="auto"/>
                            <w:bottom w:val="none" w:sz="0" w:space="0" w:color="auto"/>
                            <w:right w:val="none" w:sz="0" w:space="0" w:color="auto"/>
                          </w:divBdr>
                          <w:divsChild>
                            <w:div w:id="1835291731">
                              <w:marLeft w:val="0"/>
                              <w:marRight w:val="0"/>
                              <w:marTop w:val="0"/>
                              <w:marBottom w:val="0"/>
                              <w:divBdr>
                                <w:top w:val="none" w:sz="0" w:space="0" w:color="auto"/>
                                <w:left w:val="none" w:sz="0" w:space="0" w:color="auto"/>
                                <w:bottom w:val="none" w:sz="0" w:space="0" w:color="auto"/>
                                <w:right w:val="none" w:sz="0" w:space="0" w:color="auto"/>
                              </w:divBdr>
                              <w:divsChild>
                                <w:div w:id="147136363">
                                  <w:marLeft w:val="0"/>
                                  <w:marRight w:val="0"/>
                                  <w:marTop w:val="0"/>
                                  <w:marBottom w:val="0"/>
                                  <w:divBdr>
                                    <w:top w:val="none" w:sz="0" w:space="0" w:color="auto"/>
                                    <w:left w:val="none" w:sz="0" w:space="0" w:color="auto"/>
                                    <w:bottom w:val="none" w:sz="0" w:space="0" w:color="auto"/>
                                    <w:right w:val="none" w:sz="0" w:space="0" w:color="auto"/>
                                  </w:divBdr>
                                  <w:divsChild>
                                    <w:div w:id="11934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578213">
      <w:bodyDiv w:val="1"/>
      <w:marLeft w:val="0"/>
      <w:marRight w:val="0"/>
      <w:marTop w:val="0"/>
      <w:marBottom w:val="0"/>
      <w:divBdr>
        <w:top w:val="none" w:sz="0" w:space="0" w:color="auto"/>
        <w:left w:val="none" w:sz="0" w:space="0" w:color="auto"/>
        <w:bottom w:val="none" w:sz="0" w:space="0" w:color="auto"/>
        <w:right w:val="none" w:sz="0" w:space="0" w:color="auto"/>
      </w:divBdr>
      <w:divsChild>
        <w:div w:id="2135175092">
          <w:marLeft w:val="0"/>
          <w:marRight w:val="0"/>
          <w:marTop w:val="0"/>
          <w:marBottom w:val="0"/>
          <w:divBdr>
            <w:top w:val="none" w:sz="0" w:space="0" w:color="auto"/>
            <w:left w:val="none" w:sz="0" w:space="0" w:color="auto"/>
            <w:bottom w:val="none" w:sz="0" w:space="0" w:color="auto"/>
            <w:right w:val="none" w:sz="0" w:space="0" w:color="auto"/>
          </w:divBdr>
        </w:div>
        <w:div w:id="572159608">
          <w:marLeft w:val="0"/>
          <w:marRight w:val="0"/>
          <w:marTop w:val="0"/>
          <w:marBottom w:val="0"/>
          <w:divBdr>
            <w:top w:val="none" w:sz="0" w:space="0" w:color="auto"/>
            <w:left w:val="none" w:sz="0" w:space="0" w:color="auto"/>
            <w:bottom w:val="none" w:sz="0" w:space="0" w:color="auto"/>
            <w:right w:val="none" w:sz="0" w:space="0" w:color="auto"/>
          </w:divBdr>
        </w:div>
        <w:div w:id="2143497222">
          <w:marLeft w:val="0"/>
          <w:marRight w:val="0"/>
          <w:marTop w:val="0"/>
          <w:marBottom w:val="0"/>
          <w:divBdr>
            <w:top w:val="none" w:sz="0" w:space="0" w:color="auto"/>
            <w:left w:val="none" w:sz="0" w:space="0" w:color="auto"/>
            <w:bottom w:val="none" w:sz="0" w:space="0" w:color="auto"/>
            <w:right w:val="none" w:sz="0" w:space="0" w:color="auto"/>
          </w:divBdr>
        </w:div>
        <w:div w:id="140124491">
          <w:marLeft w:val="0"/>
          <w:marRight w:val="0"/>
          <w:marTop w:val="0"/>
          <w:marBottom w:val="0"/>
          <w:divBdr>
            <w:top w:val="none" w:sz="0" w:space="0" w:color="auto"/>
            <w:left w:val="none" w:sz="0" w:space="0" w:color="auto"/>
            <w:bottom w:val="none" w:sz="0" w:space="0" w:color="auto"/>
            <w:right w:val="none" w:sz="0" w:space="0" w:color="auto"/>
          </w:divBdr>
        </w:div>
        <w:div w:id="1073813595">
          <w:marLeft w:val="0"/>
          <w:marRight w:val="0"/>
          <w:marTop w:val="0"/>
          <w:marBottom w:val="0"/>
          <w:divBdr>
            <w:top w:val="none" w:sz="0" w:space="0" w:color="auto"/>
            <w:left w:val="none" w:sz="0" w:space="0" w:color="auto"/>
            <w:bottom w:val="none" w:sz="0" w:space="0" w:color="auto"/>
            <w:right w:val="none" w:sz="0" w:space="0" w:color="auto"/>
          </w:divBdr>
        </w:div>
        <w:div w:id="1969358129">
          <w:marLeft w:val="0"/>
          <w:marRight w:val="0"/>
          <w:marTop w:val="0"/>
          <w:marBottom w:val="0"/>
          <w:divBdr>
            <w:top w:val="none" w:sz="0" w:space="0" w:color="auto"/>
            <w:left w:val="none" w:sz="0" w:space="0" w:color="auto"/>
            <w:bottom w:val="none" w:sz="0" w:space="0" w:color="auto"/>
            <w:right w:val="none" w:sz="0" w:space="0" w:color="auto"/>
          </w:divBdr>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107449">
      <w:bodyDiv w:val="1"/>
      <w:marLeft w:val="0"/>
      <w:marRight w:val="0"/>
      <w:marTop w:val="0"/>
      <w:marBottom w:val="0"/>
      <w:divBdr>
        <w:top w:val="none" w:sz="0" w:space="0" w:color="auto"/>
        <w:left w:val="none" w:sz="0" w:space="0" w:color="auto"/>
        <w:bottom w:val="none" w:sz="0" w:space="0" w:color="auto"/>
        <w:right w:val="none" w:sz="0" w:space="0" w:color="auto"/>
      </w:divBdr>
      <w:divsChild>
        <w:div w:id="917011622">
          <w:marLeft w:val="0"/>
          <w:marRight w:val="0"/>
          <w:marTop w:val="0"/>
          <w:marBottom w:val="0"/>
          <w:divBdr>
            <w:top w:val="none" w:sz="0" w:space="0" w:color="auto"/>
            <w:left w:val="none" w:sz="0" w:space="0" w:color="auto"/>
            <w:bottom w:val="none" w:sz="0" w:space="0" w:color="auto"/>
            <w:right w:val="none" w:sz="0" w:space="0" w:color="auto"/>
          </w:divBdr>
          <w:divsChild>
            <w:div w:id="103694662">
              <w:marLeft w:val="0"/>
              <w:marRight w:val="0"/>
              <w:marTop w:val="0"/>
              <w:marBottom w:val="0"/>
              <w:divBdr>
                <w:top w:val="none" w:sz="0" w:space="0" w:color="auto"/>
                <w:left w:val="none" w:sz="0" w:space="0" w:color="auto"/>
                <w:bottom w:val="none" w:sz="0" w:space="0" w:color="auto"/>
                <w:right w:val="none" w:sz="0" w:space="0" w:color="auto"/>
              </w:divBdr>
            </w:div>
          </w:divsChild>
        </w:div>
        <w:div w:id="883908289">
          <w:marLeft w:val="0"/>
          <w:marRight w:val="0"/>
          <w:marTop w:val="0"/>
          <w:marBottom w:val="0"/>
          <w:divBdr>
            <w:top w:val="none" w:sz="0" w:space="0" w:color="auto"/>
            <w:left w:val="none" w:sz="0" w:space="0" w:color="auto"/>
            <w:bottom w:val="none" w:sz="0" w:space="0" w:color="auto"/>
            <w:right w:val="none" w:sz="0" w:space="0" w:color="auto"/>
          </w:divBdr>
          <w:divsChild>
            <w:div w:id="9376861">
              <w:marLeft w:val="0"/>
              <w:marRight w:val="0"/>
              <w:marTop w:val="0"/>
              <w:marBottom w:val="0"/>
              <w:divBdr>
                <w:top w:val="none" w:sz="0" w:space="0" w:color="auto"/>
                <w:left w:val="none" w:sz="0" w:space="0" w:color="auto"/>
                <w:bottom w:val="none" w:sz="0" w:space="0" w:color="auto"/>
                <w:right w:val="none" w:sz="0" w:space="0" w:color="auto"/>
              </w:divBdr>
              <w:divsChild>
                <w:div w:id="2024352667">
                  <w:marLeft w:val="0"/>
                  <w:marRight w:val="0"/>
                  <w:marTop w:val="0"/>
                  <w:marBottom w:val="0"/>
                  <w:divBdr>
                    <w:top w:val="none" w:sz="0" w:space="0" w:color="auto"/>
                    <w:left w:val="none" w:sz="0" w:space="0" w:color="auto"/>
                    <w:bottom w:val="none" w:sz="0" w:space="0" w:color="auto"/>
                    <w:right w:val="none" w:sz="0" w:space="0" w:color="auto"/>
                  </w:divBdr>
                  <w:divsChild>
                    <w:div w:id="2084334216">
                      <w:marLeft w:val="0"/>
                      <w:marRight w:val="0"/>
                      <w:marTop w:val="0"/>
                      <w:marBottom w:val="0"/>
                      <w:divBdr>
                        <w:top w:val="none" w:sz="0" w:space="0" w:color="auto"/>
                        <w:left w:val="none" w:sz="0" w:space="0" w:color="auto"/>
                        <w:bottom w:val="none" w:sz="0" w:space="0" w:color="auto"/>
                        <w:right w:val="none" w:sz="0" w:space="0" w:color="auto"/>
                      </w:divBdr>
                      <w:divsChild>
                        <w:div w:id="2039236991">
                          <w:marLeft w:val="0"/>
                          <w:marRight w:val="0"/>
                          <w:marTop w:val="0"/>
                          <w:marBottom w:val="0"/>
                          <w:divBdr>
                            <w:top w:val="none" w:sz="0" w:space="0" w:color="auto"/>
                            <w:left w:val="none" w:sz="0" w:space="0" w:color="auto"/>
                            <w:bottom w:val="none" w:sz="0" w:space="0" w:color="auto"/>
                            <w:right w:val="none" w:sz="0" w:space="0" w:color="auto"/>
                          </w:divBdr>
                          <w:divsChild>
                            <w:div w:id="282151110">
                              <w:marLeft w:val="0"/>
                              <w:marRight w:val="0"/>
                              <w:marTop w:val="0"/>
                              <w:marBottom w:val="0"/>
                              <w:divBdr>
                                <w:top w:val="none" w:sz="0" w:space="0" w:color="auto"/>
                                <w:left w:val="none" w:sz="0" w:space="0" w:color="auto"/>
                                <w:bottom w:val="none" w:sz="0" w:space="0" w:color="auto"/>
                                <w:right w:val="none" w:sz="0" w:space="0" w:color="auto"/>
                              </w:divBdr>
                              <w:divsChild>
                                <w:div w:id="1007054219">
                                  <w:marLeft w:val="0"/>
                                  <w:marRight w:val="0"/>
                                  <w:marTop w:val="0"/>
                                  <w:marBottom w:val="0"/>
                                  <w:divBdr>
                                    <w:top w:val="none" w:sz="0" w:space="0" w:color="auto"/>
                                    <w:left w:val="none" w:sz="0" w:space="0" w:color="auto"/>
                                    <w:bottom w:val="none" w:sz="0" w:space="0" w:color="auto"/>
                                    <w:right w:val="none" w:sz="0" w:space="0" w:color="auto"/>
                                  </w:divBdr>
                                  <w:divsChild>
                                    <w:div w:id="4921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927">
                          <w:marLeft w:val="0"/>
                          <w:marRight w:val="0"/>
                          <w:marTop w:val="0"/>
                          <w:marBottom w:val="0"/>
                          <w:divBdr>
                            <w:top w:val="none" w:sz="0" w:space="0" w:color="auto"/>
                            <w:left w:val="none" w:sz="0" w:space="0" w:color="auto"/>
                            <w:bottom w:val="none" w:sz="0" w:space="0" w:color="auto"/>
                            <w:right w:val="none" w:sz="0" w:space="0" w:color="auto"/>
                          </w:divBdr>
                          <w:divsChild>
                            <w:div w:id="1722630194">
                              <w:marLeft w:val="0"/>
                              <w:marRight w:val="0"/>
                              <w:marTop w:val="0"/>
                              <w:marBottom w:val="0"/>
                              <w:divBdr>
                                <w:top w:val="none" w:sz="0" w:space="0" w:color="auto"/>
                                <w:left w:val="none" w:sz="0" w:space="0" w:color="auto"/>
                                <w:bottom w:val="none" w:sz="0" w:space="0" w:color="auto"/>
                                <w:right w:val="none" w:sz="0" w:space="0" w:color="auto"/>
                              </w:divBdr>
                              <w:divsChild>
                                <w:div w:id="419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10480935">
      <w:bodyDiv w:val="1"/>
      <w:marLeft w:val="0"/>
      <w:marRight w:val="0"/>
      <w:marTop w:val="0"/>
      <w:marBottom w:val="0"/>
      <w:divBdr>
        <w:top w:val="none" w:sz="0" w:space="0" w:color="auto"/>
        <w:left w:val="none" w:sz="0" w:space="0" w:color="auto"/>
        <w:bottom w:val="none" w:sz="0" w:space="0" w:color="auto"/>
        <w:right w:val="none" w:sz="0" w:space="0" w:color="auto"/>
      </w:divBdr>
      <w:divsChild>
        <w:div w:id="1667394270">
          <w:marLeft w:val="0"/>
          <w:marRight w:val="0"/>
          <w:marTop w:val="0"/>
          <w:marBottom w:val="0"/>
          <w:divBdr>
            <w:top w:val="none" w:sz="0" w:space="0" w:color="auto"/>
            <w:left w:val="none" w:sz="0" w:space="0" w:color="auto"/>
            <w:bottom w:val="none" w:sz="0" w:space="0" w:color="auto"/>
            <w:right w:val="none" w:sz="0" w:space="0" w:color="auto"/>
          </w:divBdr>
        </w:div>
        <w:div w:id="1903056387">
          <w:marLeft w:val="0"/>
          <w:marRight w:val="0"/>
          <w:marTop w:val="0"/>
          <w:marBottom w:val="0"/>
          <w:divBdr>
            <w:top w:val="none" w:sz="0" w:space="0" w:color="auto"/>
            <w:left w:val="none" w:sz="0" w:space="0" w:color="auto"/>
            <w:bottom w:val="none" w:sz="0" w:space="0" w:color="auto"/>
            <w:right w:val="none" w:sz="0" w:space="0" w:color="auto"/>
          </w:divBdr>
        </w:div>
        <w:div w:id="1457872776">
          <w:marLeft w:val="0"/>
          <w:marRight w:val="0"/>
          <w:marTop w:val="0"/>
          <w:marBottom w:val="0"/>
          <w:divBdr>
            <w:top w:val="none" w:sz="0" w:space="0" w:color="auto"/>
            <w:left w:val="none" w:sz="0" w:space="0" w:color="auto"/>
            <w:bottom w:val="none" w:sz="0" w:space="0" w:color="auto"/>
            <w:right w:val="none" w:sz="0" w:space="0" w:color="auto"/>
          </w:divBdr>
        </w:div>
        <w:div w:id="23216014">
          <w:marLeft w:val="0"/>
          <w:marRight w:val="0"/>
          <w:marTop w:val="0"/>
          <w:marBottom w:val="0"/>
          <w:divBdr>
            <w:top w:val="none" w:sz="0" w:space="0" w:color="auto"/>
            <w:left w:val="none" w:sz="0" w:space="0" w:color="auto"/>
            <w:bottom w:val="none" w:sz="0" w:space="0" w:color="auto"/>
            <w:right w:val="none" w:sz="0" w:space="0" w:color="auto"/>
          </w:divBdr>
        </w:div>
        <w:div w:id="1085766421">
          <w:marLeft w:val="0"/>
          <w:marRight w:val="0"/>
          <w:marTop w:val="0"/>
          <w:marBottom w:val="0"/>
          <w:divBdr>
            <w:top w:val="none" w:sz="0" w:space="0" w:color="auto"/>
            <w:left w:val="none" w:sz="0" w:space="0" w:color="auto"/>
            <w:bottom w:val="none" w:sz="0" w:space="0" w:color="auto"/>
            <w:right w:val="none" w:sz="0" w:space="0" w:color="auto"/>
          </w:divBdr>
        </w:div>
        <w:div w:id="1933120220">
          <w:marLeft w:val="0"/>
          <w:marRight w:val="0"/>
          <w:marTop w:val="0"/>
          <w:marBottom w:val="0"/>
          <w:divBdr>
            <w:top w:val="none" w:sz="0" w:space="0" w:color="auto"/>
            <w:left w:val="none" w:sz="0" w:space="0" w:color="auto"/>
            <w:bottom w:val="none" w:sz="0" w:space="0" w:color="auto"/>
            <w:right w:val="none" w:sz="0" w:space="0" w:color="auto"/>
          </w:divBdr>
        </w:div>
        <w:div w:id="194201921">
          <w:marLeft w:val="0"/>
          <w:marRight w:val="0"/>
          <w:marTop w:val="0"/>
          <w:marBottom w:val="0"/>
          <w:divBdr>
            <w:top w:val="none" w:sz="0" w:space="0" w:color="auto"/>
            <w:left w:val="none" w:sz="0" w:space="0" w:color="auto"/>
            <w:bottom w:val="none" w:sz="0" w:space="0" w:color="auto"/>
            <w:right w:val="none" w:sz="0" w:space="0" w:color="auto"/>
          </w:divBdr>
        </w:div>
      </w:divsChild>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881359631">
      <w:bodyDiv w:val="1"/>
      <w:marLeft w:val="0"/>
      <w:marRight w:val="0"/>
      <w:marTop w:val="0"/>
      <w:marBottom w:val="0"/>
      <w:divBdr>
        <w:top w:val="none" w:sz="0" w:space="0" w:color="auto"/>
        <w:left w:val="none" w:sz="0" w:space="0" w:color="auto"/>
        <w:bottom w:val="none" w:sz="0" w:space="0" w:color="auto"/>
        <w:right w:val="none" w:sz="0" w:space="0" w:color="auto"/>
      </w:divBdr>
    </w:div>
    <w:div w:id="1949042065">
      <w:bodyDiv w:val="1"/>
      <w:marLeft w:val="0"/>
      <w:marRight w:val="0"/>
      <w:marTop w:val="0"/>
      <w:marBottom w:val="0"/>
      <w:divBdr>
        <w:top w:val="none" w:sz="0" w:space="0" w:color="auto"/>
        <w:left w:val="none" w:sz="0" w:space="0" w:color="auto"/>
        <w:bottom w:val="none" w:sz="0" w:space="0" w:color="auto"/>
        <w:right w:val="none" w:sz="0" w:space="0" w:color="auto"/>
      </w:divBdr>
      <w:divsChild>
        <w:div w:id="827523754">
          <w:marLeft w:val="0"/>
          <w:marRight w:val="0"/>
          <w:marTop w:val="0"/>
          <w:marBottom w:val="0"/>
          <w:divBdr>
            <w:top w:val="none" w:sz="0" w:space="0" w:color="auto"/>
            <w:left w:val="none" w:sz="0" w:space="0" w:color="auto"/>
            <w:bottom w:val="none" w:sz="0" w:space="0" w:color="auto"/>
            <w:right w:val="none" w:sz="0" w:space="0" w:color="auto"/>
          </w:divBdr>
        </w:div>
        <w:div w:id="828718895">
          <w:marLeft w:val="0"/>
          <w:marRight w:val="0"/>
          <w:marTop w:val="0"/>
          <w:marBottom w:val="0"/>
          <w:divBdr>
            <w:top w:val="none" w:sz="0" w:space="0" w:color="auto"/>
            <w:left w:val="none" w:sz="0" w:space="0" w:color="auto"/>
            <w:bottom w:val="none" w:sz="0" w:space="0" w:color="auto"/>
            <w:right w:val="none" w:sz="0" w:space="0" w:color="auto"/>
          </w:divBdr>
        </w:div>
        <w:div w:id="2058046249">
          <w:marLeft w:val="0"/>
          <w:marRight w:val="0"/>
          <w:marTop w:val="0"/>
          <w:marBottom w:val="0"/>
          <w:divBdr>
            <w:top w:val="none" w:sz="0" w:space="0" w:color="auto"/>
            <w:left w:val="none" w:sz="0" w:space="0" w:color="auto"/>
            <w:bottom w:val="none" w:sz="0" w:space="0" w:color="auto"/>
            <w:right w:val="none" w:sz="0" w:space="0" w:color="auto"/>
          </w:divBdr>
        </w:div>
        <w:div w:id="1957642433">
          <w:marLeft w:val="0"/>
          <w:marRight w:val="0"/>
          <w:marTop w:val="0"/>
          <w:marBottom w:val="0"/>
          <w:divBdr>
            <w:top w:val="none" w:sz="0" w:space="0" w:color="auto"/>
            <w:left w:val="none" w:sz="0" w:space="0" w:color="auto"/>
            <w:bottom w:val="none" w:sz="0" w:space="0" w:color="auto"/>
            <w:right w:val="none" w:sz="0" w:space="0" w:color="auto"/>
          </w:divBdr>
        </w:div>
        <w:div w:id="1230846825">
          <w:marLeft w:val="0"/>
          <w:marRight w:val="0"/>
          <w:marTop w:val="0"/>
          <w:marBottom w:val="0"/>
          <w:divBdr>
            <w:top w:val="none" w:sz="0" w:space="0" w:color="auto"/>
            <w:left w:val="none" w:sz="0" w:space="0" w:color="auto"/>
            <w:bottom w:val="none" w:sz="0" w:space="0" w:color="auto"/>
            <w:right w:val="none" w:sz="0" w:space="0" w:color="auto"/>
          </w:divBdr>
        </w:div>
        <w:div w:id="1124272075">
          <w:marLeft w:val="0"/>
          <w:marRight w:val="0"/>
          <w:marTop w:val="0"/>
          <w:marBottom w:val="0"/>
          <w:divBdr>
            <w:top w:val="none" w:sz="0" w:space="0" w:color="auto"/>
            <w:left w:val="none" w:sz="0" w:space="0" w:color="auto"/>
            <w:bottom w:val="none" w:sz="0" w:space="0" w:color="auto"/>
            <w:right w:val="none" w:sz="0" w:space="0" w:color="auto"/>
          </w:divBdr>
        </w:div>
        <w:div w:id="2117825655">
          <w:marLeft w:val="0"/>
          <w:marRight w:val="0"/>
          <w:marTop w:val="0"/>
          <w:marBottom w:val="0"/>
          <w:divBdr>
            <w:top w:val="none" w:sz="0" w:space="0" w:color="auto"/>
            <w:left w:val="none" w:sz="0" w:space="0" w:color="auto"/>
            <w:bottom w:val="none" w:sz="0" w:space="0" w:color="auto"/>
            <w:right w:val="none" w:sz="0" w:space="0" w:color="auto"/>
          </w:divBdr>
        </w:div>
        <w:div w:id="291903786">
          <w:marLeft w:val="0"/>
          <w:marRight w:val="0"/>
          <w:marTop w:val="0"/>
          <w:marBottom w:val="0"/>
          <w:divBdr>
            <w:top w:val="none" w:sz="0" w:space="0" w:color="auto"/>
            <w:left w:val="none" w:sz="0" w:space="0" w:color="auto"/>
            <w:bottom w:val="none" w:sz="0" w:space="0" w:color="auto"/>
            <w:right w:val="none" w:sz="0" w:space="0" w:color="auto"/>
          </w:divBdr>
        </w:div>
        <w:div w:id="2091344001">
          <w:marLeft w:val="0"/>
          <w:marRight w:val="0"/>
          <w:marTop w:val="0"/>
          <w:marBottom w:val="0"/>
          <w:divBdr>
            <w:top w:val="none" w:sz="0" w:space="0" w:color="auto"/>
            <w:left w:val="none" w:sz="0" w:space="0" w:color="auto"/>
            <w:bottom w:val="none" w:sz="0" w:space="0" w:color="auto"/>
            <w:right w:val="none" w:sz="0" w:space="0" w:color="auto"/>
          </w:divBdr>
        </w:div>
        <w:div w:id="1797984500">
          <w:marLeft w:val="0"/>
          <w:marRight w:val="0"/>
          <w:marTop w:val="0"/>
          <w:marBottom w:val="0"/>
          <w:divBdr>
            <w:top w:val="none" w:sz="0" w:space="0" w:color="auto"/>
            <w:left w:val="none" w:sz="0" w:space="0" w:color="auto"/>
            <w:bottom w:val="none" w:sz="0" w:space="0" w:color="auto"/>
            <w:right w:val="none" w:sz="0" w:space="0" w:color="auto"/>
          </w:divBdr>
        </w:div>
        <w:div w:id="1699502516">
          <w:marLeft w:val="0"/>
          <w:marRight w:val="0"/>
          <w:marTop w:val="0"/>
          <w:marBottom w:val="0"/>
          <w:divBdr>
            <w:top w:val="none" w:sz="0" w:space="0" w:color="auto"/>
            <w:left w:val="none" w:sz="0" w:space="0" w:color="auto"/>
            <w:bottom w:val="none" w:sz="0" w:space="0" w:color="auto"/>
            <w:right w:val="none" w:sz="0" w:space="0" w:color="auto"/>
          </w:divBdr>
        </w:div>
        <w:div w:id="1995792308">
          <w:marLeft w:val="0"/>
          <w:marRight w:val="0"/>
          <w:marTop w:val="0"/>
          <w:marBottom w:val="0"/>
          <w:divBdr>
            <w:top w:val="none" w:sz="0" w:space="0" w:color="auto"/>
            <w:left w:val="none" w:sz="0" w:space="0" w:color="auto"/>
            <w:bottom w:val="none" w:sz="0" w:space="0" w:color="auto"/>
            <w:right w:val="none" w:sz="0" w:space="0" w:color="auto"/>
          </w:divBdr>
        </w:div>
        <w:div w:id="248731338">
          <w:marLeft w:val="0"/>
          <w:marRight w:val="0"/>
          <w:marTop w:val="0"/>
          <w:marBottom w:val="0"/>
          <w:divBdr>
            <w:top w:val="none" w:sz="0" w:space="0" w:color="auto"/>
            <w:left w:val="none" w:sz="0" w:space="0" w:color="auto"/>
            <w:bottom w:val="none" w:sz="0" w:space="0" w:color="auto"/>
            <w:right w:val="none" w:sz="0" w:space="0" w:color="auto"/>
          </w:divBdr>
        </w:div>
        <w:div w:id="407460099">
          <w:marLeft w:val="0"/>
          <w:marRight w:val="0"/>
          <w:marTop w:val="0"/>
          <w:marBottom w:val="0"/>
          <w:divBdr>
            <w:top w:val="none" w:sz="0" w:space="0" w:color="auto"/>
            <w:left w:val="none" w:sz="0" w:space="0" w:color="auto"/>
            <w:bottom w:val="none" w:sz="0" w:space="0" w:color="auto"/>
            <w:right w:val="none" w:sz="0" w:space="0" w:color="auto"/>
          </w:divBdr>
        </w:div>
        <w:div w:id="1737128266">
          <w:marLeft w:val="0"/>
          <w:marRight w:val="0"/>
          <w:marTop w:val="0"/>
          <w:marBottom w:val="0"/>
          <w:divBdr>
            <w:top w:val="none" w:sz="0" w:space="0" w:color="auto"/>
            <w:left w:val="none" w:sz="0" w:space="0" w:color="auto"/>
            <w:bottom w:val="none" w:sz="0" w:space="0" w:color="auto"/>
            <w:right w:val="none" w:sz="0" w:space="0" w:color="auto"/>
          </w:divBdr>
        </w:div>
        <w:div w:id="996154445">
          <w:marLeft w:val="0"/>
          <w:marRight w:val="0"/>
          <w:marTop w:val="0"/>
          <w:marBottom w:val="0"/>
          <w:divBdr>
            <w:top w:val="none" w:sz="0" w:space="0" w:color="auto"/>
            <w:left w:val="none" w:sz="0" w:space="0" w:color="auto"/>
            <w:bottom w:val="none" w:sz="0" w:space="0" w:color="auto"/>
            <w:right w:val="none" w:sz="0" w:space="0" w:color="auto"/>
          </w:divBdr>
        </w:div>
        <w:div w:id="1100760623">
          <w:marLeft w:val="0"/>
          <w:marRight w:val="0"/>
          <w:marTop w:val="0"/>
          <w:marBottom w:val="0"/>
          <w:divBdr>
            <w:top w:val="none" w:sz="0" w:space="0" w:color="auto"/>
            <w:left w:val="none" w:sz="0" w:space="0" w:color="auto"/>
            <w:bottom w:val="none" w:sz="0" w:space="0" w:color="auto"/>
            <w:right w:val="none" w:sz="0" w:space="0" w:color="auto"/>
          </w:divBdr>
        </w:div>
        <w:div w:id="157501378">
          <w:marLeft w:val="0"/>
          <w:marRight w:val="0"/>
          <w:marTop w:val="0"/>
          <w:marBottom w:val="0"/>
          <w:divBdr>
            <w:top w:val="none" w:sz="0" w:space="0" w:color="auto"/>
            <w:left w:val="none" w:sz="0" w:space="0" w:color="auto"/>
            <w:bottom w:val="none" w:sz="0" w:space="0" w:color="auto"/>
            <w:right w:val="none" w:sz="0" w:space="0" w:color="auto"/>
          </w:divBdr>
        </w:div>
        <w:div w:id="1829512004">
          <w:marLeft w:val="0"/>
          <w:marRight w:val="0"/>
          <w:marTop w:val="0"/>
          <w:marBottom w:val="0"/>
          <w:divBdr>
            <w:top w:val="none" w:sz="0" w:space="0" w:color="auto"/>
            <w:left w:val="none" w:sz="0" w:space="0" w:color="auto"/>
            <w:bottom w:val="none" w:sz="0" w:space="0" w:color="auto"/>
            <w:right w:val="none" w:sz="0" w:space="0" w:color="auto"/>
          </w:divBdr>
        </w:div>
      </w:divsChild>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nvironment/waste/shipments/studi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waste/shipments/studies.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environment/waste/shipments/studies.htm" TargetMode="External"/><Relationship Id="rId4" Type="http://schemas.microsoft.com/office/2007/relationships/stylesWithEffects" Target="stylesWithEffects.xml"/><Relationship Id="rId9" Type="http://schemas.openxmlformats.org/officeDocument/2006/relationships/hyperlink" Target="http://ec.europa.eu/environment/waste/shipments/studie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9A63-DA3C-4B62-95C5-723BCEDD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11280</Words>
  <Characters>64300</Characters>
  <Application>Microsoft Office Word</Application>
  <DocSecurity>0</DocSecurity>
  <Lines>535</Lines>
  <Paragraphs>150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75430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5</cp:revision>
  <cp:lastPrinted>2018-04-17T11:58:00Z</cp:lastPrinted>
  <dcterms:created xsi:type="dcterms:W3CDTF">2018-04-10T14:44:00Z</dcterms:created>
  <dcterms:modified xsi:type="dcterms:W3CDTF">2018-06-25T11:12:00Z</dcterms:modified>
</cp:coreProperties>
</file>