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965" w:type="dxa"/>
        <w:jc w:val="center"/>
        <w:tblBorders>
          <w:top w:val="single" w:sz="4" w:space="0" w:color="auto"/>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56"/>
        <w:gridCol w:w="5509"/>
      </w:tblGrid>
      <w:tr w:rsidR="00B46E18" w:rsidRPr="00D1656E" w14:paraId="54EFD901" w14:textId="77777777" w:rsidTr="00967022">
        <w:trPr>
          <w:trHeight w:val="273"/>
          <w:jc w:val="center"/>
        </w:trPr>
        <w:tc>
          <w:tcPr>
            <w:tcW w:w="5456" w:type="dxa"/>
          </w:tcPr>
          <w:p w14:paraId="7F44B70C" w14:textId="77777777" w:rsidR="00B46E18" w:rsidRPr="00BC2250" w:rsidRDefault="00B46E18" w:rsidP="00D47655">
            <w:pPr>
              <w:spacing w:before="0"/>
              <w:ind w:firstLine="0"/>
              <w:rPr>
                <w:noProof/>
              </w:rPr>
            </w:pPr>
          </w:p>
        </w:tc>
        <w:tc>
          <w:tcPr>
            <w:tcW w:w="5509" w:type="dxa"/>
          </w:tcPr>
          <w:p w14:paraId="0A2F5581" w14:textId="77777777" w:rsidR="00B46E18" w:rsidRPr="00D1656E" w:rsidRDefault="00B46E18" w:rsidP="00B46E18">
            <w:pPr>
              <w:spacing w:before="0"/>
              <w:ind w:firstLine="0"/>
              <w:rPr>
                <w:noProof/>
                <w:lang w:val="en-GB"/>
              </w:rPr>
            </w:pPr>
          </w:p>
        </w:tc>
      </w:tr>
      <w:tr w:rsidR="00B46E18" w:rsidRPr="00D1656E" w14:paraId="04E1761A" w14:textId="77777777" w:rsidTr="00967022">
        <w:trPr>
          <w:trHeight w:val="273"/>
          <w:jc w:val="center"/>
        </w:trPr>
        <w:tc>
          <w:tcPr>
            <w:tcW w:w="5456" w:type="dxa"/>
          </w:tcPr>
          <w:p w14:paraId="1064DC79" w14:textId="77777777" w:rsidR="00B46E18" w:rsidRPr="00D1656E" w:rsidRDefault="00B46E18" w:rsidP="00B46E18">
            <w:pPr>
              <w:spacing w:before="0"/>
              <w:ind w:firstLine="0"/>
              <w:rPr>
                <w:rFonts w:ascii="Times New Roman" w:hAnsi="Times New Roman"/>
                <w:b/>
                <w:noProof/>
                <w:lang w:val="en-GB"/>
              </w:rPr>
            </w:pPr>
          </w:p>
        </w:tc>
        <w:tc>
          <w:tcPr>
            <w:tcW w:w="5509" w:type="dxa"/>
          </w:tcPr>
          <w:p w14:paraId="086AD106" w14:textId="77777777" w:rsidR="00B46E18" w:rsidRPr="00D1656E" w:rsidRDefault="00B46E18" w:rsidP="00B46E18">
            <w:pPr>
              <w:spacing w:before="0"/>
              <w:ind w:firstLine="0"/>
              <w:rPr>
                <w:rFonts w:ascii="Times New Roman" w:hAnsi="Times New Roman"/>
                <w:b/>
                <w:noProof/>
                <w:lang w:val="en-GB"/>
              </w:rPr>
            </w:pPr>
          </w:p>
        </w:tc>
      </w:tr>
      <w:tr w:rsidR="00B46E18" w:rsidRPr="00D1656E" w14:paraId="235EE012" w14:textId="77777777" w:rsidTr="00967022">
        <w:trPr>
          <w:trHeight w:val="273"/>
          <w:jc w:val="center"/>
        </w:trPr>
        <w:tc>
          <w:tcPr>
            <w:tcW w:w="5456" w:type="dxa"/>
          </w:tcPr>
          <w:p w14:paraId="587C6948" w14:textId="77777777" w:rsidR="00B46E18" w:rsidRPr="00D1656E" w:rsidRDefault="00B46E18" w:rsidP="00B46E18">
            <w:pPr>
              <w:spacing w:before="0"/>
              <w:ind w:firstLine="0"/>
              <w:rPr>
                <w:rFonts w:ascii="Times New Roman" w:hAnsi="Times New Roman"/>
                <w:b/>
                <w:noProof/>
                <w:lang w:val="en-GB"/>
              </w:rPr>
            </w:pPr>
          </w:p>
        </w:tc>
        <w:tc>
          <w:tcPr>
            <w:tcW w:w="5509" w:type="dxa"/>
          </w:tcPr>
          <w:p w14:paraId="37DFE4F2" w14:textId="77777777" w:rsidR="00B46E18" w:rsidRPr="00D1656E" w:rsidRDefault="00B46E18" w:rsidP="00B46E18">
            <w:pPr>
              <w:spacing w:before="0"/>
              <w:ind w:firstLine="0"/>
              <w:rPr>
                <w:rFonts w:ascii="Times New Roman" w:hAnsi="Times New Roman"/>
                <w:b/>
                <w:noProof/>
                <w:lang w:val="en-GB"/>
              </w:rPr>
            </w:pPr>
          </w:p>
        </w:tc>
      </w:tr>
      <w:tr w:rsidR="00B46E18" w:rsidRPr="00D1656E" w14:paraId="779FCC84" w14:textId="77777777" w:rsidTr="00967022">
        <w:trPr>
          <w:trHeight w:val="273"/>
          <w:jc w:val="center"/>
        </w:trPr>
        <w:tc>
          <w:tcPr>
            <w:tcW w:w="5456" w:type="dxa"/>
          </w:tcPr>
          <w:p w14:paraId="09C6E94F" w14:textId="77777777" w:rsidR="00B46E18" w:rsidRPr="00D1656E" w:rsidRDefault="00B46E18" w:rsidP="00B46E18">
            <w:pPr>
              <w:spacing w:before="0"/>
              <w:ind w:firstLine="0"/>
              <w:rPr>
                <w:noProof/>
                <w:lang w:val="en-GB"/>
              </w:rPr>
            </w:pPr>
          </w:p>
        </w:tc>
        <w:tc>
          <w:tcPr>
            <w:tcW w:w="5509" w:type="dxa"/>
          </w:tcPr>
          <w:p w14:paraId="2EF13C37" w14:textId="77777777" w:rsidR="00B46E18" w:rsidRPr="00D1656E" w:rsidRDefault="00B46E18" w:rsidP="00B46E18">
            <w:pPr>
              <w:spacing w:before="0"/>
              <w:ind w:firstLine="0"/>
              <w:rPr>
                <w:noProof/>
                <w:lang w:val="en-GB"/>
              </w:rPr>
            </w:pPr>
          </w:p>
        </w:tc>
      </w:tr>
      <w:tr w:rsidR="00B46E18" w:rsidRPr="00D1656E" w14:paraId="32AC2F83" w14:textId="77777777" w:rsidTr="00967022">
        <w:trPr>
          <w:trHeight w:val="273"/>
          <w:jc w:val="center"/>
        </w:trPr>
        <w:tc>
          <w:tcPr>
            <w:tcW w:w="5456" w:type="dxa"/>
          </w:tcPr>
          <w:p w14:paraId="4875C92E" w14:textId="77777777" w:rsidR="00B46E18" w:rsidRPr="00D1656E" w:rsidRDefault="00B46E18" w:rsidP="00B46E18">
            <w:pPr>
              <w:spacing w:before="0"/>
              <w:ind w:firstLine="0"/>
              <w:rPr>
                <w:noProof/>
                <w:lang w:val="en-GB"/>
              </w:rPr>
            </w:pPr>
          </w:p>
        </w:tc>
        <w:tc>
          <w:tcPr>
            <w:tcW w:w="5509" w:type="dxa"/>
          </w:tcPr>
          <w:p w14:paraId="69B3D2D5" w14:textId="77777777" w:rsidR="00B46E18" w:rsidRPr="00D1656E" w:rsidRDefault="00B46E18" w:rsidP="00D47655">
            <w:pPr>
              <w:spacing w:before="0"/>
              <w:ind w:firstLine="0"/>
              <w:rPr>
                <w:noProof/>
                <w:lang w:val="en-GB"/>
              </w:rPr>
            </w:pPr>
          </w:p>
        </w:tc>
      </w:tr>
      <w:tr w:rsidR="00B46E18" w:rsidRPr="00D1656E" w14:paraId="78104F15" w14:textId="77777777" w:rsidTr="00967022">
        <w:trPr>
          <w:trHeight w:val="273"/>
          <w:jc w:val="center"/>
        </w:trPr>
        <w:tc>
          <w:tcPr>
            <w:tcW w:w="5456" w:type="dxa"/>
          </w:tcPr>
          <w:p w14:paraId="12A79147" w14:textId="77777777" w:rsidR="00B46E18" w:rsidRPr="00D1656E" w:rsidRDefault="00B46E18" w:rsidP="00B46E18">
            <w:pPr>
              <w:spacing w:before="0"/>
              <w:ind w:firstLine="0"/>
              <w:rPr>
                <w:rFonts w:ascii="Times New Roman" w:hAnsi="Times New Roman"/>
                <w:b/>
                <w:noProof/>
                <w:lang w:val="en-GB"/>
              </w:rPr>
            </w:pPr>
          </w:p>
        </w:tc>
        <w:tc>
          <w:tcPr>
            <w:tcW w:w="5509" w:type="dxa"/>
          </w:tcPr>
          <w:p w14:paraId="417D1EB8" w14:textId="77777777" w:rsidR="00B46E18" w:rsidRPr="00D1656E" w:rsidRDefault="00B46E18" w:rsidP="00B46E18">
            <w:pPr>
              <w:spacing w:before="0"/>
              <w:ind w:firstLine="0"/>
              <w:rPr>
                <w:rFonts w:ascii="Times New Roman" w:hAnsi="Times New Roman"/>
                <w:b/>
                <w:noProof/>
                <w:lang w:val="en-GB"/>
              </w:rPr>
            </w:pPr>
          </w:p>
        </w:tc>
      </w:tr>
      <w:tr w:rsidR="00B46E18" w:rsidRPr="00D1656E" w14:paraId="2B0B4707" w14:textId="77777777" w:rsidTr="00967022">
        <w:trPr>
          <w:trHeight w:val="273"/>
          <w:jc w:val="center"/>
        </w:trPr>
        <w:tc>
          <w:tcPr>
            <w:tcW w:w="5456" w:type="dxa"/>
          </w:tcPr>
          <w:p w14:paraId="24B6DB75" w14:textId="77777777" w:rsidR="00B46E18" w:rsidRPr="00D1656E" w:rsidRDefault="00B46E18" w:rsidP="00B46E18">
            <w:pPr>
              <w:spacing w:before="0"/>
              <w:ind w:firstLine="0"/>
              <w:rPr>
                <w:rFonts w:ascii="Times New Roman" w:hAnsi="Times New Roman"/>
                <w:b/>
                <w:noProof/>
                <w:lang w:val="en-GB"/>
              </w:rPr>
            </w:pPr>
          </w:p>
        </w:tc>
        <w:tc>
          <w:tcPr>
            <w:tcW w:w="5509" w:type="dxa"/>
          </w:tcPr>
          <w:p w14:paraId="160DD0AD" w14:textId="77777777" w:rsidR="00B46E18" w:rsidRPr="00D1656E" w:rsidRDefault="00B46E18" w:rsidP="00B46E18">
            <w:pPr>
              <w:spacing w:before="0"/>
              <w:ind w:firstLine="0"/>
              <w:rPr>
                <w:rFonts w:ascii="Times New Roman" w:hAnsi="Times New Roman"/>
                <w:b/>
                <w:noProof/>
                <w:lang w:val="en-GB"/>
              </w:rPr>
            </w:pPr>
          </w:p>
        </w:tc>
      </w:tr>
      <w:tr w:rsidR="00967022" w:rsidRPr="00D1656E" w14:paraId="0AE1F2AA" w14:textId="77777777" w:rsidTr="00967022">
        <w:trPr>
          <w:trHeight w:val="273"/>
          <w:jc w:val="center"/>
        </w:trPr>
        <w:tc>
          <w:tcPr>
            <w:tcW w:w="5456" w:type="dxa"/>
          </w:tcPr>
          <w:p w14:paraId="6AB0AAA3" w14:textId="77777777" w:rsidR="00967022" w:rsidRPr="00D1656E" w:rsidRDefault="00967022" w:rsidP="00B46E18">
            <w:pPr>
              <w:spacing w:before="0"/>
              <w:ind w:firstLine="0"/>
              <w:rPr>
                <w:rFonts w:ascii="Times New Roman" w:hAnsi="Times New Roman"/>
                <w:b/>
                <w:noProof/>
                <w:lang w:val="en-GB"/>
              </w:rPr>
            </w:pPr>
          </w:p>
        </w:tc>
        <w:tc>
          <w:tcPr>
            <w:tcW w:w="5509" w:type="dxa"/>
          </w:tcPr>
          <w:p w14:paraId="168F19EA" w14:textId="77777777" w:rsidR="00967022" w:rsidRPr="00D1656E" w:rsidRDefault="00967022" w:rsidP="00B46E18">
            <w:pPr>
              <w:spacing w:before="0"/>
              <w:ind w:firstLine="0"/>
              <w:rPr>
                <w:rFonts w:ascii="Times New Roman" w:hAnsi="Times New Roman"/>
                <w:b/>
                <w:noProof/>
                <w:lang w:val="en-GB"/>
              </w:rPr>
            </w:pPr>
          </w:p>
        </w:tc>
      </w:tr>
      <w:tr w:rsidR="00967022" w:rsidRPr="00D1656E" w14:paraId="63DC9F26" w14:textId="77777777" w:rsidTr="00967022">
        <w:trPr>
          <w:trHeight w:val="273"/>
          <w:jc w:val="center"/>
        </w:trPr>
        <w:tc>
          <w:tcPr>
            <w:tcW w:w="5456" w:type="dxa"/>
          </w:tcPr>
          <w:p w14:paraId="19271045" w14:textId="77777777" w:rsidR="00967022" w:rsidRPr="00D1656E" w:rsidRDefault="00967022" w:rsidP="00B46E18">
            <w:pPr>
              <w:spacing w:before="0"/>
              <w:ind w:firstLine="0"/>
              <w:rPr>
                <w:rFonts w:ascii="Times New Roman" w:hAnsi="Times New Roman"/>
                <w:b/>
                <w:noProof/>
                <w:lang w:val="en-GB"/>
              </w:rPr>
            </w:pPr>
          </w:p>
        </w:tc>
        <w:tc>
          <w:tcPr>
            <w:tcW w:w="5509" w:type="dxa"/>
          </w:tcPr>
          <w:p w14:paraId="0AA7D680" w14:textId="77777777" w:rsidR="00967022" w:rsidRPr="00D1656E" w:rsidRDefault="00967022" w:rsidP="00B46E18">
            <w:pPr>
              <w:spacing w:before="0"/>
              <w:ind w:firstLine="0"/>
              <w:rPr>
                <w:rFonts w:ascii="Times New Roman" w:hAnsi="Times New Roman"/>
                <w:b/>
                <w:noProof/>
                <w:lang w:val="en-GB"/>
              </w:rPr>
            </w:pPr>
          </w:p>
        </w:tc>
      </w:tr>
      <w:tr w:rsidR="003F622D" w:rsidRPr="00D1656E" w14:paraId="0F273EBE" w14:textId="77777777" w:rsidTr="00967022">
        <w:trPr>
          <w:trHeight w:val="273"/>
          <w:jc w:val="center"/>
        </w:trPr>
        <w:tc>
          <w:tcPr>
            <w:tcW w:w="5456" w:type="dxa"/>
          </w:tcPr>
          <w:p w14:paraId="21D26CEB" w14:textId="77777777" w:rsidR="003F622D" w:rsidRPr="00134E26" w:rsidRDefault="00CC12AB" w:rsidP="00AE2B6A">
            <w:pPr>
              <w:ind w:firstLine="0"/>
              <w:jc w:val="center"/>
              <w:rPr>
                <w:rFonts w:ascii="Times New Roman" w:hAnsi="Times New Roman"/>
                <w:b/>
                <w:noProof/>
                <w:lang w:val="en-US"/>
              </w:rPr>
            </w:pPr>
            <w:r w:rsidRPr="00CC12AB">
              <w:rPr>
                <w:rFonts w:ascii="Times New Roman" w:hAnsi="Times New Roman"/>
                <w:b/>
                <w:noProof/>
              </w:rPr>
              <w:t xml:space="preserve">Техническа спецификация </w:t>
            </w:r>
          </w:p>
        </w:tc>
        <w:tc>
          <w:tcPr>
            <w:tcW w:w="5509" w:type="dxa"/>
          </w:tcPr>
          <w:p w14:paraId="20A92D5E" w14:textId="77777777" w:rsidR="003F622D" w:rsidRDefault="00540CD7" w:rsidP="00796CBC">
            <w:pPr>
              <w:spacing w:before="0"/>
              <w:ind w:firstLine="0"/>
              <w:jc w:val="center"/>
              <w:rPr>
                <w:rFonts w:ascii="Times New Roman" w:hAnsi="Times New Roman"/>
                <w:b/>
                <w:noProof/>
                <w:lang w:val="en-GB"/>
              </w:rPr>
            </w:pPr>
            <w:r>
              <w:rPr>
                <w:rFonts w:ascii="Times New Roman" w:hAnsi="Times New Roman"/>
                <w:b/>
                <w:noProof/>
                <w:lang w:val="en-GB"/>
              </w:rPr>
              <w:t>Te</w:t>
            </w:r>
            <w:r w:rsidR="00AE2B6A">
              <w:rPr>
                <w:rFonts w:ascii="Times New Roman" w:hAnsi="Times New Roman"/>
                <w:b/>
                <w:noProof/>
                <w:lang w:val="en-GB"/>
              </w:rPr>
              <w:t>chnical specification</w:t>
            </w:r>
          </w:p>
          <w:p w14:paraId="153E3941" w14:textId="77777777" w:rsidR="00796CBC" w:rsidRPr="00D1656E" w:rsidRDefault="00796CBC" w:rsidP="00796CBC">
            <w:pPr>
              <w:spacing w:before="0"/>
              <w:ind w:firstLine="0"/>
              <w:jc w:val="center"/>
              <w:rPr>
                <w:rFonts w:ascii="Times New Roman" w:hAnsi="Times New Roman"/>
                <w:b/>
                <w:noProof/>
                <w:lang w:val="en-GB"/>
              </w:rPr>
            </w:pPr>
          </w:p>
        </w:tc>
      </w:tr>
      <w:tr w:rsidR="003F622D" w:rsidRPr="00D1656E" w14:paraId="6DBB04E8" w14:textId="77777777" w:rsidTr="00967022">
        <w:trPr>
          <w:trHeight w:val="273"/>
          <w:jc w:val="center"/>
        </w:trPr>
        <w:tc>
          <w:tcPr>
            <w:tcW w:w="5456" w:type="dxa"/>
          </w:tcPr>
          <w:p w14:paraId="6F9EC77A" w14:textId="77777777" w:rsidR="003F622D" w:rsidRPr="003F622D" w:rsidRDefault="003B4F7D" w:rsidP="003F622D">
            <w:pPr>
              <w:ind w:firstLine="0"/>
              <w:jc w:val="center"/>
              <w:rPr>
                <w:rFonts w:ascii="Times New Roman" w:hAnsi="Times New Roman"/>
                <w:b/>
                <w:noProof/>
                <w:lang w:val="en-GB"/>
              </w:rPr>
            </w:pPr>
            <w:r>
              <w:rPr>
                <w:rFonts w:ascii="Times New Roman" w:hAnsi="Times New Roman"/>
                <w:b/>
                <w:noProof/>
              </w:rPr>
              <w:t>ОТКРИТА ПРОЦЕДУРА</w:t>
            </w:r>
            <w:r w:rsidR="003F622D" w:rsidRPr="003F622D">
              <w:rPr>
                <w:rFonts w:ascii="Times New Roman" w:hAnsi="Times New Roman"/>
                <w:b/>
                <w:noProof/>
                <w:lang w:val="en-GB"/>
              </w:rPr>
              <w:t xml:space="preserve"> ЗА ВЪЗЛАГАНЕ НА ОБЩЕСТВЕНА ПОРЪЧКА С ПРЕДМЕТ:</w:t>
            </w:r>
          </w:p>
        </w:tc>
        <w:tc>
          <w:tcPr>
            <w:tcW w:w="5509" w:type="dxa"/>
          </w:tcPr>
          <w:p w14:paraId="395785F6" w14:textId="77777777" w:rsidR="003F622D" w:rsidRPr="00D1656E" w:rsidRDefault="00761161" w:rsidP="00761161">
            <w:pPr>
              <w:spacing w:before="0"/>
              <w:ind w:firstLine="0"/>
              <w:jc w:val="center"/>
              <w:rPr>
                <w:rFonts w:ascii="Times New Roman" w:hAnsi="Times New Roman"/>
                <w:b/>
                <w:noProof/>
                <w:lang w:val="en-GB"/>
              </w:rPr>
            </w:pPr>
            <w:r>
              <w:rPr>
                <w:rFonts w:ascii="Times New Roman" w:hAnsi="Times New Roman"/>
                <w:b/>
                <w:noProof/>
                <w:lang w:val="en-GB"/>
              </w:rPr>
              <w:t>OPEN PROCEDURE</w:t>
            </w:r>
            <w:r w:rsidR="00796CBC" w:rsidRPr="00796CBC">
              <w:rPr>
                <w:rFonts w:ascii="Times New Roman" w:hAnsi="Times New Roman"/>
                <w:b/>
                <w:noProof/>
                <w:lang w:val="en-GB"/>
              </w:rPr>
              <w:t xml:space="preserve"> FOR AWARD</w:t>
            </w:r>
            <w:r>
              <w:rPr>
                <w:rFonts w:ascii="Times New Roman" w:hAnsi="Times New Roman"/>
                <w:b/>
                <w:noProof/>
                <w:lang w:val="en-GB"/>
              </w:rPr>
              <w:t xml:space="preserve"> Of</w:t>
            </w:r>
            <w:r w:rsidR="00796CBC" w:rsidRPr="00796CBC">
              <w:rPr>
                <w:rFonts w:ascii="Times New Roman" w:hAnsi="Times New Roman"/>
                <w:b/>
                <w:noProof/>
                <w:lang w:val="en-GB"/>
              </w:rPr>
              <w:t xml:space="preserve"> PUBLIC CONTRACT</w:t>
            </w:r>
            <w:r w:rsidR="00796CBC">
              <w:rPr>
                <w:rFonts w:ascii="Times New Roman" w:hAnsi="Times New Roman"/>
                <w:b/>
                <w:noProof/>
                <w:lang w:val="en-GB"/>
              </w:rPr>
              <w:t xml:space="preserve"> WITH SUBJECT:</w:t>
            </w:r>
          </w:p>
        </w:tc>
      </w:tr>
      <w:tr w:rsidR="00B46E18" w:rsidRPr="00D1656E" w14:paraId="47D4C374" w14:textId="77777777" w:rsidTr="00967022">
        <w:trPr>
          <w:trHeight w:val="273"/>
          <w:jc w:val="center"/>
        </w:trPr>
        <w:tc>
          <w:tcPr>
            <w:tcW w:w="5456" w:type="dxa"/>
          </w:tcPr>
          <w:p w14:paraId="3AB8309E" w14:textId="77777777" w:rsidR="00B46E18" w:rsidRPr="00D1656E" w:rsidRDefault="00B46E18" w:rsidP="00B46E18">
            <w:pPr>
              <w:spacing w:before="0"/>
              <w:ind w:firstLine="0"/>
              <w:jc w:val="center"/>
              <w:rPr>
                <w:rFonts w:ascii="Times New Roman" w:hAnsi="Times New Roman"/>
                <w:b/>
                <w:noProof/>
                <w:lang w:val="en-GB"/>
              </w:rPr>
            </w:pPr>
          </w:p>
        </w:tc>
        <w:tc>
          <w:tcPr>
            <w:tcW w:w="5509" w:type="dxa"/>
          </w:tcPr>
          <w:p w14:paraId="472DEC73" w14:textId="77777777" w:rsidR="00B46E18" w:rsidRPr="00D1656E" w:rsidRDefault="00B46E18" w:rsidP="00B46E18">
            <w:pPr>
              <w:spacing w:before="0"/>
              <w:ind w:firstLine="0"/>
              <w:jc w:val="center"/>
              <w:rPr>
                <w:rFonts w:ascii="Times New Roman" w:hAnsi="Times New Roman"/>
                <w:b/>
                <w:noProof/>
                <w:lang w:val="en-GB"/>
              </w:rPr>
            </w:pPr>
          </w:p>
        </w:tc>
      </w:tr>
      <w:tr w:rsidR="00B46E18" w:rsidRPr="00D1656E" w14:paraId="3EFB8D5D" w14:textId="77777777" w:rsidTr="00967022">
        <w:trPr>
          <w:trHeight w:val="273"/>
          <w:jc w:val="center"/>
        </w:trPr>
        <w:tc>
          <w:tcPr>
            <w:tcW w:w="5456" w:type="dxa"/>
          </w:tcPr>
          <w:p w14:paraId="485B2483" w14:textId="77777777" w:rsidR="00B46E18" w:rsidRPr="00D1656E" w:rsidRDefault="00B46E18" w:rsidP="00B46E18">
            <w:pPr>
              <w:spacing w:before="0"/>
              <w:ind w:firstLine="0"/>
              <w:jc w:val="center"/>
              <w:rPr>
                <w:rFonts w:ascii="Times New Roman" w:hAnsi="Times New Roman"/>
                <w:b/>
                <w:noProof/>
                <w:lang w:val="en-GB"/>
              </w:rPr>
            </w:pPr>
          </w:p>
        </w:tc>
        <w:tc>
          <w:tcPr>
            <w:tcW w:w="5509" w:type="dxa"/>
          </w:tcPr>
          <w:p w14:paraId="6B949A97" w14:textId="77777777" w:rsidR="00B46E18" w:rsidRPr="00D1656E" w:rsidRDefault="00B46E18" w:rsidP="00B46E18">
            <w:pPr>
              <w:spacing w:before="0"/>
              <w:ind w:firstLine="0"/>
              <w:jc w:val="center"/>
              <w:rPr>
                <w:rFonts w:ascii="Times New Roman" w:hAnsi="Times New Roman"/>
                <w:b/>
                <w:noProof/>
                <w:lang w:val="en-GB"/>
              </w:rPr>
            </w:pPr>
          </w:p>
        </w:tc>
      </w:tr>
      <w:tr w:rsidR="00B46E18" w:rsidRPr="00D1656E" w14:paraId="78F66D5F" w14:textId="77777777" w:rsidTr="00967022">
        <w:trPr>
          <w:trHeight w:val="273"/>
          <w:jc w:val="center"/>
        </w:trPr>
        <w:tc>
          <w:tcPr>
            <w:tcW w:w="5456" w:type="dxa"/>
          </w:tcPr>
          <w:p w14:paraId="536B0206" w14:textId="77777777" w:rsidR="00B46E18" w:rsidRPr="00D1656E" w:rsidRDefault="00B46E18" w:rsidP="00796CBC">
            <w:pPr>
              <w:spacing w:before="0"/>
              <w:ind w:firstLine="0"/>
              <w:rPr>
                <w:rFonts w:ascii="Times New Roman" w:hAnsi="Times New Roman"/>
                <w:b/>
                <w:noProof/>
                <w:lang w:val="en-GB"/>
              </w:rPr>
            </w:pPr>
          </w:p>
        </w:tc>
        <w:tc>
          <w:tcPr>
            <w:tcW w:w="5509" w:type="dxa"/>
          </w:tcPr>
          <w:p w14:paraId="4B3986D5" w14:textId="77777777" w:rsidR="00B46E18" w:rsidRPr="00D1656E" w:rsidRDefault="00B46E18" w:rsidP="00B46E18">
            <w:pPr>
              <w:spacing w:before="0"/>
              <w:ind w:firstLine="0"/>
              <w:jc w:val="center"/>
              <w:rPr>
                <w:rFonts w:ascii="Times New Roman" w:hAnsi="Times New Roman"/>
                <w:b/>
                <w:noProof/>
                <w:lang w:val="en-GB"/>
              </w:rPr>
            </w:pPr>
          </w:p>
        </w:tc>
      </w:tr>
      <w:tr w:rsidR="00967022" w:rsidRPr="00D1656E" w14:paraId="52E8CBE1" w14:textId="77777777" w:rsidTr="00967022">
        <w:trPr>
          <w:trHeight w:val="273"/>
          <w:jc w:val="center"/>
        </w:trPr>
        <w:tc>
          <w:tcPr>
            <w:tcW w:w="5456" w:type="dxa"/>
          </w:tcPr>
          <w:p w14:paraId="20CEC71B" w14:textId="77777777" w:rsidR="00967022" w:rsidRPr="00D1656E" w:rsidRDefault="00967022" w:rsidP="00B46E18">
            <w:pPr>
              <w:spacing w:before="0"/>
              <w:ind w:firstLine="0"/>
              <w:jc w:val="center"/>
              <w:rPr>
                <w:rFonts w:ascii="Times New Roman" w:hAnsi="Times New Roman"/>
                <w:b/>
                <w:noProof/>
                <w:lang w:val="en-GB"/>
              </w:rPr>
            </w:pPr>
          </w:p>
        </w:tc>
        <w:tc>
          <w:tcPr>
            <w:tcW w:w="5509" w:type="dxa"/>
          </w:tcPr>
          <w:p w14:paraId="37B9185F" w14:textId="77777777" w:rsidR="00967022" w:rsidRPr="00D1656E" w:rsidRDefault="00967022" w:rsidP="00B46E18">
            <w:pPr>
              <w:spacing w:before="0"/>
              <w:ind w:firstLine="0"/>
              <w:jc w:val="center"/>
              <w:rPr>
                <w:rFonts w:ascii="Times New Roman" w:hAnsi="Times New Roman"/>
                <w:b/>
                <w:noProof/>
                <w:lang w:val="en-GB"/>
              </w:rPr>
            </w:pPr>
          </w:p>
        </w:tc>
      </w:tr>
      <w:tr w:rsidR="00967022" w:rsidRPr="00D1656E" w14:paraId="35473CAB" w14:textId="77777777" w:rsidTr="00796CBC">
        <w:trPr>
          <w:trHeight w:val="439"/>
          <w:jc w:val="center"/>
        </w:trPr>
        <w:tc>
          <w:tcPr>
            <w:tcW w:w="5456" w:type="dxa"/>
          </w:tcPr>
          <w:p w14:paraId="47E248A2" w14:textId="77777777" w:rsidR="00967022" w:rsidRPr="00D1656E" w:rsidRDefault="00967022" w:rsidP="00796CBC">
            <w:pPr>
              <w:spacing w:before="0"/>
              <w:ind w:firstLine="0"/>
              <w:rPr>
                <w:rFonts w:ascii="Times New Roman" w:hAnsi="Times New Roman"/>
                <w:b/>
                <w:noProof/>
                <w:lang w:val="en-GB"/>
              </w:rPr>
            </w:pPr>
          </w:p>
        </w:tc>
        <w:tc>
          <w:tcPr>
            <w:tcW w:w="5509" w:type="dxa"/>
          </w:tcPr>
          <w:p w14:paraId="4F095D25" w14:textId="77777777" w:rsidR="00967022" w:rsidRPr="00D1656E" w:rsidRDefault="00967022" w:rsidP="005C3921">
            <w:pPr>
              <w:spacing w:before="0"/>
              <w:ind w:firstLine="0"/>
              <w:jc w:val="center"/>
              <w:rPr>
                <w:rFonts w:ascii="Times New Roman" w:hAnsi="Times New Roman"/>
                <w:b/>
                <w:noProof/>
                <w:lang w:val="en-GB"/>
              </w:rPr>
            </w:pPr>
          </w:p>
        </w:tc>
      </w:tr>
      <w:tr w:rsidR="00B46E18" w:rsidRPr="00D1656E" w14:paraId="7B4D89EF" w14:textId="77777777" w:rsidTr="00967022">
        <w:trPr>
          <w:trHeight w:val="273"/>
          <w:jc w:val="center"/>
        </w:trPr>
        <w:tc>
          <w:tcPr>
            <w:tcW w:w="5456" w:type="dxa"/>
          </w:tcPr>
          <w:p w14:paraId="08EF3900" w14:textId="77777777" w:rsidR="00B46E18" w:rsidRPr="00711527" w:rsidRDefault="00F169AF" w:rsidP="00156A1B">
            <w:pPr>
              <w:spacing w:before="0"/>
              <w:ind w:firstLine="0"/>
              <w:jc w:val="center"/>
              <w:rPr>
                <w:rFonts w:ascii="Times New Roman" w:hAnsi="Times New Roman"/>
                <w:b/>
                <w:noProof/>
                <w:lang w:val="en-GB"/>
              </w:rPr>
            </w:pPr>
            <w:r w:rsidRPr="005A3CC9">
              <w:rPr>
                <w:rFonts w:ascii="Times New Roman" w:hAnsi="Times New Roman"/>
                <w:b/>
                <w:noProof/>
                <w:lang w:val="en-GB"/>
              </w:rPr>
              <w:t>,,</w:t>
            </w:r>
            <w:r w:rsidRPr="00BA55E0">
              <w:rPr>
                <w:rFonts w:ascii="Times New Roman" w:hAnsi="Times New Roman"/>
                <w:b/>
                <w:noProof/>
                <w:lang w:val="en-GB"/>
              </w:rPr>
              <w:t>Извършване на доставка на мо</w:t>
            </w:r>
            <w:r>
              <w:rPr>
                <w:rFonts w:ascii="Times New Roman" w:hAnsi="Times New Roman"/>
                <w:b/>
                <w:noProof/>
                <w:lang w:val="en-GB"/>
              </w:rPr>
              <w:t>торни превозни средства за пет</w:t>
            </w:r>
            <w:r w:rsidR="00156A1B">
              <w:rPr>
                <w:rFonts w:ascii="Times New Roman" w:hAnsi="Times New Roman"/>
                <w:b/>
                <w:noProof/>
              </w:rPr>
              <w:t>те</w:t>
            </w:r>
            <w:r w:rsidRPr="00BA55E0">
              <w:rPr>
                <w:rFonts w:ascii="Times New Roman" w:hAnsi="Times New Roman"/>
                <w:b/>
                <w:noProof/>
                <w:lang w:val="en-GB"/>
              </w:rPr>
              <w:t xml:space="preserve"> пилотни центъра във всяка от общините: Шумен, Разград, Съединение, Левски и Созопол“</w:t>
            </w:r>
          </w:p>
        </w:tc>
        <w:tc>
          <w:tcPr>
            <w:tcW w:w="5509" w:type="dxa"/>
          </w:tcPr>
          <w:p w14:paraId="5C6A7669" w14:textId="77777777" w:rsidR="00B46E18" w:rsidRPr="00970B29" w:rsidRDefault="00915C0F" w:rsidP="00A45C4A">
            <w:pPr>
              <w:spacing w:before="0"/>
              <w:ind w:firstLine="0"/>
              <w:jc w:val="center"/>
              <w:rPr>
                <w:rFonts w:ascii="Times New Roman" w:hAnsi="Times New Roman"/>
                <w:b/>
                <w:noProof/>
                <w:lang w:val="en-GB"/>
              </w:rPr>
            </w:pPr>
            <w:r w:rsidRPr="00F12363">
              <w:rPr>
                <w:rFonts w:ascii="Times New Roman" w:hAnsi="Times New Roman"/>
                <w:b/>
              </w:rPr>
              <w:t>,,</w:t>
            </w:r>
            <w:r w:rsidRPr="00F12363">
              <w:rPr>
                <w:rFonts w:ascii="Times New Roman" w:hAnsi="Times New Roman"/>
                <w:b/>
                <w:lang w:val="en-US"/>
              </w:rPr>
              <w:t>Performance of a supply of motor vehic</w:t>
            </w:r>
            <w:r>
              <w:rPr>
                <w:rFonts w:ascii="Times New Roman" w:hAnsi="Times New Roman"/>
                <w:b/>
                <w:lang w:val="en-US"/>
              </w:rPr>
              <w:t xml:space="preserve">les for the five pilot centers </w:t>
            </w:r>
            <w:r w:rsidRPr="00F12363">
              <w:rPr>
                <w:rFonts w:ascii="Times New Roman" w:hAnsi="Times New Roman"/>
                <w:b/>
                <w:lang w:val="en-US"/>
              </w:rPr>
              <w:t>in each of the municipalities</w:t>
            </w:r>
            <w:r w:rsidRPr="00F12363">
              <w:rPr>
                <w:rFonts w:ascii="Times New Roman" w:hAnsi="Times New Roman"/>
                <w:b/>
              </w:rPr>
              <w:t xml:space="preserve">: </w:t>
            </w:r>
            <w:r w:rsidRPr="00F12363">
              <w:rPr>
                <w:rFonts w:ascii="Times New Roman" w:hAnsi="Times New Roman"/>
                <w:b/>
                <w:lang w:val="en-US"/>
              </w:rPr>
              <w:t>Shumen</w:t>
            </w:r>
            <w:r w:rsidRPr="00F12363">
              <w:rPr>
                <w:rFonts w:ascii="Times New Roman" w:hAnsi="Times New Roman"/>
                <w:b/>
              </w:rPr>
              <w:t xml:space="preserve">, </w:t>
            </w:r>
            <w:r w:rsidRPr="00F12363">
              <w:rPr>
                <w:rFonts w:ascii="Times New Roman" w:hAnsi="Times New Roman"/>
                <w:b/>
                <w:lang w:val="en-US"/>
              </w:rPr>
              <w:t>Razgrad</w:t>
            </w:r>
            <w:r w:rsidRPr="00F12363">
              <w:rPr>
                <w:rFonts w:ascii="Times New Roman" w:hAnsi="Times New Roman"/>
                <w:b/>
              </w:rPr>
              <w:t>,</w:t>
            </w:r>
            <w:r w:rsidRPr="00F12363">
              <w:rPr>
                <w:rFonts w:ascii="Times New Roman" w:hAnsi="Times New Roman"/>
                <w:b/>
                <w:lang w:val="en-US"/>
              </w:rPr>
              <w:t xml:space="preserve"> Saedinenie</w:t>
            </w:r>
            <w:r w:rsidRPr="00F12363">
              <w:rPr>
                <w:rFonts w:ascii="Times New Roman" w:hAnsi="Times New Roman"/>
                <w:b/>
              </w:rPr>
              <w:t xml:space="preserve">, </w:t>
            </w:r>
            <w:r w:rsidRPr="00F12363">
              <w:rPr>
                <w:rFonts w:ascii="Times New Roman" w:hAnsi="Times New Roman"/>
                <w:b/>
                <w:lang w:val="en-US"/>
              </w:rPr>
              <w:t>Levski and Sozopol</w:t>
            </w:r>
            <w:r w:rsidRPr="00F12363">
              <w:rPr>
                <w:rFonts w:ascii="Times New Roman" w:hAnsi="Times New Roman"/>
                <w:b/>
              </w:rPr>
              <w:t>“</w:t>
            </w:r>
          </w:p>
        </w:tc>
      </w:tr>
      <w:tr w:rsidR="00B46E18" w:rsidRPr="00D1656E" w14:paraId="705C0ACD" w14:textId="77777777" w:rsidTr="00967022">
        <w:trPr>
          <w:trHeight w:val="273"/>
          <w:jc w:val="center"/>
        </w:trPr>
        <w:tc>
          <w:tcPr>
            <w:tcW w:w="5456" w:type="dxa"/>
          </w:tcPr>
          <w:p w14:paraId="68B19653" w14:textId="77777777" w:rsidR="00B46E18" w:rsidRPr="00D1656E" w:rsidRDefault="00B46E18" w:rsidP="00B46E18">
            <w:pPr>
              <w:spacing w:before="0"/>
              <w:ind w:firstLine="0"/>
              <w:jc w:val="center"/>
              <w:rPr>
                <w:rFonts w:ascii="Times New Roman" w:hAnsi="Times New Roman"/>
                <w:b/>
                <w:noProof/>
                <w:lang w:val="en-GB"/>
              </w:rPr>
            </w:pPr>
          </w:p>
        </w:tc>
        <w:tc>
          <w:tcPr>
            <w:tcW w:w="5509" w:type="dxa"/>
          </w:tcPr>
          <w:p w14:paraId="7FE0DBC5" w14:textId="77777777" w:rsidR="00B46E18" w:rsidRPr="00D1656E" w:rsidRDefault="00B46E18" w:rsidP="00B46E18">
            <w:pPr>
              <w:spacing w:before="0"/>
              <w:ind w:firstLine="0"/>
              <w:jc w:val="center"/>
              <w:rPr>
                <w:rFonts w:ascii="Times New Roman" w:hAnsi="Times New Roman"/>
                <w:b/>
                <w:noProof/>
                <w:lang w:val="en-GB"/>
              </w:rPr>
            </w:pPr>
          </w:p>
        </w:tc>
      </w:tr>
      <w:tr w:rsidR="00967022" w:rsidRPr="00D1656E" w14:paraId="787C9421" w14:textId="77777777" w:rsidTr="00967022">
        <w:trPr>
          <w:trHeight w:val="273"/>
          <w:jc w:val="center"/>
        </w:trPr>
        <w:tc>
          <w:tcPr>
            <w:tcW w:w="5456" w:type="dxa"/>
          </w:tcPr>
          <w:p w14:paraId="16174C97" w14:textId="77777777" w:rsidR="00967022" w:rsidRPr="00D1656E" w:rsidRDefault="00967022" w:rsidP="00B46E18">
            <w:pPr>
              <w:spacing w:before="0"/>
              <w:ind w:firstLine="0"/>
              <w:rPr>
                <w:rFonts w:ascii="Times New Roman" w:hAnsi="Times New Roman"/>
                <w:b/>
                <w:noProof/>
                <w:lang w:val="en-GB"/>
              </w:rPr>
            </w:pPr>
          </w:p>
        </w:tc>
        <w:tc>
          <w:tcPr>
            <w:tcW w:w="5509" w:type="dxa"/>
          </w:tcPr>
          <w:p w14:paraId="16E208E9" w14:textId="77777777" w:rsidR="00967022" w:rsidRPr="00D1656E" w:rsidRDefault="00967022" w:rsidP="00B46E18">
            <w:pPr>
              <w:spacing w:before="0"/>
              <w:ind w:firstLine="0"/>
              <w:rPr>
                <w:rFonts w:ascii="Times New Roman" w:hAnsi="Times New Roman"/>
                <w:b/>
                <w:noProof/>
                <w:lang w:val="en-GB"/>
              </w:rPr>
            </w:pPr>
          </w:p>
        </w:tc>
      </w:tr>
      <w:tr w:rsidR="00967022" w:rsidRPr="00D1656E" w14:paraId="61B287FE" w14:textId="77777777" w:rsidTr="00967022">
        <w:trPr>
          <w:trHeight w:val="273"/>
          <w:jc w:val="center"/>
        </w:trPr>
        <w:tc>
          <w:tcPr>
            <w:tcW w:w="5456" w:type="dxa"/>
          </w:tcPr>
          <w:p w14:paraId="5E4BACC0" w14:textId="77777777" w:rsidR="00967022" w:rsidRPr="00D1656E" w:rsidRDefault="00967022" w:rsidP="003B4F7D">
            <w:pPr>
              <w:ind w:firstLine="0"/>
              <w:rPr>
                <w:rFonts w:ascii="Times New Roman" w:hAnsi="Times New Roman"/>
                <w:b/>
                <w:noProof/>
                <w:lang w:val="en-GB"/>
              </w:rPr>
            </w:pPr>
          </w:p>
        </w:tc>
        <w:tc>
          <w:tcPr>
            <w:tcW w:w="5509" w:type="dxa"/>
          </w:tcPr>
          <w:p w14:paraId="182F17D8" w14:textId="77777777" w:rsidR="00967022" w:rsidRPr="00D1656E" w:rsidRDefault="00967022" w:rsidP="00B46E18">
            <w:pPr>
              <w:spacing w:before="0"/>
              <w:ind w:firstLine="0"/>
              <w:rPr>
                <w:rFonts w:ascii="Times New Roman" w:hAnsi="Times New Roman"/>
                <w:b/>
                <w:noProof/>
                <w:lang w:val="en-GB"/>
              </w:rPr>
            </w:pPr>
          </w:p>
        </w:tc>
      </w:tr>
      <w:tr w:rsidR="00967022" w:rsidRPr="00D1656E" w14:paraId="6DD98586" w14:textId="77777777" w:rsidTr="00967022">
        <w:trPr>
          <w:trHeight w:val="273"/>
          <w:jc w:val="center"/>
        </w:trPr>
        <w:tc>
          <w:tcPr>
            <w:tcW w:w="5456" w:type="dxa"/>
          </w:tcPr>
          <w:p w14:paraId="191802E7" w14:textId="77777777" w:rsidR="00967022" w:rsidRPr="003F622D" w:rsidRDefault="00967022" w:rsidP="00B46E18">
            <w:pPr>
              <w:spacing w:before="0"/>
              <w:ind w:firstLine="0"/>
              <w:rPr>
                <w:rFonts w:ascii="Times New Roman" w:hAnsi="Times New Roman"/>
                <w:i/>
                <w:noProof/>
                <w:lang w:val="en-GB"/>
              </w:rPr>
            </w:pPr>
          </w:p>
        </w:tc>
        <w:tc>
          <w:tcPr>
            <w:tcW w:w="5509" w:type="dxa"/>
          </w:tcPr>
          <w:p w14:paraId="49341369" w14:textId="77777777" w:rsidR="00967022" w:rsidRPr="00D1656E" w:rsidRDefault="00967022" w:rsidP="00B46E18">
            <w:pPr>
              <w:spacing w:before="0"/>
              <w:ind w:firstLine="0"/>
              <w:rPr>
                <w:rFonts w:ascii="Times New Roman" w:hAnsi="Times New Roman"/>
                <w:b/>
                <w:noProof/>
                <w:lang w:val="en-GB"/>
              </w:rPr>
            </w:pPr>
          </w:p>
        </w:tc>
      </w:tr>
      <w:tr w:rsidR="00967022" w:rsidRPr="00D1656E" w14:paraId="30C143A3" w14:textId="77777777" w:rsidTr="00967022">
        <w:trPr>
          <w:trHeight w:val="273"/>
          <w:jc w:val="center"/>
        </w:trPr>
        <w:tc>
          <w:tcPr>
            <w:tcW w:w="5456" w:type="dxa"/>
          </w:tcPr>
          <w:p w14:paraId="4CE4527A" w14:textId="77777777" w:rsidR="00967022" w:rsidRPr="00D1656E" w:rsidRDefault="00967022" w:rsidP="00B46E18">
            <w:pPr>
              <w:spacing w:before="0"/>
              <w:ind w:firstLine="0"/>
              <w:rPr>
                <w:rFonts w:ascii="Times New Roman" w:hAnsi="Times New Roman"/>
                <w:b/>
                <w:noProof/>
                <w:lang w:val="en-GB"/>
              </w:rPr>
            </w:pPr>
          </w:p>
        </w:tc>
        <w:tc>
          <w:tcPr>
            <w:tcW w:w="5509" w:type="dxa"/>
          </w:tcPr>
          <w:p w14:paraId="6E3CE244" w14:textId="77777777" w:rsidR="00967022" w:rsidRPr="00D1656E" w:rsidRDefault="00967022" w:rsidP="00B46E18">
            <w:pPr>
              <w:spacing w:before="0"/>
              <w:ind w:firstLine="0"/>
              <w:rPr>
                <w:rFonts w:ascii="Times New Roman" w:hAnsi="Times New Roman"/>
                <w:b/>
                <w:noProof/>
                <w:lang w:val="en-GB"/>
              </w:rPr>
            </w:pPr>
          </w:p>
        </w:tc>
      </w:tr>
      <w:tr w:rsidR="00B46E18" w:rsidRPr="00D1656E" w14:paraId="06536240" w14:textId="77777777" w:rsidTr="00967022">
        <w:trPr>
          <w:trHeight w:val="273"/>
          <w:jc w:val="center"/>
        </w:trPr>
        <w:tc>
          <w:tcPr>
            <w:tcW w:w="5456" w:type="dxa"/>
          </w:tcPr>
          <w:p w14:paraId="014CA4A7" w14:textId="77777777" w:rsidR="00B46E18" w:rsidRPr="00D1656E" w:rsidRDefault="00B46E18" w:rsidP="00B46E18">
            <w:pPr>
              <w:spacing w:before="0"/>
              <w:ind w:firstLine="0"/>
              <w:rPr>
                <w:rFonts w:ascii="Times New Roman" w:hAnsi="Times New Roman"/>
                <w:b/>
                <w:noProof/>
                <w:lang w:val="en-GB"/>
              </w:rPr>
            </w:pPr>
          </w:p>
        </w:tc>
        <w:tc>
          <w:tcPr>
            <w:tcW w:w="5509" w:type="dxa"/>
          </w:tcPr>
          <w:p w14:paraId="74554560" w14:textId="77777777" w:rsidR="00B46E18" w:rsidRPr="00D1656E" w:rsidRDefault="00B46E18" w:rsidP="00B46E18">
            <w:pPr>
              <w:spacing w:before="0"/>
              <w:ind w:firstLine="0"/>
              <w:rPr>
                <w:rFonts w:ascii="Times New Roman" w:hAnsi="Times New Roman"/>
                <w:b/>
                <w:noProof/>
                <w:lang w:val="en-GB"/>
              </w:rPr>
            </w:pPr>
          </w:p>
        </w:tc>
      </w:tr>
      <w:tr w:rsidR="00B46E18" w:rsidRPr="00D1656E" w14:paraId="78A9ACC8" w14:textId="77777777" w:rsidTr="00967022">
        <w:trPr>
          <w:trHeight w:val="273"/>
          <w:jc w:val="center"/>
        </w:trPr>
        <w:tc>
          <w:tcPr>
            <w:tcW w:w="5456" w:type="dxa"/>
          </w:tcPr>
          <w:p w14:paraId="47ECDF55" w14:textId="77777777" w:rsidR="00B46E18" w:rsidRPr="00D1656E" w:rsidRDefault="00B46E18" w:rsidP="00B46E18">
            <w:pPr>
              <w:spacing w:before="0"/>
              <w:ind w:firstLine="0"/>
              <w:rPr>
                <w:rFonts w:ascii="Times New Roman" w:hAnsi="Times New Roman"/>
                <w:b/>
                <w:noProof/>
                <w:lang w:val="en-GB"/>
              </w:rPr>
            </w:pPr>
          </w:p>
        </w:tc>
        <w:tc>
          <w:tcPr>
            <w:tcW w:w="5509" w:type="dxa"/>
          </w:tcPr>
          <w:p w14:paraId="65408E8D" w14:textId="77777777" w:rsidR="00B46E18" w:rsidRPr="00D1656E" w:rsidRDefault="00B46E18" w:rsidP="00B46E18">
            <w:pPr>
              <w:spacing w:before="0"/>
              <w:ind w:firstLine="0"/>
              <w:rPr>
                <w:rFonts w:ascii="Times New Roman" w:hAnsi="Times New Roman"/>
                <w:b/>
                <w:noProof/>
                <w:lang w:val="en-GB"/>
              </w:rPr>
            </w:pPr>
          </w:p>
        </w:tc>
      </w:tr>
      <w:tr w:rsidR="00B46E18" w:rsidRPr="00D1656E" w14:paraId="3F4D7BF0" w14:textId="77777777" w:rsidTr="00967022">
        <w:trPr>
          <w:trHeight w:val="186"/>
          <w:jc w:val="center"/>
        </w:trPr>
        <w:tc>
          <w:tcPr>
            <w:tcW w:w="5456" w:type="dxa"/>
            <w:vAlign w:val="bottom"/>
          </w:tcPr>
          <w:p w14:paraId="205674A3" w14:textId="77777777" w:rsidR="00B46E18" w:rsidRPr="00D1656E" w:rsidRDefault="00B46E18" w:rsidP="00B46E18">
            <w:pPr>
              <w:spacing w:before="0"/>
              <w:ind w:right="216" w:firstLine="0"/>
              <w:rPr>
                <w:rFonts w:ascii="Times New Roman" w:hAnsi="Times New Roman"/>
                <w:i/>
                <w:noProof/>
                <w:lang w:val="en-GB"/>
              </w:rPr>
            </w:pPr>
          </w:p>
        </w:tc>
        <w:tc>
          <w:tcPr>
            <w:tcW w:w="5509" w:type="dxa"/>
          </w:tcPr>
          <w:p w14:paraId="2FC54DFC" w14:textId="77777777" w:rsidR="00B46E18" w:rsidRPr="00D1656E" w:rsidRDefault="00B46E18" w:rsidP="00952D2A">
            <w:pPr>
              <w:spacing w:before="0"/>
              <w:ind w:right="216" w:firstLine="26"/>
              <w:rPr>
                <w:rFonts w:ascii="Times New Roman" w:hAnsi="Times New Roman"/>
                <w:b/>
                <w:noProof/>
                <w:lang w:val="en-GB"/>
              </w:rPr>
            </w:pPr>
          </w:p>
        </w:tc>
      </w:tr>
      <w:tr w:rsidR="00B46E18" w:rsidRPr="00D1656E" w14:paraId="3B8CEBF5" w14:textId="77777777" w:rsidTr="00967022">
        <w:trPr>
          <w:trHeight w:val="168"/>
          <w:jc w:val="center"/>
        </w:trPr>
        <w:tc>
          <w:tcPr>
            <w:tcW w:w="5456" w:type="dxa"/>
            <w:vAlign w:val="center"/>
          </w:tcPr>
          <w:p w14:paraId="1A98734B" w14:textId="77777777" w:rsidR="00B46E18" w:rsidRPr="00D1656E" w:rsidRDefault="00B46E18" w:rsidP="00B46E18">
            <w:pPr>
              <w:pStyle w:val="Title"/>
              <w:ind w:right="216"/>
              <w:rPr>
                <w:rFonts w:ascii="Times New Roman" w:hAnsi="Times New Roman"/>
                <w:noProof/>
                <w:sz w:val="24"/>
                <w:szCs w:val="24"/>
                <w:lang w:val="en-GB"/>
              </w:rPr>
            </w:pPr>
          </w:p>
        </w:tc>
        <w:tc>
          <w:tcPr>
            <w:tcW w:w="5509" w:type="dxa"/>
          </w:tcPr>
          <w:p w14:paraId="658BB433" w14:textId="77777777" w:rsidR="00B46E18" w:rsidRPr="00D1656E" w:rsidRDefault="00B46E18" w:rsidP="00952D2A">
            <w:pPr>
              <w:spacing w:before="0"/>
              <w:ind w:right="216"/>
              <w:jc w:val="center"/>
              <w:rPr>
                <w:rFonts w:ascii="Times New Roman" w:hAnsi="Times New Roman"/>
                <w:b/>
                <w:noProof/>
                <w:lang w:val="en-GB"/>
              </w:rPr>
            </w:pPr>
          </w:p>
        </w:tc>
      </w:tr>
      <w:tr w:rsidR="00B46E18" w:rsidRPr="00D1656E" w14:paraId="32693164" w14:textId="77777777" w:rsidTr="00967022">
        <w:trPr>
          <w:trHeight w:val="70"/>
          <w:jc w:val="center"/>
        </w:trPr>
        <w:tc>
          <w:tcPr>
            <w:tcW w:w="5456" w:type="dxa"/>
            <w:vAlign w:val="center"/>
          </w:tcPr>
          <w:p w14:paraId="2844F145" w14:textId="3B0E3B8D" w:rsidR="00B46E18" w:rsidRPr="00D1656E" w:rsidRDefault="00B46E18" w:rsidP="009F3804">
            <w:pPr>
              <w:spacing w:before="0"/>
              <w:ind w:right="216"/>
              <w:jc w:val="center"/>
              <w:rPr>
                <w:rFonts w:ascii="Times New Roman" w:hAnsi="Times New Roman"/>
                <w:b/>
                <w:i/>
                <w:noProof/>
                <w:lang w:val="en-GB"/>
              </w:rPr>
            </w:pPr>
            <w:r w:rsidRPr="00374FBF">
              <w:rPr>
                <w:rFonts w:ascii="Times New Roman" w:hAnsi="Times New Roman"/>
                <w:b/>
                <w:noProof/>
                <w:lang w:val="en-GB"/>
              </w:rPr>
              <w:t>201</w:t>
            </w:r>
            <w:r w:rsidR="00374FBF">
              <w:rPr>
                <w:rFonts w:ascii="Times New Roman" w:hAnsi="Times New Roman"/>
                <w:b/>
                <w:noProof/>
              </w:rPr>
              <w:t>8</w:t>
            </w:r>
            <w:r w:rsidRPr="00374FBF">
              <w:rPr>
                <w:rFonts w:ascii="Times New Roman" w:hAnsi="Times New Roman"/>
                <w:b/>
                <w:noProof/>
                <w:lang w:val="en-GB"/>
              </w:rPr>
              <w:t xml:space="preserve"> г.</w:t>
            </w:r>
          </w:p>
        </w:tc>
        <w:tc>
          <w:tcPr>
            <w:tcW w:w="5509" w:type="dxa"/>
          </w:tcPr>
          <w:p w14:paraId="77E8A0AE" w14:textId="66E053EC" w:rsidR="00B46E18" w:rsidRPr="002A3FE9" w:rsidRDefault="00D74338" w:rsidP="002A3FE9">
            <w:pPr>
              <w:spacing w:before="0"/>
              <w:ind w:right="216"/>
              <w:jc w:val="center"/>
              <w:rPr>
                <w:rFonts w:ascii="Times New Roman" w:hAnsi="Times New Roman"/>
                <w:b/>
                <w:noProof/>
              </w:rPr>
            </w:pPr>
            <w:r w:rsidRPr="00D1656E">
              <w:rPr>
                <w:rFonts w:ascii="Times New Roman" w:hAnsi="Times New Roman"/>
                <w:b/>
                <w:noProof/>
                <w:lang w:val="en-GB"/>
              </w:rPr>
              <w:t>201</w:t>
            </w:r>
            <w:r w:rsidR="00374FBF">
              <w:rPr>
                <w:rFonts w:ascii="Times New Roman" w:hAnsi="Times New Roman"/>
                <w:b/>
                <w:noProof/>
              </w:rPr>
              <w:t>8</w:t>
            </w:r>
          </w:p>
        </w:tc>
      </w:tr>
    </w:tbl>
    <w:p w14:paraId="08989EAD" w14:textId="77777777" w:rsidR="00327A30" w:rsidRPr="00D1656E" w:rsidRDefault="00327A30" w:rsidP="00952D2A">
      <w:pPr>
        <w:autoSpaceDE w:val="0"/>
        <w:autoSpaceDN w:val="0"/>
        <w:adjustRightInd w:val="0"/>
        <w:spacing w:before="0"/>
        <w:ind w:right="216" w:firstLine="0"/>
        <w:jc w:val="center"/>
        <w:rPr>
          <w:rFonts w:ascii="Times New Roman" w:eastAsia="Arial Unicode MS" w:hAnsi="Times New Roman"/>
          <w:b/>
          <w:noProof/>
          <w:lang w:val="en-GB"/>
        </w:rPr>
      </w:pPr>
      <w:r w:rsidRPr="00D1656E">
        <w:rPr>
          <w:rFonts w:ascii="Times New Roman" w:eastAsia="Arial Unicode MS" w:hAnsi="Times New Roman"/>
          <w:b/>
          <w:noProof/>
          <w:lang w:val="en-GB"/>
        </w:rPr>
        <w:tab/>
      </w:r>
      <w:r w:rsidRPr="00D1656E">
        <w:rPr>
          <w:rFonts w:ascii="Times New Roman" w:eastAsia="Arial Unicode MS" w:hAnsi="Times New Roman"/>
          <w:b/>
          <w:noProof/>
          <w:lang w:val="en-GB"/>
        </w:rPr>
        <w:tab/>
      </w:r>
      <w:r w:rsidRPr="00D1656E">
        <w:rPr>
          <w:rFonts w:ascii="Times New Roman" w:eastAsia="Arial Unicode MS" w:hAnsi="Times New Roman"/>
          <w:b/>
          <w:noProof/>
          <w:lang w:val="en-GB"/>
        </w:rPr>
        <w:tab/>
      </w:r>
      <w:r w:rsidRPr="00D1656E">
        <w:rPr>
          <w:rFonts w:ascii="Times New Roman" w:eastAsia="Arial Unicode MS" w:hAnsi="Times New Roman"/>
          <w:b/>
          <w:noProof/>
          <w:lang w:val="en-GB"/>
        </w:rPr>
        <w:tab/>
      </w:r>
    </w:p>
    <w:p w14:paraId="620C020D" w14:textId="77777777" w:rsidR="00BF2A1C" w:rsidRDefault="00BB4423" w:rsidP="00B46E18">
      <w:pPr>
        <w:pStyle w:val="BodyText"/>
        <w:spacing w:before="0"/>
        <w:ind w:right="374"/>
        <w:jc w:val="left"/>
        <w:rPr>
          <w:rFonts w:ascii="Times New Roman" w:hAnsi="Times New Roman"/>
          <w:noProof/>
          <w:sz w:val="22"/>
          <w:szCs w:val="22"/>
          <w:lang w:val="en-GB"/>
        </w:rPr>
      </w:pPr>
      <w:bookmarkStart w:id="0" w:name="_Toc259708701"/>
      <w:r w:rsidRPr="00D1656E">
        <w:rPr>
          <w:rFonts w:ascii="Times New Roman" w:hAnsi="Times New Roman"/>
          <w:noProof/>
          <w:sz w:val="22"/>
          <w:szCs w:val="22"/>
          <w:lang w:val="en-GB"/>
        </w:rPr>
        <w:br w:type="page"/>
      </w:r>
    </w:p>
    <w:p w14:paraId="01B79733" w14:textId="77777777" w:rsidR="006420E5" w:rsidRPr="00D1656E" w:rsidRDefault="006420E5" w:rsidP="006420E5">
      <w:pPr>
        <w:pStyle w:val="BodyText"/>
        <w:spacing w:before="0"/>
        <w:ind w:right="374"/>
        <w:jc w:val="left"/>
        <w:rPr>
          <w:rFonts w:ascii="Times New Roman" w:hAnsi="Times New Roman"/>
          <w:noProof/>
          <w:sz w:val="24"/>
          <w:szCs w:val="24"/>
          <w:lang w:val="en-GB"/>
        </w:rPr>
      </w:pPr>
      <w:bookmarkStart w:id="1" w:name="_Toc259708703"/>
      <w:bookmarkStart w:id="2" w:name="_Toc277864826"/>
      <w:bookmarkEnd w:id="0"/>
    </w:p>
    <w:tbl>
      <w:tblPr>
        <w:tblW w:w="10798" w:type="dxa"/>
        <w:tblInd w:w="-342"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5553"/>
        <w:gridCol w:w="5245"/>
      </w:tblGrid>
      <w:tr w:rsidR="00B46E18" w:rsidRPr="001763C0" w14:paraId="44C1006E" w14:textId="77777777" w:rsidTr="00A017CC">
        <w:tc>
          <w:tcPr>
            <w:tcW w:w="5553" w:type="dxa"/>
            <w:shd w:val="clear" w:color="auto" w:fill="auto"/>
          </w:tcPr>
          <w:p w14:paraId="7B303745" w14:textId="77777777" w:rsidR="00B46E18" w:rsidRPr="001763C0" w:rsidRDefault="00B46E18" w:rsidP="00D270EA">
            <w:pPr>
              <w:spacing w:before="0"/>
              <w:ind w:firstLine="0"/>
              <w:rPr>
                <w:rFonts w:ascii="Times New Roman" w:hAnsi="Times New Roman"/>
                <w:noProof/>
              </w:rPr>
            </w:pPr>
          </w:p>
        </w:tc>
        <w:tc>
          <w:tcPr>
            <w:tcW w:w="5245" w:type="dxa"/>
            <w:tcBorders>
              <w:bottom w:val="nil"/>
            </w:tcBorders>
            <w:shd w:val="clear" w:color="auto" w:fill="auto"/>
          </w:tcPr>
          <w:p w14:paraId="03C557AB" w14:textId="77777777" w:rsidR="00B46E18" w:rsidRPr="00B32BE6" w:rsidRDefault="00B46E18" w:rsidP="00CC0636">
            <w:pPr>
              <w:spacing w:before="0"/>
              <w:ind w:left="34" w:firstLine="601"/>
              <w:rPr>
                <w:rFonts w:ascii="Times New Roman" w:hAnsi="Times New Roman"/>
                <w:noProof/>
                <w:lang w:val="en-GB"/>
              </w:rPr>
            </w:pPr>
          </w:p>
        </w:tc>
      </w:tr>
      <w:tr w:rsidR="003F622D" w:rsidRPr="001763C0" w14:paraId="4682F8FE" w14:textId="77777777" w:rsidTr="00A017CC">
        <w:tc>
          <w:tcPr>
            <w:tcW w:w="5553" w:type="dxa"/>
            <w:shd w:val="clear" w:color="auto" w:fill="auto"/>
          </w:tcPr>
          <w:p w14:paraId="3B3A567A" w14:textId="77777777" w:rsidR="003B4F7D" w:rsidRPr="00DF34A7" w:rsidRDefault="003B4F7D" w:rsidP="003B4F7D">
            <w:pPr>
              <w:pStyle w:val="BodyText"/>
              <w:spacing w:before="0"/>
              <w:ind w:hanging="18"/>
              <w:jc w:val="both"/>
              <w:outlineLvl w:val="0"/>
              <w:rPr>
                <w:rFonts w:ascii="Times New Roman" w:hAnsi="Times New Roman"/>
                <w:sz w:val="24"/>
                <w:szCs w:val="24"/>
                <w:lang w:val="ru-RU"/>
              </w:rPr>
            </w:pPr>
            <w:bookmarkStart w:id="3" w:name="_Toc459793074"/>
            <w:bookmarkEnd w:id="1"/>
            <w:bookmarkEnd w:id="2"/>
            <w:r w:rsidRPr="00DF34A7">
              <w:rPr>
                <w:rFonts w:ascii="Times New Roman" w:hAnsi="Times New Roman"/>
                <w:sz w:val="24"/>
                <w:szCs w:val="24"/>
              </w:rPr>
              <w:t>І. ОБЩА ИНФОРМАЦИЯ</w:t>
            </w:r>
            <w:bookmarkEnd w:id="3"/>
          </w:p>
          <w:p w14:paraId="481449FB" w14:textId="77777777" w:rsidR="003B4F7D" w:rsidRPr="00DF34A7" w:rsidRDefault="003B4F7D" w:rsidP="00B5694B">
            <w:pPr>
              <w:pStyle w:val="BodyText"/>
              <w:ind w:hanging="18"/>
              <w:jc w:val="both"/>
              <w:outlineLvl w:val="1"/>
              <w:rPr>
                <w:rFonts w:ascii="Times New Roman" w:hAnsi="Times New Roman"/>
                <w:sz w:val="24"/>
                <w:szCs w:val="24"/>
                <w:lang w:val="ru-RU"/>
              </w:rPr>
            </w:pPr>
            <w:bookmarkStart w:id="4" w:name="_Toc459793075"/>
            <w:r w:rsidRPr="00DF34A7">
              <w:rPr>
                <w:rFonts w:ascii="Times New Roman" w:hAnsi="Times New Roman"/>
                <w:sz w:val="24"/>
                <w:szCs w:val="24"/>
              </w:rPr>
              <w:t>1. Място на изпълнение</w:t>
            </w:r>
            <w:bookmarkEnd w:id="4"/>
            <w:r w:rsidRPr="00DF34A7">
              <w:rPr>
                <w:rFonts w:ascii="Times New Roman" w:hAnsi="Times New Roman"/>
                <w:sz w:val="24"/>
                <w:szCs w:val="24"/>
              </w:rPr>
              <w:t>.</w:t>
            </w:r>
          </w:p>
          <w:p w14:paraId="4D66FCD9" w14:textId="77777777" w:rsidR="003B4F7D" w:rsidRDefault="007D10EE" w:rsidP="00B5694B">
            <w:pPr>
              <w:pStyle w:val="BodyText"/>
              <w:ind w:hanging="18"/>
              <w:jc w:val="both"/>
              <w:outlineLvl w:val="1"/>
              <w:rPr>
                <w:rFonts w:ascii="Times New Roman" w:hAnsi="Times New Roman"/>
                <w:b w:val="0"/>
                <w:sz w:val="24"/>
                <w:szCs w:val="24"/>
              </w:rPr>
            </w:pPr>
            <w:r>
              <w:rPr>
                <w:rFonts w:ascii="Times New Roman" w:hAnsi="Times New Roman"/>
                <w:b w:val="0"/>
                <w:sz w:val="24"/>
                <w:szCs w:val="24"/>
              </w:rPr>
              <w:t>Н</w:t>
            </w:r>
            <w:r w:rsidRPr="007D10EE">
              <w:rPr>
                <w:rFonts w:ascii="Times New Roman" w:hAnsi="Times New Roman"/>
                <w:b w:val="0"/>
                <w:sz w:val="24"/>
                <w:szCs w:val="24"/>
              </w:rPr>
              <w:t>а територията на Р</w:t>
            </w:r>
            <w:r w:rsidR="00B724B5">
              <w:rPr>
                <w:rFonts w:ascii="Times New Roman" w:hAnsi="Times New Roman"/>
                <w:b w:val="0"/>
                <w:sz w:val="24"/>
                <w:szCs w:val="24"/>
              </w:rPr>
              <w:t>епублика</w:t>
            </w:r>
            <w:r w:rsidRPr="007D10EE">
              <w:rPr>
                <w:rFonts w:ascii="Times New Roman" w:hAnsi="Times New Roman"/>
                <w:b w:val="0"/>
                <w:sz w:val="24"/>
                <w:szCs w:val="24"/>
              </w:rPr>
              <w:t xml:space="preserve"> България в обхвата на: община Шумен; община Разград; община Левски; община Съединение; община Созопол.</w:t>
            </w:r>
            <w:bookmarkStart w:id="5" w:name="_Toc459793076"/>
          </w:p>
          <w:p w14:paraId="02FEE26F" w14:textId="77777777" w:rsidR="003B4F7D" w:rsidRPr="00DF34A7" w:rsidRDefault="003B4F7D" w:rsidP="00B5694B">
            <w:pPr>
              <w:pStyle w:val="BodyText"/>
              <w:ind w:hanging="18"/>
              <w:jc w:val="both"/>
              <w:outlineLvl w:val="1"/>
              <w:rPr>
                <w:rFonts w:ascii="Times New Roman" w:hAnsi="Times New Roman"/>
                <w:sz w:val="24"/>
                <w:szCs w:val="24"/>
              </w:rPr>
            </w:pPr>
            <w:r w:rsidRPr="00DF34A7">
              <w:rPr>
                <w:rFonts w:ascii="Times New Roman" w:hAnsi="Times New Roman"/>
                <w:sz w:val="24"/>
                <w:szCs w:val="24"/>
              </w:rPr>
              <w:t>2. Възложител</w:t>
            </w:r>
            <w:bookmarkEnd w:id="5"/>
            <w:r w:rsidRPr="00DF34A7">
              <w:rPr>
                <w:rFonts w:ascii="Times New Roman" w:hAnsi="Times New Roman"/>
                <w:sz w:val="24"/>
                <w:szCs w:val="24"/>
              </w:rPr>
              <w:t>.</w:t>
            </w:r>
          </w:p>
          <w:p w14:paraId="07416863" w14:textId="77777777" w:rsidR="003B4F7D" w:rsidRPr="00DF34A7" w:rsidRDefault="003B4F7D" w:rsidP="00B5694B">
            <w:pPr>
              <w:pStyle w:val="BodyText"/>
              <w:ind w:hanging="18"/>
              <w:jc w:val="both"/>
              <w:rPr>
                <w:rFonts w:ascii="Times New Roman" w:hAnsi="Times New Roman"/>
                <w:b w:val="0"/>
                <w:sz w:val="24"/>
                <w:szCs w:val="24"/>
                <w:lang w:val="ru-RU"/>
              </w:rPr>
            </w:pPr>
            <w:r w:rsidRPr="00DF34A7">
              <w:rPr>
                <w:rFonts w:ascii="Times New Roman" w:hAnsi="Times New Roman"/>
                <w:b w:val="0"/>
                <w:sz w:val="24"/>
                <w:szCs w:val="24"/>
              </w:rPr>
              <w:t>Предприятие за управление на дейностите по опазване на околната среда (ПУДООС), гр. София.</w:t>
            </w:r>
          </w:p>
          <w:p w14:paraId="734E49F3" w14:textId="77777777" w:rsidR="003B4F7D" w:rsidRPr="00DF34A7" w:rsidRDefault="003B4F7D" w:rsidP="00B5694B">
            <w:pPr>
              <w:pStyle w:val="BodyText"/>
              <w:ind w:hanging="18"/>
              <w:jc w:val="both"/>
              <w:outlineLvl w:val="1"/>
              <w:rPr>
                <w:rFonts w:ascii="Times New Roman" w:hAnsi="Times New Roman"/>
                <w:b w:val="0"/>
                <w:sz w:val="24"/>
                <w:szCs w:val="24"/>
              </w:rPr>
            </w:pPr>
            <w:bookmarkStart w:id="6" w:name="_Toc459793077"/>
          </w:p>
          <w:p w14:paraId="1D77D1A7" w14:textId="77777777" w:rsidR="003B4F7D" w:rsidRPr="00DF34A7" w:rsidRDefault="003B4F7D" w:rsidP="00B5694B">
            <w:pPr>
              <w:pStyle w:val="BodyText"/>
              <w:ind w:hanging="18"/>
              <w:jc w:val="both"/>
              <w:outlineLvl w:val="1"/>
              <w:rPr>
                <w:rFonts w:ascii="Times New Roman" w:hAnsi="Times New Roman"/>
                <w:sz w:val="24"/>
                <w:szCs w:val="24"/>
              </w:rPr>
            </w:pPr>
            <w:r w:rsidRPr="00DF34A7">
              <w:rPr>
                <w:rFonts w:ascii="Times New Roman" w:hAnsi="Times New Roman"/>
                <w:sz w:val="24"/>
                <w:szCs w:val="24"/>
              </w:rPr>
              <w:t>3. Основание и предмет за възлагане на настоящата обществена поръчка.</w:t>
            </w:r>
          </w:p>
          <w:p w14:paraId="18B2AAE5" w14:textId="77777777" w:rsidR="003B4F7D" w:rsidRPr="00DF34A7" w:rsidRDefault="003B4F7D" w:rsidP="00B5694B">
            <w:pPr>
              <w:autoSpaceDE w:val="0"/>
              <w:autoSpaceDN w:val="0"/>
              <w:adjustRightInd w:val="0"/>
              <w:ind w:right="-6" w:hanging="18"/>
              <w:rPr>
                <w:rFonts w:ascii="Times New Roman" w:hAnsi="Times New Roman"/>
                <w:color w:val="000000"/>
                <w:lang w:val="en-US"/>
              </w:rPr>
            </w:pPr>
            <w:r w:rsidRPr="00DF34A7">
              <w:rPr>
                <w:rFonts w:ascii="Times New Roman" w:hAnsi="Times New Roman"/>
                <w:color w:val="000000"/>
                <w:lang w:val="ru-RU"/>
              </w:rPr>
              <w:t>Проект „Проучване и разработване на пилотни модели за екологосъобразно събиране и временно съхранение на опасни битови отпадъци“</w:t>
            </w:r>
            <w:r w:rsidRPr="00DF34A7">
              <w:rPr>
                <w:rFonts w:ascii="Times New Roman" w:hAnsi="Times New Roman"/>
                <w:color w:val="000000"/>
              </w:rPr>
              <w:t xml:space="preserve">, </w:t>
            </w:r>
            <w:r w:rsidRPr="00DF34A7">
              <w:rPr>
                <w:rFonts w:ascii="Times New Roman" w:hAnsi="Times New Roman"/>
                <w:color w:val="000000"/>
                <w:lang w:val="ru-RU"/>
              </w:rPr>
              <w:t xml:space="preserve">предвижда изграждане на пилотни центрове за събиране на опасни </w:t>
            </w:r>
            <w:r w:rsidR="00B724B5">
              <w:rPr>
                <w:rFonts w:ascii="Times New Roman" w:hAnsi="Times New Roman"/>
                <w:color w:val="000000"/>
                <w:lang w:val="ru-RU"/>
              </w:rPr>
              <w:t xml:space="preserve">битови </w:t>
            </w:r>
            <w:r w:rsidRPr="00DF34A7">
              <w:rPr>
                <w:rFonts w:ascii="Times New Roman" w:hAnsi="Times New Roman"/>
                <w:color w:val="000000"/>
                <w:lang w:val="ru-RU"/>
              </w:rPr>
              <w:t xml:space="preserve">отпадъци и стартиране на дейностите по събирането им чрез създаване на устойчива система, даваща възможност на местните власти да изпълнят задълженията си, предвидени в законодателството, за </w:t>
            </w:r>
            <w:r w:rsidR="00ED0B54" w:rsidRPr="00ED0B54">
              <w:rPr>
                <w:rFonts w:ascii="Times New Roman" w:hAnsi="Times New Roman"/>
                <w:color w:val="000000"/>
                <w:lang w:val="ru-RU"/>
              </w:rPr>
              <w:t xml:space="preserve">организиране на събирането и предване на опасните битови отпадъци за оползотворяване и/или </w:t>
            </w:r>
            <w:r w:rsidRPr="00DF34A7">
              <w:rPr>
                <w:rFonts w:ascii="Times New Roman" w:hAnsi="Times New Roman"/>
                <w:color w:val="000000"/>
                <w:lang w:val="ru-RU"/>
              </w:rPr>
              <w:t>безвреждане.</w:t>
            </w:r>
            <w:r w:rsidR="00117117">
              <w:rPr>
                <w:rFonts w:ascii="Times New Roman" w:hAnsi="Times New Roman"/>
                <w:color w:val="000000"/>
                <w:lang w:val="ru-RU"/>
              </w:rPr>
              <w:t xml:space="preserve"> Проектът обхваща</w:t>
            </w:r>
            <w:r w:rsidRPr="00DF34A7">
              <w:rPr>
                <w:rFonts w:ascii="Times New Roman" w:hAnsi="Times New Roman"/>
                <w:color w:val="000000"/>
              </w:rPr>
              <w:t>, редица дейности и задачи, които представят нагледно</w:t>
            </w:r>
            <w:r w:rsidRPr="00DF34A7">
              <w:rPr>
                <w:rFonts w:ascii="Times New Roman" w:hAnsi="Times New Roman"/>
                <w:color w:val="000000"/>
                <w:lang w:val="ru-RU"/>
              </w:rPr>
              <w:t xml:space="preserve"> изграждането, оборудването и пускането в експлоатация на пет пилотн</w:t>
            </w:r>
            <w:r w:rsidRPr="00DF34A7">
              <w:rPr>
                <w:rFonts w:ascii="Times New Roman" w:hAnsi="Times New Roman"/>
                <w:color w:val="000000"/>
              </w:rPr>
              <w:t>и</w:t>
            </w:r>
            <w:r w:rsidRPr="00DF34A7">
              <w:rPr>
                <w:rFonts w:ascii="Times New Roman" w:hAnsi="Times New Roman"/>
                <w:color w:val="000000"/>
                <w:lang w:val="ru-RU"/>
              </w:rPr>
              <w:t xml:space="preserve"> общински центрове на</w:t>
            </w:r>
            <w:r w:rsidRPr="00DF34A7">
              <w:rPr>
                <w:rFonts w:ascii="Times New Roman" w:hAnsi="Times New Roman"/>
                <w:color w:val="000000"/>
              </w:rPr>
              <w:t xml:space="preserve"> територията на</w:t>
            </w:r>
            <w:r w:rsidRPr="00DF34A7">
              <w:rPr>
                <w:rFonts w:ascii="Times New Roman" w:hAnsi="Times New Roman"/>
                <w:color w:val="000000"/>
                <w:lang w:val="ru-RU"/>
              </w:rPr>
              <w:t xml:space="preserve"> 5</w:t>
            </w:r>
            <w:r w:rsidRPr="00DF34A7">
              <w:rPr>
                <w:rFonts w:ascii="Times New Roman" w:hAnsi="Times New Roman"/>
                <w:color w:val="000000"/>
              </w:rPr>
              <w:t xml:space="preserve"> (пет)</w:t>
            </w:r>
            <w:r w:rsidRPr="00DF34A7">
              <w:rPr>
                <w:rFonts w:ascii="Times New Roman" w:hAnsi="Times New Roman"/>
                <w:color w:val="000000"/>
                <w:lang w:val="ru-RU"/>
              </w:rPr>
              <w:t xml:space="preserve"> общини– Шумен, Разград, Левски, Съединение и Созопол за събиране на опасни </w:t>
            </w:r>
            <w:r w:rsidR="00ED0B54">
              <w:rPr>
                <w:rFonts w:ascii="Times New Roman" w:hAnsi="Times New Roman"/>
                <w:color w:val="000000"/>
                <w:lang w:val="ru-RU"/>
              </w:rPr>
              <w:t xml:space="preserve">битови </w:t>
            </w:r>
            <w:r w:rsidRPr="00DF34A7">
              <w:rPr>
                <w:rFonts w:ascii="Times New Roman" w:hAnsi="Times New Roman"/>
                <w:color w:val="000000"/>
                <w:lang w:val="ru-RU"/>
              </w:rPr>
              <w:t>отпадъци и доставка на мобилни събирателни пунктове, с които в рамките на проекта да бъде обслужвано населението на 22 български общини</w:t>
            </w:r>
            <w:r w:rsidR="00B5694B">
              <w:rPr>
                <w:rFonts w:ascii="Times New Roman" w:hAnsi="Times New Roman"/>
                <w:color w:val="000000"/>
              </w:rPr>
              <w:t xml:space="preserve"> (</w:t>
            </w:r>
            <w:r w:rsidRPr="00DF34A7">
              <w:rPr>
                <w:rFonts w:ascii="Times New Roman" w:hAnsi="Times New Roman"/>
                <w:color w:val="000000"/>
                <w:lang w:val="ru-RU"/>
              </w:rPr>
              <w:t>5</w:t>
            </w:r>
            <w:r w:rsidR="00B5694B">
              <w:rPr>
                <w:rFonts w:ascii="Times New Roman" w:hAnsi="Times New Roman"/>
                <w:color w:val="000000"/>
                <w:lang w:val="en-US"/>
              </w:rPr>
              <w:t xml:space="preserve"> </w:t>
            </w:r>
            <w:r w:rsidRPr="00DF34A7">
              <w:rPr>
                <w:rFonts w:ascii="Times New Roman" w:hAnsi="Times New Roman"/>
                <w:color w:val="000000"/>
                <w:lang w:val="ru-RU"/>
              </w:rPr>
              <w:t>общини</w:t>
            </w:r>
            <w:r w:rsidRPr="00DF34A7">
              <w:rPr>
                <w:rFonts w:ascii="Times New Roman" w:hAnsi="Times New Roman"/>
                <w:color w:val="000000"/>
              </w:rPr>
              <w:t xml:space="preserve"> центрове </w:t>
            </w:r>
            <w:r w:rsidRPr="00DF34A7">
              <w:rPr>
                <w:rFonts w:ascii="Times New Roman" w:hAnsi="Times New Roman"/>
                <w:color w:val="000000"/>
                <w:lang w:val="ru-RU"/>
              </w:rPr>
              <w:t>– Шумен, Разград, Левски, Съединение и Созопол</w:t>
            </w:r>
            <w:r w:rsidRPr="00DF34A7">
              <w:rPr>
                <w:rFonts w:ascii="Times New Roman" w:hAnsi="Times New Roman"/>
                <w:color w:val="000000"/>
              </w:rPr>
              <w:t xml:space="preserve"> и </w:t>
            </w:r>
            <w:r w:rsidRPr="00DF34A7">
              <w:rPr>
                <w:rFonts w:ascii="Times New Roman" w:hAnsi="Times New Roman"/>
                <w:color w:val="000000"/>
                <w:lang w:val="ru-RU"/>
              </w:rPr>
              <w:t>17 по-малки общини – Велики Преслав, Смядово, Каспичан, Хитрино, Лозница, Самуил, Исперих, Завет, Цар Калоян, Пордим, Никопол, Белене, Марица, Калояново, Хисаря, Приморско и Царево</w:t>
            </w:r>
            <w:r w:rsidRPr="00DF34A7">
              <w:rPr>
                <w:rFonts w:ascii="Times New Roman" w:hAnsi="Times New Roman"/>
                <w:color w:val="000000"/>
              </w:rPr>
              <w:t>)</w:t>
            </w:r>
            <w:r w:rsidRPr="00DF34A7">
              <w:rPr>
                <w:rFonts w:ascii="Times New Roman" w:hAnsi="Times New Roman"/>
                <w:color w:val="000000"/>
                <w:lang w:val="ru-RU"/>
              </w:rPr>
              <w:t xml:space="preserve">. За повишаване ефекта от проекта са предвидени национална и местни информационни кампании, които да осигурят на населението знания за видовете опасни отпадъци и ползите от разделното им събиране и предаване. </w:t>
            </w:r>
          </w:p>
          <w:p w14:paraId="1952C1A6" w14:textId="77777777" w:rsidR="003B4F7D" w:rsidRPr="00DF34A7" w:rsidRDefault="003B4F7D" w:rsidP="00B5694B">
            <w:pPr>
              <w:autoSpaceDE w:val="0"/>
              <w:autoSpaceDN w:val="0"/>
              <w:adjustRightInd w:val="0"/>
              <w:ind w:right="-6" w:hanging="18"/>
              <w:rPr>
                <w:rFonts w:ascii="Times New Roman" w:hAnsi="Times New Roman"/>
              </w:rPr>
            </w:pPr>
            <w:r w:rsidRPr="00DF34A7">
              <w:rPr>
                <w:rFonts w:ascii="Times New Roman" w:hAnsi="Times New Roman"/>
              </w:rPr>
              <w:t xml:space="preserve">Настоящата обществена поръчка се провежда като част от изпълнението по проект “Проучване и разработване на пилотни модели за екологосъобразно събиране и временно съхранение </w:t>
            </w:r>
            <w:r w:rsidRPr="00DF34A7">
              <w:rPr>
                <w:rFonts w:ascii="Times New Roman" w:hAnsi="Times New Roman"/>
              </w:rPr>
              <w:lastRenderedPageBreak/>
              <w:t>на опасни отпадъци от домакинства”, финансиран от Българо-Швейцарската програма за сътрудничество.</w:t>
            </w:r>
          </w:p>
          <w:p w14:paraId="16DBC876" w14:textId="77777777" w:rsidR="003B4F7D" w:rsidRDefault="003B4F7D" w:rsidP="00B5694B">
            <w:pPr>
              <w:autoSpaceDE w:val="0"/>
              <w:autoSpaceDN w:val="0"/>
              <w:adjustRightInd w:val="0"/>
              <w:ind w:right="-6" w:hanging="18"/>
              <w:rPr>
                <w:rFonts w:ascii="Times New Roman" w:hAnsi="Times New Roman"/>
              </w:rPr>
            </w:pPr>
            <w:r w:rsidRPr="00DF34A7">
              <w:rPr>
                <w:rFonts w:ascii="Times New Roman" w:hAnsi="Times New Roman"/>
              </w:rPr>
              <w:t>ПУДООС е Изпълнителна агенция по Българо-швейцарска програма за сътрудничество, изпълняваща се съгласно Рамково споразумение между правителството на Република България и федералния съвет на Конфедерация Швейцария, относно изпълнението на Българо-швейцарската програма за сътрудничество за намаляване на икономическите и социалните неравенства в рамките на разширения Европейски съюз.</w:t>
            </w:r>
          </w:p>
          <w:p w14:paraId="08A61177" w14:textId="79DD9AB6" w:rsidR="007D10EE" w:rsidRPr="007973D1" w:rsidRDefault="003B4F7D" w:rsidP="00B5694B">
            <w:pPr>
              <w:autoSpaceDE w:val="0"/>
              <w:autoSpaceDN w:val="0"/>
              <w:adjustRightInd w:val="0"/>
              <w:ind w:right="-6" w:hanging="18"/>
              <w:rPr>
                <w:rFonts w:ascii="Times New Roman" w:hAnsi="Times New Roman"/>
              </w:rPr>
            </w:pPr>
            <w:r w:rsidRPr="00873A00">
              <w:rPr>
                <w:rFonts w:ascii="Times New Roman" w:hAnsi="Times New Roman"/>
                <w:b/>
              </w:rPr>
              <w:t>Целта</w:t>
            </w:r>
            <w:r w:rsidRPr="00DF34A7">
              <w:rPr>
                <w:rFonts w:ascii="Times New Roman" w:hAnsi="Times New Roman"/>
              </w:rPr>
              <w:t xml:space="preserve"> на тази обществена поръчка е </w:t>
            </w:r>
            <w:r w:rsidR="007D10EE" w:rsidRPr="007973D1">
              <w:rPr>
                <w:rFonts w:ascii="Times New Roman" w:hAnsi="Times New Roman"/>
                <w:noProof/>
              </w:rPr>
              <w:t>да бъде извършена доставка</w:t>
            </w:r>
            <w:r w:rsidR="007D10EE">
              <w:rPr>
                <w:rFonts w:ascii="Times New Roman" w:hAnsi="Times New Roman"/>
                <w:noProof/>
              </w:rPr>
              <w:t xml:space="preserve">, регистрация в </w:t>
            </w:r>
            <w:r w:rsidR="00AA427E" w:rsidRPr="00717870">
              <w:rPr>
                <w:rFonts w:ascii="Times New Roman" w:hAnsi="Times New Roman"/>
                <w:sz w:val="22"/>
                <w:szCs w:val="22"/>
              </w:rPr>
              <w:t xml:space="preserve">органите на отдел „Пътна полиция“ </w:t>
            </w:r>
            <w:r w:rsidR="007D10EE">
              <w:rPr>
                <w:rFonts w:ascii="Times New Roman" w:hAnsi="Times New Roman"/>
                <w:noProof/>
              </w:rPr>
              <w:t>и гаранционно сервизно обслужване/поддръжка</w:t>
            </w:r>
            <w:r w:rsidR="007D10EE" w:rsidRPr="007973D1">
              <w:rPr>
                <w:rFonts w:ascii="Times New Roman" w:hAnsi="Times New Roman"/>
                <w:noProof/>
              </w:rPr>
              <w:t xml:space="preserve"> на</w:t>
            </w:r>
            <w:r w:rsidR="007D10EE">
              <w:rPr>
                <w:rFonts w:ascii="Times New Roman" w:hAnsi="Times New Roman"/>
                <w:noProof/>
              </w:rPr>
              <w:t xml:space="preserve"> 12 </w:t>
            </w:r>
            <w:r w:rsidR="007D10EE">
              <w:rPr>
                <w:rFonts w:ascii="Times New Roman" w:hAnsi="Times New Roman"/>
                <w:noProof/>
                <w:lang w:val="en-US"/>
              </w:rPr>
              <w:t>(</w:t>
            </w:r>
            <w:r w:rsidR="007D10EE">
              <w:rPr>
                <w:rFonts w:ascii="Times New Roman" w:hAnsi="Times New Roman"/>
                <w:noProof/>
              </w:rPr>
              <w:t>дванадесет</w:t>
            </w:r>
            <w:r w:rsidR="007D10EE">
              <w:rPr>
                <w:rFonts w:ascii="Times New Roman" w:hAnsi="Times New Roman"/>
                <w:noProof/>
                <w:lang w:val="en-US"/>
              </w:rPr>
              <w:t>)</w:t>
            </w:r>
            <w:r w:rsidR="007D10EE">
              <w:rPr>
                <w:rFonts w:ascii="Times New Roman" w:hAnsi="Times New Roman"/>
                <w:noProof/>
              </w:rPr>
              <w:t xml:space="preserve"> бр.</w:t>
            </w:r>
            <w:r w:rsidR="007D10EE" w:rsidRPr="007973D1">
              <w:rPr>
                <w:rFonts w:ascii="Times New Roman" w:hAnsi="Times New Roman"/>
                <w:noProof/>
              </w:rPr>
              <w:t xml:space="preserve"> мобилни събирателни пунктове </w:t>
            </w:r>
            <w:r w:rsidR="002C24A5">
              <w:rPr>
                <w:rFonts w:ascii="Times New Roman" w:hAnsi="Times New Roman"/>
                <w:noProof/>
                <w:lang w:val="en-US"/>
              </w:rPr>
              <w:t>(</w:t>
            </w:r>
            <w:r w:rsidR="00E24117">
              <w:rPr>
                <w:rFonts w:ascii="Times New Roman" w:hAnsi="Times New Roman"/>
                <w:noProof/>
              </w:rPr>
              <w:t>пътни</w:t>
            </w:r>
            <w:r w:rsidR="003570DA">
              <w:rPr>
                <w:rFonts w:ascii="Times New Roman" w:hAnsi="Times New Roman"/>
                <w:noProof/>
              </w:rPr>
              <w:t xml:space="preserve"> </w:t>
            </w:r>
            <w:r w:rsidR="002C24A5">
              <w:rPr>
                <w:rFonts w:ascii="Times New Roman" w:hAnsi="Times New Roman"/>
                <w:noProof/>
              </w:rPr>
              <w:t xml:space="preserve">превозни средства - </w:t>
            </w:r>
            <w:r w:rsidR="00CF19FE" w:rsidRPr="00CF19FE">
              <w:rPr>
                <w:rFonts w:ascii="Times New Roman" w:hAnsi="Times New Roman"/>
                <w:noProof/>
                <w:lang w:val="en-GB"/>
              </w:rPr>
              <w:t>микробус</w:t>
            </w:r>
            <w:r w:rsidR="003570DA">
              <w:rPr>
                <w:rFonts w:ascii="Times New Roman" w:hAnsi="Times New Roman"/>
                <w:noProof/>
              </w:rPr>
              <w:t>и</w:t>
            </w:r>
            <w:r w:rsidR="00CF19FE" w:rsidRPr="00CF19FE">
              <w:rPr>
                <w:rFonts w:ascii="Times New Roman" w:hAnsi="Times New Roman"/>
                <w:noProof/>
                <w:lang w:val="en-GB"/>
              </w:rPr>
              <w:t xml:space="preserve"> до 3,5 тона, категория N1</w:t>
            </w:r>
            <w:r w:rsidR="002C24A5">
              <w:rPr>
                <w:rFonts w:ascii="Times New Roman" w:hAnsi="Times New Roman"/>
                <w:noProof/>
                <w:lang w:val="en-US"/>
              </w:rPr>
              <w:t>)</w:t>
            </w:r>
            <w:r w:rsidR="002C24A5">
              <w:rPr>
                <w:rFonts w:ascii="Times New Roman" w:hAnsi="Times New Roman"/>
                <w:noProof/>
              </w:rPr>
              <w:t xml:space="preserve"> </w:t>
            </w:r>
            <w:r w:rsidR="007D10EE" w:rsidRPr="007973D1">
              <w:rPr>
                <w:rFonts w:ascii="Times New Roman" w:hAnsi="Times New Roman"/>
                <w:noProof/>
              </w:rPr>
              <w:t>за териториите на общинските пилотни центрове</w:t>
            </w:r>
            <w:r w:rsidR="00F753EC">
              <w:rPr>
                <w:rFonts w:ascii="Times New Roman" w:hAnsi="Times New Roman"/>
                <w:noProof/>
              </w:rPr>
              <w:t xml:space="preserve"> за събиране и временно съхранение на опасни битови отпадъци</w:t>
            </w:r>
            <w:r w:rsidR="007D10EE" w:rsidRPr="007973D1">
              <w:rPr>
                <w:rFonts w:ascii="Times New Roman" w:hAnsi="Times New Roman"/>
                <w:noProof/>
              </w:rPr>
              <w:t xml:space="preserve"> в общините </w:t>
            </w:r>
            <w:r w:rsidR="007D10EE" w:rsidRPr="007973D1">
              <w:rPr>
                <w:rFonts w:ascii="Times New Roman" w:hAnsi="Times New Roman"/>
                <w:noProof/>
                <w:lang w:val="en-GB"/>
              </w:rPr>
              <w:t>Шумен</w:t>
            </w:r>
            <w:r w:rsidR="007D10EE" w:rsidRPr="007973D1">
              <w:rPr>
                <w:rFonts w:ascii="Times New Roman" w:hAnsi="Times New Roman"/>
                <w:noProof/>
              </w:rPr>
              <w:t xml:space="preserve"> </w:t>
            </w:r>
            <w:r w:rsidR="007D10EE" w:rsidRPr="007973D1">
              <w:rPr>
                <w:rFonts w:ascii="Times New Roman" w:hAnsi="Times New Roman"/>
                <w:noProof/>
                <w:lang w:val="en-US"/>
              </w:rPr>
              <w:t>(</w:t>
            </w:r>
            <w:r w:rsidR="007D10EE" w:rsidRPr="007973D1">
              <w:rPr>
                <w:rFonts w:ascii="Times New Roman" w:hAnsi="Times New Roman"/>
                <w:i/>
                <w:noProof/>
                <w:lang w:val="en-US"/>
              </w:rPr>
              <w:t>голям пилотен център</w:t>
            </w:r>
            <w:r w:rsidR="007D10EE" w:rsidRPr="007973D1">
              <w:rPr>
                <w:rFonts w:ascii="Times New Roman" w:hAnsi="Times New Roman"/>
                <w:noProof/>
                <w:lang w:val="en-US"/>
              </w:rPr>
              <w:t>)</w:t>
            </w:r>
            <w:r w:rsidR="007D10EE" w:rsidRPr="007973D1">
              <w:rPr>
                <w:rFonts w:ascii="Times New Roman" w:hAnsi="Times New Roman"/>
                <w:noProof/>
                <w:lang w:val="en-GB"/>
              </w:rPr>
              <w:t>, Разград</w:t>
            </w:r>
            <w:r w:rsidR="007D10EE">
              <w:rPr>
                <w:rFonts w:ascii="Times New Roman" w:hAnsi="Times New Roman"/>
                <w:noProof/>
                <w:lang w:val="en-GB"/>
              </w:rPr>
              <w:t xml:space="preserve"> </w:t>
            </w:r>
            <w:r w:rsidR="007D10EE" w:rsidRPr="007973D1">
              <w:rPr>
                <w:rFonts w:ascii="Times New Roman" w:hAnsi="Times New Roman"/>
                <w:noProof/>
                <w:lang w:val="en-US"/>
              </w:rPr>
              <w:t>(</w:t>
            </w:r>
            <w:r w:rsidR="007D10EE" w:rsidRPr="007973D1">
              <w:rPr>
                <w:rFonts w:ascii="Times New Roman" w:hAnsi="Times New Roman"/>
                <w:i/>
                <w:noProof/>
                <w:lang w:val="en-US"/>
              </w:rPr>
              <w:t>голям пилотен център</w:t>
            </w:r>
            <w:r w:rsidR="007D10EE" w:rsidRPr="007973D1">
              <w:rPr>
                <w:rFonts w:ascii="Times New Roman" w:hAnsi="Times New Roman"/>
                <w:noProof/>
                <w:lang w:val="en-US"/>
              </w:rPr>
              <w:t>)</w:t>
            </w:r>
            <w:r w:rsidR="007D10EE" w:rsidRPr="007973D1">
              <w:rPr>
                <w:rFonts w:ascii="Times New Roman" w:hAnsi="Times New Roman"/>
                <w:noProof/>
                <w:lang w:val="en-GB"/>
              </w:rPr>
              <w:t>, Съединение</w:t>
            </w:r>
            <w:r w:rsidR="007D10EE">
              <w:rPr>
                <w:rFonts w:ascii="Times New Roman" w:hAnsi="Times New Roman"/>
                <w:noProof/>
                <w:lang w:val="en-GB"/>
              </w:rPr>
              <w:t xml:space="preserve"> </w:t>
            </w:r>
            <w:r w:rsidR="007D10EE" w:rsidRPr="007973D1">
              <w:rPr>
                <w:rFonts w:ascii="Times New Roman" w:hAnsi="Times New Roman"/>
                <w:noProof/>
                <w:lang w:val="en-US"/>
              </w:rPr>
              <w:t>(</w:t>
            </w:r>
            <w:r w:rsidR="007D10EE">
              <w:rPr>
                <w:rFonts w:ascii="Times New Roman" w:hAnsi="Times New Roman"/>
                <w:i/>
                <w:noProof/>
              </w:rPr>
              <w:t>малък</w:t>
            </w:r>
            <w:r w:rsidR="007D10EE" w:rsidRPr="007973D1">
              <w:rPr>
                <w:rFonts w:ascii="Times New Roman" w:hAnsi="Times New Roman"/>
                <w:i/>
                <w:noProof/>
                <w:lang w:val="en-US"/>
              </w:rPr>
              <w:t xml:space="preserve"> пилотен център</w:t>
            </w:r>
            <w:r w:rsidR="007D10EE" w:rsidRPr="007973D1">
              <w:rPr>
                <w:rFonts w:ascii="Times New Roman" w:hAnsi="Times New Roman"/>
                <w:noProof/>
                <w:lang w:val="en-US"/>
              </w:rPr>
              <w:t>)</w:t>
            </w:r>
            <w:r w:rsidR="007D10EE" w:rsidRPr="007973D1">
              <w:rPr>
                <w:rFonts w:ascii="Times New Roman" w:hAnsi="Times New Roman"/>
                <w:noProof/>
                <w:lang w:val="en-GB"/>
              </w:rPr>
              <w:t>, Левски</w:t>
            </w:r>
            <w:r w:rsidR="007D10EE">
              <w:rPr>
                <w:rFonts w:ascii="Times New Roman" w:hAnsi="Times New Roman"/>
                <w:noProof/>
              </w:rPr>
              <w:t xml:space="preserve"> </w:t>
            </w:r>
            <w:r w:rsidR="007D10EE" w:rsidRPr="007973D1">
              <w:rPr>
                <w:rFonts w:ascii="Times New Roman" w:hAnsi="Times New Roman"/>
                <w:noProof/>
                <w:lang w:val="en-US"/>
              </w:rPr>
              <w:t>(</w:t>
            </w:r>
            <w:r w:rsidR="007D10EE">
              <w:rPr>
                <w:rFonts w:ascii="Times New Roman" w:hAnsi="Times New Roman"/>
                <w:i/>
                <w:noProof/>
              </w:rPr>
              <w:t>малък</w:t>
            </w:r>
            <w:r w:rsidR="007D10EE" w:rsidRPr="007973D1">
              <w:rPr>
                <w:rFonts w:ascii="Times New Roman" w:hAnsi="Times New Roman"/>
                <w:i/>
                <w:noProof/>
                <w:lang w:val="en-US"/>
              </w:rPr>
              <w:t xml:space="preserve"> пилотен център</w:t>
            </w:r>
            <w:r w:rsidR="007D10EE" w:rsidRPr="007973D1">
              <w:rPr>
                <w:rFonts w:ascii="Times New Roman" w:hAnsi="Times New Roman"/>
                <w:noProof/>
                <w:lang w:val="en-US"/>
              </w:rPr>
              <w:t>)</w:t>
            </w:r>
            <w:r w:rsidR="007D10EE" w:rsidRPr="007973D1">
              <w:rPr>
                <w:rFonts w:ascii="Times New Roman" w:hAnsi="Times New Roman"/>
                <w:noProof/>
                <w:lang w:val="en-GB"/>
              </w:rPr>
              <w:t xml:space="preserve"> и Созопол</w:t>
            </w:r>
            <w:r w:rsidR="007D10EE">
              <w:rPr>
                <w:rFonts w:ascii="Times New Roman" w:hAnsi="Times New Roman"/>
                <w:noProof/>
              </w:rPr>
              <w:t xml:space="preserve"> </w:t>
            </w:r>
            <w:r w:rsidR="007D10EE" w:rsidRPr="007973D1">
              <w:rPr>
                <w:rFonts w:ascii="Times New Roman" w:hAnsi="Times New Roman"/>
                <w:noProof/>
                <w:lang w:val="en-US"/>
              </w:rPr>
              <w:t>(</w:t>
            </w:r>
            <w:r w:rsidR="007D10EE">
              <w:rPr>
                <w:rFonts w:ascii="Times New Roman" w:hAnsi="Times New Roman"/>
                <w:i/>
                <w:noProof/>
              </w:rPr>
              <w:t>малък</w:t>
            </w:r>
            <w:r w:rsidR="007D10EE" w:rsidRPr="007973D1">
              <w:rPr>
                <w:rFonts w:ascii="Times New Roman" w:hAnsi="Times New Roman"/>
                <w:i/>
                <w:noProof/>
                <w:lang w:val="en-US"/>
              </w:rPr>
              <w:t xml:space="preserve"> пилотен център</w:t>
            </w:r>
            <w:r w:rsidR="007D10EE" w:rsidRPr="007973D1">
              <w:rPr>
                <w:rFonts w:ascii="Times New Roman" w:hAnsi="Times New Roman"/>
                <w:noProof/>
                <w:lang w:val="en-US"/>
              </w:rPr>
              <w:t>)</w:t>
            </w:r>
            <w:r w:rsidR="007D10EE" w:rsidRPr="007973D1">
              <w:rPr>
                <w:rFonts w:ascii="Times New Roman" w:hAnsi="Times New Roman"/>
                <w:noProof/>
              </w:rPr>
              <w:t>.</w:t>
            </w:r>
          </w:p>
          <w:p w14:paraId="65F8B75A" w14:textId="77777777" w:rsidR="007D10EE" w:rsidRPr="007973D1" w:rsidRDefault="007D10EE" w:rsidP="00B5694B">
            <w:pPr>
              <w:tabs>
                <w:tab w:val="left" w:pos="-4"/>
              </w:tabs>
              <w:autoSpaceDE w:val="0"/>
              <w:autoSpaceDN w:val="0"/>
              <w:adjustRightInd w:val="0"/>
              <w:ind w:hanging="4"/>
              <w:outlineLvl w:val="0"/>
              <w:rPr>
                <w:rFonts w:ascii="Times New Roman" w:hAnsi="Times New Roman"/>
                <w:noProof/>
                <w:lang w:val="en-GB"/>
              </w:rPr>
            </w:pPr>
            <w:r w:rsidRPr="007973D1">
              <w:rPr>
                <w:rFonts w:ascii="Times New Roman" w:hAnsi="Times New Roman"/>
                <w:noProof/>
                <w:lang w:val="en-GB"/>
              </w:rPr>
              <w:t>Мобилния</w:t>
            </w:r>
            <w:r w:rsidR="007063C1">
              <w:rPr>
                <w:rFonts w:ascii="Times New Roman" w:hAnsi="Times New Roman"/>
                <w:noProof/>
              </w:rPr>
              <w:t>т</w:t>
            </w:r>
            <w:r w:rsidRPr="007973D1">
              <w:rPr>
                <w:rFonts w:ascii="Times New Roman" w:hAnsi="Times New Roman"/>
                <w:noProof/>
                <w:lang w:val="en-GB"/>
              </w:rPr>
              <w:t xml:space="preserve"> пункт ще обслужва заявките</w:t>
            </w:r>
            <w:r>
              <w:rPr>
                <w:rFonts w:ascii="Times New Roman" w:hAnsi="Times New Roman"/>
                <w:noProof/>
              </w:rPr>
              <w:t xml:space="preserve"> за събиране на </w:t>
            </w:r>
            <w:r w:rsidR="007063C1">
              <w:rPr>
                <w:rFonts w:ascii="Times New Roman" w:hAnsi="Times New Roman"/>
                <w:noProof/>
              </w:rPr>
              <w:t xml:space="preserve">опасни </w:t>
            </w:r>
            <w:r>
              <w:rPr>
                <w:rFonts w:ascii="Times New Roman" w:hAnsi="Times New Roman"/>
                <w:noProof/>
              </w:rPr>
              <w:t>битови отпадъци</w:t>
            </w:r>
            <w:r w:rsidRPr="007973D1">
              <w:rPr>
                <w:rFonts w:ascii="Times New Roman" w:hAnsi="Times New Roman"/>
                <w:noProof/>
                <w:lang w:val="en-GB"/>
              </w:rPr>
              <w:t xml:space="preserve"> на жителите на</w:t>
            </w:r>
            <w:r>
              <w:rPr>
                <w:rFonts w:ascii="Times New Roman" w:hAnsi="Times New Roman"/>
                <w:noProof/>
              </w:rPr>
              <w:t xml:space="preserve"> съответните</w:t>
            </w:r>
            <w:r w:rsidRPr="007973D1">
              <w:rPr>
                <w:rFonts w:ascii="Times New Roman" w:hAnsi="Times New Roman"/>
                <w:noProof/>
                <w:lang w:val="en-GB"/>
              </w:rPr>
              <w:t xml:space="preserve"> общини, както и ще информира населението за </w:t>
            </w:r>
            <w:r w:rsidR="007063C1">
              <w:rPr>
                <w:rFonts w:ascii="Times New Roman" w:hAnsi="Times New Roman"/>
                <w:noProof/>
              </w:rPr>
              <w:t xml:space="preserve">тяхното </w:t>
            </w:r>
            <w:r w:rsidRPr="007973D1">
              <w:rPr>
                <w:rFonts w:ascii="Times New Roman" w:hAnsi="Times New Roman"/>
                <w:noProof/>
                <w:lang w:val="en-GB"/>
              </w:rPr>
              <w:t>правилно третиране.</w:t>
            </w:r>
          </w:p>
          <w:p w14:paraId="119EEF95" w14:textId="77777777" w:rsidR="007D10EE" w:rsidRPr="00A45DC2" w:rsidRDefault="007D10EE" w:rsidP="00B5694B">
            <w:pPr>
              <w:tabs>
                <w:tab w:val="left" w:pos="-4"/>
              </w:tabs>
              <w:autoSpaceDE w:val="0"/>
              <w:autoSpaceDN w:val="0"/>
              <w:adjustRightInd w:val="0"/>
              <w:ind w:hanging="4"/>
              <w:outlineLvl w:val="0"/>
              <w:rPr>
                <w:rFonts w:ascii="Times New Roman" w:hAnsi="Times New Roman"/>
                <w:noProof/>
              </w:rPr>
            </w:pPr>
            <w:r w:rsidRPr="007973D1">
              <w:rPr>
                <w:rFonts w:ascii="Times New Roman" w:hAnsi="Times New Roman"/>
                <w:noProof/>
              </w:rPr>
              <w:t>М</w:t>
            </w:r>
            <w:r w:rsidRPr="007973D1">
              <w:rPr>
                <w:rFonts w:ascii="Times New Roman" w:hAnsi="Times New Roman"/>
                <w:noProof/>
                <w:lang w:val="en-GB"/>
              </w:rPr>
              <w:t xml:space="preserve">обилният събирателен пункт представлява </w:t>
            </w:r>
            <w:r w:rsidR="00FA1265">
              <w:rPr>
                <w:rFonts w:ascii="Times New Roman" w:hAnsi="Times New Roman"/>
                <w:noProof/>
              </w:rPr>
              <w:t xml:space="preserve">пътно </w:t>
            </w:r>
            <w:r>
              <w:rPr>
                <w:rFonts w:ascii="Times New Roman" w:hAnsi="Times New Roman"/>
                <w:noProof/>
              </w:rPr>
              <w:t xml:space="preserve">превозно средство </w:t>
            </w:r>
            <w:r w:rsidR="00FA1265">
              <w:rPr>
                <w:rFonts w:ascii="Times New Roman" w:hAnsi="Times New Roman"/>
                <w:noProof/>
              </w:rPr>
              <w:t xml:space="preserve">(ППС) </w:t>
            </w:r>
            <w:r>
              <w:rPr>
                <w:rFonts w:ascii="Times New Roman" w:hAnsi="Times New Roman"/>
                <w:noProof/>
              </w:rPr>
              <w:t xml:space="preserve">- </w:t>
            </w:r>
            <w:r w:rsidRPr="007973D1">
              <w:rPr>
                <w:rFonts w:ascii="Times New Roman" w:hAnsi="Times New Roman"/>
                <w:noProof/>
                <w:lang w:val="en-GB"/>
              </w:rPr>
              <w:t>микробус с общо тегло до 3</w:t>
            </w:r>
            <w:r w:rsidR="00BE4934">
              <w:rPr>
                <w:rFonts w:ascii="Times New Roman" w:hAnsi="Times New Roman"/>
                <w:noProof/>
              </w:rPr>
              <w:t>,</w:t>
            </w:r>
            <w:r w:rsidRPr="007973D1">
              <w:rPr>
                <w:rFonts w:ascii="Times New Roman" w:hAnsi="Times New Roman"/>
                <w:noProof/>
                <w:lang w:val="en-GB"/>
              </w:rPr>
              <w:t>5 тона, оборудван със съдове за всеки един код</w:t>
            </w:r>
            <w:r>
              <w:rPr>
                <w:rFonts w:ascii="Times New Roman" w:hAnsi="Times New Roman"/>
                <w:noProof/>
              </w:rPr>
              <w:t xml:space="preserve"> опасни битови</w:t>
            </w:r>
            <w:r w:rsidRPr="007973D1">
              <w:rPr>
                <w:rFonts w:ascii="Times New Roman" w:hAnsi="Times New Roman"/>
                <w:noProof/>
                <w:lang w:val="en-GB"/>
              </w:rPr>
              <w:t xml:space="preserve"> отпадъци по </w:t>
            </w:r>
            <w:r w:rsidRPr="00A45DC2">
              <w:rPr>
                <w:rFonts w:ascii="Times New Roman" w:hAnsi="Times New Roman"/>
                <w:noProof/>
                <w:lang w:val="en-GB"/>
              </w:rPr>
              <w:t>Наредба № 2 от 23 юли 2014 г. за класификация на отпадъците</w:t>
            </w:r>
            <w:r>
              <w:rPr>
                <w:rFonts w:ascii="Times New Roman" w:hAnsi="Times New Roman"/>
                <w:noProof/>
              </w:rPr>
              <w:t xml:space="preserve"> </w:t>
            </w:r>
            <w:r>
              <w:rPr>
                <w:rFonts w:ascii="Times New Roman" w:hAnsi="Times New Roman"/>
                <w:noProof/>
                <w:lang w:val="en-US"/>
              </w:rPr>
              <w:t>(</w:t>
            </w:r>
            <w:r>
              <w:rPr>
                <w:rFonts w:ascii="Times New Roman" w:hAnsi="Times New Roman"/>
                <w:noProof/>
              </w:rPr>
              <w:t>и</w:t>
            </w:r>
            <w:r w:rsidRPr="00A45DC2">
              <w:rPr>
                <w:rFonts w:ascii="Times New Roman" w:hAnsi="Times New Roman"/>
                <w:noProof/>
                <w:lang w:val="en-GB"/>
              </w:rPr>
              <w:t>здадена от Министерството на околната среда и водите и Министерството на здравеопазването</w:t>
            </w:r>
            <w:r>
              <w:rPr>
                <w:rFonts w:ascii="Times New Roman" w:hAnsi="Times New Roman"/>
                <w:noProof/>
              </w:rPr>
              <w:t xml:space="preserve">, </w:t>
            </w:r>
            <w:r w:rsidRPr="00A45DC2">
              <w:rPr>
                <w:rFonts w:ascii="Times New Roman" w:hAnsi="Times New Roman"/>
                <w:noProof/>
                <w:lang w:val="en-GB"/>
              </w:rPr>
              <w:t>Обн. ДВ. бр.66 от 8 Август 2014г.</w:t>
            </w:r>
            <w:r>
              <w:rPr>
                <w:rFonts w:ascii="Times New Roman" w:hAnsi="Times New Roman"/>
                <w:noProof/>
                <w:lang w:val="en-US"/>
              </w:rPr>
              <w:t>)</w:t>
            </w:r>
            <w:r>
              <w:rPr>
                <w:rFonts w:ascii="Times New Roman" w:hAnsi="Times New Roman"/>
                <w:noProof/>
              </w:rPr>
              <w:t>.</w:t>
            </w:r>
          </w:p>
          <w:p w14:paraId="1959F296" w14:textId="77777777" w:rsidR="00CD48AA" w:rsidRDefault="00CD48AA" w:rsidP="00B5694B">
            <w:pPr>
              <w:tabs>
                <w:tab w:val="left" w:pos="3585"/>
              </w:tabs>
              <w:ind w:firstLine="0"/>
              <w:rPr>
                <w:rFonts w:ascii="Times New Roman" w:hAnsi="Times New Roman"/>
              </w:rPr>
            </w:pPr>
            <w:r w:rsidRPr="00F63DD8">
              <w:rPr>
                <w:rFonts w:ascii="Times New Roman" w:hAnsi="Times New Roman"/>
              </w:rPr>
              <w:t xml:space="preserve">Мястото на доставка на </w:t>
            </w:r>
            <w:r w:rsidR="00FA1265">
              <w:rPr>
                <w:rFonts w:ascii="Times New Roman" w:hAnsi="Times New Roman"/>
              </w:rPr>
              <w:t>пътните</w:t>
            </w:r>
            <w:r>
              <w:rPr>
                <w:rFonts w:ascii="Times New Roman" w:hAnsi="Times New Roman"/>
              </w:rPr>
              <w:t xml:space="preserve"> превозни средства</w:t>
            </w:r>
            <w:r w:rsidRPr="00F63DD8">
              <w:rPr>
                <w:rFonts w:ascii="Times New Roman" w:hAnsi="Times New Roman"/>
              </w:rPr>
              <w:t xml:space="preserve"> е</w:t>
            </w:r>
            <w:r w:rsidRPr="00F63DD8">
              <w:rPr>
                <w:rFonts w:ascii="Times New Roman" w:hAnsi="Times New Roman"/>
                <w:color w:val="000000"/>
              </w:rPr>
              <w:t xml:space="preserve"> в </w:t>
            </w:r>
            <w:r>
              <w:rPr>
                <w:rFonts w:ascii="Times New Roman" w:hAnsi="Times New Roman"/>
              </w:rPr>
              <w:t>изградените общински пилотни центрове, както следва:</w:t>
            </w:r>
          </w:p>
          <w:p w14:paraId="2ABC1499" w14:textId="77777777" w:rsidR="00CD48AA" w:rsidRDefault="00CD48AA" w:rsidP="00B5694B">
            <w:pPr>
              <w:tabs>
                <w:tab w:val="left" w:pos="3585"/>
              </w:tabs>
              <w:ind w:firstLine="0"/>
              <w:rPr>
                <w:rFonts w:ascii="Times New Roman" w:hAnsi="Times New Roman"/>
                <w:lang w:val="ru-RU" w:eastAsia="en-US"/>
              </w:rPr>
            </w:pPr>
            <w:r>
              <w:rPr>
                <w:rFonts w:ascii="Times New Roman" w:hAnsi="Times New Roman"/>
              </w:rPr>
              <w:t xml:space="preserve">1. 3 </w:t>
            </w:r>
            <w:r>
              <w:rPr>
                <w:rFonts w:ascii="Times New Roman" w:hAnsi="Times New Roman"/>
                <w:lang w:val="en-US"/>
              </w:rPr>
              <w:t>(</w:t>
            </w:r>
            <w:r>
              <w:rPr>
                <w:rFonts w:ascii="Times New Roman" w:hAnsi="Times New Roman"/>
              </w:rPr>
              <w:t>три</w:t>
            </w:r>
            <w:r>
              <w:rPr>
                <w:rFonts w:ascii="Times New Roman" w:hAnsi="Times New Roman"/>
                <w:lang w:val="en-US"/>
              </w:rPr>
              <w:t xml:space="preserve">) </w:t>
            </w:r>
            <w:r>
              <w:rPr>
                <w:rFonts w:ascii="Times New Roman" w:hAnsi="Times New Roman"/>
              </w:rPr>
              <w:t xml:space="preserve">бр. </w:t>
            </w:r>
            <w:r w:rsidR="00FA1265">
              <w:rPr>
                <w:rFonts w:ascii="Times New Roman" w:hAnsi="Times New Roman"/>
              </w:rPr>
              <w:t xml:space="preserve">пътни </w:t>
            </w:r>
            <w:r>
              <w:rPr>
                <w:rFonts w:ascii="Times New Roman" w:hAnsi="Times New Roman"/>
              </w:rPr>
              <w:t xml:space="preserve">превозни средства за голям общински пилотен център в община Шумен, град Шумен, </w:t>
            </w:r>
            <w:r w:rsidRPr="001D6501">
              <w:rPr>
                <w:rFonts w:ascii="Times New Roman" w:hAnsi="Times New Roman"/>
                <w:color w:val="000000"/>
                <w:lang w:eastAsia="en-GB"/>
              </w:rPr>
              <w:t xml:space="preserve">бул. „Симеон Велики”, </w:t>
            </w:r>
            <w:r w:rsidRPr="001D6501">
              <w:rPr>
                <w:rFonts w:ascii="Times New Roman" w:hAnsi="Times New Roman"/>
                <w:lang w:val="ru-RU" w:eastAsia="en-US"/>
              </w:rPr>
              <w:t>с идентификатор</w:t>
            </w:r>
            <w:r>
              <w:rPr>
                <w:rFonts w:ascii="Times New Roman" w:hAnsi="Times New Roman"/>
                <w:lang w:val="ru-RU" w:eastAsia="en-US"/>
              </w:rPr>
              <w:t xml:space="preserve"> на имота</w:t>
            </w:r>
            <w:r w:rsidRPr="001D6501">
              <w:rPr>
                <w:rFonts w:ascii="Times New Roman" w:hAnsi="Times New Roman"/>
                <w:lang w:val="ru-RU" w:eastAsia="en-US"/>
              </w:rPr>
              <w:t xml:space="preserve"> по кадастрална карта с №: 83510.665.164</w:t>
            </w:r>
            <w:r>
              <w:rPr>
                <w:rFonts w:ascii="Times New Roman" w:hAnsi="Times New Roman"/>
                <w:lang w:val="ru-RU" w:eastAsia="en-US"/>
              </w:rPr>
              <w:t>;</w:t>
            </w:r>
          </w:p>
          <w:p w14:paraId="0C6EFC97" w14:textId="77777777" w:rsidR="00CD48AA" w:rsidRDefault="00CD48AA" w:rsidP="00B5694B">
            <w:pPr>
              <w:tabs>
                <w:tab w:val="left" w:pos="3585"/>
              </w:tabs>
              <w:ind w:firstLine="0"/>
              <w:rPr>
                <w:rFonts w:ascii="Times New Roman" w:hAnsi="Times New Roman"/>
                <w:lang w:val="ru-RU" w:eastAsia="en-US"/>
              </w:rPr>
            </w:pPr>
            <w:r>
              <w:rPr>
                <w:rFonts w:ascii="Times New Roman" w:hAnsi="Times New Roman"/>
                <w:lang w:val="ru-RU" w:eastAsia="en-US"/>
              </w:rPr>
              <w:t xml:space="preserve">2. </w:t>
            </w:r>
            <w:r>
              <w:rPr>
                <w:rFonts w:ascii="Times New Roman" w:hAnsi="Times New Roman"/>
              </w:rPr>
              <w:t xml:space="preserve">3 </w:t>
            </w:r>
            <w:r>
              <w:rPr>
                <w:rFonts w:ascii="Times New Roman" w:hAnsi="Times New Roman"/>
                <w:lang w:val="en-US"/>
              </w:rPr>
              <w:t>(</w:t>
            </w:r>
            <w:r>
              <w:rPr>
                <w:rFonts w:ascii="Times New Roman" w:hAnsi="Times New Roman"/>
              </w:rPr>
              <w:t>три</w:t>
            </w:r>
            <w:r>
              <w:rPr>
                <w:rFonts w:ascii="Times New Roman" w:hAnsi="Times New Roman"/>
                <w:lang w:val="en-US"/>
              </w:rPr>
              <w:t xml:space="preserve">) </w:t>
            </w:r>
            <w:r>
              <w:rPr>
                <w:rFonts w:ascii="Times New Roman" w:hAnsi="Times New Roman"/>
              </w:rPr>
              <w:t xml:space="preserve">бр. </w:t>
            </w:r>
            <w:r w:rsidR="00FA1265">
              <w:rPr>
                <w:rFonts w:ascii="Times New Roman" w:hAnsi="Times New Roman"/>
              </w:rPr>
              <w:t xml:space="preserve">пътни </w:t>
            </w:r>
            <w:r>
              <w:rPr>
                <w:rFonts w:ascii="Times New Roman" w:hAnsi="Times New Roman"/>
              </w:rPr>
              <w:t>превозни средства за г</w:t>
            </w:r>
            <w:r>
              <w:rPr>
                <w:rFonts w:ascii="Times New Roman" w:hAnsi="Times New Roman"/>
                <w:lang w:val="ru-RU" w:eastAsia="en-US"/>
              </w:rPr>
              <w:t xml:space="preserve">олям общински пилотен център в община Разград, град Разград, </w:t>
            </w:r>
            <w:r w:rsidRPr="00FF08FE">
              <w:rPr>
                <w:rFonts w:ascii="Times New Roman" w:hAnsi="Times New Roman"/>
                <w:color w:val="000000"/>
                <w:lang w:eastAsia="en-GB"/>
              </w:rPr>
              <w:t>ул. „Костур” №: 28</w:t>
            </w:r>
            <w:r>
              <w:rPr>
                <w:rFonts w:ascii="Times New Roman" w:hAnsi="Times New Roman"/>
                <w:color w:val="000000"/>
                <w:lang w:eastAsia="en-GB"/>
              </w:rPr>
              <w:t xml:space="preserve">, </w:t>
            </w:r>
            <w:r w:rsidRPr="001D6501">
              <w:rPr>
                <w:rFonts w:ascii="Times New Roman" w:hAnsi="Times New Roman"/>
                <w:lang w:val="ru-RU" w:eastAsia="en-US"/>
              </w:rPr>
              <w:t>с идентификатор</w:t>
            </w:r>
            <w:r>
              <w:rPr>
                <w:rFonts w:ascii="Times New Roman" w:hAnsi="Times New Roman"/>
                <w:lang w:val="ru-RU" w:eastAsia="en-US"/>
              </w:rPr>
              <w:t xml:space="preserve"> на имота</w:t>
            </w:r>
            <w:r w:rsidRPr="001D6501">
              <w:rPr>
                <w:rFonts w:ascii="Times New Roman" w:hAnsi="Times New Roman"/>
                <w:lang w:val="ru-RU" w:eastAsia="en-US"/>
              </w:rPr>
              <w:t xml:space="preserve"> по кадастрална карта с №: </w:t>
            </w:r>
            <w:r w:rsidRPr="00C62A20">
              <w:rPr>
                <w:rFonts w:ascii="Times New Roman" w:hAnsi="Times New Roman"/>
                <w:lang w:val="ru-RU" w:eastAsia="en-US"/>
              </w:rPr>
              <w:t>61710.505.570</w:t>
            </w:r>
            <w:r>
              <w:rPr>
                <w:rFonts w:ascii="Times New Roman" w:hAnsi="Times New Roman"/>
                <w:lang w:val="ru-RU" w:eastAsia="en-US"/>
              </w:rPr>
              <w:t>;</w:t>
            </w:r>
          </w:p>
          <w:p w14:paraId="18DCD984" w14:textId="77777777" w:rsidR="00CD48AA" w:rsidRDefault="00CD48AA" w:rsidP="00B5694B">
            <w:pPr>
              <w:tabs>
                <w:tab w:val="left" w:pos="3585"/>
              </w:tabs>
              <w:ind w:firstLine="0"/>
              <w:rPr>
                <w:rFonts w:ascii="Times New Roman" w:hAnsi="Times New Roman"/>
                <w:lang w:val="ru-RU" w:eastAsia="en-US"/>
              </w:rPr>
            </w:pPr>
            <w:r>
              <w:rPr>
                <w:rFonts w:ascii="Times New Roman" w:hAnsi="Times New Roman"/>
                <w:lang w:val="ru-RU" w:eastAsia="en-US"/>
              </w:rPr>
              <w:lastRenderedPageBreak/>
              <w:t xml:space="preserve">3. </w:t>
            </w:r>
            <w:r>
              <w:rPr>
                <w:rFonts w:ascii="Times New Roman" w:hAnsi="Times New Roman"/>
              </w:rPr>
              <w:t xml:space="preserve">2 </w:t>
            </w:r>
            <w:r>
              <w:rPr>
                <w:rFonts w:ascii="Times New Roman" w:hAnsi="Times New Roman"/>
                <w:lang w:val="en-US"/>
              </w:rPr>
              <w:t>(</w:t>
            </w:r>
            <w:r>
              <w:rPr>
                <w:rFonts w:ascii="Times New Roman" w:hAnsi="Times New Roman"/>
              </w:rPr>
              <w:t>два</w:t>
            </w:r>
            <w:r>
              <w:rPr>
                <w:rFonts w:ascii="Times New Roman" w:hAnsi="Times New Roman"/>
                <w:lang w:val="en-US"/>
              </w:rPr>
              <w:t xml:space="preserve">) </w:t>
            </w:r>
            <w:r>
              <w:rPr>
                <w:rFonts w:ascii="Times New Roman" w:hAnsi="Times New Roman"/>
              </w:rPr>
              <w:t xml:space="preserve">бр. </w:t>
            </w:r>
            <w:r w:rsidR="00FA1265">
              <w:rPr>
                <w:rFonts w:ascii="Times New Roman" w:hAnsi="Times New Roman"/>
              </w:rPr>
              <w:t xml:space="preserve">пътни </w:t>
            </w:r>
            <w:r>
              <w:rPr>
                <w:rFonts w:ascii="Times New Roman" w:hAnsi="Times New Roman"/>
              </w:rPr>
              <w:t xml:space="preserve">превозни средства за </w:t>
            </w:r>
            <w:r>
              <w:rPr>
                <w:rFonts w:ascii="Times New Roman" w:hAnsi="Times New Roman"/>
                <w:lang w:val="ru-RU" w:eastAsia="en-US"/>
              </w:rPr>
              <w:t xml:space="preserve">малък общински пилотен център в община Левски, град Левски, </w:t>
            </w:r>
            <w:r w:rsidRPr="002E23CF">
              <w:rPr>
                <w:rFonts w:ascii="Times New Roman" w:hAnsi="Times New Roman"/>
                <w:color w:val="000000"/>
                <w:lang w:eastAsia="en-GB"/>
              </w:rPr>
              <w:t>ул. „Промишлена зона”</w:t>
            </w:r>
            <w:r>
              <w:rPr>
                <w:rFonts w:ascii="Times New Roman" w:hAnsi="Times New Roman"/>
                <w:color w:val="000000"/>
                <w:lang w:eastAsia="en-GB"/>
              </w:rPr>
              <w:t xml:space="preserve">, </w:t>
            </w:r>
            <w:r w:rsidRPr="001D6501">
              <w:rPr>
                <w:rFonts w:ascii="Times New Roman" w:hAnsi="Times New Roman"/>
                <w:lang w:val="ru-RU" w:eastAsia="en-US"/>
              </w:rPr>
              <w:t>с идентификатор</w:t>
            </w:r>
            <w:r>
              <w:rPr>
                <w:rFonts w:ascii="Times New Roman" w:hAnsi="Times New Roman"/>
                <w:lang w:val="ru-RU" w:eastAsia="en-US"/>
              </w:rPr>
              <w:t xml:space="preserve"> на имота</w:t>
            </w:r>
            <w:r w:rsidRPr="001D6501">
              <w:rPr>
                <w:rFonts w:ascii="Times New Roman" w:hAnsi="Times New Roman"/>
                <w:lang w:val="ru-RU" w:eastAsia="en-US"/>
              </w:rPr>
              <w:t xml:space="preserve"> по кадастрална карта с №: </w:t>
            </w:r>
            <w:r w:rsidRPr="002E23CF">
              <w:rPr>
                <w:rFonts w:ascii="Times New Roman" w:hAnsi="Times New Roman"/>
                <w:lang w:eastAsia="en-US"/>
              </w:rPr>
              <w:t>43236.401.3261</w:t>
            </w:r>
            <w:r>
              <w:rPr>
                <w:rFonts w:ascii="Times New Roman" w:hAnsi="Times New Roman"/>
                <w:lang w:val="ru-RU" w:eastAsia="en-US"/>
              </w:rPr>
              <w:t>;</w:t>
            </w:r>
          </w:p>
          <w:p w14:paraId="6B915A51" w14:textId="77777777" w:rsidR="00CD48AA" w:rsidRDefault="00CD48AA" w:rsidP="00B5694B">
            <w:pPr>
              <w:tabs>
                <w:tab w:val="left" w:pos="3585"/>
              </w:tabs>
              <w:ind w:firstLine="0"/>
              <w:rPr>
                <w:rFonts w:ascii="Times New Roman" w:hAnsi="Times New Roman"/>
                <w:lang w:eastAsia="en-US"/>
              </w:rPr>
            </w:pPr>
            <w:r>
              <w:rPr>
                <w:rFonts w:ascii="Times New Roman" w:hAnsi="Times New Roman"/>
                <w:lang w:val="ru-RU" w:eastAsia="en-US"/>
              </w:rPr>
              <w:t xml:space="preserve">4. </w:t>
            </w:r>
            <w:r>
              <w:rPr>
                <w:rFonts w:ascii="Times New Roman" w:hAnsi="Times New Roman"/>
              </w:rPr>
              <w:t xml:space="preserve">2 </w:t>
            </w:r>
            <w:r>
              <w:rPr>
                <w:rFonts w:ascii="Times New Roman" w:hAnsi="Times New Roman"/>
                <w:lang w:val="en-US"/>
              </w:rPr>
              <w:t>(</w:t>
            </w:r>
            <w:r>
              <w:rPr>
                <w:rFonts w:ascii="Times New Roman" w:hAnsi="Times New Roman"/>
              </w:rPr>
              <w:t>два</w:t>
            </w:r>
            <w:r>
              <w:rPr>
                <w:rFonts w:ascii="Times New Roman" w:hAnsi="Times New Roman"/>
                <w:lang w:val="en-US"/>
              </w:rPr>
              <w:t xml:space="preserve">) </w:t>
            </w:r>
            <w:r>
              <w:rPr>
                <w:rFonts w:ascii="Times New Roman" w:hAnsi="Times New Roman"/>
              </w:rPr>
              <w:t xml:space="preserve">бр. </w:t>
            </w:r>
            <w:r w:rsidR="00FA1265">
              <w:rPr>
                <w:rFonts w:ascii="Times New Roman" w:hAnsi="Times New Roman"/>
              </w:rPr>
              <w:t xml:space="preserve">пътни </w:t>
            </w:r>
            <w:r>
              <w:rPr>
                <w:rFonts w:ascii="Times New Roman" w:hAnsi="Times New Roman"/>
              </w:rPr>
              <w:t xml:space="preserve">превозни средства за </w:t>
            </w:r>
            <w:r>
              <w:rPr>
                <w:rFonts w:ascii="Times New Roman" w:hAnsi="Times New Roman"/>
                <w:lang w:val="ru-RU" w:eastAsia="en-US"/>
              </w:rPr>
              <w:t xml:space="preserve">малък общински пилотен център в  община Съединение, град Съединение, </w:t>
            </w:r>
            <w:r w:rsidRPr="00E37D4A">
              <w:rPr>
                <w:rFonts w:ascii="Times New Roman" w:hAnsi="Times New Roman"/>
                <w:lang w:val="en-GB" w:eastAsia="en-US"/>
              </w:rPr>
              <w:t xml:space="preserve">УПИ </w:t>
            </w:r>
            <w:r w:rsidRPr="00E37D4A">
              <w:rPr>
                <w:rFonts w:ascii="Times New Roman" w:hAnsi="Times New Roman"/>
                <w:lang w:val="en-US" w:eastAsia="en-US"/>
              </w:rPr>
              <w:t>II</w:t>
            </w:r>
            <w:r w:rsidRPr="00E37D4A">
              <w:rPr>
                <w:rFonts w:ascii="Times New Roman" w:hAnsi="Times New Roman"/>
                <w:lang w:val="en-GB" w:eastAsia="en-US"/>
              </w:rPr>
              <w:t>-000384</w:t>
            </w:r>
            <w:r>
              <w:rPr>
                <w:rFonts w:ascii="Times New Roman" w:hAnsi="Times New Roman"/>
                <w:lang w:eastAsia="en-US"/>
              </w:rPr>
              <w:t>.</w:t>
            </w:r>
          </w:p>
          <w:p w14:paraId="4242CC90" w14:textId="77777777" w:rsidR="00CD48AA" w:rsidRPr="00C62A20" w:rsidRDefault="00CD48AA" w:rsidP="00B5694B">
            <w:pPr>
              <w:tabs>
                <w:tab w:val="left" w:pos="3585"/>
              </w:tabs>
              <w:ind w:firstLine="0"/>
              <w:rPr>
                <w:rFonts w:ascii="Times New Roman" w:hAnsi="Times New Roman"/>
                <w:lang w:eastAsia="en-US"/>
              </w:rPr>
            </w:pPr>
            <w:r>
              <w:rPr>
                <w:rFonts w:ascii="Times New Roman" w:hAnsi="Times New Roman"/>
                <w:lang w:eastAsia="en-US"/>
              </w:rPr>
              <w:t xml:space="preserve">5. </w:t>
            </w:r>
            <w:r>
              <w:rPr>
                <w:rFonts w:ascii="Times New Roman" w:hAnsi="Times New Roman"/>
              </w:rPr>
              <w:t xml:space="preserve">2 </w:t>
            </w:r>
            <w:r>
              <w:rPr>
                <w:rFonts w:ascii="Times New Roman" w:hAnsi="Times New Roman"/>
                <w:lang w:val="en-US"/>
              </w:rPr>
              <w:t>(</w:t>
            </w:r>
            <w:r>
              <w:rPr>
                <w:rFonts w:ascii="Times New Roman" w:hAnsi="Times New Roman"/>
              </w:rPr>
              <w:t>два</w:t>
            </w:r>
            <w:r>
              <w:rPr>
                <w:rFonts w:ascii="Times New Roman" w:hAnsi="Times New Roman"/>
                <w:lang w:val="en-US"/>
              </w:rPr>
              <w:t xml:space="preserve">) </w:t>
            </w:r>
            <w:r>
              <w:rPr>
                <w:rFonts w:ascii="Times New Roman" w:hAnsi="Times New Roman"/>
              </w:rPr>
              <w:t xml:space="preserve">бр. </w:t>
            </w:r>
            <w:r w:rsidR="00FA1265">
              <w:rPr>
                <w:rFonts w:ascii="Times New Roman" w:hAnsi="Times New Roman"/>
              </w:rPr>
              <w:t xml:space="preserve">пътни </w:t>
            </w:r>
            <w:r>
              <w:rPr>
                <w:rFonts w:ascii="Times New Roman" w:hAnsi="Times New Roman"/>
              </w:rPr>
              <w:t xml:space="preserve">превозни средства за </w:t>
            </w:r>
            <w:r>
              <w:rPr>
                <w:rFonts w:ascii="Times New Roman" w:hAnsi="Times New Roman"/>
                <w:lang w:val="ru-RU" w:eastAsia="en-US"/>
              </w:rPr>
              <w:t>малък</w:t>
            </w:r>
            <w:r>
              <w:rPr>
                <w:rFonts w:ascii="Times New Roman" w:hAnsi="Times New Roman"/>
                <w:lang w:eastAsia="en-US"/>
              </w:rPr>
              <w:t xml:space="preserve"> общински пилотен център в община Созопол, </w:t>
            </w:r>
            <w:r w:rsidRPr="00036E38">
              <w:rPr>
                <w:rFonts w:ascii="Times New Roman" w:hAnsi="Times New Roman"/>
                <w:lang w:eastAsia="en-US"/>
              </w:rPr>
              <w:t>землищ</w:t>
            </w:r>
            <w:r>
              <w:rPr>
                <w:rFonts w:ascii="Times New Roman" w:hAnsi="Times New Roman"/>
                <w:lang w:eastAsia="en-US"/>
              </w:rPr>
              <w:t>е</w:t>
            </w:r>
            <w:r w:rsidRPr="00036E38">
              <w:rPr>
                <w:rFonts w:ascii="Times New Roman" w:hAnsi="Times New Roman"/>
                <w:lang w:eastAsia="en-US"/>
              </w:rPr>
              <w:t xml:space="preserve">  на гр. Черноморец</w:t>
            </w:r>
            <w:r>
              <w:rPr>
                <w:rFonts w:ascii="Times New Roman" w:hAnsi="Times New Roman"/>
                <w:lang w:eastAsia="en-US"/>
              </w:rPr>
              <w:t xml:space="preserve">, </w:t>
            </w:r>
            <w:r w:rsidRPr="00C62A20">
              <w:rPr>
                <w:rFonts w:ascii="Times New Roman" w:hAnsi="Times New Roman"/>
                <w:lang w:eastAsia="en-US"/>
              </w:rPr>
              <w:t>УПИ І (с идентификатор по кадастрална карта 81178.51.48)</w:t>
            </w:r>
            <w:r w:rsidR="00CF19FE">
              <w:rPr>
                <w:rFonts w:ascii="Times New Roman" w:hAnsi="Times New Roman"/>
                <w:lang w:val="en-US" w:eastAsia="en-US"/>
              </w:rPr>
              <w:t xml:space="preserve"> </w:t>
            </w:r>
            <w:r w:rsidR="00CF19FE">
              <w:rPr>
                <w:rFonts w:ascii="Times New Roman" w:hAnsi="Times New Roman"/>
                <w:lang w:eastAsia="en-US"/>
              </w:rPr>
              <w:t xml:space="preserve">и </w:t>
            </w:r>
            <w:r w:rsidR="00CF19FE" w:rsidRPr="00CF19FE">
              <w:rPr>
                <w:rFonts w:ascii="Times New Roman" w:hAnsi="Times New Roman"/>
                <w:lang w:eastAsia="en-US"/>
              </w:rPr>
              <w:t>ПИ № 81178.48.26</w:t>
            </w:r>
            <w:r>
              <w:rPr>
                <w:rFonts w:ascii="Times New Roman" w:hAnsi="Times New Roman"/>
                <w:lang w:eastAsia="en-US"/>
              </w:rPr>
              <w:t>.</w:t>
            </w:r>
          </w:p>
          <w:p w14:paraId="17AE82F6" w14:textId="77777777" w:rsidR="00CD48AA" w:rsidRPr="00DF34A7" w:rsidRDefault="00CD48AA" w:rsidP="00B5694B">
            <w:pPr>
              <w:autoSpaceDE w:val="0"/>
              <w:autoSpaceDN w:val="0"/>
              <w:adjustRightInd w:val="0"/>
              <w:ind w:right="216" w:hanging="18"/>
              <w:rPr>
                <w:rFonts w:ascii="Times New Roman" w:hAnsi="Times New Roman"/>
                <w:color w:val="000000"/>
              </w:rPr>
            </w:pPr>
          </w:p>
          <w:p w14:paraId="1CE2D842" w14:textId="77777777" w:rsidR="003B4F7D" w:rsidRPr="00DF34A7" w:rsidRDefault="003B4F7D" w:rsidP="003B4F7D">
            <w:pPr>
              <w:pStyle w:val="BodyText"/>
              <w:spacing w:before="0"/>
              <w:ind w:hanging="18"/>
              <w:jc w:val="both"/>
              <w:outlineLvl w:val="1"/>
              <w:rPr>
                <w:rFonts w:ascii="Times New Roman" w:hAnsi="Times New Roman"/>
                <w:sz w:val="24"/>
                <w:szCs w:val="24"/>
              </w:rPr>
            </w:pPr>
            <w:bookmarkStart w:id="7" w:name="_Toc459793081"/>
            <w:r w:rsidRPr="00DF34A7">
              <w:rPr>
                <w:rFonts w:ascii="Times New Roman" w:hAnsi="Times New Roman"/>
                <w:sz w:val="24"/>
                <w:szCs w:val="24"/>
                <w:lang w:val="ru-RU"/>
              </w:rPr>
              <w:t>4</w:t>
            </w:r>
            <w:r w:rsidRPr="00DF34A7">
              <w:rPr>
                <w:rFonts w:ascii="Times New Roman" w:hAnsi="Times New Roman"/>
                <w:sz w:val="24"/>
                <w:szCs w:val="24"/>
              </w:rPr>
              <w:t>. Специфични цели на поръчката</w:t>
            </w:r>
            <w:bookmarkEnd w:id="7"/>
          </w:p>
          <w:p w14:paraId="458F1AFE" w14:textId="77777777" w:rsidR="003B4F7D" w:rsidRPr="00DF34A7" w:rsidRDefault="003B4F7D" w:rsidP="003B4F7D">
            <w:pPr>
              <w:pStyle w:val="BodyText"/>
              <w:spacing w:before="0"/>
              <w:ind w:hanging="18"/>
              <w:jc w:val="both"/>
              <w:rPr>
                <w:rFonts w:ascii="Times New Roman" w:hAnsi="Times New Roman"/>
                <w:b w:val="0"/>
                <w:sz w:val="24"/>
                <w:szCs w:val="24"/>
              </w:rPr>
            </w:pPr>
            <w:r w:rsidRPr="00DF34A7">
              <w:rPr>
                <w:rFonts w:ascii="Times New Roman" w:hAnsi="Times New Roman"/>
                <w:b w:val="0"/>
                <w:sz w:val="24"/>
                <w:szCs w:val="24"/>
              </w:rPr>
              <w:t>Специфичните цели на настоящата обществена поръчка са свързани с:</w:t>
            </w:r>
          </w:p>
          <w:p w14:paraId="1E0B52E6" w14:textId="1FDD556C" w:rsidR="003B4F7D" w:rsidRDefault="0001652B" w:rsidP="0001652B">
            <w:pPr>
              <w:pStyle w:val="BodyText"/>
              <w:numPr>
                <w:ilvl w:val="0"/>
                <w:numId w:val="37"/>
              </w:numPr>
              <w:spacing w:before="0"/>
              <w:jc w:val="both"/>
              <w:rPr>
                <w:rFonts w:ascii="Times New Roman" w:hAnsi="Times New Roman"/>
                <w:b w:val="0"/>
                <w:sz w:val="24"/>
                <w:szCs w:val="24"/>
              </w:rPr>
            </w:pPr>
            <w:r>
              <w:rPr>
                <w:rFonts w:ascii="Times New Roman" w:hAnsi="Times New Roman"/>
                <w:b w:val="0"/>
                <w:sz w:val="24"/>
                <w:szCs w:val="24"/>
              </w:rPr>
              <w:t xml:space="preserve">Доставка на 12 бр. </w:t>
            </w:r>
            <w:r w:rsidR="00E24117">
              <w:rPr>
                <w:rFonts w:ascii="Times New Roman" w:hAnsi="Times New Roman"/>
                <w:b w:val="0"/>
                <w:sz w:val="24"/>
                <w:szCs w:val="24"/>
              </w:rPr>
              <w:t>пътни</w:t>
            </w:r>
            <w:r>
              <w:rPr>
                <w:rFonts w:ascii="Times New Roman" w:hAnsi="Times New Roman"/>
                <w:b w:val="0"/>
                <w:sz w:val="24"/>
                <w:szCs w:val="24"/>
              </w:rPr>
              <w:t xml:space="preserve"> превозни средства за ползването им като мобилни събирателни пунктове за опасни битови отпадъци;</w:t>
            </w:r>
          </w:p>
          <w:p w14:paraId="3378061D" w14:textId="16C1AECE" w:rsidR="0001652B" w:rsidRDefault="0001652B" w:rsidP="0001652B">
            <w:pPr>
              <w:pStyle w:val="BodyText"/>
              <w:numPr>
                <w:ilvl w:val="0"/>
                <w:numId w:val="37"/>
              </w:numPr>
              <w:spacing w:before="0"/>
              <w:jc w:val="both"/>
              <w:rPr>
                <w:rFonts w:ascii="Times New Roman" w:hAnsi="Times New Roman"/>
                <w:b w:val="0"/>
                <w:sz w:val="24"/>
                <w:szCs w:val="24"/>
              </w:rPr>
            </w:pPr>
            <w:r>
              <w:rPr>
                <w:rFonts w:ascii="Times New Roman" w:hAnsi="Times New Roman"/>
                <w:b w:val="0"/>
                <w:sz w:val="24"/>
                <w:szCs w:val="24"/>
              </w:rPr>
              <w:t xml:space="preserve">Регистрация в </w:t>
            </w:r>
            <w:r w:rsidR="00AA427E" w:rsidRPr="00AA427E">
              <w:rPr>
                <w:rFonts w:ascii="Times New Roman" w:hAnsi="Times New Roman"/>
                <w:b w:val="0"/>
                <w:sz w:val="22"/>
                <w:szCs w:val="22"/>
              </w:rPr>
              <w:t>органите на отдел „Пътна полиция“</w:t>
            </w:r>
            <w:r w:rsidR="00AA427E" w:rsidRPr="00717870">
              <w:rPr>
                <w:rFonts w:ascii="Times New Roman" w:hAnsi="Times New Roman"/>
                <w:sz w:val="22"/>
                <w:szCs w:val="22"/>
              </w:rPr>
              <w:t xml:space="preserve"> </w:t>
            </w:r>
            <w:r>
              <w:rPr>
                <w:rFonts w:ascii="Times New Roman" w:hAnsi="Times New Roman"/>
                <w:b w:val="0"/>
                <w:sz w:val="24"/>
                <w:szCs w:val="24"/>
              </w:rPr>
              <w:t xml:space="preserve">на 12 бр. </w:t>
            </w:r>
            <w:r w:rsidR="00E24117">
              <w:rPr>
                <w:rFonts w:ascii="Times New Roman" w:hAnsi="Times New Roman"/>
                <w:b w:val="0"/>
                <w:sz w:val="24"/>
                <w:szCs w:val="24"/>
              </w:rPr>
              <w:t xml:space="preserve">пътни </w:t>
            </w:r>
            <w:r>
              <w:rPr>
                <w:rFonts w:ascii="Times New Roman" w:hAnsi="Times New Roman"/>
                <w:b w:val="0"/>
                <w:sz w:val="24"/>
                <w:szCs w:val="24"/>
              </w:rPr>
              <w:t>превозни средства, които ще се ползват като мобилни събирателни пунктове за опасни битови отпадъци;</w:t>
            </w:r>
          </w:p>
          <w:p w14:paraId="1E8F6818" w14:textId="1E48E070" w:rsidR="0001652B" w:rsidRDefault="0001652B" w:rsidP="0001652B">
            <w:pPr>
              <w:pStyle w:val="BodyText"/>
              <w:numPr>
                <w:ilvl w:val="0"/>
                <w:numId w:val="37"/>
              </w:numPr>
              <w:spacing w:before="0"/>
              <w:jc w:val="both"/>
              <w:rPr>
                <w:rFonts w:ascii="Times New Roman" w:hAnsi="Times New Roman"/>
                <w:b w:val="0"/>
                <w:sz w:val="24"/>
                <w:szCs w:val="24"/>
              </w:rPr>
            </w:pPr>
            <w:r>
              <w:rPr>
                <w:rFonts w:ascii="Times New Roman" w:hAnsi="Times New Roman"/>
                <w:b w:val="0"/>
                <w:sz w:val="24"/>
                <w:szCs w:val="24"/>
              </w:rPr>
              <w:t>Г</w:t>
            </w:r>
            <w:r w:rsidRPr="0001652B">
              <w:rPr>
                <w:rFonts w:ascii="Times New Roman" w:hAnsi="Times New Roman"/>
                <w:b w:val="0"/>
                <w:sz w:val="24"/>
                <w:szCs w:val="24"/>
              </w:rPr>
              <w:t xml:space="preserve">аранционно (сервизно) обслужване/поддръжка </w:t>
            </w:r>
            <w:r w:rsidR="00192C68">
              <w:rPr>
                <w:rFonts w:ascii="Times New Roman" w:hAnsi="Times New Roman"/>
                <w:b w:val="0"/>
                <w:sz w:val="24"/>
                <w:szCs w:val="24"/>
              </w:rPr>
              <w:t xml:space="preserve">на </w:t>
            </w:r>
            <w:r>
              <w:rPr>
                <w:rFonts w:ascii="Times New Roman" w:hAnsi="Times New Roman"/>
                <w:b w:val="0"/>
                <w:sz w:val="24"/>
                <w:szCs w:val="24"/>
              </w:rPr>
              <w:t xml:space="preserve">12 бр. </w:t>
            </w:r>
            <w:r w:rsidR="00E24117">
              <w:rPr>
                <w:rFonts w:ascii="Times New Roman" w:hAnsi="Times New Roman"/>
                <w:b w:val="0"/>
                <w:sz w:val="24"/>
                <w:szCs w:val="24"/>
              </w:rPr>
              <w:t xml:space="preserve">пътни </w:t>
            </w:r>
            <w:r>
              <w:rPr>
                <w:rFonts w:ascii="Times New Roman" w:hAnsi="Times New Roman"/>
                <w:b w:val="0"/>
                <w:sz w:val="24"/>
                <w:szCs w:val="24"/>
              </w:rPr>
              <w:t>превозни средства, които ще се ползват като мобилни събирателни пунктове за опасни битови отпадъци;</w:t>
            </w:r>
          </w:p>
          <w:p w14:paraId="7E992739" w14:textId="77777777" w:rsidR="003B4F7D" w:rsidRPr="00DF34A7" w:rsidRDefault="003B4F7D" w:rsidP="0012536A">
            <w:pPr>
              <w:pStyle w:val="BodyText"/>
              <w:ind w:hanging="18"/>
              <w:jc w:val="both"/>
              <w:outlineLvl w:val="1"/>
              <w:rPr>
                <w:rFonts w:ascii="Times New Roman" w:hAnsi="Times New Roman"/>
                <w:sz w:val="24"/>
                <w:szCs w:val="24"/>
              </w:rPr>
            </w:pPr>
            <w:bookmarkStart w:id="8" w:name="_Toc459793082"/>
            <w:r w:rsidRPr="00DF34A7">
              <w:rPr>
                <w:rFonts w:ascii="Times New Roman" w:hAnsi="Times New Roman"/>
                <w:sz w:val="24"/>
                <w:szCs w:val="24"/>
              </w:rPr>
              <w:t>5. Очаквани резултати</w:t>
            </w:r>
            <w:bookmarkEnd w:id="8"/>
          </w:p>
          <w:p w14:paraId="5482B2FC" w14:textId="77777777" w:rsidR="003B4F7D" w:rsidRPr="00DF34A7" w:rsidRDefault="003B4F7D" w:rsidP="003B4F7D">
            <w:pPr>
              <w:pStyle w:val="BodyText"/>
              <w:spacing w:before="0"/>
              <w:ind w:hanging="18"/>
              <w:jc w:val="both"/>
              <w:rPr>
                <w:rFonts w:ascii="Times New Roman" w:hAnsi="Times New Roman"/>
                <w:b w:val="0"/>
                <w:sz w:val="24"/>
                <w:szCs w:val="24"/>
              </w:rPr>
            </w:pPr>
            <w:r w:rsidRPr="00DF34A7">
              <w:rPr>
                <w:rFonts w:ascii="Times New Roman" w:hAnsi="Times New Roman"/>
                <w:b w:val="0"/>
                <w:sz w:val="24"/>
                <w:szCs w:val="24"/>
              </w:rPr>
              <w:t>С изпълнението на настоящата обществена поръчка се очаква да бъдат постигнати следните основни резултати:</w:t>
            </w:r>
          </w:p>
          <w:p w14:paraId="3519625C" w14:textId="0A0B25F5" w:rsidR="0001652B" w:rsidRDefault="0001652B" w:rsidP="0001652B">
            <w:pPr>
              <w:pStyle w:val="BodyText"/>
              <w:numPr>
                <w:ilvl w:val="0"/>
                <w:numId w:val="37"/>
              </w:numPr>
              <w:spacing w:before="0"/>
              <w:jc w:val="both"/>
              <w:rPr>
                <w:rFonts w:ascii="Times New Roman" w:hAnsi="Times New Roman"/>
                <w:b w:val="0"/>
                <w:sz w:val="24"/>
                <w:szCs w:val="24"/>
              </w:rPr>
            </w:pPr>
            <w:r>
              <w:rPr>
                <w:rFonts w:ascii="Times New Roman" w:hAnsi="Times New Roman"/>
                <w:b w:val="0"/>
                <w:sz w:val="24"/>
                <w:szCs w:val="24"/>
              </w:rPr>
              <w:t xml:space="preserve">Доставени 12 бр. </w:t>
            </w:r>
            <w:r w:rsidR="00E24117">
              <w:rPr>
                <w:rFonts w:ascii="Times New Roman" w:hAnsi="Times New Roman"/>
                <w:b w:val="0"/>
                <w:sz w:val="24"/>
                <w:szCs w:val="24"/>
              </w:rPr>
              <w:t xml:space="preserve">пътни </w:t>
            </w:r>
            <w:r>
              <w:rPr>
                <w:rFonts w:ascii="Times New Roman" w:hAnsi="Times New Roman"/>
                <w:b w:val="0"/>
                <w:sz w:val="24"/>
                <w:szCs w:val="24"/>
              </w:rPr>
              <w:t>превозни средства за ползването им като мобилни събирателни пунктове за опасни битови отпадъци;</w:t>
            </w:r>
          </w:p>
          <w:p w14:paraId="29DF4415" w14:textId="0CDC6CF5" w:rsidR="0001652B" w:rsidRDefault="0001652B" w:rsidP="00AA427E">
            <w:pPr>
              <w:pStyle w:val="BodyText"/>
              <w:numPr>
                <w:ilvl w:val="0"/>
                <w:numId w:val="37"/>
              </w:numPr>
              <w:spacing w:before="0"/>
              <w:jc w:val="both"/>
              <w:rPr>
                <w:rFonts w:ascii="Times New Roman" w:hAnsi="Times New Roman"/>
                <w:b w:val="0"/>
                <w:sz w:val="24"/>
                <w:szCs w:val="24"/>
              </w:rPr>
            </w:pPr>
            <w:r>
              <w:rPr>
                <w:rFonts w:ascii="Times New Roman" w:hAnsi="Times New Roman"/>
                <w:b w:val="0"/>
                <w:sz w:val="24"/>
                <w:szCs w:val="24"/>
              </w:rPr>
              <w:t xml:space="preserve">Регистрирани в </w:t>
            </w:r>
            <w:r w:rsidR="00AA427E" w:rsidRPr="00AA427E">
              <w:rPr>
                <w:rFonts w:ascii="Times New Roman" w:hAnsi="Times New Roman"/>
                <w:b w:val="0"/>
                <w:sz w:val="24"/>
                <w:szCs w:val="24"/>
              </w:rPr>
              <w:t xml:space="preserve">органите на отдел „Пътна полиция“ </w:t>
            </w:r>
            <w:r>
              <w:rPr>
                <w:rFonts w:ascii="Times New Roman" w:hAnsi="Times New Roman"/>
                <w:b w:val="0"/>
                <w:sz w:val="24"/>
                <w:szCs w:val="24"/>
              </w:rPr>
              <w:t xml:space="preserve">- 12 бр. </w:t>
            </w:r>
            <w:r w:rsidR="00E24117">
              <w:rPr>
                <w:rFonts w:ascii="Times New Roman" w:hAnsi="Times New Roman"/>
                <w:b w:val="0"/>
                <w:sz w:val="24"/>
                <w:szCs w:val="24"/>
              </w:rPr>
              <w:t xml:space="preserve">пътни </w:t>
            </w:r>
            <w:r>
              <w:rPr>
                <w:rFonts w:ascii="Times New Roman" w:hAnsi="Times New Roman"/>
                <w:b w:val="0"/>
                <w:sz w:val="24"/>
                <w:szCs w:val="24"/>
              </w:rPr>
              <w:t>превозни средства, които ще се ползват като мобилни събирателни пунктове за опасни битови отпадъци;</w:t>
            </w:r>
          </w:p>
          <w:p w14:paraId="7543993D" w14:textId="3CFCF2F0" w:rsidR="0001652B" w:rsidRDefault="0001652B" w:rsidP="0001652B">
            <w:pPr>
              <w:pStyle w:val="BodyText"/>
              <w:numPr>
                <w:ilvl w:val="0"/>
                <w:numId w:val="37"/>
              </w:numPr>
              <w:spacing w:before="0"/>
              <w:jc w:val="both"/>
              <w:rPr>
                <w:rFonts w:ascii="Times New Roman" w:hAnsi="Times New Roman"/>
                <w:b w:val="0"/>
                <w:sz w:val="24"/>
                <w:szCs w:val="24"/>
              </w:rPr>
            </w:pPr>
            <w:r>
              <w:rPr>
                <w:rFonts w:ascii="Times New Roman" w:hAnsi="Times New Roman"/>
                <w:b w:val="0"/>
                <w:sz w:val="24"/>
                <w:szCs w:val="24"/>
              </w:rPr>
              <w:t>Г</w:t>
            </w:r>
            <w:r w:rsidRPr="0001652B">
              <w:rPr>
                <w:rFonts w:ascii="Times New Roman" w:hAnsi="Times New Roman"/>
                <w:b w:val="0"/>
                <w:sz w:val="24"/>
                <w:szCs w:val="24"/>
              </w:rPr>
              <w:t xml:space="preserve">аранционно (сервизно) обслужване/поддръжка </w:t>
            </w:r>
            <w:r w:rsidR="00192C68">
              <w:rPr>
                <w:rFonts w:ascii="Times New Roman" w:hAnsi="Times New Roman"/>
                <w:b w:val="0"/>
                <w:sz w:val="24"/>
                <w:szCs w:val="24"/>
              </w:rPr>
              <w:t xml:space="preserve">на </w:t>
            </w:r>
            <w:r>
              <w:rPr>
                <w:rFonts w:ascii="Times New Roman" w:hAnsi="Times New Roman"/>
                <w:b w:val="0"/>
                <w:sz w:val="24"/>
                <w:szCs w:val="24"/>
              </w:rPr>
              <w:t xml:space="preserve">12 бр. </w:t>
            </w:r>
            <w:r w:rsidR="00E24117">
              <w:rPr>
                <w:rFonts w:ascii="Times New Roman" w:hAnsi="Times New Roman"/>
                <w:b w:val="0"/>
                <w:sz w:val="24"/>
                <w:szCs w:val="24"/>
              </w:rPr>
              <w:t xml:space="preserve">пътни </w:t>
            </w:r>
            <w:r>
              <w:rPr>
                <w:rFonts w:ascii="Times New Roman" w:hAnsi="Times New Roman"/>
                <w:b w:val="0"/>
                <w:sz w:val="24"/>
                <w:szCs w:val="24"/>
              </w:rPr>
              <w:t>превозни средства, които са ползвани като мобилни събирателни пунктове за опасни битови отпадъци;</w:t>
            </w:r>
          </w:p>
          <w:p w14:paraId="3D5AC188" w14:textId="77777777" w:rsidR="003B4F7D" w:rsidRPr="00DF34A7" w:rsidRDefault="003B4F7D" w:rsidP="0012536A">
            <w:pPr>
              <w:pStyle w:val="BodyText"/>
              <w:ind w:hanging="18"/>
              <w:jc w:val="both"/>
              <w:outlineLvl w:val="0"/>
              <w:rPr>
                <w:rFonts w:ascii="Times New Roman" w:hAnsi="Times New Roman"/>
                <w:sz w:val="24"/>
                <w:szCs w:val="24"/>
              </w:rPr>
            </w:pPr>
            <w:r w:rsidRPr="00DF34A7">
              <w:rPr>
                <w:rFonts w:ascii="Times New Roman" w:hAnsi="Times New Roman"/>
                <w:sz w:val="24"/>
                <w:szCs w:val="24"/>
              </w:rPr>
              <w:t>6. Допускания и рискове</w:t>
            </w:r>
          </w:p>
          <w:p w14:paraId="5DBF485C" w14:textId="77777777" w:rsidR="003B4F7D" w:rsidRPr="00DF34A7" w:rsidRDefault="003B4F7D" w:rsidP="0012536A">
            <w:pPr>
              <w:pStyle w:val="BodyText"/>
              <w:ind w:hanging="18"/>
              <w:jc w:val="both"/>
              <w:outlineLvl w:val="1"/>
              <w:rPr>
                <w:rFonts w:ascii="Times New Roman" w:hAnsi="Times New Roman"/>
                <w:sz w:val="24"/>
                <w:szCs w:val="24"/>
              </w:rPr>
            </w:pPr>
            <w:r w:rsidRPr="00DF34A7">
              <w:rPr>
                <w:rFonts w:ascii="Times New Roman" w:hAnsi="Times New Roman"/>
                <w:sz w:val="24"/>
                <w:szCs w:val="24"/>
              </w:rPr>
              <w:t>6.1. Основни допускания</w:t>
            </w:r>
          </w:p>
          <w:p w14:paraId="0E47D5FB" w14:textId="77777777" w:rsidR="003B4F7D" w:rsidRPr="00DF34A7" w:rsidRDefault="003B4F7D" w:rsidP="0012536A">
            <w:pPr>
              <w:pStyle w:val="BodyText"/>
              <w:ind w:hanging="18"/>
              <w:jc w:val="both"/>
              <w:rPr>
                <w:rFonts w:ascii="Times New Roman" w:hAnsi="Times New Roman"/>
                <w:b w:val="0"/>
                <w:sz w:val="24"/>
                <w:szCs w:val="24"/>
              </w:rPr>
            </w:pPr>
            <w:r w:rsidRPr="00DF34A7">
              <w:rPr>
                <w:rFonts w:ascii="Times New Roman" w:hAnsi="Times New Roman"/>
                <w:b w:val="0"/>
                <w:sz w:val="24"/>
                <w:szCs w:val="24"/>
              </w:rPr>
              <w:t>С оглед ефективно и качествено изпълнение на настоящата обществена поръчка са направени следните основни допускания във връзка с реализацията на дейностите, обект на техническата спецификация:</w:t>
            </w:r>
          </w:p>
          <w:p w14:paraId="74E8A884" w14:textId="38DB2915" w:rsidR="003B4F7D" w:rsidRPr="00DF34A7" w:rsidRDefault="003B4F7D" w:rsidP="00EE0AA0">
            <w:pPr>
              <w:pStyle w:val="BodyText"/>
              <w:numPr>
                <w:ilvl w:val="0"/>
                <w:numId w:val="48"/>
              </w:numPr>
              <w:spacing w:before="0"/>
              <w:jc w:val="both"/>
              <w:outlineLvl w:val="1"/>
              <w:rPr>
                <w:rFonts w:ascii="Times New Roman" w:hAnsi="Times New Roman"/>
                <w:b w:val="0"/>
                <w:sz w:val="24"/>
                <w:szCs w:val="24"/>
              </w:rPr>
            </w:pPr>
            <w:r w:rsidRPr="00DF34A7">
              <w:rPr>
                <w:rFonts w:ascii="Times New Roman" w:hAnsi="Times New Roman"/>
                <w:b w:val="0"/>
                <w:sz w:val="24"/>
                <w:szCs w:val="24"/>
              </w:rPr>
              <w:t>Осъществяване на ефективно и безпроблемно сътрудничество между всички заинтересовани страни в рамките на проекта, а именно: Възложител – ПУДООС, Изпълнител, заинтересовани страни;</w:t>
            </w:r>
          </w:p>
          <w:p w14:paraId="1C95C1D9" w14:textId="308CC031" w:rsidR="003B4F7D" w:rsidRPr="00DF34A7" w:rsidRDefault="003B4F7D" w:rsidP="00EE0AA0">
            <w:pPr>
              <w:pStyle w:val="BodyText"/>
              <w:numPr>
                <w:ilvl w:val="0"/>
                <w:numId w:val="48"/>
              </w:numPr>
              <w:spacing w:before="0"/>
              <w:jc w:val="both"/>
              <w:outlineLvl w:val="1"/>
              <w:rPr>
                <w:rFonts w:ascii="Times New Roman" w:hAnsi="Times New Roman"/>
                <w:b w:val="0"/>
                <w:sz w:val="24"/>
                <w:szCs w:val="24"/>
              </w:rPr>
            </w:pPr>
            <w:r w:rsidRPr="00DF34A7">
              <w:rPr>
                <w:rFonts w:ascii="Times New Roman" w:hAnsi="Times New Roman"/>
                <w:b w:val="0"/>
                <w:sz w:val="24"/>
                <w:szCs w:val="24"/>
              </w:rPr>
              <w:t xml:space="preserve">Изпълнение на </w:t>
            </w:r>
            <w:r w:rsidR="0026137B">
              <w:rPr>
                <w:rFonts w:ascii="Times New Roman" w:hAnsi="Times New Roman"/>
                <w:b w:val="0"/>
                <w:sz w:val="24"/>
                <w:szCs w:val="24"/>
              </w:rPr>
              <w:t>поръчката</w:t>
            </w:r>
            <w:r w:rsidRPr="00DF34A7">
              <w:rPr>
                <w:rFonts w:ascii="Times New Roman" w:hAnsi="Times New Roman"/>
                <w:b w:val="0"/>
                <w:sz w:val="24"/>
                <w:szCs w:val="24"/>
              </w:rPr>
              <w:t xml:space="preserve"> в рамките на техническата спецификация, в съответствие с проекта и предвидените финансови средства;</w:t>
            </w:r>
          </w:p>
          <w:p w14:paraId="383A58E8" w14:textId="22B5E0DC" w:rsidR="003B4F7D" w:rsidRPr="00DF34A7" w:rsidRDefault="003B4F7D" w:rsidP="00EE0AA0">
            <w:pPr>
              <w:pStyle w:val="BodyText"/>
              <w:numPr>
                <w:ilvl w:val="0"/>
                <w:numId w:val="48"/>
              </w:numPr>
              <w:spacing w:before="0"/>
              <w:jc w:val="both"/>
              <w:outlineLvl w:val="1"/>
              <w:rPr>
                <w:rFonts w:ascii="Times New Roman" w:hAnsi="Times New Roman"/>
                <w:b w:val="0"/>
                <w:sz w:val="24"/>
                <w:szCs w:val="24"/>
              </w:rPr>
            </w:pPr>
            <w:r w:rsidRPr="00DF34A7">
              <w:rPr>
                <w:rFonts w:ascii="Times New Roman" w:hAnsi="Times New Roman"/>
                <w:b w:val="0"/>
                <w:sz w:val="24"/>
                <w:szCs w:val="24"/>
              </w:rPr>
              <w:t>Осигуряване на адекватна подкрепа от страна на съответните заинтересовани страни/лица;</w:t>
            </w:r>
          </w:p>
          <w:p w14:paraId="3171832A" w14:textId="36800F38" w:rsidR="003B4F7D" w:rsidRPr="00DF34A7" w:rsidRDefault="003B4F7D" w:rsidP="00EE0AA0">
            <w:pPr>
              <w:pStyle w:val="BodyText"/>
              <w:numPr>
                <w:ilvl w:val="0"/>
                <w:numId w:val="48"/>
              </w:numPr>
              <w:spacing w:before="0"/>
              <w:jc w:val="both"/>
              <w:outlineLvl w:val="1"/>
              <w:rPr>
                <w:rFonts w:ascii="Times New Roman" w:hAnsi="Times New Roman"/>
                <w:b w:val="0"/>
                <w:sz w:val="24"/>
                <w:szCs w:val="24"/>
              </w:rPr>
            </w:pPr>
            <w:r w:rsidRPr="00DF34A7">
              <w:rPr>
                <w:rFonts w:ascii="Times New Roman" w:hAnsi="Times New Roman"/>
                <w:b w:val="0"/>
                <w:sz w:val="24"/>
                <w:szCs w:val="24"/>
              </w:rPr>
              <w:t xml:space="preserve">Наличие на достатъчна информация с оглед безпроблемното изпълнение на </w:t>
            </w:r>
            <w:r w:rsidR="0026137B">
              <w:rPr>
                <w:rFonts w:ascii="Times New Roman" w:hAnsi="Times New Roman"/>
                <w:b w:val="0"/>
                <w:sz w:val="24"/>
                <w:szCs w:val="24"/>
              </w:rPr>
              <w:t>доставките</w:t>
            </w:r>
            <w:r w:rsidR="00514CDD">
              <w:rPr>
                <w:rFonts w:ascii="Times New Roman" w:hAnsi="Times New Roman"/>
                <w:b w:val="0"/>
                <w:sz w:val="24"/>
                <w:szCs w:val="24"/>
              </w:rPr>
              <w:t>,</w:t>
            </w:r>
            <w:r w:rsidR="0026137B">
              <w:rPr>
                <w:rFonts w:ascii="Times New Roman" w:hAnsi="Times New Roman"/>
                <w:b w:val="0"/>
                <w:sz w:val="24"/>
                <w:szCs w:val="24"/>
              </w:rPr>
              <w:t xml:space="preserve"> предмет на поръчката</w:t>
            </w:r>
            <w:r w:rsidRPr="00DF34A7">
              <w:rPr>
                <w:rFonts w:ascii="Times New Roman" w:hAnsi="Times New Roman"/>
                <w:b w:val="0"/>
                <w:sz w:val="24"/>
                <w:szCs w:val="24"/>
              </w:rPr>
              <w:t>;</w:t>
            </w:r>
          </w:p>
          <w:p w14:paraId="6AC1B5A7" w14:textId="77777777" w:rsidR="003B4F7D" w:rsidRDefault="003B4F7D" w:rsidP="003B4F7D">
            <w:pPr>
              <w:pStyle w:val="BodyText"/>
              <w:spacing w:before="0"/>
              <w:ind w:hanging="18"/>
              <w:jc w:val="both"/>
              <w:outlineLvl w:val="1"/>
              <w:rPr>
                <w:rFonts w:ascii="Times New Roman" w:hAnsi="Times New Roman"/>
                <w:b w:val="0"/>
                <w:sz w:val="24"/>
                <w:szCs w:val="24"/>
              </w:rPr>
            </w:pPr>
          </w:p>
          <w:p w14:paraId="2462A7E1" w14:textId="77777777" w:rsidR="003B4F7D" w:rsidRPr="00DF34A7" w:rsidRDefault="003B4F7D" w:rsidP="00A02368">
            <w:pPr>
              <w:pStyle w:val="BodyText"/>
              <w:ind w:hanging="18"/>
              <w:jc w:val="both"/>
              <w:outlineLvl w:val="1"/>
              <w:rPr>
                <w:rFonts w:ascii="Times New Roman" w:hAnsi="Times New Roman"/>
                <w:sz w:val="24"/>
                <w:szCs w:val="24"/>
              </w:rPr>
            </w:pPr>
            <w:r w:rsidRPr="00DF34A7">
              <w:rPr>
                <w:rFonts w:ascii="Times New Roman" w:hAnsi="Times New Roman"/>
                <w:sz w:val="24"/>
                <w:szCs w:val="24"/>
              </w:rPr>
              <w:t>6.2. Идентифицирани рискове</w:t>
            </w:r>
          </w:p>
          <w:p w14:paraId="77CF1EE7" w14:textId="77777777" w:rsidR="003B4F7D" w:rsidRPr="00DF34A7" w:rsidRDefault="003B4F7D" w:rsidP="003B4F7D">
            <w:pPr>
              <w:pStyle w:val="A3"/>
              <w:spacing w:after="0"/>
              <w:ind w:left="0" w:hanging="18"/>
              <w:rPr>
                <w:rFonts w:ascii="Times New Roman" w:hAnsi="Times New Roman"/>
                <w:sz w:val="24"/>
                <w:lang w:eastAsia="en-US"/>
              </w:rPr>
            </w:pPr>
            <w:r w:rsidRPr="00DF34A7">
              <w:rPr>
                <w:rFonts w:ascii="Times New Roman" w:hAnsi="Times New Roman"/>
                <w:sz w:val="24"/>
                <w:lang w:eastAsia="en-US"/>
              </w:rPr>
              <w:t>Основните рискове, които могат да доведат до затруднения при изпълнение на задачите, съгласно настоящата техническа спецификация са:</w:t>
            </w:r>
          </w:p>
          <w:p w14:paraId="5FE17EA6" w14:textId="44DB1EEF" w:rsidR="003B4F7D" w:rsidRPr="00EE0AA0" w:rsidRDefault="003B4F7D" w:rsidP="00EE0AA0">
            <w:pPr>
              <w:pStyle w:val="BodyText"/>
              <w:numPr>
                <w:ilvl w:val="0"/>
                <w:numId w:val="48"/>
              </w:numPr>
              <w:spacing w:before="0"/>
              <w:jc w:val="both"/>
              <w:outlineLvl w:val="1"/>
              <w:rPr>
                <w:rFonts w:ascii="Times New Roman" w:hAnsi="Times New Roman"/>
                <w:b w:val="0"/>
                <w:sz w:val="24"/>
                <w:szCs w:val="24"/>
              </w:rPr>
            </w:pPr>
            <w:r w:rsidRPr="00EE0AA0">
              <w:rPr>
                <w:rFonts w:ascii="Times New Roman" w:hAnsi="Times New Roman"/>
                <w:b w:val="0"/>
                <w:sz w:val="24"/>
                <w:szCs w:val="24"/>
              </w:rPr>
              <w:t>Затруднения/закъснения при получаване на информация от съответните компетентни органи;</w:t>
            </w:r>
          </w:p>
          <w:p w14:paraId="68C49486" w14:textId="253E8ECB" w:rsidR="003B4F7D" w:rsidRPr="00EE0AA0" w:rsidRDefault="003B4F7D" w:rsidP="00EE0AA0">
            <w:pPr>
              <w:pStyle w:val="BodyText"/>
              <w:numPr>
                <w:ilvl w:val="0"/>
                <w:numId w:val="48"/>
              </w:numPr>
              <w:spacing w:before="0"/>
              <w:jc w:val="both"/>
              <w:outlineLvl w:val="1"/>
              <w:rPr>
                <w:rFonts w:ascii="Times New Roman" w:hAnsi="Times New Roman"/>
                <w:b w:val="0"/>
                <w:sz w:val="24"/>
                <w:szCs w:val="24"/>
              </w:rPr>
            </w:pPr>
            <w:r w:rsidRPr="00EE0AA0">
              <w:rPr>
                <w:rFonts w:ascii="Times New Roman" w:hAnsi="Times New Roman"/>
                <w:b w:val="0"/>
                <w:sz w:val="24"/>
                <w:szCs w:val="24"/>
              </w:rPr>
              <w:t xml:space="preserve">Възникване на промени в националното и/или европейско законодателства в областта на </w:t>
            </w:r>
            <w:r w:rsidR="002B33A6" w:rsidRPr="00EE0AA0">
              <w:rPr>
                <w:rFonts w:ascii="Times New Roman" w:hAnsi="Times New Roman"/>
                <w:b w:val="0"/>
                <w:sz w:val="24"/>
                <w:szCs w:val="24"/>
              </w:rPr>
              <w:t>транспортните средства осигуряващи превоз на опасни отпадъци</w:t>
            </w:r>
            <w:r w:rsidRPr="00EE0AA0">
              <w:rPr>
                <w:rFonts w:ascii="Times New Roman" w:hAnsi="Times New Roman"/>
                <w:b w:val="0"/>
                <w:sz w:val="24"/>
                <w:szCs w:val="24"/>
              </w:rPr>
              <w:t>.</w:t>
            </w:r>
          </w:p>
          <w:p w14:paraId="5882B9EF" w14:textId="77777777" w:rsidR="003B4F7D" w:rsidRDefault="003B4F7D" w:rsidP="003B4F7D">
            <w:pPr>
              <w:autoSpaceDE w:val="0"/>
              <w:autoSpaceDN w:val="0"/>
              <w:adjustRightInd w:val="0"/>
              <w:spacing w:before="0"/>
              <w:ind w:right="216" w:hanging="18"/>
              <w:rPr>
                <w:rFonts w:ascii="Times New Roman" w:hAnsi="Times New Roman"/>
                <w:b/>
                <w:lang w:val="ru-RU"/>
              </w:rPr>
            </w:pPr>
          </w:p>
          <w:p w14:paraId="2A23FD30" w14:textId="77777777" w:rsidR="003B4F7D" w:rsidRDefault="003B4F7D" w:rsidP="00A02368">
            <w:pPr>
              <w:autoSpaceDE w:val="0"/>
              <w:autoSpaceDN w:val="0"/>
              <w:adjustRightInd w:val="0"/>
              <w:ind w:right="216" w:hanging="18"/>
              <w:rPr>
                <w:rFonts w:ascii="Times New Roman" w:hAnsi="Times New Roman"/>
                <w:b/>
              </w:rPr>
            </w:pPr>
            <w:r w:rsidRPr="00DF34A7">
              <w:rPr>
                <w:rFonts w:ascii="Times New Roman" w:hAnsi="Times New Roman"/>
                <w:b/>
              </w:rPr>
              <w:t>ІІ. ИЗПЪЛНЕНИЕ НА ОБЩЕСТВЕНАТА ПОРЪЧКА.</w:t>
            </w:r>
          </w:p>
          <w:p w14:paraId="41B4DB7A" w14:textId="77777777" w:rsidR="00575A89" w:rsidRPr="00575A89" w:rsidRDefault="00575A89" w:rsidP="00A02368">
            <w:pPr>
              <w:autoSpaceDE w:val="0"/>
              <w:autoSpaceDN w:val="0"/>
              <w:adjustRightInd w:val="0"/>
              <w:ind w:right="216" w:hanging="18"/>
              <w:rPr>
                <w:rFonts w:ascii="Times New Roman" w:hAnsi="Times New Roman"/>
                <w:b/>
              </w:rPr>
            </w:pPr>
            <w:r>
              <w:rPr>
                <w:rFonts w:ascii="Times New Roman" w:hAnsi="Times New Roman"/>
                <w:b/>
              </w:rPr>
              <w:t>1. Спецификация за</w:t>
            </w:r>
            <w:r w:rsidR="00CB3CA1">
              <w:rPr>
                <w:rFonts w:ascii="Times New Roman" w:hAnsi="Times New Roman"/>
                <w:b/>
              </w:rPr>
              <w:t xml:space="preserve"> доставка на</w:t>
            </w:r>
            <w:r>
              <w:rPr>
                <w:rFonts w:ascii="Times New Roman" w:hAnsi="Times New Roman"/>
                <w:b/>
              </w:rPr>
              <w:t xml:space="preserve"> 1 </w:t>
            </w:r>
            <w:r>
              <w:rPr>
                <w:rFonts w:ascii="Times New Roman" w:hAnsi="Times New Roman"/>
                <w:b/>
                <w:lang w:val="en-US"/>
              </w:rPr>
              <w:t>(</w:t>
            </w:r>
            <w:r>
              <w:rPr>
                <w:rFonts w:ascii="Times New Roman" w:hAnsi="Times New Roman"/>
                <w:b/>
              </w:rPr>
              <w:t>един</w:t>
            </w:r>
            <w:r>
              <w:rPr>
                <w:rFonts w:ascii="Times New Roman" w:hAnsi="Times New Roman"/>
                <w:b/>
                <w:lang w:val="en-US"/>
              </w:rPr>
              <w:t xml:space="preserve">) </w:t>
            </w:r>
            <w:r>
              <w:rPr>
                <w:rFonts w:ascii="Times New Roman" w:hAnsi="Times New Roman"/>
                <w:b/>
              </w:rPr>
              <w:t xml:space="preserve">бр. </w:t>
            </w:r>
            <w:r w:rsidR="00EE3C68">
              <w:rPr>
                <w:rFonts w:ascii="Times New Roman" w:hAnsi="Times New Roman"/>
                <w:b/>
              </w:rPr>
              <w:t>пътно</w:t>
            </w:r>
            <w:r>
              <w:rPr>
                <w:rFonts w:ascii="Times New Roman" w:hAnsi="Times New Roman"/>
                <w:b/>
              </w:rPr>
              <w:t xml:space="preserve"> превозно средство:</w:t>
            </w:r>
          </w:p>
          <w:p w14:paraId="5254A445" w14:textId="77777777" w:rsidR="00575A89" w:rsidRDefault="00575A89" w:rsidP="003B4F7D">
            <w:pPr>
              <w:autoSpaceDE w:val="0"/>
              <w:autoSpaceDN w:val="0"/>
              <w:adjustRightInd w:val="0"/>
              <w:spacing w:before="0"/>
              <w:ind w:right="216" w:hanging="18"/>
              <w:rPr>
                <w:rFonts w:ascii="Times New Roman" w:hAnsi="Times New Roman"/>
                <w:b/>
              </w:rPr>
            </w:pPr>
          </w:p>
          <w:tbl>
            <w:tblPr>
              <w:tblStyle w:val="TableGrid"/>
              <w:tblW w:w="5469" w:type="dxa"/>
              <w:jc w:val="center"/>
              <w:tblLayout w:type="fixed"/>
              <w:tblLook w:val="04A0" w:firstRow="1" w:lastRow="0" w:firstColumn="1" w:lastColumn="0" w:noHBand="0" w:noVBand="1"/>
            </w:tblPr>
            <w:tblGrid>
              <w:gridCol w:w="704"/>
              <w:gridCol w:w="1930"/>
              <w:gridCol w:w="563"/>
              <w:gridCol w:w="12"/>
              <w:gridCol w:w="2260"/>
            </w:tblGrid>
            <w:tr w:rsidR="00065EA6" w:rsidRPr="00AF5D27" w14:paraId="084FBCB5" w14:textId="77777777" w:rsidTr="00065EA6">
              <w:trPr>
                <w:trHeight w:val="278"/>
                <w:jc w:val="center"/>
              </w:trPr>
              <w:tc>
                <w:tcPr>
                  <w:tcW w:w="704" w:type="dxa"/>
                  <w:shd w:val="clear" w:color="auto" w:fill="D9D9D9" w:themeFill="background1" w:themeFillShade="D9"/>
                </w:tcPr>
                <w:p w14:paraId="142ED9D0" w14:textId="77777777" w:rsidR="00065EA6" w:rsidRPr="00AF5D27" w:rsidRDefault="00065EA6" w:rsidP="00065EA6">
                  <w:pPr>
                    <w:ind w:firstLine="0"/>
                    <w:jc w:val="center"/>
                    <w:rPr>
                      <w:rFonts w:ascii="Times New Roman" w:hAnsi="Times New Roman"/>
                      <w:b/>
                      <w:sz w:val="22"/>
                      <w:szCs w:val="22"/>
                    </w:rPr>
                  </w:pPr>
                  <w:r w:rsidRPr="00AF5D27">
                    <w:rPr>
                      <w:rFonts w:ascii="Times New Roman" w:hAnsi="Times New Roman"/>
                      <w:b/>
                      <w:sz w:val="22"/>
                      <w:szCs w:val="22"/>
                    </w:rPr>
                    <w:t>№</w:t>
                  </w:r>
                </w:p>
              </w:tc>
              <w:tc>
                <w:tcPr>
                  <w:tcW w:w="1930" w:type="dxa"/>
                  <w:shd w:val="clear" w:color="auto" w:fill="D9D9D9" w:themeFill="background1" w:themeFillShade="D9"/>
                </w:tcPr>
                <w:p w14:paraId="6466C5DF" w14:textId="77777777" w:rsidR="00065EA6" w:rsidRPr="00AF5D27" w:rsidRDefault="00065EA6" w:rsidP="00065EA6">
                  <w:pPr>
                    <w:ind w:firstLine="0"/>
                    <w:jc w:val="center"/>
                    <w:rPr>
                      <w:rFonts w:ascii="Times New Roman" w:hAnsi="Times New Roman"/>
                      <w:b/>
                      <w:sz w:val="22"/>
                      <w:szCs w:val="22"/>
                    </w:rPr>
                  </w:pPr>
                  <w:r w:rsidRPr="00AF5D27">
                    <w:rPr>
                      <w:rFonts w:ascii="Times New Roman" w:hAnsi="Times New Roman"/>
                      <w:b/>
                      <w:sz w:val="22"/>
                      <w:szCs w:val="22"/>
                    </w:rPr>
                    <w:t>Описание</w:t>
                  </w:r>
                </w:p>
              </w:tc>
              <w:tc>
                <w:tcPr>
                  <w:tcW w:w="2835" w:type="dxa"/>
                  <w:gridSpan w:val="3"/>
                  <w:shd w:val="clear" w:color="auto" w:fill="D9D9D9" w:themeFill="background1" w:themeFillShade="D9"/>
                </w:tcPr>
                <w:p w14:paraId="55C1D686" w14:textId="77777777" w:rsidR="00065EA6" w:rsidRPr="00AF5D27" w:rsidRDefault="00065EA6" w:rsidP="00065EA6">
                  <w:pPr>
                    <w:ind w:firstLine="0"/>
                    <w:jc w:val="center"/>
                    <w:rPr>
                      <w:rFonts w:ascii="Times New Roman" w:hAnsi="Times New Roman"/>
                      <w:b/>
                      <w:sz w:val="22"/>
                      <w:szCs w:val="22"/>
                    </w:rPr>
                  </w:pPr>
                  <w:r w:rsidRPr="00AF5D27">
                    <w:rPr>
                      <w:rFonts w:ascii="Times New Roman" w:hAnsi="Times New Roman"/>
                      <w:b/>
                      <w:sz w:val="22"/>
                      <w:szCs w:val="22"/>
                    </w:rPr>
                    <w:t>Изисквания на възложителя</w:t>
                  </w:r>
                </w:p>
              </w:tc>
            </w:tr>
            <w:tr w:rsidR="00065EA6" w:rsidRPr="00AF5D27" w14:paraId="5AA241DA" w14:textId="77777777" w:rsidTr="00065EA6">
              <w:trPr>
                <w:trHeight w:val="278"/>
                <w:jc w:val="center"/>
              </w:trPr>
              <w:tc>
                <w:tcPr>
                  <w:tcW w:w="704" w:type="dxa"/>
                </w:tcPr>
                <w:p w14:paraId="7607200D" w14:textId="77777777" w:rsidR="00065EA6" w:rsidRPr="00AF5D27" w:rsidRDefault="00065EA6" w:rsidP="00065EA6">
                  <w:pPr>
                    <w:pStyle w:val="ListParagraph"/>
                    <w:numPr>
                      <w:ilvl w:val="0"/>
                      <w:numId w:val="40"/>
                    </w:numPr>
                    <w:rPr>
                      <w:rFonts w:ascii="Times New Roman" w:hAnsi="Times New Roman"/>
                    </w:rPr>
                  </w:pPr>
                </w:p>
              </w:tc>
              <w:tc>
                <w:tcPr>
                  <w:tcW w:w="1930" w:type="dxa"/>
                </w:tcPr>
                <w:p w14:paraId="0A658AB0" w14:textId="77777777" w:rsidR="00065EA6" w:rsidRPr="00065EA6" w:rsidRDefault="00065EA6" w:rsidP="00065EA6">
                  <w:pPr>
                    <w:ind w:firstLine="0"/>
                    <w:rPr>
                      <w:rFonts w:ascii="Times New Roman" w:hAnsi="Times New Roman"/>
                      <w:sz w:val="22"/>
                      <w:szCs w:val="22"/>
                    </w:rPr>
                  </w:pPr>
                  <w:r w:rsidRPr="00065EA6">
                    <w:rPr>
                      <w:rFonts w:ascii="Times New Roman" w:hAnsi="Times New Roman"/>
                      <w:sz w:val="22"/>
                      <w:szCs w:val="22"/>
                    </w:rPr>
                    <w:t>Максимално допустимо тегло</w:t>
                  </w:r>
                </w:p>
              </w:tc>
              <w:tc>
                <w:tcPr>
                  <w:tcW w:w="2835" w:type="dxa"/>
                  <w:gridSpan w:val="3"/>
                </w:tcPr>
                <w:p w14:paraId="74862E11" w14:textId="77777777" w:rsidR="00065EA6" w:rsidRPr="00CA48C5" w:rsidRDefault="00065EA6" w:rsidP="00CA48C5">
                  <w:pPr>
                    <w:ind w:firstLine="0"/>
                    <w:jc w:val="center"/>
                    <w:rPr>
                      <w:rFonts w:ascii="Times New Roman" w:hAnsi="Times New Roman"/>
                      <w:sz w:val="22"/>
                      <w:szCs w:val="22"/>
                      <w:lang w:val="en-US"/>
                    </w:rPr>
                  </w:pPr>
                  <w:r w:rsidRPr="00065EA6">
                    <w:rPr>
                      <w:rFonts w:ascii="Times New Roman" w:hAnsi="Times New Roman"/>
                      <w:sz w:val="22"/>
                      <w:szCs w:val="22"/>
                    </w:rPr>
                    <w:t xml:space="preserve">3,5 t  </w:t>
                  </w:r>
                </w:p>
              </w:tc>
            </w:tr>
            <w:tr w:rsidR="00CA48C5" w:rsidRPr="00AF5D27" w14:paraId="4DBBA34E" w14:textId="77777777" w:rsidTr="00065EA6">
              <w:trPr>
                <w:trHeight w:val="278"/>
                <w:jc w:val="center"/>
              </w:trPr>
              <w:tc>
                <w:tcPr>
                  <w:tcW w:w="704" w:type="dxa"/>
                </w:tcPr>
                <w:p w14:paraId="1DC535D1" w14:textId="77777777" w:rsidR="00CA48C5" w:rsidRPr="00AF5D27" w:rsidRDefault="00CA48C5" w:rsidP="00065EA6">
                  <w:pPr>
                    <w:pStyle w:val="ListParagraph"/>
                    <w:numPr>
                      <w:ilvl w:val="0"/>
                      <w:numId w:val="40"/>
                    </w:numPr>
                    <w:rPr>
                      <w:rFonts w:ascii="Times New Roman" w:hAnsi="Times New Roman"/>
                    </w:rPr>
                  </w:pPr>
                </w:p>
              </w:tc>
              <w:tc>
                <w:tcPr>
                  <w:tcW w:w="1930" w:type="dxa"/>
                </w:tcPr>
                <w:p w14:paraId="31AE62CD" w14:textId="77777777" w:rsidR="00CA48C5" w:rsidRPr="00CA48C5" w:rsidRDefault="00CA48C5" w:rsidP="00065EA6">
                  <w:pPr>
                    <w:ind w:firstLine="0"/>
                    <w:rPr>
                      <w:rFonts w:ascii="Times New Roman" w:hAnsi="Times New Roman"/>
                      <w:sz w:val="22"/>
                      <w:szCs w:val="22"/>
                    </w:rPr>
                  </w:pPr>
                  <w:r>
                    <w:rPr>
                      <w:rFonts w:ascii="Times New Roman" w:hAnsi="Times New Roman"/>
                      <w:sz w:val="22"/>
                      <w:szCs w:val="22"/>
                    </w:rPr>
                    <w:t>Полезен товар</w:t>
                  </w:r>
                </w:p>
              </w:tc>
              <w:tc>
                <w:tcPr>
                  <w:tcW w:w="2835" w:type="dxa"/>
                  <w:gridSpan w:val="3"/>
                </w:tcPr>
                <w:p w14:paraId="0A111E14" w14:textId="77777777" w:rsidR="00CA48C5" w:rsidRPr="00065EA6" w:rsidRDefault="00F56D1A" w:rsidP="00CA48C5">
                  <w:pPr>
                    <w:ind w:firstLine="0"/>
                    <w:jc w:val="center"/>
                    <w:rPr>
                      <w:rFonts w:ascii="Times New Roman" w:hAnsi="Times New Roman"/>
                      <w:sz w:val="22"/>
                      <w:szCs w:val="22"/>
                    </w:rPr>
                  </w:pPr>
                  <w:r w:rsidRPr="00AE0DFF">
                    <w:rPr>
                      <w:rFonts w:ascii="Times New Roman" w:hAnsi="Times New Roman"/>
                      <w:sz w:val="22"/>
                      <w:szCs w:val="22"/>
                    </w:rPr>
                    <w:t>По предложение на участника</w:t>
                  </w:r>
                  <w:r w:rsidRPr="00AE0DFF">
                    <w:rPr>
                      <w:rFonts w:ascii="Times New Roman" w:hAnsi="Times New Roman"/>
                      <w:sz w:val="22"/>
                      <w:szCs w:val="22"/>
                      <w:lang w:val="en-US"/>
                    </w:rPr>
                    <w:t xml:space="preserve"> … kg</w:t>
                  </w:r>
                  <w:r>
                    <w:rPr>
                      <w:rFonts w:ascii="Times New Roman" w:hAnsi="Times New Roman"/>
                      <w:sz w:val="22"/>
                      <w:szCs w:val="22"/>
                    </w:rPr>
                    <w:t>, но не по - малко от 11</w:t>
                  </w:r>
                  <w:r w:rsidRPr="00AE0DFF">
                    <w:rPr>
                      <w:rFonts w:ascii="Times New Roman" w:hAnsi="Times New Roman"/>
                      <w:sz w:val="22"/>
                      <w:szCs w:val="22"/>
                    </w:rPr>
                    <w:t xml:space="preserve">00 </w:t>
                  </w:r>
                  <w:r w:rsidR="00D07D5D" w:rsidRPr="00D07D5D">
                    <w:rPr>
                      <w:rFonts w:ascii="Times New Roman" w:hAnsi="Times New Roman"/>
                      <w:sz w:val="22"/>
                      <w:szCs w:val="22"/>
                    </w:rPr>
                    <w:t>kg</w:t>
                  </w:r>
                </w:p>
              </w:tc>
            </w:tr>
            <w:tr w:rsidR="00065EA6" w:rsidRPr="00AF5D27" w14:paraId="7E4712D7" w14:textId="77777777" w:rsidTr="00065EA6">
              <w:trPr>
                <w:trHeight w:val="293"/>
                <w:jc w:val="center"/>
              </w:trPr>
              <w:tc>
                <w:tcPr>
                  <w:tcW w:w="704" w:type="dxa"/>
                </w:tcPr>
                <w:p w14:paraId="3274D076" w14:textId="77777777" w:rsidR="00065EA6" w:rsidRPr="00AF5D27" w:rsidRDefault="00065EA6" w:rsidP="00065EA6">
                  <w:pPr>
                    <w:pStyle w:val="ListParagraph"/>
                    <w:numPr>
                      <w:ilvl w:val="0"/>
                      <w:numId w:val="40"/>
                    </w:numPr>
                    <w:rPr>
                      <w:rFonts w:ascii="Times New Roman" w:hAnsi="Times New Roman"/>
                    </w:rPr>
                  </w:pPr>
                </w:p>
              </w:tc>
              <w:tc>
                <w:tcPr>
                  <w:tcW w:w="1930" w:type="dxa"/>
                </w:tcPr>
                <w:p w14:paraId="466E12A3" w14:textId="77777777" w:rsidR="00065EA6" w:rsidRPr="00065EA6" w:rsidRDefault="00065EA6" w:rsidP="00065EA6">
                  <w:pPr>
                    <w:ind w:firstLine="0"/>
                    <w:rPr>
                      <w:rFonts w:ascii="Times New Roman" w:hAnsi="Times New Roman"/>
                      <w:sz w:val="22"/>
                      <w:szCs w:val="22"/>
                    </w:rPr>
                  </w:pPr>
                  <w:r w:rsidRPr="00065EA6">
                    <w:rPr>
                      <w:rFonts w:ascii="Times New Roman" w:hAnsi="Times New Roman"/>
                      <w:sz w:val="22"/>
                      <w:szCs w:val="22"/>
                    </w:rPr>
                    <w:t>Дължина на окомплектован автомобил</w:t>
                  </w:r>
                </w:p>
              </w:tc>
              <w:tc>
                <w:tcPr>
                  <w:tcW w:w="2835" w:type="dxa"/>
                  <w:gridSpan w:val="3"/>
                </w:tcPr>
                <w:p w14:paraId="07CDD3E8" w14:textId="77777777" w:rsidR="00065EA6" w:rsidRPr="00065EA6" w:rsidRDefault="00065EA6" w:rsidP="00065EA6">
                  <w:pPr>
                    <w:ind w:firstLine="0"/>
                    <w:jc w:val="center"/>
                    <w:rPr>
                      <w:rFonts w:ascii="Times New Roman" w:hAnsi="Times New Roman"/>
                      <w:sz w:val="22"/>
                      <w:szCs w:val="22"/>
                    </w:rPr>
                  </w:pPr>
                  <w:r w:rsidRPr="00065EA6">
                    <w:rPr>
                      <w:rFonts w:ascii="Times New Roman" w:hAnsi="Times New Roman"/>
                      <w:sz w:val="22"/>
                      <w:szCs w:val="22"/>
                    </w:rPr>
                    <w:t>≥ 6 190 mm</w:t>
                  </w:r>
                </w:p>
              </w:tc>
            </w:tr>
            <w:tr w:rsidR="00065EA6" w:rsidRPr="00AF5D27" w14:paraId="0F651F4E" w14:textId="77777777" w:rsidTr="00065EA6">
              <w:trPr>
                <w:trHeight w:val="278"/>
                <w:jc w:val="center"/>
              </w:trPr>
              <w:tc>
                <w:tcPr>
                  <w:tcW w:w="704" w:type="dxa"/>
                </w:tcPr>
                <w:p w14:paraId="07AABEB7" w14:textId="77777777" w:rsidR="00065EA6" w:rsidRPr="00AF5D27" w:rsidRDefault="00065EA6" w:rsidP="00065EA6">
                  <w:pPr>
                    <w:pStyle w:val="ListParagraph"/>
                    <w:numPr>
                      <w:ilvl w:val="0"/>
                      <w:numId w:val="40"/>
                    </w:numPr>
                    <w:rPr>
                      <w:rFonts w:ascii="Times New Roman" w:hAnsi="Times New Roman"/>
                    </w:rPr>
                  </w:pPr>
                </w:p>
              </w:tc>
              <w:tc>
                <w:tcPr>
                  <w:tcW w:w="1930" w:type="dxa"/>
                </w:tcPr>
                <w:p w14:paraId="3C6328A7" w14:textId="77777777" w:rsidR="00065EA6" w:rsidRPr="00065EA6" w:rsidRDefault="00065EA6" w:rsidP="00065EA6">
                  <w:pPr>
                    <w:ind w:firstLine="0"/>
                    <w:rPr>
                      <w:rFonts w:ascii="Times New Roman" w:hAnsi="Times New Roman"/>
                      <w:sz w:val="22"/>
                      <w:szCs w:val="22"/>
                    </w:rPr>
                  </w:pPr>
                  <w:r w:rsidRPr="00065EA6">
                    <w:rPr>
                      <w:rFonts w:ascii="Times New Roman" w:hAnsi="Times New Roman"/>
                      <w:sz w:val="22"/>
                      <w:szCs w:val="22"/>
                    </w:rPr>
                    <w:t>Височина на окомплектован автомобил</w:t>
                  </w:r>
                </w:p>
              </w:tc>
              <w:tc>
                <w:tcPr>
                  <w:tcW w:w="2835" w:type="dxa"/>
                  <w:gridSpan w:val="3"/>
                </w:tcPr>
                <w:p w14:paraId="431B7505" w14:textId="77777777" w:rsidR="00065EA6" w:rsidRPr="00065EA6" w:rsidRDefault="00065EA6" w:rsidP="00065EA6">
                  <w:pPr>
                    <w:ind w:firstLine="0"/>
                    <w:jc w:val="center"/>
                    <w:rPr>
                      <w:rFonts w:ascii="Times New Roman" w:hAnsi="Times New Roman"/>
                      <w:sz w:val="22"/>
                      <w:szCs w:val="22"/>
                    </w:rPr>
                  </w:pPr>
                  <w:r w:rsidRPr="00065EA6">
                    <w:rPr>
                      <w:rFonts w:ascii="Times New Roman" w:hAnsi="Times New Roman"/>
                      <w:sz w:val="22"/>
                      <w:szCs w:val="22"/>
                    </w:rPr>
                    <w:t>≤ 2490 mm</w:t>
                  </w:r>
                </w:p>
              </w:tc>
            </w:tr>
            <w:tr w:rsidR="00065EA6" w:rsidRPr="00AF5D27" w14:paraId="638CD2E1" w14:textId="77777777" w:rsidTr="00065EA6">
              <w:trPr>
                <w:trHeight w:val="573"/>
                <w:jc w:val="center"/>
              </w:trPr>
              <w:tc>
                <w:tcPr>
                  <w:tcW w:w="704" w:type="dxa"/>
                </w:tcPr>
                <w:p w14:paraId="356EA8B0" w14:textId="77777777" w:rsidR="00065EA6" w:rsidRPr="00AF5D27" w:rsidRDefault="00065EA6" w:rsidP="00065EA6">
                  <w:pPr>
                    <w:pStyle w:val="ListParagraph"/>
                    <w:numPr>
                      <w:ilvl w:val="0"/>
                      <w:numId w:val="40"/>
                    </w:numPr>
                    <w:tabs>
                      <w:tab w:val="left" w:pos="400"/>
                    </w:tabs>
                    <w:rPr>
                      <w:rFonts w:ascii="Times New Roman" w:hAnsi="Times New Roman"/>
                    </w:rPr>
                  </w:pPr>
                </w:p>
              </w:tc>
              <w:tc>
                <w:tcPr>
                  <w:tcW w:w="1930" w:type="dxa"/>
                </w:tcPr>
                <w:p w14:paraId="714A2800" w14:textId="77777777" w:rsidR="00065EA6" w:rsidRPr="00065EA6" w:rsidRDefault="00065EA6" w:rsidP="00065EA6">
                  <w:pPr>
                    <w:ind w:firstLine="0"/>
                    <w:rPr>
                      <w:rFonts w:ascii="Times New Roman" w:hAnsi="Times New Roman"/>
                      <w:sz w:val="22"/>
                      <w:szCs w:val="22"/>
                    </w:rPr>
                  </w:pPr>
                  <w:r w:rsidRPr="00065EA6">
                    <w:rPr>
                      <w:rFonts w:ascii="Times New Roman" w:hAnsi="Times New Roman"/>
                      <w:sz w:val="22"/>
                      <w:szCs w:val="22"/>
                    </w:rPr>
                    <w:t>Широчина на окомплектован автомобил до широчината на кабината (без огледала)</w:t>
                  </w:r>
                </w:p>
              </w:tc>
              <w:tc>
                <w:tcPr>
                  <w:tcW w:w="2835" w:type="dxa"/>
                  <w:gridSpan w:val="3"/>
                </w:tcPr>
                <w:p w14:paraId="44ED6D74" w14:textId="77777777" w:rsidR="00065EA6" w:rsidRPr="00065EA6" w:rsidRDefault="00065EA6" w:rsidP="00065EA6">
                  <w:pPr>
                    <w:ind w:firstLine="0"/>
                    <w:jc w:val="center"/>
                    <w:rPr>
                      <w:rFonts w:ascii="Times New Roman" w:hAnsi="Times New Roman"/>
                      <w:sz w:val="22"/>
                      <w:szCs w:val="22"/>
                    </w:rPr>
                  </w:pPr>
                  <w:r w:rsidRPr="00065EA6">
                    <w:rPr>
                      <w:rFonts w:ascii="Times New Roman" w:hAnsi="Times New Roman"/>
                      <w:sz w:val="22"/>
                      <w:szCs w:val="22"/>
                    </w:rPr>
                    <w:t>В интервала от 2 050 до 2 100 mm</w:t>
                  </w:r>
                </w:p>
              </w:tc>
            </w:tr>
            <w:tr w:rsidR="00065EA6" w:rsidRPr="00AF5D27" w14:paraId="7B479E48" w14:textId="77777777" w:rsidTr="00065EA6">
              <w:trPr>
                <w:trHeight w:val="278"/>
                <w:jc w:val="center"/>
              </w:trPr>
              <w:tc>
                <w:tcPr>
                  <w:tcW w:w="704" w:type="dxa"/>
                </w:tcPr>
                <w:p w14:paraId="2C82F67A" w14:textId="77777777" w:rsidR="00065EA6" w:rsidRPr="00AF5D27" w:rsidRDefault="00065EA6" w:rsidP="00065EA6">
                  <w:pPr>
                    <w:pStyle w:val="ListParagraph"/>
                    <w:numPr>
                      <w:ilvl w:val="0"/>
                      <w:numId w:val="40"/>
                    </w:numPr>
                    <w:jc w:val="center"/>
                    <w:rPr>
                      <w:rFonts w:ascii="Times New Roman" w:hAnsi="Times New Roman"/>
                    </w:rPr>
                  </w:pPr>
                </w:p>
              </w:tc>
              <w:tc>
                <w:tcPr>
                  <w:tcW w:w="1930" w:type="dxa"/>
                </w:tcPr>
                <w:p w14:paraId="37368003" w14:textId="77777777" w:rsidR="00065EA6" w:rsidRPr="00065EA6" w:rsidRDefault="00065EA6" w:rsidP="00065EA6">
                  <w:pPr>
                    <w:ind w:firstLine="0"/>
                    <w:rPr>
                      <w:rFonts w:ascii="Times New Roman" w:hAnsi="Times New Roman"/>
                      <w:sz w:val="22"/>
                      <w:szCs w:val="22"/>
                    </w:rPr>
                  </w:pPr>
                  <w:r w:rsidRPr="00065EA6">
                    <w:rPr>
                      <w:rFonts w:ascii="Times New Roman" w:hAnsi="Times New Roman"/>
                      <w:sz w:val="22"/>
                      <w:szCs w:val="22"/>
                    </w:rPr>
                    <w:t>Предно задвижване с колесна формула</w:t>
                  </w:r>
                </w:p>
              </w:tc>
              <w:tc>
                <w:tcPr>
                  <w:tcW w:w="2835" w:type="dxa"/>
                  <w:gridSpan w:val="3"/>
                </w:tcPr>
                <w:p w14:paraId="40D9B6D3" w14:textId="77777777" w:rsidR="00065EA6" w:rsidRPr="00065EA6" w:rsidRDefault="00065EA6" w:rsidP="00065EA6">
                  <w:pPr>
                    <w:ind w:firstLine="0"/>
                    <w:jc w:val="center"/>
                    <w:rPr>
                      <w:rFonts w:ascii="Times New Roman" w:hAnsi="Times New Roman"/>
                      <w:sz w:val="22"/>
                      <w:szCs w:val="22"/>
                    </w:rPr>
                  </w:pPr>
                  <w:r w:rsidRPr="00065EA6">
                    <w:rPr>
                      <w:rFonts w:ascii="Times New Roman" w:hAnsi="Times New Roman"/>
                      <w:sz w:val="22"/>
                      <w:szCs w:val="22"/>
                    </w:rPr>
                    <w:t>4х2</w:t>
                  </w:r>
                </w:p>
              </w:tc>
            </w:tr>
            <w:tr w:rsidR="00065EA6" w:rsidRPr="00AF5D27" w14:paraId="7FF72FB8" w14:textId="77777777" w:rsidTr="00065EA6">
              <w:trPr>
                <w:trHeight w:val="278"/>
                <w:jc w:val="center"/>
              </w:trPr>
              <w:tc>
                <w:tcPr>
                  <w:tcW w:w="704" w:type="dxa"/>
                </w:tcPr>
                <w:p w14:paraId="05902400" w14:textId="77777777" w:rsidR="00065EA6" w:rsidRPr="00AF5D27" w:rsidRDefault="00065EA6" w:rsidP="00065EA6">
                  <w:pPr>
                    <w:pStyle w:val="ListParagraph"/>
                    <w:numPr>
                      <w:ilvl w:val="0"/>
                      <w:numId w:val="40"/>
                    </w:numPr>
                    <w:jc w:val="center"/>
                    <w:rPr>
                      <w:rFonts w:ascii="Times New Roman" w:hAnsi="Times New Roman"/>
                    </w:rPr>
                  </w:pPr>
                </w:p>
              </w:tc>
              <w:tc>
                <w:tcPr>
                  <w:tcW w:w="1930" w:type="dxa"/>
                </w:tcPr>
                <w:p w14:paraId="05C1C096" w14:textId="77777777" w:rsidR="00065EA6" w:rsidRPr="00065EA6" w:rsidRDefault="00065EA6" w:rsidP="00065EA6">
                  <w:pPr>
                    <w:ind w:firstLine="0"/>
                    <w:rPr>
                      <w:rFonts w:ascii="Times New Roman" w:hAnsi="Times New Roman"/>
                      <w:sz w:val="22"/>
                      <w:szCs w:val="22"/>
                    </w:rPr>
                  </w:pPr>
                  <w:r w:rsidRPr="00065EA6">
                    <w:rPr>
                      <w:rFonts w:ascii="Times New Roman" w:hAnsi="Times New Roman"/>
                      <w:sz w:val="22"/>
                      <w:szCs w:val="22"/>
                    </w:rPr>
                    <w:t>Междуосие</w:t>
                  </w:r>
                </w:p>
              </w:tc>
              <w:tc>
                <w:tcPr>
                  <w:tcW w:w="2835" w:type="dxa"/>
                  <w:gridSpan w:val="3"/>
                </w:tcPr>
                <w:p w14:paraId="7505F0E3" w14:textId="77777777" w:rsidR="00065EA6" w:rsidRPr="00065EA6" w:rsidRDefault="00065EA6" w:rsidP="00065EA6">
                  <w:pPr>
                    <w:ind w:firstLine="0"/>
                    <w:jc w:val="center"/>
                    <w:rPr>
                      <w:rFonts w:ascii="Times New Roman" w:hAnsi="Times New Roman"/>
                      <w:sz w:val="22"/>
                      <w:szCs w:val="22"/>
                    </w:rPr>
                  </w:pPr>
                  <w:r w:rsidRPr="00065EA6">
                    <w:rPr>
                      <w:rFonts w:ascii="Times New Roman" w:hAnsi="Times New Roman"/>
                      <w:sz w:val="22"/>
                      <w:szCs w:val="22"/>
                    </w:rPr>
                    <w:t>4 300 mm ± 1%</w:t>
                  </w:r>
                </w:p>
              </w:tc>
            </w:tr>
            <w:tr w:rsidR="00065EA6" w:rsidRPr="00AF5D27" w14:paraId="3E524F0B" w14:textId="77777777" w:rsidTr="00065EA6">
              <w:trPr>
                <w:trHeight w:val="278"/>
                <w:jc w:val="center"/>
              </w:trPr>
              <w:tc>
                <w:tcPr>
                  <w:tcW w:w="704" w:type="dxa"/>
                </w:tcPr>
                <w:p w14:paraId="48EE9E67" w14:textId="77777777" w:rsidR="00065EA6" w:rsidRPr="00AF5D27" w:rsidRDefault="00065EA6" w:rsidP="00065EA6">
                  <w:pPr>
                    <w:pStyle w:val="ListParagraph"/>
                    <w:numPr>
                      <w:ilvl w:val="0"/>
                      <w:numId w:val="40"/>
                    </w:numPr>
                    <w:jc w:val="center"/>
                    <w:rPr>
                      <w:rFonts w:ascii="Times New Roman" w:hAnsi="Times New Roman"/>
                    </w:rPr>
                  </w:pPr>
                </w:p>
              </w:tc>
              <w:tc>
                <w:tcPr>
                  <w:tcW w:w="1930" w:type="dxa"/>
                </w:tcPr>
                <w:p w14:paraId="053FB94D" w14:textId="77777777" w:rsidR="00065EA6" w:rsidRPr="00065EA6" w:rsidRDefault="00065EA6" w:rsidP="00065EA6">
                  <w:pPr>
                    <w:ind w:firstLine="0"/>
                    <w:rPr>
                      <w:rFonts w:ascii="Times New Roman" w:hAnsi="Times New Roman"/>
                      <w:sz w:val="22"/>
                      <w:szCs w:val="22"/>
                    </w:rPr>
                  </w:pPr>
                  <w:r w:rsidRPr="00065EA6">
                    <w:rPr>
                      <w:rFonts w:ascii="Times New Roman" w:hAnsi="Times New Roman"/>
                      <w:sz w:val="22"/>
                      <w:szCs w:val="22"/>
                    </w:rPr>
                    <w:t>Радиус на пълен завой</w:t>
                  </w:r>
                </w:p>
              </w:tc>
              <w:tc>
                <w:tcPr>
                  <w:tcW w:w="2835" w:type="dxa"/>
                  <w:gridSpan w:val="3"/>
                </w:tcPr>
                <w:p w14:paraId="78B47751" w14:textId="77777777" w:rsidR="00065EA6" w:rsidRPr="00065EA6" w:rsidRDefault="00065EA6" w:rsidP="00065EA6">
                  <w:pPr>
                    <w:ind w:firstLine="0"/>
                    <w:jc w:val="center"/>
                    <w:rPr>
                      <w:rFonts w:ascii="Times New Roman" w:hAnsi="Times New Roman"/>
                      <w:sz w:val="22"/>
                      <w:szCs w:val="22"/>
                    </w:rPr>
                  </w:pPr>
                  <w:r w:rsidRPr="00065EA6">
                    <w:rPr>
                      <w:rFonts w:ascii="Times New Roman" w:hAnsi="Times New Roman"/>
                      <w:sz w:val="22"/>
                      <w:szCs w:val="22"/>
                    </w:rPr>
                    <w:t>≤ 8,2 m</w:t>
                  </w:r>
                </w:p>
              </w:tc>
            </w:tr>
            <w:tr w:rsidR="00065EA6" w:rsidRPr="00AF5D27" w14:paraId="02E96A56" w14:textId="77777777" w:rsidTr="00065EA6">
              <w:trPr>
                <w:trHeight w:val="278"/>
                <w:jc w:val="center"/>
              </w:trPr>
              <w:tc>
                <w:tcPr>
                  <w:tcW w:w="704" w:type="dxa"/>
                </w:tcPr>
                <w:p w14:paraId="76AF3322" w14:textId="77777777" w:rsidR="00065EA6" w:rsidRPr="00AF5D27" w:rsidRDefault="00065EA6" w:rsidP="00065EA6">
                  <w:pPr>
                    <w:pStyle w:val="ListParagraph"/>
                    <w:numPr>
                      <w:ilvl w:val="0"/>
                      <w:numId w:val="40"/>
                    </w:numPr>
                    <w:jc w:val="center"/>
                    <w:rPr>
                      <w:rFonts w:ascii="Times New Roman" w:hAnsi="Times New Roman"/>
                    </w:rPr>
                  </w:pPr>
                </w:p>
              </w:tc>
              <w:tc>
                <w:tcPr>
                  <w:tcW w:w="1930" w:type="dxa"/>
                </w:tcPr>
                <w:p w14:paraId="3A498CE6" w14:textId="77777777" w:rsidR="00065EA6" w:rsidRPr="00065EA6" w:rsidRDefault="00065EA6" w:rsidP="00065EA6">
                  <w:pPr>
                    <w:ind w:firstLine="0"/>
                    <w:rPr>
                      <w:rFonts w:ascii="Times New Roman" w:hAnsi="Times New Roman"/>
                      <w:sz w:val="22"/>
                      <w:szCs w:val="22"/>
                    </w:rPr>
                  </w:pPr>
                  <w:r w:rsidRPr="00065EA6">
                    <w:rPr>
                      <w:rFonts w:ascii="Times New Roman" w:hAnsi="Times New Roman"/>
                      <w:sz w:val="22"/>
                      <w:szCs w:val="22"/>
                    </w:rPr>
                    <w:t>Двигател</w:t>
                  </w:r>
                </w:p>
              </w:tc>
              <w:tc>
                <w:tcPr>
                  <w:tcW w:w="2835" w:type="dxa"/>
                  <w:gridSpan w:val="3"/>
                </w:tcPr>
                <w:p w14:paraId="32AF1C9C" w14:textId="77777777" w:rsidR="00065EA6" w:rsidRPr="00065EA6" w:rsidRDefault="00065EA6" w:rsidP="00065EA6">
                  <w:pPr>
                    <w:ind w:firstLine="0"/>
                    <w:jc w:val="center"/>
                    <w:rPr>
                      <w:rFonts w:ascii="Times New Roman" w:hAnsi="Times New Roman"/>
                      <w:sz w:val="22"/>
                      <w:szCs w:val="22"/>
                    </w:rPr>
                  </w:pPr>
                  <w:r w:rsidRPr="00065EA6">
                    <w:rPr>
                      <w:rFonts w:ascii="Times New Roman" w:hAnsi="Times New Roman"/>
                      <w:sz w:val="22"/>
                      <w:szCs w:val="22"/>
                    </w:rPr>
                    <w:t>Дизелов, Common Rail с двоен турбокомпресор и интерколер</w:t>
                  </w:r>
                </w:p>
              </w:tc>
            </w:tr>
            <w:tr w:rsidR="00065EA6" w:rsidRPr="00AF5D27" w14:paraId="187D14EA" w14:textId="77777777" w:rsidTr="00065EA6">
              <w:trPr>
                <w:trHeight w:val="293"/>
                <w:jc w:val="center"/>
              </w:trPr>
              <w:tc>
                <w:tcPr>
                  <w:tcW w:w="704" w:type="dxa"/>
                </w:tcPr>
                <w:p w14:paraId="4FA11AAA" w14:textId="77777777" w:rsidR="00065EA6" w:rsidRPr="00AF5D27" w:rsidRDefault="00065EA6" w:rsidP="00065EA6">
                  <w:pPr>
                    <w:pStyle w:val="ListParagraph"/>
                    <w:numPr>
                      <w:ilvl w:val="0"/>
                      <w:numId w:val="40"/>
                    </w:numPr>
                    <w:jc w:val="center"/>
                    <w:rPr>
                      <w:rFonts w:ascii="Times New Roman" w:hAnsi="Times New Roman"/>
                    </w:rPr>
                  </w:pPr>
                </w:p>
              </w:tc>
              <w:tc>
                <w:tcPr>
                  <w:tcW w:w="1930" w:type="dxa"/>
                </w:tcPr>
                <w:p w14:paraId="7288D927" w14:textId="77777777" w:rsidR="00065EA6" w:rsidRPr="00065EA6" w:rsidRDefault="00065EA6" w:rsidP="00065EA6">
                  <w:pPr>
                    <w:ind w:firstLine="0"/>
                    <w:rPr>
                      <w:rFonts w:ascii="Times New Roman" w:hAnsi="Times New Roman"/>
                      <w:sz w:val="22"/>
                      <w:szCs w:val="22"/>
                    </w:rPr>
                  </w:pPr>
                  <w:r w:rsidRPr="00065EA6">
                    <w:rPr>
                      <w:rFonts w:ascii="Times New Roman" w:hAnsi="Times New Roman"/>
                      <w:sz w:val="22"/>
                      <w:szCs w:val="22"/>
                    </w:rPr>
                    <w:t>Обем на двигателя</w:t>
                  </w:r>
                </w:p>
              </w:tc>
              <w:tc>
                <w:tcPr>
                  <w:tcW w:w="2835" w:type="dxa"/>
                  <w:gridSpan w:val="3"/>
                </w:tcPr>
                <w:p w14:paraId="06FFA582" w14:textId="77777777" w:rsidR="00065EA6" w:rsidRPr="00065EA6" w:rsidRDefault="00065EA6" w:rsidP="00065EA6">
                  <w:pPr>
                    <w:ind w:firstLine="0"/>
                    <w:jc w:val="center"/>
                    <w:rPr>
                      <w:rFonts w:ascii="Times New Roman" w:hAnsi="Times New Roman"/>
                      <w:sz w:val="22"/>
                      <w:szCs w:val="22"/>
                    </w:rPr>
                  </w:pPr>
                  <w:r w:rsidRPr="00065EA6">
                    <w:rPr>
                      <w:rFonts w:ascii="Times New Roman" w:hAnsi="Times New Roman"/>
                      <w:sz w:val="22"/>
                      <w:szCs w:val="22"/>
                    </w:rPr>
                    <w:t>≤ 2 300 cm3</w:t>
                  </w:r>
                </w:p>
              </w:tc>
            </w:tr>
            <w:tr w:rsidR="00065EA6" w:rsidRPr="00AF5D27" w14:paraId="6C437783" w14:textId="77777777" w:rsidTr="00065EA6">
              <w:trPr>
                <w:trHeight w:val="278"/>
                <w:jc w:val="center"/>
              </w:trPr>
              <w:tc>
                <w:tcPr>
                  <w:tcW w:w="704" w:type="dxa"/>
                </w:tcPr>
                <w:p w14:paraId="119820B0" w14:textId="77777777" w:rsidR="00065EA6" w:rsidRPr="00AF5D27" w:rsidRDefault="00065EA6" w:rsidP="00065EA6">
                  <w:pPr>
                    <w:pStyle w:val="ListParagraph"/>
                    <w:numPr>
                      <w:ilvl w:val="0"/>
                      <w:numId w:val="40"/>
                    </w:numPr>
                    <w:jc w:val="center"/>
                    <w:rPr>
                      <w:rFonts w:ascii="Times New Roman" w:hAnsi="Times New Roman"/>
                    </w:rPr>
                  </w:pPr>
                </w:p>
              </w:tc>
              <w:tc>
                <w:tcPr>
                  <w:tcW w:w="1930" w:type="dxa"/>
                </w:tcPr>
                <w:p w14:paraId="142AC4F3" w14:textId="77777777" w:rsidR="00065EA6" w:rsidRPr="00065EA6" w:rsidRDefault="00065EA6" w:rsidP="00065EA6">
                  <w:pPr>
                    <w:ind w:firstLine="0"/>
                    <w:rPr>
                      <w:rFonts w:ascii="Times New Roman" w:hAnsi="Times New Roman"/>
                      <w:sz w:val="22"/>
                      <w:szCs w:val="22"/>
                    </w:rPr>
                  </w:pPr>
                  <w:r w:rsidRPr="00065EA6">
                    <w:rPr>
                      <w:rFonts w:ascii="Times New Roman" w:hAnsi="Times New Roman"/>
                      <w:sz w:val="22"/>
                      <w:szCs w:val="22"/>
                    </w:rPr>
                    <w:t>Мощност</w:t>
                  </w:r>
                </w:p>
              </w:tc>
              <w:tc>
                <w:tcPr>
                  <w:tcW w:w="2835" w:type="dxa"/>
                  <w:gridSpan w:val="3"/>
                </w:tcPr>
                <w:p w14:paraId="47D25CEB" w14:textId="77777777" w:rsidR="00065EA6" w:rsidRPr="00065EA6" w:rsidRDefault="00065EA6" w:rsidP="00065EA6">
                  <w:pPr>
                    <w:ind w:firstLine="0"/>
                    <w:jc w:val="center"/>
                    <w:rPr>
                      <w:rFonts w:ascii="Times New Roman" w:hAnsi="Times New Roman"/>
                      <w:sz w:val="22"/>
                      <w:szCs w:val="22"/>
                    </w:rPr>
                  </w:pPr>
                  <w:r w:rsidRPr="00065EA6">
                    <w:rPr>
                      <w:rFonts w:ascii="Times New Roman" w:hAnsi="Times New Roman"/>
                      <w:sz w:val="22"/>
                      <w:szCs w:val="22"/>
                    </w:rPr>
                    <w:t>≥ 105 kW</w:t>
                  </w:r>
                </w:p>
              </w:tc>
            </w:tr>
            <w:tr w:rsidR="00065EA6" w:rsidRPr="00AF5D27" w14:paraId="615E0564" w14:textId="77777777" w:rsidTr="00065EA6">
              <w:trPr>
                <w:trHeight w:val="278"/>
                <w:jc w:val="center"/>
              </w:trPr>
              <w:tc>
                <w:tcPr>
                  <w:tcW w:w="704" w:type="dxa"/>
                </w:tcPr>
                <w:p w14:paraId="734CDC1D" w14:textId="77777777" w:rsidR="00065EA6" w:rsidRPr="00AF5D27" w:rsidRDefault="00065EA6" w:rsidP="00065EA6">
                  <w:pPr>
                    <w:pStyle w:val="ListParagraph"/>
                    <w:numPr>
                      <w:ilvl w:val="0"/>
                      <w:numId w:val="40"/>
                    </w:numPr>
                    <w:jc w:val="center"/>
                    <w:rPr>
                      <w:rFonts w:ascii="Times New Roman" w:hAnsi="Times New Roman"/>
                    </w:rPr>
                  </w:pPr>
                </w:p>
              </w:tc>
              <w:tc>
                <w:tcPr>
                  <w:tcW w:w="1930" w:type="dxa"/>
                </w:tcPr>
                <w:p w14:paraId="66A54ABB" w14:textId="77777777" w:rsidR="00065EA6" w:rsidRPr="00065EA6" w:rsidRDefault="00065EA6" w:rsidP="00065EA6">
                  <w:pPr>
                    <w:ind w:firstLine="0"/>
                    <w:rPr>
                      <w:rFonts w:ascii="Times New Roman" w:hAnsi="Times New Roman"/>
                      <w:sz w:val="22"/>
                      <w:szCs w:val="22"/>
                    </w:rPr>
                  </w:pPr>
                  <w:r w:rsidRPr="00065EA6">
                    <w:rPr>
                      <w:rFonts w:ascii="Times New Roman" w:hAnsi="Times New Roman"/>
                      <w:sz w:val="22"/>
                      <w:szCs w:val="22"/>
                    </w:rPr>
                    <w:t>Въртящ момент при 1 500 – 2 500 rpm</w:t>
                  </w:r>
                </w:p>
              </w:tc>
              <w:tc>
                <w:tcPr>
                  <w:tcW w:w="2835" w:type="dxa"/>
                  <w:gridSpan w:val="3"/>
                </w:tcPr>
                <w:p w14:paraId="6E30CE0F" w14:textId="77777777" w:rsidR="00065EA6" w:rsidRPr="00392B54" w:rsidRDefault="00065EA6" w:rsidP="00065EA6">
                  <w:pPr>
                    <w:ind w:firstLine="0"/>
                    <w:jc w:val="center"/>
                    <w:rPr>
                      <w:rFonts w:ascii="Times New Roman" w:hAnsi="Times New Roman"/>
                      <w:sz w:val="22"/>
                      <w:szCs w:val="22"/>
                      <w:lang w:val="en-US"/>
                    </w:rPr>
                  </w:pPr>
                  <w:r w:rsidRPr="001D3605">
                    <w:rPr>
                      <w:rFonts w:ascii="Times New Roman" w:hAnsi="Times New Roman"/>
                      <w:sz w:val="22"/>
                      <w:szCs w:val="22"/>
                    </w:rPr>
                    <w:t>По предложение на участника …. Nm</w:t>
                  </w:r>
                  <w:r w:rsidR="00CA48C5" w:rsidRPr="001D3605">
                    <w:rPr>
                      <w:rFonts w:ascii="Times New Roman" w:hAnsi="Times New Roman"/>
                      <w:sz w:val="22"/>
                      <w:szCs w:val="22"/>
                      <w:lang w:val="en-US"/>
                    </w:rPr>
                    <w:t xml:space="preserve">, </w:t>
                  </w:r>
                  <w:r w:rsidR="00CA48C5" w:rsidRPr="001D3605">
                    <w:rPr>
                      <w:rFonts w:ascii="Times New Roman" w:hAnsi="Times New Roman"/>
                      <w:sz w:val="22"/>
                      <w:szCs w:val="22"/>
                    </w:rPr>
                    <w:t>но не по - малко от</w:t>
                  </w:r>
                  <w:r w:rsidR="001F7DD3" w:rsidRPr="001D3605">
                    <w:rPr>
                      <w:rFonts w:ascii="Times New Roman" w:hAnsi="Times New Roman"/>
                      <w:sz w:val="22"/>
                      <w:szCs w:val="22"/>
                    </w:rPr>
                    <w:t xml:space="preserve"> 250 Nm</w:t>
                  </w:r>
                  <w:r w:rsidR="001F7DD3">
                    <w:rPr>
                      <w:rFonts w:ascii="Times New Roman" w:hAnsi="Times New Roman"/>
                      <w:sz w:val="22"/>
                      <w:szCs w:val="22"/>
                    </w:rPr>
                    <w:t xml:space="preserve"> </w:t>
                  </w:r>
                </w:p>
              </w:tc>
            </w:tr>
            <w:tr w:rsidR="00065EA6" w:rsidRPr="00AF5D27" w14:paraId="1181FE1E" w14:textId="77777777" w:rsidTr="00065EA6">
              <w:trPr>
                <w:trHeight w:val="278"/>
                <w:jc w:val="center"/>
              </w:trPr>
              <w:tc>
                <w:tcPr>
                  <w:tcW w:w="704" w:type="dxa"/>
                </w:tcPr>
                <w:p w14:paraId="6F01B58D" w14:textId="77777777" w:rsidR="00065EA6" w:rsidRPr="00AF5D27" w:rsidRDefault="00065EA6" w:rsidP="00065EA6">
                  <w:pPr>
                    <w:pStyle w:val="ListParagraph"/>
                    <w:numPr>
                      <w:ilvl w:val="0"/>
                      <w:numId w:val="40"/>
                    </w:numPr>
                    <w:jc w:val="center"/>
                    <w:rPr>
                      <w:rFonts w:ascii="Times New Roman" w:hAnsi="Times New Roman"/>
                    </w:rPr>
                  </w:pPr>
                </w:p>
              </w:tc>
              <w:tc>
                <w:tcPr>
                  <w:tcW w:w="1930" w:type="dxa"/>
                </w:tcPr>
                <w:p w14:paraId="2F9ED577" w14:textId="77777777" w:rsidR="00065EA6" w:rsidRPr="00ED53E3" w:rsidRDefault="004A05F3" w:rsidP="00065EA6">
                  <w:pPr>
                    <w:ind w:firstLine="0"/>
                    <w:rPr>
                      <w:rFonts w:ascii="Times New Roman" w:hAnsi="Times New Roman"/>
                      <w:sz w:val="22"/>
                      <w:szCs w:val="22"/>
                    </w:rPr>
                  </w:pPr>
                  <w:r w:rsidRPr="00ED53E3">
                    <w:rPr>
                      <w:rFonts w:ascii="Times New Roman" w:hAnsi="Times New Roman"/>
                    </w:rPr>
                    <w:t>емисии на CO2</w:t>
                  </w:r>
                </w:p>
              </w:tc>
              <w:tc>
                <w:tcPr>
                  <w:tcW w:w="2835" w:type="dxa"/>
                  <w:gridSpan w:val="3"/>
                </w:tcPr>
                <w:p w14:paraId="7B6FF7CA" w14:textId="77777777" w:rsidR="00065EA6" w:rsidRPr="00ED53E3" w:rsidRDefault="004A05F3" w:rsidP="004A05F3">
                  <w:pPr>
                    <w:ind w:firstLine="0"/>
                    <w:jc w:val="center"/>
                    <w:rPr>
                      <w:rFonts w:ascii="Times New Roman" w:hAnsi="Times New Roman"/>
                      <w:sz w:val="22"/>
                      <w:szCs w:val="22"/>
                    </w:rPr>
                  </w:pPr>
                  <w:r w:rsidRPr="00ED53E3">
                    <w:rPr>
                      <w:rFonts w:ascii="Times New Roman" w:hAnsi="Times New Roman"/>
                    </w:rPr>
                    <w:t>емисии на CO2 не повече от 0</w:t>
                  </w:r>
                  <w:r w:rsidR="00FA1265" w:rsidRPr="00ED53E3">
                    <w:rPr>
                      <w:rFonts w:ascii="Times New Roman" w:hAnsi="Times New Roman"/>
                    </w:rPr>
                    <w:t>,</w:t>
                  </w:r>
                  <w:r w:rsidRPr="00ED53E3">
                    <w:rPr>
                      <w:rFonts w:ascii="Times New Roman" w:hAnsi="Times New Roman"/>
                    </w:rPr>
                    <w:t>195 кг/км</w:t>
                  </w:r>
                </w:p>
              </w:tc>
            </w:tr>
            <w:tr w:rsidR="004A05F3" w:rsidRPr="00AF5D27" w14:paraId="53500063" w14:textId="77777777" w:rsidTr="00065EA6">
              <w:trPr>
                <w:trHeight w:val="278"/>
                <w:jc w:val="center"/>
              </w:trPr>
              <w:tc>
                <w:tcPr>
                  <w:tcW w:w="704" w:type="dxa"/>
                </w:tcPr>
                <w:p w14:paraId="42FE7095" w14:textId="77777777" w:rsidR="004A05F3" w:rsidRPr="00AF5D27" w:rsidRDefault="004A05F3" w:rsidP="00065EA6">
                  <w:pPr>
                    <w:pStyle w:val="ListParagraph"/>
                    <w:numPr>
                      <w:ilvl w:val="0"/>
                      <w:numId w:val="40"/>
                    </w:numPr>
                    <w:jc w:val="center"/>
                    <w:rPr>
                      <w:rFonts w:ascii="Times New Roman" w:hAnsi="Times New Roman"/>
                    </w:rPr>
                  </w:pPr>
                </w:p>
              </w:tc>
              <w:tc>
                <w:tcPr>
                  <w:tcW w:w="1930" w:type="dxa"/>
                </w:tcPr>
                <w:p w14:paraId="3631D9FF" w14:textId="77777777" w:rsidR="004A05F3" w:rsidRPr="00ED53E3" w:rsidRDefault="004A05F3" w:rsidP="00065EA6">
                  <w:pPr>
                    <w:ind w:firstLine="0"/>
                    <w:rPr>
                      <w:rFonts w:ascii="Times New Roman" w:hAnsi="Times New Roman"/>
                    </w:rPr>
                  </w:pPr>
                  <w:r w:rsidRPr="00ED53E3">
                    <w:rPr>
                      <w:rFonts w:ascii="Times New Roman" w:hAnsi="Times New Roman"/>
                    </w:rPr>
                    <w:t>Разход на гориво на 100 км</w:t>
                  </w:r>
                </w:p>
              </w:tc>
              <w:tc>
                <w:tcPr>
                  <w:tcW w:w="2835" w:type="dxa"/>
                  <w:gridSpan w:val="3"/>
                </w:tcPr>
                <w:p w14:paraId="3184EB9F" w14:textId="77777777" w:rsidR="004A05F3" w:rsidRPr="00ED53E3" w:rsidRDefault="004A05F3" w:rsidP="004A05F3">
                  <w:pPr>
                    <w:ind w:firstLine="0"/>
                    <w:jc w:val="center"/>
                    <w:rPr>
                      <w:rFonts w:ascii="Times New Roman" w:hAnsi="Times New Roman"/>
                    </w:rPr>
                  </w:pPr>
                  <w:r w:rsidRPr="00ED53E3">
                    <w:rPr>
                      <w:rFonts w:ascii="Times New Roman" w:hAnsi="Times New Roman"/>
                    </w:rPr>
                    <w:t>Разход на гориво - не повече от 12л. на 100</w:t>
                  </w:r>
                  <w:r w:rsidR="00CA291A" w:rsidRPr="00ED53E3">
                    <w:rPr>
                      <w:rFonts w:ascii="Times New Roman" w:hAnsi="Times New Roman"/>
                    </w:rPr>
                    <w:t xml:space="preserve"> </w:t>
                  </w:r>
                  <w:r w:rsidRPr="00ED53E3">
                    <w:rPr>
                      <w:rFonts w:ascii="Times New Roman" w:hAnsi="Times New Roman"/>
                    </w:rPr>
                    <w:t>км</w:t>
                  </w:r>
                </w:p>
              </w:tc>
            </w:tr>
            <w:tr w:rsidR="00065EA6" w:rsidRPr="00AF5D27" w14:paraId="71976D46" w14:textId="77777777" w:rsidTr="00065EA6">
              <w:trPr>
                <w:trHeight w:val="278"/>
                <w:jc w:val="center"/>
              </w:trPr>
              <w:tc>
                <w:tcPr>
                  <w:tcW w:w="704" w:type="dxa"/>
                </w:tcPr>
                <w:p w14:paraId="3F2BB6B3" w14:textId="77777777" w:rsidR="00065EA6" w:rsidRPr="00AF5D27" w:rsidRDefault="00065EA6" w:rsidP="00065EA6">
                  <w:pPr>
                    <w:pStyle w:val="ListParagraph"/>
                    <w:numPr>
                      <w:ilvl w:val="0"/>
                      <w:numId w:val="40"/>
                    </w:numPr>
                    <w:jc w:val="center"/>
                    <w:rPr>
                      <w:rFonts w:ascii="Times New Roman" w:hAnsi="Times New Roman"/>
                    </w:rPr>
                  </w:pPr>
                </w:p>
              </w:tc>
              <w:tc>
                <w:tcPr>
                  <w:tcW w:w="1930" w:type="dxa"/>
                </w:tcPr>
                <w:p w14:paraId="0B0CB79D" w14:textId="77777777" w:rsidR="00065EA6" w:rsidRPr="00065EA6" w:rsidRDefault="00065EA6" w:rsidP="00065EA6">
                  <w:pPr>
                    <w:ind w:firstLine="0"/>
                    <w:rPr>
                      <w:rFonts w:ascii="Times New Roman" w:hAnsi="Times New Roman"/>
                      <w:sz w:val="22"/>
                      <w:szCs w:val="22"/>
                    </w:rPr>
                  </w:pPr>
                  <w:r w:rsidRPr="00065EA6">
                    <w:rPr>
                      <w:rFonts w:ascii="Times New Roman" w:hAnsi="Times New Roman"/>
                      <w:sz w:val="22"/>
                      <w:szCs w:val="22"/>
                    </w:rPr>
                    <w:t>Скоростна кутия механична</w:t>
                  </w:r>
                </w:p>
              </w:tc>
              <w:tc>
                <w:tcPr>
                  <w:tcW w:w="2835" w:type="dxa"/>
                  <w:gridSpan w:val="3"/>
                </w:tcPr>
                <w:p w14:paraId="01ECB990" w14:textId="77777777" w:rsidR="00065EA6" w:rsidRPr="00065EA6" w:rsidRDefault="00065EA6" w:rsidP="00065EA6">
                  <w:pPr>
                    <w:ind w:firstLine="0"/>
                    <w:jc w:val="center"/>
                    <w:rPr>
                      <w:rFonts w:ascii="Times New Roman" w:hAnsi="Times New Roman"/>
                      <w:sz w:val="22"/>
                      <w:szCs w:val="22"/>
                    </w:rPr>
                  </w:pPr>
                  <w:r w:rsidRPr="00065EA6">
                    <w:rPr>
                      <w:rFonts w:ascii="Times New Roman" w:hAnsi="Times New Roman"/>
                      <w:sz w:val="22"/>
                      <w:szCs w:val="22"/>
                    </w:rPr>
                    <w:t>Не по-малко от 6+1 скорости</w:t>
                  </w:r>
                </w:p>
              </w:tc>
            </w:tr>
            <w:tr w:rsidR="00065EA6" w:rsidRPr="00AF5D27" w14:paraId="20D94CAA" w14:textId="77777777" w:rsidTr="00065EA6">
              <w:trPr>
                <w:trHeight w:val="293"/>
                <w:jc w:val="center"/>
              </w:trPr>
              <w:tc>
                <w:tcPr>
                  <w:tcW w:w="704" w:type="dxa"/>
                </w:tcPr>
                <w:p w14:paraId="59481DD4" w14:textId="77777777" w:rsidR="00065EA6" w:rsidRPr="00AF5D27" w:rsidRDefault="00065EA6" w:rsidP="00065EA6">
                  <w:pPr>
                    <w:pStyle w:val="ListParagraph"/>
                    <w:numPr>
                      <w:ilvl w:val="0"/>
                      <w:numId w:val="40"/>
                    </w:numPr>
                    <w:jc w:val="center"/>
                    <w:rPr>
                      <w:rFonts w:ascii="Times New Roman" w:hAnsi="Times New Roman"/>
                    </w:rPr>
                  </w:pPr>
                </w:p>
              </w:tc>
              <w:tc>
                <w:tcPr>
                  <w:tcW w:w="1930" w:type="dxa"/>
                </w:tcPr>
                <w:p w14:paraId="3EAD211D" w14:textId="77777777" w:rsidR="00065EA6" w:rsidRPr="00065EA6" w:rsidRDefault="00065EA6" w:rsidP="00065EA6">
                  <w:pPr>
                    <w:ind w:firstLine="0"/>
                    <w:rPr>
                      <w:rFonts w:ascii="Times New Roman" w:hAnsi="Times New Roman"/>
                      <w:sz w:val="22"/>
                      <w:szCs w:val="22"/>
                    </w:rPr>
                  </w:pPr>
                  <w:r w:rsidRPr="00065EA6">
                    <w:rPr>
                      <w:rFonts w:ascii="Times New Roman" w:hAnsi="Times New Roman"/>
                      <w:sz w:val="22"/>
                      <w:szCs w:val="22"/>
                    </w:rPr>
                    <w:t>Спирачна система със серво асистент</w:t>
                  </w:r>
                </w:p>
              </w:tc>
              <w:tc>
                <w:tcPr>
                  <w:tcW w:w="2835" w:type="dxa"/>
                  <w:gridSpan w:val="3"/>
                </w:tcPr>
                <w:p w14:paraId="12DC19DF" w14:textId="77777777" w:rsidR="00065EA6" w:rsidRPr="00065EA6" w:rsidRDefault="00065EA6" w:rsidP="00065EA6">
                  <w:pPr>
                    <w:ind w:firstLine="0"/>
                    <w:jc w:val="center"/>
                    <w:rPr>
                      <w:rFonts w:ascii="Times New Roman" w:hAnsi="Times New Roman"/>
                      <w:sz w:val="22"/>
                      <w:szCs w:val="22"/>
                    </w:rPr>
                  </w:pPr>
                  <w:r w:rsidRPr="00065EA6">
                    <w:rPr>
                      <w:rFonts w:ascii="Times New Roman" w:hAnsi="Times New Roman"/>
                      <w:sz w:val="22"/>
                      <w:szCs w:val="22"/>
                    </w:rPr>
                    <w:t>Хидравлична, с дискови спирачки - вентилирани</w:t>
                  </w:r>
                </w:p>
              </w:tc>
            </w:tr>
            <w:tr w:rsidR="00065EA6" w:rsidRPr="00AF5D27" w14:paraId="6E994EBB" w14:textId="77777777" w:rsidTr="00065EA6">
              <w:trPr>
                <w:trHeight w:val="278"/>
                <w:jc w:val="center"/>
              </w:trPr>
              <w:tc>
                <w:tcPr>
                  <w:tcW w:w="704" w:type="dxa"/>
                </w:tcPr>
                <w:p w14:paraId="4B5EE8A1" w14:textId="77777777" w:rsidR="00065EA6" w:rsidRPr="00AF5D27" w:rsidRDefault="00065EA6" w:rsidP="00065EA6">
                  <w:pPr>
                    <w:pStyle w:val="ListParagraph"/>
                    <w:numPr>
                      <w:ilvl w:val="0"/>
                      <w:numId w:val="40"/>
                    </w:numPr>
                    <w:jc w:val="center"/>
                    <w:rPr>
                      <w:rFonts w:ascii="Times New Roman" w:hAnsi="Times New Roman"/>
                    </w:rPr>
                  </w:pPr>
                </w:p>
              </w:tc>
              <w:tc>
                <w:tcPr>
                  <w:tcW w:w="1930" w:type="dxa"/>
                </w:tcPr>
                <w:p w14:paraId="130F3E49" w14:textId="77777777" w:rsidR="00065EA6" w:rsidRPr="00065EA6" w:rsidRDefault="00065EA6" w:rsidP="00065EA6">
                  <w:pPr>
                    <w:ind w:firstLine="0"/>
                    <w:rPr>
                      <w:rFonts w:ascii="Times New Roman" w:hAnsi="Times New Roman"/>
                      <w:sz w:val="22"/>
                      <w:szCs w:val="22"/>
                    </w:rPr>
                  </w:pPr>
                  <w:r w:rsidRPr="00065EA6">
                    <w:rPr>
                      <w:rFonts w:ascii="Times New Roman" w:hAnsi="Times New Roman"/>
                      <w:sz w:val="22"/>
                      <w:szCs w:val="22"/>
                    </w:rPr>
                    <w:t>Системи за безопасност</w:t>
                  </w:r>
                </w:p>
              </w:tc>
              <w:tc>
                <w:tcPr>
                  <w:tcW w:w="2835" w:type="dxa"/>
                  <w:gridSpan w:val="3"/>
                </w:tcPr>
                <w:p w14:paraId="4AD5292C" w14:textId="77777777" w:rsidR="00065EA6" w:rsidRPr="00065EA6" w:rsidRDefault="00065EA6" w:rsidP="00065EA6">
                  <w:pPr>
                    <w:ind w:firstLine="0"/>
                    <w:jc w:val="center"/>
                    <w:rPr>
                      <w:rFonts w:ascii="Times New Roman" w:hAnsi="Times New Roman"/>
                      <w:sz w:val="22"/>
                      <w:szCs w:val="22"/>
                    </w:rPr>
                  </w:pPr>
                  <w:r w:rsidRPr="00065EA6">
                    <w:rPr>
                      <w:rFonts w:ascii="Times New Roman" w:hAnsi="Times New Roman"/>
                      <w:sz w:val="22"/>
                      <w:szCs w:val="22"/>
                    </w:rPr>
                    <w:t>ABS</w:t>
                  </w:r>
                </w:p>
              </w:tc>
            </w:tr>
            <w:tr w:rsidR="00065EA6" w:rsidRPr="00AF5D27" w14:paraId="3A050DE4" w14:textId="77777777" w:rsidTr="00065EA6">
              <w:trPr>
                <w:trHeight w:val="278"/>
                <w:jc w:val="center"/>
              </w:trPr>
              <w:tc>
                <w:tcPr>
                  <w:tcW w:w="704" w:type="dxa"/>
                </w:tcPr>
                <w:p w14:paraId="0A6E3C4C" w14:textId="77777777" w:rsidR="00065EA6" w:rsidRPr="00AF5D27" w:rsidRDefault="00065EA6" w:rsidP="00065EA6">
                  <w:pPr>
                    <w:pStyle w:val="ListParagraph"/>
                    <w:numPr>
                      <w:ilvl w:val="0"/>
                      <w:numId w:val="40"/>
                    </w:numPr>
                    <w:jc w:val="center"/>
                    <w:rPr>
                      <w:rFonts w:ascii="Times New Roman" w:hAnsi="Times New Roman"/>
                    </w:rPr>
                  </w:pPr>
                </w:p>
              </w:tc>
              <w:tc>
                <w:tcPr>
                  <w:tcW w:w="1930" w:type="dxa"/>
                </w:tcPr>
                <w:p w14:paraId="420BD380" w14:textId="77777777" w:rsidR="00065EA6" w:rsidRPr="00065EA6" w:rsidRDefault="00065EA6" w:rsidP="00065EA6">
                  <w:pPr>
                    <w:ind w:firstLine="0"/>
                    <w:rPr>
                      <w:rFonts w:ascii="Times New Roman" w:hAnsi="Times New Roman"/>
                      <w:sz w:val="22"/>
                      <w:szCs w:val="22"/>
                    </w:rPr>
                  </w:pPr>
                  <w:r w:rsidRPr="00065EA6">
                    <w:rPr>
                      <w:rFonts w:ascii="Times New Roman" w:hAnsi="Times New Roman"/>
                      <w:sz w:val="22"/>
                      <w:szCs w:val="22"/>
                    </w:rPr>
                    <w:t>Система start&amp;stop</w:t>
                  </w:r>
                </w:p>
              </w:tc>
              <w:tc>
                <w:tcPr>
                  <w:tcW w:w="2835" w:type="dxa"/>
                  <w:gridSpan w:val="3"/>
                </w:tcPr>
                <w:p w14:paraId="5ABDAF90" w14:textId="77777777" w:rsidR="00065EA6" w:rsidRPr="00065EA6" w:rsidRDefault="00065EA6" w:rsidP="00065EA6">
                  <w:pPr>
                    <w:ind w:firstLine="0"/>
                    <w:jc w:val="center"/>
                    <w:rPr>
                      <w:rFonts w:ascii="Times New Roman" w:hAnsi="Times New Roman"/>
                      <w:sz w:val="22"/>
                      <w:szCs w:val="22"/>
                    </w:rPr>
                  </w:pPr>
                  <w:r w:rsidRPr="00065EA6">
                    <w:rPr>
                      <w:rFonts w:ascii="Times New Roman" w:hAnsi="Times New Roman"/>
                      <w:sz w:val="22"/>
                      <w:szCs w:val="22"/>
                    </w:rPr>
                    <w:t>Да</w:t>
                  </w:r>
                </w:p>
              </w:tc>
            </w:tr>
            <w:tr w:rsidR="00065EA6" w:rsidRPr="00AF5D27" w14:paraId="4912D536" w14:textId="77777777" w:rsidTr="00065EA6">
              <w:trPr>
                <w:trHeight w:val="278"/>
                <w:jc w:val="center"/>
              </w:trPr>
              <w:tc>
                <w:tcPr>
                  <w:tcW w:w="704" w:type="dxa"/>
                </w:tcPr>
                <w:p w14:paraId="6EF2B0DA" w14:textId="77777777" w:rsidR="00065EA6" w:rsidRPr="00AF5D27" w:rsidRDefault="00065EA6" w:rsidP="00065EA6">
                  <w:pPr>
                    <w:pStyle w:val="ListParagraph"/>
                    <w:numPr>
                      <w:ilvl w:val="0"/>
                      <w:numId w:val="40"/>
                    </w:numPr>
                    <w:jc w:val="center"/>
                    <w:rPr>
                      <w:rFonts w:ascii="Times New Roman" w:hAnsi="Times New Roman"/>
                    </w:rPr>
                  </w:pPr>
                </w:p>
              </w:tc>
              <w:tc>
                <w:tcPr>
                  <w:tcW w:w="1930" w:type="dxa"/>
                </w:tcPr>
                <w:p w14:paraId="6F7790E8" w14:textId="77777777" w:rsidR="00065EA6" w:rsidRPr="00065EA6" w:rsidRDefault="00065EA6" w:rsidP="00065EA6">
                  <w:pPr>
                    <w:ind w:firstLine="0"/>
                    <w:rPr>
                      <w:rFonts w:ascii="Times New Roman" w:hAnsi="Times New Roman"/>
                      <w:sz w:val="22"/>
                      <w:szCs w:val="22"/>
                    </w:rPr>
                  </w:pPr>
                  <w:r w:rsidRPr="00065EA6">
                    <w:rPr>
                      <w:rFonts w:ascii="Times New Roman" w:hAnsi="Times New Roman"/>
                      <w:sz w:val="22"/>
                      <w:szCs w:val="22"/>
                    </w:rPr>
                    <w:t>Вид на автомобила</w:t>
                  </w:r>
                </w:p>
              </w:tc>
              <w:tc>
                <w:tcPr>
                  <w:tcW w:w="2835" w:type="dxa"/>
                  <w:gridSpan w:val="3"/>
                </w:tcPr>
                <w:p w14:paraId="58FEFBE8" w14:textId="4DC0F6C0" w:rsidR="00065EA6" w:rsidRPr="00065EA6" w:rsidRDefault="00ED53E3" w:rsidP="00ED53E3">
                  <w:pPr>
                    <w:ind w:firstLine="0"/>
                    <w:jc w:val="center"/>
                    <w:rPr>
                      <w:rFonts w:ascii="Times New Roman" w:hAnsi="Times New Roman"/>
                      <w:sz w:val="22"/>
                      <w:szCs w:val="22"/>
                    </w:rPr>
                  </w:pPr>
                  <w:r>
                    <w:rPr>
                      <w:rFonts w:ascii="Times New Roman" w:hAnsi="Times New Roman"/>
                      <w:sz w:val="22"/>
                      <w:szCs w:val="22"/>
                    </w:rPr>
                    <w:t>Микробус с</w:t>
                  </w:r>
                  <w:r w:rsidR="00065EA6" w:rsidRPr="00065EA6">
                    <w:rPr>
                      <w:rFonts w:ascii="Times New Roman" w:hAnsi="Times New Roman"/>
                      <w:sz w:val="22"/>
                      <w:szCs w:val="22"/>
                    </w:rPr>
                    <w:t xml:space="preserve"> метален фургон, с 2 предни врати, една странична и две задни врати</w:t>
                  </w:r>
                </w:p>
              </w:tc>
            </w:tr>
            <w:tr w:rsidR="00065EA6" w:rsidRPr="00AF5D27" w14:paraId="4072F9BB" w14:textId="77777777" w:rsidTr="00065EA6">
              <w:trPr>
                <w:trHeight w:val="278"/>
                <w:jc w:val="center"/>
              </w:trPr>
              <w:tc>
                <w:tcPr>
                  <w:tcW w:w="704" w:type="dxa"/>
                </w:tcPr>
                <w:p w14:paraId="728A61F7" w14:textId="77777777" w:rsidR="00065EA6" w:rsidRPr="00AF5D27" w:rsidRDefault="00065EA6" w:rsidP="00065EA6">
                  <w:pPr>
                    <w:pStyle w:val="ListParagraph"/>
                    <w:numPr>
                      <w:ilvl w:val="0"/>
                      <w:numId w:val="40"/>
                    </w:numPr>
                    <w:jc w:val="center"/>
                    <w:rPr>
                      <w:rFonts w:ascii="Times New Roman" w:hAnsi="Times New Roman"/>
                    </w:rPr>
                  </w:pPr>
                </w:p>
              </w:tc>
              <w:tc>
                <w:tcPr>
                  <w:tcW w:w="1930" w:type="dxa"/>
                </w:tcPr>
                <w:p w14:paraId="41DD2968" w14:textId="77777777" w:rsidR="00065EA6" w:rsidRPr="00065EA6" w:rsidRDefault="00065EA6" w:rsidP="00065EA6">
                  <w:pPr>
                    <w:ind w:firstLine="0"/>
                    <w:rPr>
                      <w:rFonts w:ascii="Times New Roman" w:hAnsi="Times New Roman"/>
                      <w:sz w:val="22"/>
                      <w:szCs w:val="22"/>
                    </w:rPr>
                  </w:pPr>
                  <w:r w:rsidRPr="00065EA6">
                    <w:rPr>
                      <w:rFonts w:ascii="Times New Roman" w:hAnsi="Times New Roman"/>
                      <w:sz w:val="22"/>
                      <w:szCs w:val="22"/>
                    </w:rPr>
                    <w:t>Брой места</w:t>
                  </w:r>
                </w:p>
              </w:tc>
              <w:tc>
                <w:tcPr>
                  <w:tcW w:w="2835" w:type="dxa"/>
                  <w:gridSpan w:val="3"/>
                </w:tcPr>
                <w:p w14:paraId="5C8A4B2E" w14:textId="77777777" w:rsidR="00065EA6" w:rsidRPr="00065EA6" w:rsidRDefault="00065EA6" w:rsidP="00065EA6">
                  <w:pPr>
                    <w:ind w:firstLine="0"/>
                    <w:jc w:val="center"/>
                    <w:rPr>
                      <w:rFonts w:ascii="Times New Roman" w:hAnsi="Times New Roman"/>
                      <w:sz w:val="22"/>
                      <w:szCs w:val="22"/>
                    </w:rPr>
                  </w:pPr>
                  <w:r w:rsidRPr="00065EA6">
                    <w:rPr>
                      <w:rFonts w:ascii="Times New Roman" w:hAnsi="Times New Roman"/>
                      <w:sz w:val="22"/>
                      <w:szCs w:val="22"/>
                    </w:rPr>
                    <w:t>1+2</w:t>
                  </w:r>
                </w:p>
              </w:tc>
            </w:tr>
            <w:tr w:rsidR="00065EA6" w:rsidRPr="00AF5D27" w14:paraId="604E21FE" w14:textId="77777777" w:rsidTr="00065EA6">
              <w:trPr>
                <w:trHeight w:val="278"/>
                <w:jc w:val="center"/>
              </w:trPr>
              <w:tc>
                <w:tcPr>
                  <w:tcW w:w="704" w:type="dxa"/>
                </w:tcPr>
                <w:p w14:paraId="15E3427E" w14:textId="77777777" w:rsidR="00065EA6" w:rsidRPr="00AF5D27" w:rsidRDefault="00065EA6" w:rsidP="00065EA6">
                  <w:pPr>
                    <w:pStyle w:val="ListParagraph"/>
                    <w:numPr>
                      <w:ilvl w:val="0"/>
                      <w:numId w:val="40"/>
                    </w:numPr>
                    <w:jc w:val="center"/>
                    <w:rPr>
                      <w:rFonts w:ascii="Times New Roman" w:hAnsi="Times New Roman"/>
                    </w:rPr>
                  </w:pPr>
                </w:p>
              </w:tc>
              <w:tc>
                <w:tcPr>
                  <w:tcW w:w="1930" w:type="dxa"/>
                </w:tcPr>
                <w:p w14:paraId="4A7AA128" w14:textId="77777777" w:rsidR="00065EA6" w:rsidRPr="00065EA6" w:rsidRDefault="00065EA6" w:rsidP="00065EA6">
                  <w:pPr>
                    <w:ind w:firstLine="0"/>
                    <w:rPr>
                      <w:rFonts w:ascii="Times New Roman" w:hAnsi="Times New Roman"/>
                      <w:sz w:val="22"/>
                      <w:szCs w:val="22"/>
                    </w:rPr>
                  </w:pPr>
                  <w:r w:rsidRPr="00065EA6">
                    <w:rPr>
                      <w:rFonts w:ascii="Times New Roman" w:hAnsi="Times New Roman"/>
                      <w:sz w:val="22"/>
                      <w:szCs w:val="22"/>
                    </w:rPr>
                    <w:t xml:space="preserve">Предна броня </w:t>
                  </w:r>
                </w:p>
              </w:tc>
              <w:tc>
                <w:tcPr>
                  <w:tcW w:w="2835" w:type="dxa"/>
                  <w:gridSpan w:val="3"/>
                </w:tcPr>
                <w:p w14:paraId="5D855D03" w14:textId="77777777" w:rsidR="00065EA6" w:rsidRPr="00065EA6" w:rsidRDefault="00065EA6" w:rsidP="00065EA6">
                  <w:pPr>
                    <w:ind w:firstLine="0"/>
                    <w:jc w:val="center"/>
                    <w:rPr>
                      <w:rFonts w:ascii="Times New Roman" w:hAnsi="Times New Roman"/>
                      <w:sz w:val="22"/>
                      <w:szCs w:val="22"/>
                    </w:rPr>
                  </w:pPr>
                  <w:r w:rsidRPr="00065EA6">
                    <w:rPr>
                      <w:rFonts w:ascii="Times New Roman" w:hAnsi="Times New Roman"/>
                      <w:sz w:val="22"/>
                      <w:szCs w:val="22"/>
                    </w:rPr>
                    <w:t>Усилена, енергоабсорбираща</w:t>
                  </w:r>
                </w:p>
              </w:tc>
            </w:tr>
            <w:tr w:rsidR="00065EA6" w:rsidRPr="00AF5D27" w14:paraId="5ACE6A7C" w14:textId="77777777" w:rsidTr="00065EA6">
              <w:trPr>
                <w:trHeight w:val="293"/>
                <w:jc w:val="center"/>
              </w:trPr>
              <w:tc>
                <w:tcPr>
                  <w:tcW w:w="704" w:type="dxa"/>
                </w:tcPr>
                <w:p w14:paraId="307AE850" w14:textId="77777777" w:rsidR="00065EA6" w:rsidRPr="00AF5D27" w:rsidRDefault="00065EA6" w:rsidP="00065EA6">
                  <w:pPr>
                    <w:pStyle w:val="ListParagraph"/>
                    <w:numPr>
                      <w:ilvl w:val="0"/>
                      <w:numId w:val="40"/>
                    </w:numPr>
                    <w:jc w:val="center"/>
                    <w:rPr>
                      <w:rFonts w:ascii="Times New Roman" w:hAnsi="Times New Roman"/>
                    </w:rPr>
                  </w:pPr>
                </w:p>
              </w:tc>
              <w:tc>
                <w:tcPr>
                  <w:tcW w:w="1930" w:type="dxa"/>
                </w:tcPr>
                <w:p w14:paraId="762F1323" w14:textId="77777777" w:rsidR="00065EA6" w:rsidRPr="00065EA6" w:rsidRDefault="00065EA6" w:rsidP="00065EA6">
                  <w:pPr>
                    <w:ind w:firstLine="0"/>
                    <w:rPr>
                      <w:rFonts w:ascii="Times New Roman" w:hAnsi="Times New Roman"/>
                      <w:sz w:val="22"/>
                      <w:szCs w:val="22"/>
                    </w:rPr>
                  </w:pPr>
                  <w:r w:rsidRPr="00065EA6">
                    <w:rPr>
                      <w:rFonts w:ascii="Times New Roman" w:hAnsi="Times New Roman"/>
                      <w:sz w:val="22"/>
                      <w:szCs w:val="22"/>
                    </w:rPr>
                    <w:t>Огледала външни, регулируеми, отопляеми</w:t>
                  </w:r>
                </w:p>
              </w:tc>
              <w:tc>
                <w:tcPr>
                  <w:tcW w:w="2835" w:type="dxa"/>
                  <w:gridSpan w:val="3"/>
                </w:tcPr>
                <w:p w14:paraId="06FE09E6" w14:textId="77777777" w:rsidR="00065EA6" w:rsidRPr="00065EA6" w:rsidRDefault="00065EA6" w:rsidP="00065EA6">
                  <w:pPr>
                    <w:ind w:firstLine="0"/>
                    <w:jc w:val="center"/>
                    <w:rPr>
                      <w:rFonts w:ascii="Times New Roman" w:hAnsi="Times New Roman"/>
                      <w:sz w:val="22"/>
                      <w:szCs w:val="22"/>
                    </w:rPr>
                  </w:pPr>
                  <w:r w:rsidRPr="00065EA6">
                    <w:rPr>
                      <w:rFonts w:ascii="Times New Roman" w:hAnsi="Times New Roman"/>
                      <w:sz w:val="22"/>
                      <w:szCs w:val="22"/>
                    </w:rPr>
                    <w:t>2 бр. електрически</w:t>
                  </w:r>
                </w:p>
              </w:tc>
            </w:tr>
            <w:tr w:rsidR="00065EA6" w:rsidRPr="00AF5D27" w14:paraId="2C72BBED" w14:textId="77777777" w:rsidTr="00065EA6">
              <w:trPr>
                <w:trHeight w:val="278"/>
                <w:jc w:val="center"/>
              </w:trPr>
              <w:tc>
                <w:tcPr>
                  <w:tcW w:w="704" w:type="dxa"/>
                </w:tcPr>
                <w:p w14:paraId="3BD7FE26" w14:textId="77777777" w:rsidR="00065EA6" w:rsidRPr="00AF5D27" w:rsidRDefault="00065EA6" w:rsidP="00065EA6">
                  <w:pPr>
                    <w:pStyle w:val="ListParagraph"/>
                    <w:numPr>
                      <w:ilvl w:val="0"/>
                      <w:numId w:val="40"/>
                    </w:numPr>
                    <w:jc w:val="center"/>
                    <w:rPr>
                      <w:rFonts w:ascii="Times New Roman" w:hAnsi="Times New Roman"/>
                    </w:rPr>
                  </w:pPr>
                </w:p>
              </w:tc>
              <w:tc>
                <w:tcPr>
                  <w:tcW w:w="1930" w:type="dxa"/>
                </w:tcPr>
                <w:p w14:paraId="683DCF3E" w14:textId="77777777" w:rsidR="00065EA6" w:rsidRPr="00065EA6" w:rsidRDefault="00065EA6" w:rsidP="00065EA6">
                  <w:pPr>
                    <w:ind w:firstLine="0"/>
                    <w:rPr>
                      <w:rFonts w:ascii="Times New Roman" w:hAnsi="Times New Roman"/>
                      <w:sz w:val="22"/>
                      <w:szCs w:val="22"/>
                    </w:rPr>
                  </w:pPr>
                  <w:r w:rsidRPr="00065EA6">
                    <w:rPr>
                      <w:rFonts w:ascii="Times New Roman" w:hAnsi="Times New Roman"/>
                      <w:sz w:val="22"/>
                      <w:szCs w:val="22"/>
                    </w:rPr>
                    <w:t>Радио USB/Bluetooth</w:t>
                  </w:r>
                </w:p>
              </w:tc>
              <w:tc>
                <w:tcPr>
                  <w:tcW w:w="2835" w:type="dxa"/>
                  <w:gridSpan w:val="3"/>
                </w:tcPr>
                <w:p w14:paraId="26447CC1" w14:textId="77777777" w:rsidR="00065EA6" w:rsidRPr="00065EA6" w:rsidRDefault="00065EA6" w:rsidP="00065EA6">
                  <w:pPr>
                    <w:ind w:firstLine="0"/>
                    <w:jc w:val="center"/>
                    <w:rPr>
                      <w:rFonts w:ascii="Times New Roman" w:hAnsi="Times New Roman"/>
                      <w:sz w:val="22"/>
                      <w:szCs w:val="22"/>
                    </w:rPr>
                  </w:pPr>
                  <w:r w:rsidRPr="00065EA6">
                    <w:rPr>
                      <w:rFonts w:ascii="Times New Roman" w:hAnsi="Times New Roman"/>
                      <w:sz w:val="22"/>
                      <w:szCs w:val="22"/>
                    </w:rPr>
                    <w:t>Стандартното за шасито</w:t>
                  </w:r>
                </w:p>
              </w:tc>
            </w:tr>
            <w:tr w:rsidR="00065EA6" w:rsidRPr="00AF5D27" w14:paraId="18538C6B" w14:textId="77777777" w:rsidTr="00065EA6">
              <w:trPr>
                <w:trHeight w:val="278"/>
                <w:jc w:val="center"/>
              </w:trPr>
              <w:tc>
                <w:tcPr>
                  <w:tcW w:w="704" w:type="dxa"/>
                </w:tcPr>
                <w:p w14:paraId="48A03556" w14:textId="77777777" w:rsidR="00065EA6" w:rsidRPr="00AF5D27" w:rsidRDefault="00065EA6" w:rsidP="00065EA6">
                  <w:pPr>
                    <w:pStyle w:val="ListParagraph"/>
                    <w:numPr>
                      <w:ilvl w:val="0"/>
                      <w:numId w:val="40"/>
                    </w:numPr>
                    <w:jc w:val="center"/>
                    <w:rPr>
                      <w:rFonts w:ascii="Times New Roman" w:hAnsi="Times New Roman"/>
                    </w:rPr>
                  </w:pPr>
                </w:p>
              </w:tc>
              <w:tc>
                <w:tcPr>
                  <w:tcW w:w="1930" w:type="dxa"/>
                </w:tcPr>
                <w:p w14:paraId="452AED99" w14:textId="77777777" w:rsidR="00065EA6" w:rsidRPr="00065EA6" w:rsidRDefault="00065EA6" w:rsidP="00065EA6">
                  <w:pPr>
                    <w:ind w:firstLine="0"/>
                    <w:rPr>
                      <w:rFonts w:ascii="Times New Roman" w:hAnsi="Times New Roman"/>
                      <w:sz w:val="22"/>
                      <w:szCs w:val="22"/>
                    </w:rPr>
                  </w:pPr>
                  <w:r w:rsidRPr="00065EA6">
                    <w:rPr>
                      <w:rFonts w:ascii="Times New Roman" w:hAnsi="Times New Roman"/>
                      <w:sz w:val="22"/>
                      <w:szCs w:val="22"/>
                    </w:rPr>
                    <w:t xml:space="preserve">Airbag </w:t>
                  </w:r>
                </w:p>
              </w:tc>
              <w:tc>
                <w:tcPr>
                  <w:tcW w:w="2835" w:type="dxa"/>
                  <w:gridSpan w:val="3"/>
                </w:tcPr>
                <w:p w14:paraId="1AE9D9C1" w14:textId="77777777" w:rsidR="00065EA6" w:rsidRPr="00065EA6" w:rsidRDefault="00065EA6" w:rsidP="00065EA6">
                  <w:pPr>
                    <w:ind w:firstLine="0"/>
                    <w:jc w:val="center"/>
                    <w:rPr>
                      <w:rFonts w:ascii="Times New Roman" w:hAnsi="Times New Roman"/>
                      <w:sz w:val="22"/>
                      <w:szCs w:val="22"/>
                    </w:rPr>
                  </w:pPr>
                  <w:r w:rsidRPr="00065EA6">
                    <w:rPr>
                      <w:rFonts w:ascii="Times New Roman" w:hAnsi="Times New Roman"/>
                      <w:sz w:val="22"/>
                      <w:szCs w:val="22"/>
                    </w:rPr>
                    <w:t>за водача и пътника</w:t>
                  </w:r>
                </w:p>
              </w:tc>
            </w:tr>
            <w:tr w:rsidR="001D3605" w:rsidRPr="00AF5D27" w14:paraId="528AC677" w14:textId="77777777" w:rsidTr="00065EA6">
              <w:trPr>
                <w:trHeight w:val="278"/>
                <w:jc w:val="center"/>
              </w:trPr>
              <w:tc>
                <w:tcPr>
                  <w:tcW w:w="704" w:type="dxa"/>
                </w:tcPr>
                <w:p w14:paraId="583EAD67" w14:textId="77777777" w:rsidR="001D3605" w:rsidRPr="00AF5D27" w:rsidRDefault="001D3605" w:rsidP="001D3605">
                  <w:pPr>
                    <w:pStyle w:val="ListParagraph"/>
                    <w:numPr>
                      <w:ilvl w:val="0"/>
                      <w:numId w:val="40"/>
                    </w:numPr>
                    <w:jc w:val="center"/>
                    <w:rPr>
                      <w:rFonts w:ascii="Times New Roman" w:hAnsi="Times New Roman"/>
                    </w:rPr>
                  </w:pPr>
                </w:p>
              </w:tc>
              <w:tc>
                <w:tcPr>
                  <w:tcW w:w="1930" w:type="dxa"/>
                </w:tcPr>
                <w:p w14:paraId="778F1BA9" w14:textId="77777777" w:rsidR="001D3605" w:rsidRPr="004C2511" w:rsidRDefault="001D3605" w:rsidP="001D3605">
                  <w:pPr>
                    <w:ind w:firstLine="0"/>
                    <w:rPr>
                      <w:rFonts w:ascii="Times New Roman" w:hAnsi="Times New Roman"/>
                      <w:sz w:val="22"/>
                      <w:szCs w:val="22"/>
                    </w:rPr>
                  </w:pPr>
                  <w:r w:rsidRPr="004C2511">
                    <w:rPr>
                      <w:rFonts w:ascii="Times New Roman" w:hAnsi="Times New Roman"/>
                      <w:sz w:val="22"/>
                      <w:szCs w:val="22"/>
                    </w:rPr>
                    <w:t>Климатик</w:t>
                  </w:r>
                </w:p>
              </w:tc>
              <w:tc>
                <w:tcPr>
                  <w:tcW w:w="2835" w:type="dxa"/>
                  <w:gridSpan w:val="3"/>
                </w:tcPr>
                <w:p w14:paraId="48251B07" w14:textId="77777777" w:rsidR="001D3605" w:rsidRPr="001D3605" w:rsidRDefault="001D3605" w:rsidP="001D3605">
                  <w:pPr>
                    <w:ind w:firstLine="0"/>
                    <w:jc w:val="center"/>
                    <w:rPr>
                      <w:rFonts w:ascii="Times New Roman" w:hAnsi="Times New Roman"/>
                      <w:sz w:val="22"/>
                      <w:szCs w:val="22"/>
                    </w:rPr>
                  </w:pPr>
                  <w:r w:rsidRPr="001D3605">
                    <w:rPr>
                      <w:rFonts w:ascii="Times New Roman" w:hAnsi="Times New Roman"/>
                      <w:sz w:val="22"/>
                      <w:szCs w:val="22"/>
                    </w:rPr>
                    <w:t>Да</w:t>
                  </w:r>
                </w:p>
              </w:tc>
            </w:tr>
            <w:tr w:rsidR="001D3605" w:rsidRPr="00AF5D27" w14:paraId="470CA1D6" w14:textId="77777777" w:rsidTr="00065EA6">
              <w:trPr>
                <w:trHeight w:val="278"/>
                <w:jc w:val="center"/>
              </w:trPr>
              <w:tc>
                <w:tcPr>
                  <w:tcW w:w="704" w:type="dxa"/>
                </w:tcPr>
                <w:p w14:paraId="30ECA4CA" w14:textId="77777777" w:rsidR="001D3605" w:rsidRPr="00AF5D27" w:rsidRDefault="001D3605" w:rsidP="001D3605">
                  <w:pPr>
                    <w:pStyle w:val="ListParagraph"/>
                    <w:numPr>
                      <w:ilvl w:val="0"/>
                      <w:numId w:val="40"/>
                    </w:numPr>
                    <w:jc w:val="center"/>
                    <w:rPr>
                      <w:rFonts w:ascii="Times New Roman" w:hAnsi="Times New Roman"/>
                    </w:rPr>
                  </w:pPr>
                </w:p>
              </w:tc>
              <w:tc>
                <w:tcPr>
                  <w:tcW w:w="1930" w:type="dxa"/>
                </w:tcPr>
                <w:p w14:paraId="017A9FE5" w14:textId="77777777" w:rsidR="001D3605" w:rsidRPr="004C2511" w:rsidRDefault="001D3605" w:rsidP="001D3605">
                  <w:pPr>
                    <w:ind w:firstLine="0"/>
                    <w:rPr>
                      <w:rFonts w:ascii="Times New Roman" w:hAnsi="Times New Roman"/>
                      <w:sz w:val="22"/>
                      <w:szCs w:val="22"/>
                    </w:rPr>
                  </w:pPr>
                  <w:r w:rsidRPr="004C2511">
                    <w:rPr>
                      <w:rFonts w:ascii="Times New Roman" w:hAnsi="Times New Roman"/>
                      <w:sz w:val="22"/>
                      <w:szCs w:val="22"/>
                    </w:rPr>
                    <w:t>Електрическа инсталация</w:t>
                  </w:r>
                </w:p>
              </w:tc>
              <w:tc>
                <w:tcPr>
                  <w:tcW w:w="2835" w:type="dxa"/>
                  <w:gridSpan w:val="3"/>
                </w:tcPr>
                <w:p w14:paraId="5854C4BE" w14:textId="77777777" w:rsidR="001D3605" w:rsidRPr="001D3605" w:rsidRDefault="001D3605" w:rsidP="001D3605">
                  <w:pPr>
                    <w:ind w:firstLine="0"/>
                    <w:jc w:val="center"/>
                    <w:rPr>
                      <w:rFonts w:ascii="Times New Roman" w:hAnsi="Times New Roman"/>
                      <w:sz w:val="22"/>
                      <w:szCs w:val="22"/>
                    </w:rPr>
                  </w:pPr>
                  <w:r w:rsidRPr="001D3605">
                    <w:rPr>
                      <w:rFonts w:ascii="Times New Roman" w:hAnsi="Times New Roman"/>
                      <w:sz w:val="22"/>
                      <w:szCs w:val="22"/>
                    </w:rPr>
                    <w:t>12 V</w:t>
                  </w:r>
                </w:p>
              </w:tc>
            </w:tr>
            <w:tr w:rsidR="001D3605" w:rsidRPr="00AF5D27" w14:paraId="78BC1FFB" w14:textId="77777777" w:rsidTr="00065EA6">
              <w:trPr>
                <w:trHeight w:val="293"/>
                <w:jc w:val="center"/>
              </w:trPr>
              <w:tc>
                <w:tcPr>
                  <w:tcW w:w="704" w:type="dxa"/>
                </w:tcPr>
                <w:p w14:paraId="4AA97ADD" w14:textId="77777777" w:rsidR="001D3605" w:rsidRPr="00AF5D27" w:rsidRDefault="001D3605" w:rsidP="001D3605">
                  <w:pPr>
                    <w:pStyle w:val="ListParagraph"/>
                    <w:numPr>
                      <w:ilvl w:val="0"/>
                      <w:numId w:val="40"/>
                    </w:numPr>
                    <w:jc w:val="center"/>
                    <w:rPr>
                      <w:rFonts w:ascii="Times New Roman" w:hAnsi="Times New Roman"/>
                    </w:rPr>
                  </w:pPr>
                </w:p>
              </w:tc>
              <w:tc>
                <w:tcPr>
                  <w:tcW w:w="1930" w:type="dxa"/>
                </w:tcPr>
                <w:p w14:paraId="62DB4E3E" w14:textId="77777777" w:rsidR="001D3605" w:rsidRPr="004C2511" w:rsidRDefault="001D3605" w:rsidP="001D3605">
                  <w:pPr>
                    <w:ind w:firstLine="0"/>
                    <w:rPr>
                      <w:rFonts w:ascii="Times New Roman" w:hAnsi="Times New Roman"/>
                      <w:sz w:val="22"/>
                      <w:szCs w:val="22"/>
                    </w:rPr>
                  </w:pPr>
                  <w:r w:rsidRPr="004C2511">
                    <w:rPr>
                      <w:rFonts w:ascii="Times New Roman" w:hAnsi="Times New Roman"/>
                      <w:sz w:val="22"/>
                      <w:szCs w:val="22"/>
                    </w:rPr>
                    <w:t>Акумулаторна батерия</w:t>
                  </w:r>
                </w:p>
              </w:tc>
              <w:tc>
                <w:tcPr>
                  <w:tcW w:w="2835" w:type="dxa"/>
                  <w:gridSpan w:val="3"/>
                </w:tcPr>
                <w:p w14:paraId="12559830" w14:textId="77777777" w:rsidR="001D3605" w:rsidRPr="001D3605" w:rsidRDefault="001D3605" w:rsidP="001D3605">
                  <w:pPr>
                    <w:ind w:firstLine="0"/>
                    <w:jc w:val="center"/>
                    <w:rPr>
                      <w:rFonts w:ascii="Times New Roman" w:hAnsi="Times New Roman"/>
                      <w:sz w:val="22"/>
                      <w:szCs w:val="22"/>
                    </w:rPr>
                  </w:pPr>
                  <w:r w:rsidRPr="001D3605">
                    <w:rPr>
                      <w:rFonts w:ascii="Times New Roman" w:hAnsi="Times New Roman"/>
                      <w:sz w:val="22"/>
                      <w:szCs w:val="22"/>
                    </w:rPr>
                    <w:t>≥ 90 Ah</w:t>
                  </w:r>
                </w:p>
              </w:tc>
            </w:tr>
            <w:tr w:rsidR="001D3605" w:rsidRPr="00AF5D27" w14:paraId="61D2F7C1" w14:textId="77777777" w:rsidTr="00065EA6">
              <w:trPr>
                <w:trHeight w:val="278"/>
                <w:jc w:val="center"/>
              </w:trPr>
              <w:tc>
                <w:tcPr>
                  <w:tcW w:w="704" w:type="dxa"/>
                </w:tcPr>
                <w:p w14:paraId="6423E960" w14:textId="77777777" w:rsidR="001D3605" w:rsidRPr="00AF5D27" w:rsidRDefault="001D3605" w:rsidP="001D3605">
                  <w:pPr>
                    <w:pStyle w:val="ListParagraph"/>
                    <w:numPr>
                      <w:ilvl w:val="0"/>
                      <w:numId w:val="40"/>
                    </w:numPr>
                    <w:jc w:val="center"/>
                    <w:rPr>
                      <w:rFonts w:ascii="Times New Roman" w:hAnsi="Times New Roman"/>
                    </w:rPr>
                  </w:pPr>
                </w:p>
              </w:tc>
              <w:tc>
                <w:tcPr>
                  <w:tcW w:w="1930" w:type="dxa"/>
                </w:tcPr>
                <w:p w14:paraId="50BCF831" w14:textId="77777777" w:rsidR="001D3605" w:rsidRPr="00065EA6" w:rsidRDefault="001D3605" w:rsidP="001D3605">
                  <w:pPr>
                    <w:ind w:firstLine="0"/>
                    <w:rPr>
                      <w:rFonts w:ascii="Times New Roman" w:hAnsi="Times New Roman"/>
                      <w:sz w:val="22"/>
                      <w:szCs w:val="22"/>
                    </w:rPr>
                  </w:pPr>
                  <w:r w:rsidRPr="00065EA6">
                    <w:rPr>
                      <w:rFonts w:ascii="Times New Roman" w:hAnsi="Times New Roman"/>
                      <w:sz w:val="22"/>
                      <w:szCs w:val="22"/>
                    </w:rPr>
                    <w:t>Хидравличен падащ борд алуминиев, с капацитет на повдигане</w:t>
                  </w:r>
                </w:p>
              </w:tc>
              <w:tc>
                <w:tcPr>
                  <w:tcW w:w="2835" w:type="dxa"/>
                  <w:gridSpan w:val="3"/>
                </w:tcPr>
                <w:p w14:paraId="7C8A545A" w14:textId="77777777" w:rsidR="001D3605" w:rsidRPr="00202536" w:rsidRDefault="001D3605" w:rsidP="003B2E42">
                  <w:pPr>
                    <w:ind w:firstLine="0"/>
                    <w:jc w:val="center"/>
                    <w:rPr>
                      <w:rFonts w:ascii="Times New Roman" w:hAnsi="Times New Roman"/>
                      <w:sz w:val="22"/>
                      <w:szCs w:val="22"/>
                    </w:rPr>
                  </w:pPr>
                  <w:r w:rsidRPr="001D3605">
                    <w:rPr>
                      <w:rFonts w:ascii="Times New Roman" w:hAnsi="Times New Roman"/>
                      <w:sz w:val="22"/>
                      <w:szCs w:val="22"/>
                    </w:rPr>
                    <w:t xml:space="preserve">По предложение на участника, …. </w:t>
                  </w:r>
                  <w:r w:rsidR="003B2E42">
                    <w:rPr>
                      <w:rFonts w:ascii="Times New Roman" w:hAnsi="Times New Roman"/>
                      <w:sz w:val="22"/>
                      <w:szCs w:val="22"/>
                    </w:rPr>
                    <w:t>к</w:t>
                  </w:r>
                  <w:r w:rsidR="003B2E42" w:rsidRPr="001D3605">
                    <w:rPr>
                      <w:rFonts w:ascii="Times New Roman" w:hAnsi="Times New Roman"/>
                      <w:sz w:val="22"/>
                      <w:szCs w:val="22"/>
                    </w:rPr>
                    <w:t>g</w:t>
                  </w:r>
                  <w:r w:rsidR="00202536">
                    <w:rPr>
                      <w:rFonts w:ascii="Times New Roman" w:hAnsi="Times New Roman"/>
                      <w:sz w:val="22"/>
                      <w:szCs w:val="22"/>
                      <w:lang w:val="en-US"/>
                    </w:rPr>
                    <w:t xml:space="preserve">, </w:t>
                  </w:r>
                  <w:r w:rsidR="00202536">
                    <w:rPr>
                      <w:rFonts w:ascii="Times New Roman" w:hAnsi="Times New Roman"/>
                      <w:sz w:val="22"/>
                      <w:szCs w:val="22"/>
                    </w:rPr>
                    <w:t xml:space="preserve">но не по-малко от </w:t>
                  </w:r>
                  <w:r w:rsidR="00202536" w:rsidRPr="00202536">
                    <w:rPr>
                      <w:rFonts w:ascii="Times New Roman" w:hAnsi="Times New Roman"/>
                      <w:sz w:val="22"/>
                      <w:szCs w:val="22"/>
                    </w:rPr>
                    <w:t>250</w:t>
                  </w:r>
                  <w:r w:rsidR="00202536">
                    <w:rPr>
                      <w:rFonts w:ascii="Times New Roman" w:hAnsi="Times New Roman"/>
                      <w:sz w:val="22"/>
                      <w:szCs w:val="22"/>
                    </w:rPr>
                    <w:t xml:space="preserve"> </w:t>
                  </w:r>
                  <w:r w:rsidR="003B2E42" w:rsidRPr="003B2E42">
                    <w:rPr>
                      <w:rFonts w:ascii="Times New Roman" w:hAnsi="Times New Roman"/>
                      <w:sz w:val="22"/>
                      <w:szCs w:val="22"/>
                    </w:rPr>
                    <w:t>кg</w:t>
                  </w:r>
                </w:p>
              </w:tc>
            </w:tr>
            <w:tr w:rsidR="001D3605" w:rsidRPr="00AF5D27" w14:paraId="5D5A41A8" w14:textId="77777777" w:rsidTr="00065EA6">
              <w:trPr>
                <w:trHeight w:val="278"/>
                <w:jc w:val="center"/>
              </w:trPr>
              <w:tc>
                <w:tcPr>
                  <w:tcW w:w="704" w:type="dxa"/>
                </w:tcPr>
                <w:p w14:paraId="75779914" w14:textId="77777777" w:rsidR="001D3605" w:rsidRPr="00AF5D27" w:rsidRDefault="001D3605" w:rsidP="001D3605">
                  <w:pPr>
                    <w:pStyle w:val="ListParagraph"/>
                    <w:numPr>
                      <w:ilvl w:val="0"/>
                      <w:numId w:val="40"/>
                    </w:numPr>
                    <w:jc w:val="center"/>
                    <w:rPr>
                      <w:rFonts w:ascii="Times New Roman" w:hAnsi="Times New Roman"/>
                    </w:rPr>
                  </w:pPr>
                </w:p>
              </w:tc>
              <w:tc>
                <w:tcPr>
                  <w:tcW w:w="1930" w:type="dxa"/>
                </w:tcPr>
                <w:p w14:paraId="083878AC" w14:textId="77777777" w:rsidR="001D3605" w:rsidRPr="00065EA6" w:rsidRDefault="001D3605" w:rsidP="001D3605">
                  <w:pPr>
                    <w:ind w:firstLine="0"/>
                    <w:rPr>
                      <w:rFonts w:ascii="Times New Roman" w:hAnsi="Times New Roman"/>
                      <w:sz w:val="22"/>
                      <w:szCs w:val="22"/>
                    </w:rPr>
                  </w:pPr>
                  <w:r w:rsidRPr="00065EA6">
                    <w:rPr>
                      <w:rFonts w:ascii="Times New Roman" w:hAnsi="Times New Roman"/>
                      <w:sz w:val="22"/>
                      <w:szCs w:val="22"/>
                    </w:rPr>
                    <w:t>Управление на падащия борд</w:t>
                  </w:r>
                </w:p>
              </w:tc>
              <w:tc>
                <w:tcPr>
                  <w:tcW w:w="2835" w:type="dxa"/>
                  <w:gridSpan w:val="3"/>
                </w:tcPr>
                <w:p w14:paraId="797A213E" w14:textId="77777777" w:rsidR="001D3605" w:rsidRPr="001D3605" w:rsidRDefault="001D3605" w:rsidP="001D3605">
                  <w:pPr>
                    <w:ind w:firstLine="0"/>
                    <w:jc w:val="center"/>
                    <w:rPr>
                      <w:rFonts w:ascii="Times New Roman" w:hAnsi="Times New Roman"/>
                      <w:sz w:val="22"/>
                      <w:szCs w:val="22"/>
                    </w:rPr>
                  </w:pPr>
                  <w:r w:rsidRPr="001D3605">
                    <w:rPr>
                      <w:rFonts w:ascii="Times New Roman" w:hAnsi="Times New Roman"/>
                      <w:sz w:val="22"/>
                      <w:szCs w:val="22"/>
                    </w:rPr>
                    <w:t>Стационарно и дистанционно</w:t>
                  </w:r>
                </w:p>
              </w:tc>
            </w:tr>
            <w:tr w:rsidR="001D3605" w:rsidRPr="00AF5D27" w14:paraId="5BD92F11" w14:textId="77777777" w:rsidTr="00065EA6">
              <w:trPr>
                <w:trHeight w:val="278"/>
                <w:jc w:val="center"/>
              </w:trPr>
              <w:tc>
                <w:tcPr>
                  <w:tcW w:w="704" w:type="dxa"/>
                </w:tcPr>
                <w:p w14:paraId="6A95A6DD" w14:textId="77777777" w:rsidR="001D3605" w:rsidRPr="00AF5D27" w:rsidRDefault="001D3605" w:rsidP="001D3605">
                  <w:pPr>
                    <w:pStyle w:val="ListParagraph"/>
                    <w:numPr>
                      <w:ilvl w:val="0"/>
                      <w:numId w:val="40"/>
                    </w:numPr>
                    <w:jc w:val="center"/>
                    <w:rPr>
                      <w:rFonts w:ascii="Times New Roman" w:hAnsi="Times New Roman"/>
                    </w:rPr>
                  </w:pPr>
                </w:p>
              </w:tc>
              <w:tc>
                <w:tcPr>
                  <w:tcW w:w="1930" w:type="dxa"/>
                </w:tcPr>
                <w:p w14:paraId="0A2F6E84" w14:textId="77777777" w:rsidR="001D3605" w:rsidRPr="00065EA6" w:rsidRDefault="001D3605" w:rsidP="001D3605">
                  <w:pPr>
                    <w:ind w:firstLine="0"/>
                    <w:rPr>
                      <w:rFonts w:ascii="Times New Roman" w:hAnsi="Times New Roman"/>
                      <w:sz w:val="22"/>
                      <w:szCs w:val="22"/>
                    </w:rPr>
                  </w:pPr>
                  <w:r w:rsidRPr="00065EA6">
                    <w:rPr>
                      <w:rFonts w:ascii="Times New Roman" w:hAnsi="Times New Roman"/>
                      <w:sz w:val="22"/>
                      <w:szCs w:val="22"/>
                    </w:rPr>
                    <w:t xml:space="preserve">Под на каросерията </w:t>
                  </w:r>
                </w:p>
              </w:tc>
              <w:tc>
                <w:tcPr>
                  <w:tcW w:w="2835" w:type="dxa"/>
                  <w:gridSpan w:val="3"/>
                </w:tcPr>
                <w:p w14:paraId="58AF6597" w14:textId="77777777" w:rsidR="001D3605" w:rsidRPr="001D3605" w:rsidRDefault="001D3605" w:rsidP="001D3605">
                  <w:pPr>
                    <w:ind w:firstLine="0"/>
                    <w:jc w:val="center"/>
                    <w:rPr>
                      <w:rFonts w:ascii="Times New Roman" w:hAnsi="Times New Roman"/>
                      <w:sz w:val="22"/>
                      <w:szCs w:val="22"/>
                    </w:rPr>
                  </w:pPr>
                  <w:r w:rsidRPr="001D3605">
                    <w:rPr>
                      <w:rFonts w:ascii="Times New Roman" w:hAnsi="Times New Roman"/>
                      <w:sz w:val="22"/>
                      <w:szCs w:val="22"/>
                    </w:rPr>
                    <w:t>Двоен, изработен от устойчиви на вода и масла материали, с дренажна система</w:t>
                  </w:r>
                </w:p>
              </w:tc>
            </w:tr>
            <w:tr w:rsidR="00D941A1" w:rsidRPr="00AF5D27" w14:paraId="26BB74A0" w14:textId="77777777" w:rsidTr="00065EA6">
              <w:trPr>
                <w:trHeight w:val="278"/>
                <w:jc w:val="center"/>
              </w:trPr>
              <w:tc>
                <w:tcPr>
                  <w:tcW w:w="704" w:type="dxa"/>
                </w:tcPr>
                <w:p w14:paraId="35EF7784" w14:textId="77777777" w:rsidR="00D941A1" w:rsidRPr="00AF5D27" w:rsidRDefault="00D941A1" w:rsidP="001D3605">
                  <w:pPr>
                    <w:pStyle w:val="ListParagraph"/>
                    <w:numPr>
                      <w:ilvl w:val="0"/>
                      <w:numId w:val="40"/>
                    </w:numPr>
                    <w:jc w:val="center"/>
                    <w:rPr>
                      <w:rFonts w:ascii="Times New Roman" w:hAnsi="Times New Roman"/>
                    </w:rPr>
                  </w:pPr>
                </w:p>
              </w:tc>
              <w:tc>
                <w:tcPr>
                  <w:tcW w:w="1930" w:type="dxa"/>
                </w:tcPr>
                <w:p w14:paraId="3EC8E2B6" w14:textId="77777777" w:rsidR="00D941A1" w:rsidRPr="00A86479" w:rsidRDefault="00D941A1" w:rsidP="00D941A1">
                  <w:pPr>
                    <w:ind w:firstLine="0"/>
                    <w:rPr>
                      <w:rFonts w:ascii="Times New Roman" w:hAnsi="Times New Roman"/>
                      <w:sz w:val="22"/>
                      <w:szCs w:val="22"/>
                    </w:rPr>
                  </w:pPr>
                  <w:r w:rsidRPr="00A86479">
                    <w:rPr>
                      <w:rFonts w:ascii="Times New Roman" w:hAnsi="Times New Roman"/>
                      <w:sz w:val="22"/>
                      <w:szCs w:val="22"/>
                    </w:rPr>
                    <w:t>Сертификат за</w:t>
                  </w:r>
                  <w:r w:rsidRPr="00A86479">
                    <w:rPr>
                      <w:rFonts w:ascii="Times New Roman" w:hAnsi="Times New Roman"/>
                      <w:sz w:val="22"/>
                      <w:szCs w:val="22"/>
                      <w:lang w:val="en-US"/>
                    </w:rPr>
                    <w:t xml:space="preserve"> Евро 6</w:t>
                  </w:r>
                </w:p>
              </w:tc>
              <w:tc>
                <w:tcPr>
                  <w:tcW w:w="2835" w:type="dxa"/>
                  <w:gridSpan w:val="3"/>
                </w:tcPr>
                <w:p w14:paraId="3BAE3F34" w14:textId="77777777" w:rsidR="00D941A1" w:rsidRPr="00A86479" w:rsidRDefault="00D941A1" w:rsidP="00BD2576">
                  <w:pPr>
                    <w:ind w:firstLine="0"/>
                    <w:jc w:val="center"/>
                    <w:rPr>
                      <w:rFonts w:ascii="Times New Roman" w:hAnsi="Times New Roman"/>
                      <w:sz w:val="22"/>
                      <w:szCs w:val="22"/>
                    </w:rPr>
                  </w:pPr>
                  <w:r w:rsidRPr="00A86479">
                    <w:rPr>
                      <w:rFonts w:ascii="Times New Roman" w:hAnsi="Times New Roman"/>
                      <w:sz w:val="22"/>
                      <w:szCs w:val="22"/>
                    </w:rPr>
                    <w:t xml:space="preserve">Сертификат </w:t>
                  </w:r>
                  <w:r w:rsidRPr="00A86479">
                    <w:rPr>
                      <w:rFonts w:ascii="Times New Roman" w:hAnsi="Times New Roman"/>
                      <w:sz w:val="22"/>
                      <w:szCs w:val="22"/>
                      <w:lang w:val="en-US"/>
                    </w:rPr>
                    <w:t>Евро 6</w:t>
                  </w:r>
                  <w:r w:rsidR="00BD2576" w:rsidRPr="00A86479">
                    <w:rPr>
                      <w:rFonts w:ascii="Times New Roman" w:hAnsi="Times New Roman"/>
                      <w:sz w:val="22"/>
                      <w:szCs w:val="22"/>
                    </w:rPr>
                    <w:t xml:space="preserve"> за доказване </w:t>
                  </w:r>
                  <w:r w:rsidR="003554AF" w:rsidRPr="00A86479">
                    <w:rPr>
                      <w:rFonts w:ascii="Times New Roman" w:hAnsi="Times New Roman"/>
                      <w:sz w:val="22"/>
                      <w:szCs w:val="22"/>
                    </w:rPr>
                    <w:t>съответствие</w:t>
                  </w:r>
                  <w:r w:rsidR="00BD2576" w:rsidRPr="00A86479">
                    <w:rPr>
                      <w:rFonts w:ascii="Times New Roman" w:hAnsi="Times New Roman"/>
                      <w:sz w:val="22"/>
                      <w:szCs w:val="22"/>
                    </w:rPr>
                    <w:t xml:space="preserve"> с минималните изисквания за емисии на NOx, NMHC и прахови частици (PM) за референтната маса на предлаганото ППС</w:t>
                  </w:r>
                </w:p>
              </w:tc>
            </w:tr>
            <w:tr w:rsidR="00065EA6" w:rsidRPr="00AF5D27" w14:paraId="109B1846" w14:textId="77777777" w:rsidTr="00065EA6">
              <w:trPr>
                <w:trHeight w:val="278"/>
                <w:jc w:val="center"/>
              </w:trPr>
              <w:tc>
                <w:tcPr>
                  <w:tcW w:w="704" w:type="dxa"/>
                </w:tcPr>
                <w:p w14:paraId="0075E396" w14:textId="77777777" w:rsidR="00065EA6" w:rsidRPr="00AF5D27" w:rsidRDefault="00065EA6" w:rsidP="00065EA6">
                  <w:pPr>
                    <w:pStyle w:val="ListParagraph"/>
                    <w:numPr>
                      <w:ilvl w:val="0"/>
                      <w:numId w:val="40"/>
                    </w:numPr>
                    <w:jc w:val="center"/>
                    <w:rPr>
                      <w:rFonts w:ascii="Times New Roman" w:hAnsi="Times New Roman"/>
                    </w:rPr>
                  </w:pPr>
                </w:p>
              </w:tc>
              <w:tc>
                <w:tcPr>
                  <w:tcW w:w="1930" w:type="dxa"/>
                </w:tcPr>
                <w:p w14:paraId="45A8B394" w14:textId="77777777" w:rsidR="00065EA6" w:rsidRPr="00F35AA9" w:rsidRDefault="00065EA6" w:rsidP="00F35AA9">
                  <w:pPr>
                    <w:spacing w:after="120" w:line="288" w:lineRule="auto"/>
                    <w:ind w:firstLine="0"/>
                    <w:contextualSpacing/>
                    <w:rPr>
                      <w:rFonts w:ascii="Times New Roman" w:hAnsi="Times New Roman"/>
                      <w:i/>
                      <w:sz w:val="22"/>
                      <w:szCs w:val="22"/>
                    </w:rPr>
                  </w:pPr>
                  <w:r w:rsidRPr="00065EA6">
                    <w:rPr>
                      <w:rFonts w:ascii="Times New Roman" w:hAnsi="Times New Roman"/>
                      <w:sz w:val="22"/>
                      <w:szCs w:val="22"/>
                    </w:rPr>
                    <w:t>Оборудване</w:t>
                  </w:r>
                  <w:r w:rsidR="00F35AA9">
                    <w:rPr>
                      <w:rFonts w:ascii="Times New Roman" w:hAnsi="Times New Roman"/>
                      <w:sz w:val="22"/>
                      <w:szCs w:val="22"/>
                    </w:rPr>
                    <w:t xml:space="preserve">, което следва да бъде обезопасено против </w:t>
                  </w:r>
                  <w:r w:rsidR="00F35AA9" w:rsidRPr="00F35AA9">
                    <w:rPr>
                      <w:rFonts w:ascii="Times New Roman" w:hAnsi="Times New Roman"/>
                      <w:sz w:val="22"/>
                      <w:szCs w:val="22"/>
                    </w:rPr>
                    <w:t xml:space="preserve">неволно падане, преобръщане или разсипване. </w:t>
                  </w:r>
                  <w:r w:rsidR="00F35AA9" w:rsidRPr="00F35AA9">
                    <w:rPr>
                      <w:rFonts w:ascii="Times New Roman" w:hAnsi="Times New Roman"/>
                      <w:i/>
                      <w:sz w:val="22"/>
                      <w:szCs w:val="22"/>
                    </w:rPr>
                    <w:t xml:space="preserve">Участниците следва да опишат избраното от тях техническо решение в своето Техническо предложение. </w:t>
                  </w:r>
                </w:p>
              </w:tc>
              <w:tc>
                <w:tcPr>
                  <w:tcW w:w="2835" w:type="dxa"/>
                  <w:gridSpan w:val="3"/>
                </w:tcPr>
                <w:p w14:paraId="73FE168C" w14:textId="77777777" w:rsidR="00392B54" w:rsidRDefault="004F3CB7" w:rsidP="00392B54">
                  <w:pPr>
                    <w:ind w:firstLine="0"/>
                    <w:jc w:val="center"/>
                    <w:rPr>
                      <w:rFonts w:ascii="Times New Roman" w:hAnsi="Times New Roman"/>
                      <w:sz w:val="22"/>
                      <w:szCs w:val="22"/>
                      <w:lang w:val="en-US"/>
                    </w:rPr>
                  </w:pPr>
                  <w:r w:rsidRPr="004F3CB7">
                    <w:rPr>
                      <w:rFonts w:ascii="Times New Roman" w:hAnsi="Times New Roman"/>
                      <w:sz w:val="22"/>
                      <w:szCs w:val="22"/>
                    </w:rPr>
                    <w:t>Комплект, състоящ се от:</w:t>
                  </w:r>
                </w:p>
                <w:p w14:paraId="75B3DFBC" w14:textId="77777777" w:rsidR="00392B54" w:rsidRPr="00392B54" w:rsidRDefault="00392B54" w:rsidP="00065EA6">
                  <w:pPr>
                    <w:ind w:firstLine="0"/>
                    <w:jc w:val="center"/>
                    <w:rPr>
                      <w:rFonts w:ascii="Times New Roman" w:hAnsi="Times New Roman"/>
                      <w:sz w:val="22"/>
                      <w:szCs w:val="22"/>
                      <w:lang w:val="en-US"/>
                    </w:rPr>
                  </w:pPr>
                </w:p>
              </w:tc>
            </w:tr>
            <w:tr w:rsidR="00065EA6" w:rsidRPr="00AF5D27" w14:paraId="4CF9C0AE" w14:textId="77777777" w:rsidTr="00065EA6">
              <w:trPr>
                <w:trHeight w:val="779"/>
                <w:jc w:val="center"/>
              </w:trPr>
              <w:tc>
                <w:tcPr>
                  <w:tcW w:w="704" w:type="dxa"/>
                </w:tcPr>
                <w:p w14:paraId="28FEFB57" w14:textId="77777777" w:rsidR="00065EA6" w:rsidRPr="00AF5D27" w:rsidRDefault="00F56D1A" w:rsidP="00D941A1">
                  <w:pPr>
                    <w:ind w:firstLine="0"/>
                    <w:rPr>
                      <w:rFonts w:ascii="Times New Roman" w:hAnsi="Times New Roman"/>
                      <w:sz w:val="22"/>
                      <w:szCs w:val="22"/>
                    </w:rPr>
                  </w:pPr>
                  <w:r>
                    <w:rPr>
                      <w:rFonts w:ascii="Times New Roman" w:hAnsi="Times New Roman"/>
                      <w:sz w:val="22"/>
                      <w:szCs w:val="22"/>
                    </w:rPr>
                    <w:t>3</w:t>
                  </w:r>
                  <w:r w:rsidR="003554AF">
                    <w:rPr>
                      <w:rFonts w:ascii="Times New Roman" w:hAnsi="Times New Roman"/>
                      <w:sz w:val="22"/>
                      <w:szCs w:val="22"/>
                    </w:rPr>
                    <w:t>2</w:t>
                  </w:r>
                  <w:r w:rsidR="00065EA6" w:rsidRPr="003214EB">
                    <w:rPr>
                      <w:rFonts w:ascii="Times New Roman" w:hAnsi="Times New Roman"/>
                      <w:sz w:val="22"/>
                      <w:szCs w:val="22"/>
                    </w:rPr>
                    <w:t>.</w:t>
                  </w:r>
                  <w:r w:rsidR="00065EA6" w:rsidRPr="00AF5D27">
                    <w:rPr>
                      <w:rFonts w:ascii="Times New Roman" w:hAnsi="Times New Roman"/>
                      <w:sz w:val="22"/>
                      <w:szCs w:val="22"/>
                    </w:rPr>
                    <w:t>1</w:t>
                  </w:r>
                </w:p>
              </w:tc>
              <w:tc>
                <w:tcPr>
                  <w:tcW w:w="1930" w:type="dxa"/>
                </w:tcPr>
                <w:p w14:paraId="58FCFE23" w14:textId="77777777" w:rsidR="00065EA6" w:rsidRPr="00AF5D27" w:rsidRDefault="00065EA6" w:rsidP="00065EA6">
                  <w:pPr>
                    <w:ind w:firstLine="0"/>
                    <w:rPr>
                      <w:rFonts w:ascii="Times New Roman" w:hAnsi="Times New Roman"/>
                      <w:sz w:val="22"/>
                      <w:szCs w:val="22"/>
                    </w:rPr>
                  </w:pPr>
                  <w:r w:rsidRPr="00AF5D27">
                    <w:rPr>
                      <w:rFonts w:ascii="Times New Roman" w:hAnsi="Times New Roman"/>
                      <w:sz w:val="22"/>
                      <w:szCs w:val="22"/>
                    </w:rPr>
                    <w:t>Кошче за употребявани батерии</w:t>
                  </w:r>
                </w:p>
              </w:tc>
              <w:tc>
                <w:tcPr>
                  <w:tcW w:w="575" w:type="dxa"/>
                  <w:gridSpan w:val="2"/>
                </w:tcPr>
                <w:p w14:paraId="7CAE7421" w14:textId="77777777" w:rsidR="00065EA6" w:rsidRPr="00AF5D27" w:rsidRDefault="00065EA6" w:rsidP="00065EA6">
                  <w:pPr>
                    <w:ind w:firstLine="0"/>
                    <w:jc w:val="center"/>
                    <w:rPr>
                      <w:rFonts w:ascii="Times New Roman" w:hAnsi="Times New Roman"/>
                      <w:sz w:val="22"/>
                      <w:szCs w:val="22"/>
                    </w:rPr>
                  </w:pPr>
                  <w:r w:rsidRPr="00AF5D27">
                    <w:rPr>
                      <w:rFonts w:ascii="Times New Roman" w:hAnsi="Times New Roman"/>
                      <w:sz w:val="22"/>
                      <w:szCs w:val="22"/>
                    </w:rPr>
                    <w:t>3 бр.</w:t>
                  </w:r>
                </w:p>
              </w:tc>
              <w:tc>
                <w:tcPr>
                  <w:tcW w:w="2260" w:type="dxa"/>
                </w:tcPr>
                <w:p w14:paraId="4BAA1A03" w14:textId="77777777" w:rsidR="00065EA6" w:rsidRDefault="00065EA6" w:rsidP="00065EA6">
                  <w:pPr>
                    <w:ind w:firstLine="0"/>
                    <w:rPr>
                      <w:rFonts w:ascii="Times New Roman" w:hAnsi="Times New Roman"/>
                      <w:sz w:val="22"/>
                      <w:szCs w:val="22"/>
                    </w:rPr>
                  </w:pPr>
                  <w:r w:rsidRPr="00AF5D27">
                    <w:rPr>
                      <w:rFonts w:ascii="Times New Roman" w:hAnsi="Times New Roman"/>
                      <w:sz w:val="22"/>
                      <w:szCs w:val="22"/>
                    </w:rPr>
                    <w:t>Материал: Полиетилен. С капак на панти и с отвор за пъхане на отпадъци. С двойно подсигуряване срещу неволно отваряне на капака. С възможност за складиране един върху друг. Визуализиран със стикер „Батерии“</w:t>
                  </w:r>
                </w:p>
                <w:p w14:paraId="57B4C107" w14:textId="77777777" w:rsidR="00F56D1A" w:rsidRDefault="00F56D1A" w:rsidP="00065EA6">
                  <w:pPr>
                    <w:ind w:firstLine="0"/>
                    <w:rPr>
                      <w:rFonts w:ascii="Times New Roman" w:hAnsi="Times New Roman"/>
                      <w:sz w:val="22"/>
                      <w:szCs w:val="22"/>
                    </w:rPr>
                  </w:pPr>
                </w:p>
                <w:p w14:paraId="4C5DFE83" w14:textId="77777777" w:rsidR="00F56D1A" w:rsidRPr="00AF5D27" w:rsidRDefault="00F56D1A" w:rsidP="00065EA6">
                  <w:pPr>
                    <w:ind w:firstLine="0"/>
                    <w:rPr>
                      <w:rFonts w:ascii="Times New Roman" w:hAnsi="Times New Roman"/>
                      <w:sz w:val="22"/>
                      <w:szCs w:val="22"/>
                    </w:rPr>
                  </w:pPr>
                </w:p>
              </w:tc>
            </w:tr>
            <w:tr w:rsidR="00065EA6" w:rsidRPr="00AF5D27" w14:paraId="11C7A618" w14:textId="77777777" w:rsidTr="00065EA6">
              <w:trPr>
                <w:trHeight w:val="544"/>
                <w:jc w:val="center"/>
              </w:trPr>
              <w:tc>
                <w:tcPr>
                  <w:tcW w:w="704" w:type="dxa"/>
                </w:tcPr>
                <w:p w14:paraId="2461ABEE" w14:textId="77777777" w:rsidR="00065EA6" w:rsidRPr="003214EB" w:rsidRDefault="003554AF" w:rsidP="00D941A1">
                  <w:pPr>
                    <w:ind w:firstLine="0"/>
                    <w:rPr>
                      <w:rFonts w:ascii="Times New Roman" w:hAnsi="Times New Roman"/>
                      <w:sz w:val="22"/>
                      <w:szCs w:val="22"/>
                    </w:rPr>
                  </w:pPr>
                  <w:r>
                    <w:rPr>
                      <w:rFonts w:ascii="Times New Roman" w:hAnsi="Times New Roman"/>
                      <w:sz w:val="22"/>
                      <w:szCs w:val="22"/>
                    </w:rPr>
                    <w:t>32</w:t>
                  </w:r>
                  <w:r w:rsidR="00065EA6" w:rsidRPr="003214EB">
                    <w:rPr>
                      <w:rFonts w:ascii="Times New Roman" w:hAnsi="Times New Roman"/>
                      <w:sz w:val="22"/>
                      <w:szCs w:val="22"/>
                    </w:rPr>
                    <w:t>.2</w:t>
                  </w:r>
                </w:p>
              </w:tc>
              <w:tc>
                <w:tcPr>
                  <w:tcW w:w="1930" w:type="dxa"/>
                </w:tcPr>
                <w:p w14:paraId="520D7F55" w14:textId="77777777" w:rsidR="00065EA6" w:rsidRPr="00AF5D27" w:rsidRDefault="00065EA6" w:rsidP="00065EA6">
                  <w:pPr>
                    <w:ind w:firstLine="0"/>
                    <w:rPr>
                      <w:rFonts w:ascii="Times New Roman" w:hAnsi="Times New Roman"/>
                      <w:sz w:val="22"/>
                      <w:szCs w:val="22"/>
                    </w:rPr>
                  </w:pPr>
                  <w:r w:rsidRPr="00AF5D27">
                    <w:rPr>
                      <w:rFonts w:ascii="Times New Roman" w:hAnsi="Times New Roman"/>
                      <w:sz w:val="22"/>
                      <w:szCs w:val="22"/>
                    </w:rPr>
                    <w:t>Контейнер за лаково-бояджийски материали за кодове отпадъци 20 01 27* и 20 01 13*</w:t>
                  </w:r>
                </w:p>
              </w:tc>
              <w:tc>
                <w:tcPr>
                  <w:tcW w:w="575" w:type="dxa"/>
                  <w:gridSpan w:val="2"/>
                </w:tcPr>
                <w:p w14:paraId="6ADAD0B8" w14:textId="77777777" w:rsidR="00065EA6" w:rsidRPr="00AF5D27" w:rsidRDefault="00065EA6" w:rsidP="00065EA6">
                  <w:pPr>
                    <w:ind w:firstLine="0"/>
                    <w:jc w:val="center"/>
                    <w:rPr>
                      <w:rFonts w:ascii="Times New Roman" w:hAnsi="Times New Roman"/>
                      <w:sz w:val="22"/>
                      <w:szCs w:val="22"/>
                    </w:rPr>
                  </w:pPr>
                  <w:r w:rsidRPr="00AF5D27">
                    <w:rPr>
                      <w:rFonts w:ascii="Times New Roman" w:hAnsi="Times New Roman"/>
                      <w:sz w:val="22"/>
                      <w:szCs w:val="22"/>
                    </w:rPr>
                    <w:t>1 бр.</w:t>
                  </w:r>
                </w:p>
              </w:tc>
              <w:tc>
                <w:tcPr>
                  <w:tcW w:w="2260" w:type="dxa"/>
                </w:tcPr>
                <w:p w14:paraId="678611CF" w14:textId="77777777" w:rsidR="00065EA6" w:rsidRDefault="00065EA6" w:rsidP="00065EA6">
                  <w:pPr>
                    <w:ind w:firstLine="0"/>
                    <w:rPr>
                      <w:rFonts w:ascii="Times New Roman" w:hAnsi="Times New Roman"/>
                      <w:sz w:val="22"/>
                      <w:szCs w:val="22"/>
                    </w:rPr>
                  </w:pPr>
                  <w:r w:rsidRPr="00AF5D27">
                    <w:rPr>
                      <w:rFonts w:ascii="Times New Roman" w:hAnsi="Times New Roman"/>
                      <w:sz w:val="22"/>
                      <w:szCs w:val="22"/>
                    </w:rPr>
                    <w:t>Пластмасов съд с вместимост 170 л ± 5%. Сертифициран за транспортиране и съхранение на опасни отпадъци. Конструкцията и капака да позволяват поставянето един върху друг на минимум два съда. С пластмасови колела в задната част, железни скоби за заключване на капака. Капак с уплътнение. Странични жлебове, позволяващи изсипването на съда с обръщащи вилици. Визуализация „Лаково-бояджийски материали“.</w:t>
                  </w:r>
                </w:p>
                <w:p w14:paraId="1D6632DB" w14:textId="77777777" w:rsidR="00F56D1A" w:rsidRDefault="00F56D1A" w:rsidP="00065EA6">
                  <w:pPr>
                    <w:ind w:firstLine="0"/>
                    <w:rPr>
                      <w:rFonts w:ascii="Times New Roman" w:hAnsi="Times New Roman"/>
                      <w:sz w:val="22"/>
                      <w:szCs w:val="22"/>
                      <w:lang w:val="en-US"/>
                    </w:rPr>
                  </w:pPr>
                </w:p>
                <w:p w14:paraId="74B9AA50" w14:textId="77777777" w:rsidR="00F35AA9" w:rsidRPr="00392B54" w:rsidRDefault="00F35AA9" w:rsidP="00065EA6">
                  <w:pPr>
                    <w:ind w:firstLine="0"/>
                    <w:rPr>
                      <w:rFonts w:ascii="Times New Roman" w:hAnsi="Times New Roman"/>
                      <w:sz w:val="22"/>
                      <w:szCs w:val="22"/>
                      <w:lang w:val="en-US"/>
                    </w:rPr>
                  </w:pPr>
                </w:p>
              </w:tc>
            </w:tr>
            <w:tr w:rsidR="00065EA6" w:rsidRPr="00AF5D27" w14:paraId="31D17F1E" w14:textId="77777777" w:rsidTr="00065EA6">
              <w:trPr>
                <w:trHeight w:val="1574"/>
                <w:jc w:val="center"/>
              </w:trPr>
              <w:tc>
                <w:tcPr>
                  <w:tcW w:w="704" w:type="dxa"/>
                </w:tcPr>
                <w:p w14:paraId="333B90E8" w14:textId="77777777" w:rsidR="00065EA6" w:rsidRPr="00AF5D27" w:rsidRDefault="003554AF" w:rsidP="00D941A1">
                  <w:pPr>
                    <w:ind w:firstLine="0"/>
                    <w:rPr>
                      <w:rFonts w:ascii="Times New Roman" w:hAnsi="Times New Roman"/>
                      <w:sz w:val="22"/>
                      <w:szCs w:val="22"/>
                    </w:rPr>
                  </w:pPr>
                  <w:r>
                    <w:rPr>
                      <w:rFonts w:ascii="Times New Roman" w:hAnsi="Times New Roman"/>
                      <w:sz w:val="22"/>
                      <w:szCs w:val="22"/>
                    </w:rPr>
                    <w:t>32</w:t>
                  </w:r>
                  <w:r w:rsidR="00065EA6" w:rsidRPr="00AF5D27">
                    <w:rPr>
                      <w:rFonts w:ascii="Times New Roman" w:hAnsi="Times New Roman"/>
                      <w:sz w:val="22"/>
                      <w:szCs w:val="22"/>
                    </w:rPr>
                    <w:t>.3</w:t>
                  </w:r>
                </w:p>
              </w:tc>
              <w:tc>
                <w:tcPr>
                  <w:tcW w:w="1930" w:type="dxa"/>
                </w:tcPr>
                <w:p w14:paraId="0F32D1E0" w14:textId="77777777" w:rsidR="00065EA6" w:rsidRPr="00AF5D27" w:rsidRDefault="00065EA6" w:rsidP="00065EA6">
                  <w:pPr>
                    <w:ind w:firstLine="0"/>
                    <w:rPr>
                      <w:rFonts w:ascii="Times New Roman" w:hAnsi="Times New Roman"/>
                      <w:sz w:val="22"/>
                      <w:szCs w:val="22"/>
                    </w:rPr>
                  </w:pPr>
                  <w:r w:rsidRPr="00AF5D27">
                    <w:rPr>
                      <w:rFonts w:ascii="Times New Roman" w:hAnsi="Times New Roman"/>
                      <w:sz w:val="22"/>
                      <w:szCs w:val="22"/>
                    </w:rPr>
                    <w:t>Контейнер за домакински препарати и химикали за кодове отпадъци 20 01 29*, 21 01 14*, 20 01 15*, 20 01 17*, 20 01 19*, 16 01 13*, 16 01 14*</w:t>
                  </w:r>
                </w:p>
              </w:tc>
              <w:tc>
                <w:tcPr>
                  <w:tcW w:w="575" w:type="dxa"/>
                  <w:gridSpan w:val="2"/>
                </w:tcPr>
                <w:p w14:paraId="2BAA3DB1" w14:textId="77777777" w:rsidR="00065EA6" w:rsidRPr="00AF5D27" w:rsidRDefault="00065EA6" w:rsidP="00065EA6">
                  <w:pPr>
                    <w:ind w:firstLine="0"/>
                    <w:jc w:val="center"/>
                    <w:rPr>
                      <w:rFonts w:ascii="Times New Roman" w:hAnsi="Times New Roman"/>
                      <w:sz w:val="22"/>
                      <w:szCs w:val="22"/>
                    </w:rPr>
                  </w:pPr>
                  <w:r w:rsidRPr="00AF5D27">
                    <w:rPr>
                      <w:rFonts w:ascii="Times New Roman" w:hAnsi="Times New Roman"/>
                      <w:sz w:val="22"/>
                      <w:szCs w:val="22"/>
                    </w:rPr>
                    <w:t>2 бр.</w:t>
                  </w:r>
                </w:p>
              </w:tc>
              <w:tc>
                <w:tcPr>
                  <w:tcW w:w="2260" w:type="dxa"/>
                </w:tcPr>
                <w:p w14:paraId="3D0D756F" w14:textId="77777777" w:rsidR="00065EA6" w:rsidRDefault="00065EA6" w:rsidP="00065EA6">
                  <w:pPr>
                    <w:ind w:firstLine="0"/>
                    <w:rPr>
                      <w:rFonts w:ascii="Times New Roman" w:hAnsi="Times New Roman"/>
                      <w:sz w:val="22"/>
                      <w:szCs w:val="22"/>
                    </w:rPr>
                  </w:pPr>
                  <w:r w:rsidRPr="00AF5D27">
                    <w:rPr>
                      <w:rFonts w:ascii="Times New Roman" w:hAnsi="Times New Roman"/>
                      <w:sz w:val="22"/>
                      <w:szCs w:val="22"/>
                    </w:rPr>
                    <w:t>Пластмасов съд с вместимост 170 л ± 5%. Сертифициран за транспортиране и съхранение на опасни отпадъци. Конструкцията и капака да позволяват поставянето един върху друг на минимум два съда. С пластмасови колела в задната част, железни скоби за заключване на капака. Капак с уплътнение. Странични жлебове, позволяващи изсипването на съда с обръщащи вилици. Визуализация „Домакински препарати“ (1 бр.) и „Домакински химикали“ (1 бр.).</w:t>
                  </w:r>
                </w:p>
                <w:p w14:paraId="485EFDC3" w14:textId="77777777" w:rsidR="00F56D1A" w:rsidRDefault="00F56D1A" w:rsidP="00065EA6">
                  <w:pPr>
                    <w:ind w:firstLine="0"/>
                    <w:rPr>
                      <w:rFonts w:ascii="Times New Roman" w:hAnsi="Times New Roman"/>
                      <w:sz w:val="22"/>
                      <w:szCs w:val="22"/>
                    </w:rPr>
                  </w:pPr>
                </w:p>
                <w:p w14:paraId="7F3A04E4" w14:textId="77777777" w:rsidR="00F56D1A" w:rsidRDefault="00F56D1A" w:rsidP="00065EA6">
                  <w:pPr>
                    <w:ind w:firstLine="0"/>
                    <w:rPr>
                      <w:rFonts w:ascii="Times New Roman" w:hAnsi="Times New Roman"/>
                      <w:sz w:val="22"/>
                      <w:szCs w:val="22"/>
                    </w:rPr>
                  </w:pPr>
                </w:p>
                <w:p w14:paraId="6FDAA3F9" w14:textId="77777777" w:rsidR="00F56D1A" w:rsidRPr="00AF5D27" w:rsidRDefault="00F56D1A" w:rsidP="00065EA6">
                  <w:pPr>
                    <w:ind w:firstLine="0"/>
                    <w:rPr>
                      <w:rFonts w:ascii="Times New Roman" w:hAnsi="Times New Roman"/>
                      <w:sz w:val="22"/>
                      <w:szCs w:val="22"/>
                    </w:rPr>
                  </w:pPr>
                </w:p>
              </w:tc>
            </w:tr>
            <w:tr w:rsidR="00065EA6" w:rsidRPr="00AF5D27" w14:paraId="6778490C" w14:textId="77777777" w:rsidTr="00065EA6">
              <w:trPr>
                <w:trHeight w:val="1060"/>
                <w:jc w:val="center"/>
              </w:trPr>
              <w:tc>
                <w:tcPr>
                  <w:tcW w:w="704" w:type="dxa"/>
                </w:tcPr>
                <w:p w14:paraId="4D067EE2" w14:textId="77777777" w:rsidR="00065EA6" w:rsidRPr="00AF5D27" w:rsidRDefault="003554AF" w:rsidP="00717870">
                  <w:pPr>
                    <w:ind w:firstLine="0"/>
                    <w:rPr>
                      <w:rFonts w:ascii="Times New Roman" w:hAnsi="Times New Roman"/>
                      <w:sz w:val="22"/>
                      <w:szCs w:val="22"/>
                    </w:rPr>
                  </w:pPr>
                  <w:r>
                    <w:rPr>
                      <w:rFonts w:ascii="Times New Roman" w:hAnsi="Times New Roman"/>
                      <w:sz w:val="22"/>
                      <w:szCs w:val="22"/>
                    </w:rPr>
                    <w:t>32</w:t>
                  </w:r>
                  <w:r w:rsidR="00065EA6" w:rsidRPr="00AF5D27">
                    <w:rPr>
                      <w:rFonts w:ascii="Times New Roman" w:hAnsi="Times New Roman"/>
                      <w:sz w:val="22"/>
                      <w:szCs w:val="22"/>
                    </w:rPr>
                    <w:t>.4</w:t>
                  </w:r>
                </w:p>
              </w:tc>
              <w:tc>
                <w:tcPr>
                  <w:tcW w:w="1930" w:type="dxa"/>
                </w:tcPr>
                <w:p w14:paraId="0D3E8DE7" w14:textId="77777777" w:rsidR="00065EA6" w:rsidRPr="00AF5D27" w:rsidRDefault="00065EA6" w:rsidP="00065EA6">
                  <w:pPr>
                    <w:ind w:firstLine="0"/>
                    <w:rPr>
                      <w:rFonts w:ascii="Times New Roman" w:hAnsi="Times New Roman"/>
                      <w:sz w:val="22"/>
                      <w:szCs w:val="22"/>
                    </w:rPr>
                  </w:pPr>
                  <w:r w:rsidRPr="00AF5D27">
                    <w:rPr>
                      <w:rFonts w:ascii="Times New Roman" w:hAnsi="Times New Roman"/>
                      <w:sz w:val="22"/>
                      <w:szCs w:val="22"/>
                    </w:rPr>
                    <w:t>Кутия за фармацевтични продукти с изтекъл срок на годност за код отпадъци 20 01 31*</w:t>
                  </w:r>
                </w:p>
              </w:tc>
              <w:tc>
                <w:tcPr>
                  <w:tcW w:w="575" w:type="dxa"/>
                  <w:gridSpan w:val="2"/>
                </w:tcPr>
                <w:p w14:paraId="33D69CAD" w14:textId="77777777" w:rsidR="00065EA6" w:rsidRPr="00AF5D27" w:rsidRDefault="00065EA6" w:rsidP="00065EA6">
                  <w:pPr>
                    <w:ind w:firstLine="0"/>
                    <w:jc w:val="center"/>
                    <w:rPr>
                      <w:rFonts w:ascii="Times New Roman" w:hAnsi="Times New Roman"/>
                      <w:sz w:val="22"/>
                      <w:szCs w:val="22"/>
                    </w:rPr>
                  </w:pPr>
                  <w:r w:rsidRPr="00AF5D27">
                    <w:rPr>
                      <w:rFonts w:ascii="Times New Roman" w:hAnsi="Times New Roman"/>
                      <w:sz w:val="22"/>
                      <w:szCs w:val="22"/>
                    </w:rPr>
                    <w:t>3 бр.</w:t>
                  </w:r>
                </w:p>
              </w:tc>
              <w:tc>
                <w:tcPr>
                  <w:tcW w:w="2260" w:type="dxa"/>
                </w:tcPr>
                <w:p w14:paraId="4B4576CF" w14:textId="77777777" w:rsidR="00065EA6" w:rsidRDefault="00065EA6" w:rsidP="00065EA6">
                  <w:pPr>
                    <w:ind w:firstLine="0"/>
                    <w:rPr>
                      <w:rFonts w:ascii="Times New Roman" w:hAnsi="Times New Roman"/>
                      <w:sz w:val="22"/>
                      <w:szCs w:val="22"/>
                    </w:rPr>
                  </w:pPr>
                  <w:r w:rsidRPr="00AF5D27">
                    <w:rPr>
                      <w:rFonts w:ascii="Times New Roman" w:hAnsi="Times New Roman"/>
                      <w:sz w:val="22"/>
                      <w:szCs w:val="22"/>
                    </w:rPr>
                    <w:t>Материал: Полиетилен. С капак на панти и с отвор за пъхане на отпадъци. С двойно подсигуряване срещу неволно отваряне на капака. С възможност за складиране един върху друг. Визуализиран със стикер „Фармацевтични продукти“.</w:t>
                  </w:r>
                </w:p>
                <w:p w14:paraId="42EBB47F" w14:textId="77777777" w:rsidR="00F56D1A" w:rsidRPr="00392B54" w:rsidRDefault="00F56D1A" w:rsidP="00065EA6">
                  <w:pPr>
                    <w:ind w:firstLine="0"/>
                    <w:rPr>
                      <w:rFonts w:ascii="Times New Roman" w:hAnsi="Times New Roman"/>
                      <w:sz w:val="22"/>
                      <w:szCs w:val="22"/>
                      <w:lang w:val="en-US"/>
                    </w:rPr>
                  </w:pPr>
                </w:p>
              </w:tc>
            </w:tr>
            <w:tr w:rsidR="00065EA6" w:rsidRPr="00AF5D27" w14:paraId="00E8C2C4" w14:textId="77777777" w:rsidTr="00065EA6">
              <w:trPr>
                <w:trHeight w:val="1045"/>
                <w:jc w:val="center"/>
              </w:trPr>
              <w:tc>
                <w:tcPr>
                  <w:tcW w:w="704" w:type="dxa"/>
                </w:tcPr>
                <w:p w14:paraId="0C973431" w14:textId="77777777" w:rsidR="00065EA6" w:rsidRPr="00AF5D27" w:rsidRDefault="003554AF" w:rsidP="00717870">
                  <w:pPr>
                    <w:ind w:firstLine="0"/>
                    <w:rPr>
                      <w:rFonts w:ascii="Times New Roman" w:hAnsi="Times New Roman"/>
                      <w:sz w:val="22"/>
                      <w:szCs w:val="22"/>
                    </w:rPr>
                  </w:pPr>
                  <w:r>
                    <w:rPr>
                      <w:rFonts w:ascii="Times New Roman" w:hAnsi="Times New Roman"/>
                      <w:sz w:val="22"/>
                      <w:szCs w:val="22"/>
                    </w:rPr>
                    <w:t>32</w:t>
                  </w:r>
                  <w:r w:rsidR="00065EA6" w:rsidRPr="00AF5D27">
                    <w:rPr>
                      <w:rFonts w:ascii="Times New Roman" w:hAnsi="Times New Roman"/>
                      <w:sz w:val="22"/>
                      <w:szCs w:val="22"/>
                    </w:rPr>
                    <w:t>.5</w:t>
                  </w:r>
                </w:p>
              </w:tc>
              <w:tc>
                <w:tcPr>
                  <w:tcW w:w="1930" w:type="dxa"/>
                </w:tcPr>
                <w:p w14:paraId="1FBA05AF" w14:textId="77777777" w:rsidR="00065EA6" w:rsidRPr="00AF5D27" w:rsidRDefault="00065EA6" w:rsidP="00065EA6">
                  <w:pPr>
                    <w:ind w:firstLine="0"/>
                    <w:rPr>
                      <w:rFonts w:ascii="Times New Roman" w:hAnsi="Times New Roman"/>
                      <w:sz w:val="22"/>
                      <w:szCs w:val="22"/>
                    </w:rPr>
                  </w:pPr>
                  <w:r w:rsidRPr="00AF5D27">
                    <w:rPr>
                      <w:rFonts w:ascii="Times New Roman" w:hAnsi="Times New Roman"/>
                      <w:sz w:val="22"/>
                      <w:szCs w:val="22"/>
                    </w:rPr>
                    <w:t>Контейнер за живакосъдържащи отпадъци за код отпадъци 20 01 21*</w:t>
                  </w:r>
                </w:p>
              </w:tc>
              <w:tc>
                <w:tcPr>
                  <w:tcW w:w="575" w:type="dxa"/>
                  <w:gridSpan w:val="2"/>
                </w:tcPr>
                <w:p w14:paraId="3E78C1CC" w14:textId="77777777" w:rsidR="00065EA6" w:rsidRPr="00AF5D27" w:rsidRDefault="00065EA6" w:rsidP="00065EA6">
                  <w:pPr>
                    <w:ind w:firstLine="0"/>
                    <w:jc w:val="center"/>
                    <w:rPr>
                      <w:rFonts w:ascii="Times New Roman" w:hAnsi="Times New Roman"/>
                      <w:sz w:val="22"/>
                      <w:szCs w:val="22"/>
                    </w:rPr>
                  </w:pPr>
                  <w:r w:rsidRPr="00AF5D27">
                    <w:rPr>
                      <w:rFonts w:ascii="Times New Roman" w:hAnsi="Times New Roman"/>
                      <w:sz w:val="22"/>
                      <w:szCs w:val="22"/>
                    </w:rPr>
                    <w:t>1 бр.</w:t>
                  </w:r>
                </w:p>
              </w:tc>
              <w:tc>
                <w:tcPr>
                  <w:tcW w:w="2260" w:type="dxa"/>
                </w:tcPr>
                <w:p w14:paraId="39AF83EE" w14:textId="77777777" w:rsidR="00065EA6" w:rsidRDefault="00065EA6" w:rsidP="00065EA6">
                  <w:pPr>
                    <w:ind w:firstLine="0"/>
                    <w:rPr>
                      <w:rFonts w:ascii="Times New Roman" w:hAnsi="Times New Roman"/>
                      <w:sz w:val="22"/>
                      <w:szCs w:val="22"/>
                    </w:rPr>
                  </w:pPr>
                  <w:r w:rsidRPr="00AF5D27">
                    <w:rPr>
                      <w:rFonts w:ascii="Times New Roman" w:hAnsi="Times New Roman"/>
                      <w:sz w:val="22"/>
                      <w:szCs w:val="22"/>
                    </w:rPr>
                    <w:t>Прозрачен контейнер с кръгла форма и капак. Усилено дъно. Материал 100% полипропилен. Възможност за пълно отваряне на капака. Капакът да е снабден с малък отвор с винтова капачка. Дръжка за пренасяне. Визуализиран със стикер „Живакосъдържащи отпадъци“.</w:t>
                  </w:r>
                </w:p>
                <w:p w14:paraId="1D650C9E" w14:textId="77777777" w:rsidR="00F56D1A" w:rsidRDefault="00F56D1A" w:rsidP="00065EA6">
                  <w:pPr>
                    <w:ind w:firstLine="0"/>
                    <w:rPr>
                      <w:rFonts w:ascii="Times New Roman" w:hAnsi="Times New Roman"/>
                      <w:sz w:val="22"/>
                      <w:szCs w:val="22"/>
                    </w:rPr>
                  </w:pPr>
                </w:p>
                <w:p w14:paraId="48A1C3FE" w14:textId="77777777" w:rsidR="00F56D1A" w:rsidRPr="00AF5D27" w:rsidRDefault="00F56D1A" w:rsidP="00065EA6">
                  <w:pPr>
                    <w:ind w:firstLine="0"/>
                    <w:rPr>
                      <w:rFonts w:ascii="Times New Roman" w:hAnsi="Times New Roman"/>
                      <w:sz w:val="22"/>
                      <w:szCs w:val="22"/>
                    </w:rPr>
                  </w:pPr>
                </w:p>
              </w:tc>
            </w:tr>
            <w:tr w:rsidR="00065EA6" w:rsidRPr="00AF5D27" w14:paraId="20AED8F8" w14:textId="77777777" w:rsidTr="00065EA6">
              <w:trPr>
                <w:trHeight w:val="1309"/>
                <w:jc w:val="center"/>
              </w:trPr>
              <w:tc>
                <w:tcPr>
                  <w:tcW w:w="704" w:type="dxa"/>
                </w:tcPr>
                <w:p w14:paraId="7C84845C" w14:textId="77777777" w:rsidR="00065EA6" w:rsidRPr="00AF5D27" w:rsidRDefault="003554AF" w:rsidP="00717870">
                  <w:pPr>
                    <w:ind w:firstLine="0"/>
                    <w:rPr>
                      <w:rFonts w:ascii="Times New Roman" w:hAnsi="Times New Roman"/>
                      <w:sz w:val="22"/>
                      <w:szCs w:val="22"/>
                    </w:rPr>
                  </w:pPr>
                  <w:r>
                    <w:rPr>
                      <w:rFonts w:ascii="Times New Roman" w:hAnsi="Times New Roman"/>
                      <w:sz w:val="22"/>
                      <w:szCs w:val="22"/>
                    </w:rPr>
                    <w:t>32</w:t>
                  </w:r>
                  <w:r w:rsidR="00065EA6" w:rsidRPr="00AF5D27">
                    <w:rPr>
                      <w:rFonts w:ascii="Times New Roman" w:hAnsi="Times New Roman"/>
                      <w:sz w:val="22"/>
                      <w:szCs w:val="22"/>
                    </w:rPr>
                    <w:t>.6</w:t>
                  </w:r>
                </w:p>
              </w:tc>
              <w:tc>
                <w:tcPr>
                  <w:tcW w:w="1930" w:type="dxa"/>
                </w:tcPr>
                <w:p w14:paraId="02D6AF3E" w14:textId="77777777" w:rsidR="00065EA6" w:rsidRPr="00AF5D27" w:rsidRDefault="00065EA6" w:rsidP="00065EA6">
                  <w:pPr>
                    <w:ind w:firstLine="0"/>
                    <w:rPr>
                      <w:rFonts w:ascii="Times New Roman" w:hAnsi="Times New Roman"/>
                      <w:sz w:val="22"/>
                      <w:szCs w:val="22"/>
                    </w:rPr>
                  </w:pPr>
                  <w:r w:rsidRPr="00AF5D27">
                    <w:rPr>
                      <w:rFonts w:ascii="Times New Roman" w:hAnsi="Times New Roman"/>
                      <w:sz w:val="22"/>
                      <w:szCs w:val="22"/>
                    </w:rPr>
                    <w:t>Контейнер за замърсени с опасни вещества кърпи и предпазни средства за код отпадъци 15 02 02*</w:t>
                  </w:r>
                </w:p>
              </w:tc>
              <w:tc>
                <w:tcPr>
                  <w:tcW w:w="575" w:type="dxa"/>
                  <w:gridSpan w:val="2"/>
                </w:tcPr>
                <w:p w14:paraId="010D993F" w14:textId="77777777" w:rsidR="00065EA6" w:rsidRPr="00AF5D27" w:rsidRDefault="00065EA6" w:rsidP="00065EA6">
                  <w:pPr>
                    <w:ind w:firstLine="0"/>
                    <w:jc w:val="center"/>
                    <w:rPr>
                      <w:rFonts w:ascii="Times New Roman" w:hAnsi="Times New Roman"/>
                      <w:sz w:val="22"/>
                      <w:szCs w:val="22"/>
                    </w:rPr>
                  </w:pPr>
                  <w:r w:rsidRPr="00AF5D27">
                    <w:rPr>
                      <w:rFonts w:ascii="Times New Roman" w:hAnsi="Times New Roman"/>
                      <w:sz w:val="22"/>
                      <w:szCs w:val="22"/>
                    </w:rPr>
                    <w:t>1 бр.</w:t>
                  </w:r>
                </w:p>
              </w:tc>
              <w:tc>
                <w:tcPr>
                  <w:tcW w:w="2260" w:type="dxa"/>
                </w:tcPr>
                <w:p w14:paraId="01BCB074" w14:textId="77777777" w:rsidR="00065EA6" w:rsidRPr="00AF5D27" w:rsidRDefault="00065EA6" w:rsidP="00065EA6">
                  <w:pPr>
                    <w:ind w:firstLine="0"/>
                    <w:rPr>
                      <w:rFonts w:ascii="Times New Roman" w:hAnsi="Times New Roman"/>
                      <w:sz w:val="22"/>
                      <w:szCs w:val="22"/>
                    </w:rPr>
                  </w:pPr>
                  <w:r w:rsidRPr="00AF5D27">
                    <w:rPr>
                      <w:rFonts w:ascii="Times New Roman" w:hAnsi="Times New Roman"/>
                      <w:sz w:val="22"/>
                      <w:szCs w:val="22"/>
                    </w:rPr>
                    <w:t>Кош със самозатварящ капак, управляван с педал. Материал на съда: поцинкована стомана. Външни повърхности с лаково-бояджийско покритие червен цвят. Задигнато дъно с възможност за рециркулация на въздуха. Обем не по малко от 75 л. Съдът да е преминал тестови изпитания по нормите FM, UL. Визуализиран със стикер „Замърсени текстилни продукти“.</w:t>
                  </w:r>
                </w:p>
                <w:p w14:paraId="3EC9FCD8" w14:textId="77777777" w:rsidR="00065EA6" w:rsidRPr="00AF5D27" w:rsidRDefault="00065EA6" w:rsidP="00065EA6">
                  <w:pPr>
                    <w:ind w:firstLine="0"/>
                    <w:rPr>
                      <w:rFonts w:ascii="Times New Roman" w:hAnsi="Times New Roman"/>
                      <w:sz w:val="22"/>
                      <w:szCs w:val="22"/>
                    </w:rPr>
                  </w:pPr>
                </w:p>
                <w:p w14:paraId="65F5C5B7" w14:textId="77777777" w:rsidR="00065EA6" w:rsidRPr="00AF5D27" w:rsidRDefault="00065EA6" w:rsidP="00065EA6">
                  <w:pPr>
                    <w:ind w:firstLine="0"/>
                    <w:rPr>
                      <w:rFonts w:ascii="Times New Roman" w:hAnsi="Times New Roman"/>
                      <w:sz w:val="22"/>
                      <w:szCs w:val="22"/>
                    </w:rPr>
                  </w:pPr>
                </w:p>
              </w:tc>
            </w:tr>
            <w:tr w:rsidR="00065EA6" w:rsidRPr="00AF5D27" w14:paraId="388782EE" w14:textId="77777777" w:rsidTr="00065EA6">
              <w:trPr>
                <w:trHeight w:val="779"/>
                <w:jc w:val="center"/>
              </w:trPr>
              <w:tc>
                <w:tcPr>
                  <w:tcW w:w="704" w:type="dxa"/>
                </w:tcPr>
                <w:p w14:paraId="6EC6739D" w14:textId="77777777" w:rsidR="00065EA6" w:rsidRPr="00AF5D27" w:rsidRDefault="003554AF" w:rsidP="00717870">
                  <w:pPr>
                    <w:ind w:firstLine="0"/>
                    <w:rPr>
                      <w:rFonts w:ascii="Times New Roman" w:hAnsi="Times New Roman"/>
                      <w:sz w:val="22"/>
                      <w:szCs w:val="22"/>
                    </w:rPr>
                  </w:pPr>
                  <w:r>
                    <w:rPr>
                      <w:rFonts w:ascii="Times New Roman" w:hAnsi="Times New Roman"/>
                      <w:sz w:val="22"/>
                      <w:szCs w:val="22"/>
                    </w:rPr>
                    <w:t>32</w:t>
                  </w:r>
                  <w:r w:rsidR="00065EA6" w:rsidRPr="00AF5D27">
                    <w:rPr>
                      <w:rFonts w:ascii="Times New Roman" w:hAnsi="Times New Roman"/>
                      <w:sz w:val="22"/>
                      <w:szCs w:val="22"/>
                    </w:rPr>
                    <w:t>.7</w:t>
                  </w:r>
                </w:p>
              </w:tc>
              <w:tc>
                <w:tcPr>
                  <w:tcW w:w="1930" w:type="dxa"/>
                </w:tcPr>
                <w:p w14:paraId="4E4E3FDA" w14:textId="77777777" w:rsidR="00065EA6" w:rsidRPr="00AF5D27" w:rsidRDefault="00065EA6" w:rsidP="00065EA6">
                  <w:pPr>
                    <w:ind w:firstLine="0"/>
                    <w:rPr>
                      <w:rFonts w:ascii="Times New Roman" w:hAnsi="Times New Roman"/>
                      <w:sz w:val="22"/>
                      <w:szCs w:val="22"/>
                    </w:rPr>
                  </w:pPr>
                  <w:r w:rsidRPr="00AF5D27">
                    <w:rPr>
                      <w:rFonts w:ascii="Times New Roman" w:hAnsi="Times New Roman"/>
                      <w:sz w:val="22"/>
                      <w:szCs w:val="22"/>
                    </w:rPr>
                    <w:t>Контейнер за замърсени дървесни отпадъци за код отпадъци 20 01 37*</w:t>
                  </w:r>
                </w:p>
              </w:tc>
              <w:tc>
                <w:tcPr>
                  <w:tcW w:w="575" w:type="dxa"/>
                  <w:gridSpan w:val="2"/>
                </w:tcPr>
                <w:p w14:paraId="2AF464BD" w14:textId="77777777" w:rsidR="00065EA6" w:rsidRPr="00AF5D27" w:rsidRDefault="00065EA6" w:rsidP="00065EA6">
                  <w:pPr>
                    <w:ind w:firstLine="0"/>
                    <w:jc w:val="center"/>
                    <w:rPr>
                      <w:rFonts w:ascii="Times New Roman" w:hAnsi="Times New Roman"/>
                      <w:sz w:val="22"/>
                      <w:szCs w:val="22"/>
                    </w:rPr>
                  </w:pPr>
                  <w:r w:rsidRPr="00AF5D27">
                    <w:rPr>
                      <w:rFonts w:ascii="Times New Roman" w:hAnsi="Times New Roman"/>
                      <w:sz w:val="22"/>
                      <w:szCs w:val="22"/>
                    </w:rPr>
                    <w:t>2 бр.</w:t>
                  </w:r>
                </w:p>
              </w:tc>
              <w:tc>
                <w:tcPr>
                  <w:tcW w:w="2260" w:type="dxa"/>
                </w:tcPr>
                <w:p w14:paraId="7CC978A1" w14:textId="77777777" w:rsidR="00065EA6" w:rsidRDefault="00065EA6" w:rsidP="00065EA6">
                  <w:pPr>
                    <w:ind w:firstLine="0"/>
                    <w:rPr>
                      <w:rFonts w:ascii="Times New Roman" w:hAnsi="Times New Roman"/>
                      <w:sz w:val="22"/>
                      <w:szCs w:val="22"/>
                    </w:rPr>
                  </w:pPr>
                  <w:r w:rsidRPr="00AF5D27">
                    <w:rPr>
                      <w:rFonts w:ascii="Times New Roman" w:hAnsi="Times New Roman"/>
                      <w:sz w:val="22"/>
                      <w:szCs w:val="22"/>
                    </w:rPr>
                    <w:t>Метален, прахово боядисан, за транспортиране на замърсени дървесни отпадъци, с капак. С комбинирано отваряне, подсигурено с ключалки. Визуализиран със стикер „Замърсени дървесни отпадъци“.</w:t>
                  </w:r>
                </w:p>
                <w:p w14:paraId="5825ADC0" w14:textId="77777777" w:rsidR="00F56D1A" w:rsidRPr="00AF5D27" w:rsidRDefault="00F56D1A" w:rsidP="00065EA6">
                  <w:pPr>
                    <w:ind w:firstLine="0"/>
                    <w:rPr>
                      <w:rFonts w:ascii="Times New Roman" w:hAnsi="Times New Roman"/>
                      <w:sz w:val="22"/>
                      <w:szCs w:val="22"/>
                    </w:rPr>
                  </w:pPr>
                </w:p>
              </w:tc>
            </w:tr>
            <w:tr w:rsidR="00065EA6" w:rsidRPr="00AF5D27" w14:paraId="04178DE4" w14:textId="77777777" w:rsidTr="00065EA6">
              <w:trPr>
                <w:trHeight w:val="268"/>
                <w:jc w:val="center"/>
              </w:trPr>
              <w:tc>
                <w:tcPr>
                  <w:tcW w:w="704" w:type="dxa"/>
                </w:tcPr>
                <w:p w14:paraId="41B6B8AE" w14:textId="77777777" w:rsidR="00065EA6" w:rsidRPr="00AF5D27" w:rsidRDefault="003554AF" w:rsidP="003214EB">
                  <w:pPr>
                    <w:ind w:firstLine="0"/>
                    <w:rPr>
                      <w:rFonts w:ascii="Times New Roman" w:hAnsi="Times New Roman"/>
                      <w:sz w:val="22"/>
                      <w:szCs w:val="22"/>
                    </w:rPr>
                  </w:pPr>
                  <w:r>
                    <w:rPr>
                      <w:rFonts w:ascii="Times New Roman" w:hAnsi="Times New Roman"/>
                      <w:sz w:val="22"/>
                      <w:szCs w:val="22"/>
                    </w:rPr>
                    <w:t>32</w:t>
                  </w:r>
                  <w:r w:rsidR="00065EA6" w:rsidRPr="00AF5D27">
                    <w:rPr>
                      <w:rFonts w:ascii="Times New Roman" w:hAnsi="Times New Roman"/>
                      <w:sz w:val="22"/>
                      <w:szCs w:val="22"/>
                    </w:rPr>
                    <w:t>.8</w:t>
                  </w:r>
                </w:p>
              </w:tc>
              <w:tc>
                <w:tcPr>
                  <w:tcW w:w="1930" w:type="dxa"/>
                </w:tcPr>
                <w:p w14:paraId="19D7CB59" w14:textId="77777777" w:rsidR="00065EA6" w:rsidRPr="00AF5D27" w:rsidRDefault="00065EA6" w:rsidP="00065EA6">
                  <w:pPr>
                    <w:ind w:firstLine="0"/>
                    <w:rPr>
                      <w:rFonts w:ascii="Times New Roman" w:hAnsi="Times New Roman"/>
                      <w:sz w:val="22"/>
                      <w:szCs w:val="22"/>
                    </w:rPr>
                  </w:pPr>
                  <w:r w:rsidRPr="00AF5D27">
                    <w:rPr>
                      <w:rFonts w:ascii="Times New Roman" w:hAnsi="Times New Roman"/>
                      <w:sz w:val="22"/>
                      <w:szCs w:val="22"/>
                    </w:rPr>
                    <w:t>Контейнер за замърсени опаковки (картон, пластмаса, стъкло, метал) за код отпадъци 15 01 10*</w:t>
                  </w:r>
                </w:p>
              </w:tc>
              <w:tc>
                <w:tcPr>
                  <w:tcW w:w="575" w:type="dxa"/>
                  <w:gridSpan w:val="2"/>
                </w:tcPr>
                <w:p w14:paraId="06A0CA89" w14:textId="77777777" w:rsidR="00065EA6" w:rsidRPr="00AF5D27" w:rsidRDefault="00065EA6" w:rsidP="00065EA6">
                  <w:pPr>
                    <w:ind w:firstLine="0"/>
                    <w:jc w:val="center"/>
                    <w:rPr>
                      <w:rFonts w:ascii="Times New Roman" w:hAnsi="Times New Roman"/>
                      <w:sz w:val="22"/>
                      <w:szCs w:val="22"/>
                    </w:rPr>
                  </w:pPr>
                  <w:r w:rsidRPr="00AF5D27">
                    <w:rPr>
                      <w:rFonts w:ascii="Times New Roman" w:hAnsi="Times New Roman"/>
                      <w:sz w:val="22"/>
                      <w:szCs w:val="22"/>
                    </w:rPr>
                    <w:t>1 бр.</w:t>
                  </w:r>
                </w:p>
              </w:tc>
              <w:tc>
                <w:tcPr>
                  <w:tcW w:w="2260" w:type="dxa"/>
                </w:tcPr>
                <w:p w14:paraId="61869BE5" w14:textId="77777777" w:rsidR="00065EA6" w:rsidRPr="00AF5D27" w:rsidRDefault="00065EA6" w:rsidP="00065EA6">
                  <w:pPr>
                    <w:ind w:firstLine="0"/>
                    <w:rPr>
                      <w:rFonts w:ascii="Times New Roman" w:hAnsi="Times New Roman"/>
                      <w:sz w:val="22"/>
                      <w:szCs w:val="22"/>
                    </w:rPr>
                  </w:pPr>
                  <w:r w:rsidRPr="00AF5D27">
                    <w:rPr>
                      <w:rFonts w:ascii="Times New Roman" w:hAnsi="Times New Roman"/>
                      <w:sz w:val="22"/>
                      <w:szCs w:val="22"/>
                    </w:rPr>
                    <w:t>4 (четири) секционен контейнер за замърсени опаковки. Изработен от поцинкована ламарина, прахово боядисан в цветове според предназначението. С изваждащи се вътрешни съдове от поцинкована ламарина с единичен обем не по-малко от 40 л. Отворите за пъхане на отпадъците да са защитени с предпазен гумен маншон. Визуализиран със стикер „Замърсени опаковки“.</w:t>
                  </w:r>
                </w:p>
              </w:tc>
            </w:tr>
            <w:tr w:rsidR="00065EA6" w:rsidRPr="00AF5D27" w14:paraId="5001109E" w14:textId="77777777" w:rsidTr="00065EA6">
              <w:trPr>
                <w:trHeight w:val="514"/>
                <w:jc w:val="center"/>
              </w:trPr>
              <w:tc>
                <w:tcPr>
                  <w:tcW w:w="704" w:type="dxa"/>
                </w:tcPr>
                <w:p w14:paraId="16AB144F" w14:textId="77777777" w:rsidR="00065EA6" w:rsidRPr="00AF5D27" w:rsidRDefault="003554AF" w:rsidP="00717870">
                  <w:pPr>
                    <w:ind w:firstLine="0"/>
                    <w:rPr>
                      <w:rFonts w:ascii="Times New Roman" w:hAnsi="Times New Roman"/>
                      <w:sz w:val="22"/>
                      <w:szCs w:val="22"/>
                    </w:rPr>
                  </w:pPr>
                  <w:r>
                    <w:rPr>
                      <w:rFonts w:ascii="Times New Roman" w:hAnsi="Times New Roman"/>
                      <w:sz w:val="22"/>
                      <w:szCs w:val="22"/>
                    </w:rPr>
                    <w:t>32</w:t>
                  </w:r>
                  <w:r w:rsidR="00065EA6" w:rsidRPr="00AF5D27">
                    <w:rPr>
                      <w:rFonts w:ascii="Times New Roman" w:hAnsi="Times New Roman"/>
                      <w:sz w:val="22"/>
                      <w:szCs w:val="22"/>
                    </w:rPr>
                    <w:t>.9</w:t>
                  </w:r>
                </w:p>
              </w:tc>
              <w:tc>
                <w:tcPr>
                  <w:tcW w:w="1930" w:type="dxa"/>
                </w:tcPr>
                <w:p w14:paraId="3C36E22E" w14:textId="77777777" w:rsidR="00065EA6" w:rsidRPr="00AF5D27" w:rsidRDefault="00065EA6" w:rsidP="00065EA6">
                  <w:pPr>
                    <w:ind w:firstLine="0"/>
                    <w:rPr>
                      <w:rFonts w:ascii="Times New Roman" w:hAnsi="Times New Roman"/>
                      <w:sz w:val="22"/>
                      <w:szCs w:val="22"/>
                    </w:rPr>
                  </w:pPr>
                  <w:r w:rsidRPr="00AF5D27">
                    <w:rPr>
                      <w:rFonts w:ascii="Times New Roman" w:hAnsi="Times New Roman"/>
                      <w:sz w:val="22"/>
                      <w:szCs w:val="22"/>
                    </w:rPr>
                    <w:t>Контейнер за негодни акумулатори с код отпадъци 20 01 33*</w:t>
                  </w:r>
                </w:p>
              </w:tc>
              <w:tc>
                <w:tcPr>
                  <w:tcW w:w="575" w:type="dxa"/>
                  <w:gridSpan w:val="2"/>
                </w:tcPr>
                <w:p w14:paraId="208FE37E" w14:textId="77777777" w:rsidR="00065EA6" w:rsidRPr="00AF5D27" w:rsidRDefault="00065EA6" w:rsidP="00065EA6">
                  <w:pPr>
                    <w:ind w:firstLine="0"/>
                    <w:jc w:val="center"/>
                    <w:rPr>
                      <w:rFonts w:ascii="Times New Roman" w:hAnsi="Times New Roman"/>
                      <w:sz w:val="22"/>
                      <w:szCs w:val="22"/>
                    </w:rPr>
                  </w:pPr>
                  <w:r w:rsidRPr="00AF5D27">
                    <w:rPr>
                      <w:rFonts w:ascii="Times New Roman" w:hAnsi="Times New Roman"/>
                      <w:sz w:val="22"/>
                      <w:szCs w:val="22"/>
                    </w:rPr>
                    <w:t>1 бр.</w:t>
                  </w:r>
                </w:p>
              </w:tc>
              <w:tc>
                <w:tcPr>
                  <w:tcW w:w="2260" w:type="dxa"/>
                </w:tcPr>
                <w:p w14:paraId="4B171803" w14:textId="77777777" w:rsidR="00065EA6" w:rsidRPr="00AF5D27" w:rsidRDefault="00065EA6" w:rsidP="00065EA6">
                  <w:pPr>
                    <w:ind w:firstLine="0"/>
                    <w:rPr>
                      <w:rFonts w:ascii="Times New Roman" w:hAnsi="Times New Roman"/>
                      <w:sz w:val="22"/>
                      <w:szCs w:val="22"/>
                    </w:rPr>
                  </w:pPr>
                  <w:r w:rsidRPr="00AF5D27">
                    <w:rPr>
                      <w:rFonts w:ascii="Times New Roman" w:hAnsi="Times New Roman"/>
                      <w:sz w:val="22"/>
                      <w:szCs w:val="22"/>
                    </w:rPr>
                    <w:t>Пластмасов контейнер с вместимост 500 л ± 5%.  С капак. Товароносимост 500 кг. Визуализация „Акумулатори“. С капак. Оборудван за обслужване с мотокар.</w:t>
                  </w:r>
                </w:p>
              </w:tc>
            </w:tr>
            <w:tr w:rsidR="00065EA6" w:rsidRPr="00AF5D27" w14:paraId="140112D3" w14:textId="77777777" w:rsidTr="00065EA6">
              <w:trPr>
                <w:trHeight w:val="794"/>
                <w:jc w:val="center"/>
              </w:trPr>
              <w:tc>
                <w:tcPr>
                  <w:tcW w:w="704" w:type="dxa"/>
                </w:tcPr>
                <w:p w14:paraId="53E75BF5" w14:textId="77777777" w:rsidR="00065EA6" w:rsidRPr="00AF5D27" w:rsidRDefault="003554AF" w:rsidP="00717870">
                  <w:pPr>
                    <w:ind w:firstLine="0"/>
                    <w:rPr>
                      <w:rFonts w:ascii="Times New Roman" w:hAnsi="Times New Roman"/>
                      <w:sz w:val="22"/>
                      <w:szCs w:val="22"/>
                    </w:rPr>
                  </w:pPr>
                  <w:r>
                    <w:rPr>
                      <w:rFonts w:ascii="Times New Roman" w:hAnsi="Times New Roman"/>
                      <w:sz w:val="22"/>
                      <w:szCs w:val="22"/>
                    </w:rPr>
                    <w:t>32</w:t>
                  </w:r>
                  <w:r w:rsidR="00065EA6" w:rsidRPr="00AF5D27">
                    <w:rPr>
                      <w:rFonts w:ascii="Times New Roman" w:hAnsi="Times New Roman"/>
                      <w:sz w:val="22"/>
                      <w:szCs w:val="22"/>
                    </w:rPr>
                    <w:t>.10</w:t>
                  </w:r>
                </w:p>
              </w:tc>
              <w:tc>
                <w:tcPr>
                  <w:tcW w:w="1930" w:type="dxa"/>
                </w:tcPr>
                <w:p w14:paraId="6DBFA8AF" w14:textId="77777777" w:rsidR="00065EA6" w:rsidRPr="00AF5D27" w:rsidRDefault="00065EA6" w:rsidP="00065EA6">
                  <w:pPr>
                    <w:ind w:firstLine="0"/>
                    <w:rPr>
                      <w:rFonts w:ascii="Times New Roman" w:hAnsi="Times New Roman"/>
                      <w:sz w:val="22"/>
                      <w:szCs w:val="22"/>
                    </w:rPr>
                  </w:pPr>
                  <w:r w:rsidRPr="00AF5D27">
                    <w:rPr>
                      <w:rFonts w:ascii="Times New Roman" w:hAnsi="Times New Roman"/>
                      <w:sz w:val="22"/>
                      <w:szCs w:val="22"/>
                    </w:rPr>
                    <w:t>Контейнер за излязло от употреба електрическо и електронно оборудване за код отпадъци 20 01 35*, 20 01 23*, 20 01 21*</w:t>
                  </w:r>
                </w:p>
              </w:tc>
              <w:tc>
                <w:tcPr>
                  <w:tcW w:w="575" w:type="dxa"/>
                  <w:gridSpan w:val="2"/>
                </w:tcPr>
                <w:p w14:paraId="6CB723E1" w14:textId="77777777" w:rsidR="00065EA6" w:rsidRPr="00AF5D27" w:rsidRDefault="00065EA6" w:rsidP="00065EA6">
                  <w:pPr>
                    <w:ind w:firstLine="0"/>
                    <w:jc w:val="center"/>
                    <w:rPr>
                      <w:rFonts w:ascii="Times New Roman" w:hAnsi="Times New Roman"/>
                      <w:sz w:val="22"/>
                      <w:szCs w:val="22"/>
                    </w:rPr>
                  </w:pPr>
                  <w:r w:rsidRPr="00AF5D27">
                    <w:rPr>
                      <w:rFonts w:ascii="Times New Roman" w:hAnsi="Times New Roman"/>
                      <w:sz w:val="22"/>
                      <w:szCs w:val="22"/>
                    </w:rPr>
                    <w:t>2 бр.</w:t>
                  </w:r>
                </w:p>
              </w:tc>
              <w:tc>
                <w:tcPr>
                  <w:tcW w:w="2260" w:type="dxa"/>
                </w:tcPr>
                <w:p w14:paraId="48E85491" w14:textId="77777777" w:rsidR="00065EA6" w:rsidRPr="00AF5D27" w:rsidRDefault="00065EA6" w:rsidP="00065EA6">
                  <w:pPr>
                    <w:ind w:firstLine="0"/>
                    <w:rPr>
                      <w:rFonts w:ascii="Times New Roman" w:hAnsi="Times New Roman"/>
                      <w:sz w:val="22"/>
                      <w:szCs w:val="22"/>
                    </w:rPr>
                  </w:pPr>
                  <w:r w:rsidRPr="00AF5D27">
                    <w:rPr>
                      <w:rFonts w:ascii="Times New Roman" w:hAnsi="Times New Roman"/>
                      <w:sz w:val="22"/>
                      <w:szCs w:val="22"/>
                    </w:rPr>
                    <w:t>Метален, прахово боядисан, за транспортиране на електрическо и електронно оборудване, с капак. С комбинирано отваряне, подсигурено с ключалки. Визуализиран със стикер „Електрическо и електронно оборудване“.</w:t>
                  </w:r>
                </w:p>
              </w:tc>
            </w:tr>
            <w:tr w:rsidR="00065EA6" w:rsidRPr="00AF5D27" w14:paraId="6036FFF8" w14:textId="77777777" w:rsidTr="00065EA6">
              <w:trPr>
                <w:trHeight w:val="1045"/>
                <w:jc w:val="center"/>
              </w:trPr>
              <w:tc>
                <w:tcPr>
                  <w:tcW w:w="704" w:type="dxa"/>
                </w:tcPr>
                <w:p w14:paraId="083BDB75" w14:textId="77777777" w:rsidR="00065EA6" w:rsidRPr="00AF5D27" w:rsidRDefault="003554AF" w:rsidP="003214EB">
                  <w:pPr>
                    <w:ind w:firstLine="0"/>
                    <w:rPr>
                      <w:rFonts w:ascii="Times New Roman" w:hAnsi="Times New Roman"/>
                      <w:sz w:val="22"/>
                      <w:szCs w:val="22"/>
                    </w:rPr>
                  </w:pPr>
                  <w:r>
                    <w:rPr>
                      <w:rFonts w:ascii="Times New Roman" w:hAnsi="Times New Roman"/>
                      <w:sz w:val="22"/>
                      <w:szCs w:val="22"/>
                    </w:rPr>
                    <w:t>32</w:t>
                  </w:r>
                  <w:r w:rsidR="00065EA6" w:rsidRPr="00AF5D27">
                    <w:rPr>
                      <w:rFonts w:ascii="Times New Roman" w:hAnsi="Times New Roman"/>
                      <w:sz w:val="22"/>
                      <w:szCs w:val="22"/>
                    </w:rPr>
                    <w:t>.11</w:t>
                  </w:r>
                </w:p>
              </w:tc>
              <w:tc>
                <w:tcPr>
                  <w:tcW w:w="1930" w:type="dxa"/>
                </w:tcPr>
                <w:p w14:paraId="7B5ED0D2" w14:textId="77777777" w:rsidR="00065EA6" w:rsidRPr="00AF5D27" w:rsidRDefault="00065EA6" w:rsidP="00065EA6">
                  <w:pPr>
                    <w:ind w:firstLine="0"/>
                    <w:rPr>
                      <w:rFonts w:ascii="Times New Roman" w:hAnsi="Times New Roman"/>
                      <w:sz w:val="22"/>
                      <w:szCs w:val="22"/>
                    </w:rPr>
                  </w:pPr>
                  <w:r w:rsidRPr="00AF5D27">
                    <w:rPr>
                      <w:rFonts w:ascii="Times New Roman" w:hAnsi="Times New Roman"/>
                      <w:sz w:val="22"/>
                      <w:szCs w:val="22"/>
                    </w:rPr>
                    <w:t>Съд за съхранение на отработени масла за код отпадъци 20 01 26*</w:t>
                  </w:r>
                </w:p>
              </w:tc>
              <w:tc>
                <w:tcPr>
                  <w:tcW w:w="575" w:type="dxa"/>
                  <w:gridSpan w:val="2"/>
                </w:tcPr>
                <w:p w14:paraId="7F7E06C4" w14:textId="77777777" w:rsidR="00065EA6" w:rsidRPr="00AF5D27" w:rsidRDefault="00065EA6" w:rsidP="00065EA6">
                  <w:pPr>
                    <w:ind w:firstLine="0"/>
                    <w:jc w:val="center"/>
                    <w:rPr>
                      <w:rFonts w:ascii="Times New Roman" w:hAnsi="Times New Roman"/>
                      <w:sz w:val="22"/>
                      <w:szCs w:val="22"/>
                    </w:rPr>
                  </w:pPr>
                  <w:r w:rsidRPr="00AF5D27">
                    <w:rPr>
                      <w:rFonts w:ascii="Times New Roman" w:hAnsi="Times New Roman"/>
                      <w:sz w:val="22"/>
                      <w:szCs w:val="22"/>
                    </w:rPr>
                    <w:t>1 бр.</w:t>
                  </w:r>
                </w:p>
              </w:tc>
              <w:tc>
                <w:tcPr>
                  <w:tcW w:w="2260" w:type="dxa"/>
                </w:tcPr>
                <w:p w14:paraId="20D67E6C" w14:textId="77777777" w:rsidR="00065EA6" w:rsidRDefault="00065EA6" w:rsidP="00065EA6">
                  <w:pPr>
                    <w:ind w:firstLine="0"/>
                    <w:rPr>
                      <w:rFonts w:ascii="Times New Roman" w:hAnsi="Times New Roman"/>
                      <w:sz w:val="22"/>
                      <w:szCs w:val="22"/>
                    </w:rPr>
                  </w:pPr>
                  <w:r w:rsidRPr="00AF5D27">
                    <w:rPr>
                      <w:rFonts w:ascii="Times New Roman" w:hAnsi="Times New Roman"/>
                      <w:sz w:val="22"/>
                      <w:szCs w:val="22"/>
                    </w:rPr>
                    <w:t>Метален поцинкован резервоар с вместимост 200 л ± 5%. За транспортиране на опасни вещества с пламна температура над 50</w:t>
                  </w:r>
                  <w:r w:rsidRPr="00AF5D27">
                    <w:rPr>
                      <w:rFonts w:ascii="Times New Roman" w:hAnsi="Times New Roman"/>
                      <w:sz w:val="22"/>
                      <w:szCs w:val="22"/>
                      <w:vertAlign w:val="superscript"/>
                    </w:rPr>
                    <w:t>о</w:t>
                  </w:r>
                  <w:r w:rsidRPr="00AF5D27">
                    <w:rPr>
                      <w:rFonts w:ascii="Times New Roman" w:hAnsi="Times New Roman"/>
                      <w:sz w:val="22"/>
                      <w:szCs w:val="22"/>
                    </w:rPr>
                    <w:t>С. Визуализация „Отработени масла“. С горен отвор за наливане/изливане и херметична капачка. Към съда се доставя 1 бр. фуния с капак. Одобрен за ADR, RID, IMDG.</w:t>
                  </w:r>
                </w:p>
                <w:p w14:paraId="66478144" w14:textId="77777777" w:rsidR="00717870" w:rsidRPr="00AF5D27" w:rsidRDefault="00717870" w:rsidP="00065EA6">
                  <w:pPr>
                    <w:ind w:firstLine="0"/>
                    <w:rPr>
                      <w:rFonts w:ascii="Times New Roman" w:hAnsi="Times New Roman"/>
                      <w:sz w:val="22"/>
                      <w:szCs w:val="22"/>
                    </w:rPr>
                  </w:pPr>
                </w:p>
              </w:tc>
            </w:tr>
            <w:tr w:rsidR="00065EA6" w:rsidRPr="00AF5D27" w14:paraId="1FED9831" w14:textId="77777777" w:rsidTr="00065EA6">
              <w:trPr>
                <w:trHeight w:val="514"/>
                <w:jc w:val="center"/>
              </w:trPr>
              <w:tc>
                <w:tcPr>
                  <w:tcW w:w="704" w:type="dxa"/>
                </w:tcPr>
                <w:p w14:paraId="3906A702" w14:textId="77777777" w:rsidR="00065EA6" w:rsidRPr="00AF5D27" w:rsidRDefault="00065EA6" w:rsidP="00F56D1A">
                  <w:pPr>
                    <w:ind w:firstLine="0"/>
                    <w:rPr>
                      <w:rFonts w:ascii="Times New Roman" w:hAnsi="Times New Roman"/>
                      <w:sz w:val="22"/>
                      <w:szCs w:val="22"/>
                    </w:rPr>
                  </w:pPr>
                  <w:r w:rsidRPr="003214EB">
                    <w:rPr>
                      <w:rFonts w:ascii="Times New Roman" w:hAnsi="Times New Roman"/>
                      <w:sz w:val="22"/>
                      <w:szCs w:val="22"/>
                    </w:rPr>
                    <w:t>3</w:t>
                  </w:r>
                  <w:r w:rsidR="005F0316">
                    <w:rPr>
                      <w:rFonts w:ascii="Times New Roman" w:hAnsi="Times New Roman"/>
                      <w:sz w:val="22"/>
                      <w:szCs w:val="22"/>
                    </w:rPr>
                    <w:t>3</w:t>
                  </w:r>
                </w:p>
              </w:tc>
              <w:tc>
                <w:tcPr>
                  <w:tcW w:w="1930" w:type="dxa"/>
                </w:tcPr>
                <w:p w14:paraId="4F41D05E" w14:textId="77777777" w:rsidR="00065EA6" w:rsidRPr="003214EB" w:rsidRDefault="00065EA6" w:rsidP="003214EB">
                  <w:pPr>
                    <w:ind w:firstLine="0"/>
                    <w:rPr>
                      <w:rFonts w:ascii="Times New Roman" w:hAnsi="Times New Roman"/>
                      <w:sz w:val="22"/>
                      <w:szCs w:val="22"/>
                    </w:rPr>
                  </w:pPr>
                  <w:r w:rsidRPr="003214EB">
                    <w:rPr>
                      <w:rFonts w:ascii="Times New Roman" w:hAnsi="Times New Roman"/>
                      <w:sz w:val="22"/>
                      <w:szCs w:val="22"/>
                    </w:rPr>
                    <w:t>Преса за ламаринени кутии</w:t>
                  </w:r>
                </w:p>
              </w:tc>
              <w:tc>
                <w:tcPr>
                  <w:tcW w:w="575" w:type="dxa"/>
                  <w:gridSpan w:val="2"/>
                </w:tcPr>
                <w:p w14:paraId="2AE37B6B" w14:textId="77777777" w:rsidR="00065EA6" w:rsidRPr="00AF5D27" w:rsidRDefault="00065EA6" w:rsidP="00065EA6">
                  <w:pPr>
                    <w:ind w:firstLine="0"/>
                    <w:jc w:val="center"/>
                    <w:rPr>
                      <w:rFonts w:ascii="Times New Roman" w:hAnsi="Times New Roman"/>
                      <w:sz w:val="22"/>
                      <w:szCs w:val="22"/>
                    </w:rPr>
                  </w:pPr>
                  <w:r w:rsidRPr="00AF5D27">
                    <w:rPr>
                      <w:rFonts w:ascii="Times New Roman" w:hAnsi="Times New Roman"/>
                      <w:sz w:val="22"/>
                      <w:szCs w:val="22"/>
                    </w:rPr>
                    <w:t>1 бр.</w:t>
                  </w:r>
                </w:p>
              </w:tc>
              <w:tc>
                <w:tcPr>
                  <w:tcW w:w="2260" w:type="dxa"/>
                </w:tcPr>
                <w:p w14:paraId="7104F857" w14:textId="77777777" w:rsidR="00717870" w:rsidRDefault="00065EA6" w:rsidP="00065EA6">
                  <w:pPr>
                    <w:ind w:firstLine="0"/>
                    <w:rPr>
                      <w:rFonts w:ascii="Times New Roman" w:hAnsi="Times New Roman"/>
                      <w:sz w:val="22"/>
                      <w:szCs w:val="22"/>
                    </w:rPr>
                  </w:pPr>
                  <w:r w:rsidRPr="00AF5D27">
                    <w:rPr>
                      <w:rFonts w:ascii="Times New Roman" w:hAnsi="Times New Roman"/>
                      <w:sz w:val="22"/>
                      <w:szCs w:val="22"/>
                    </w:rPr>
                    <w:t>За метални опаковки от напитки 330 и 500 ml. Прахово боядисана. С лостова система за смачкване на опаковките.</w:t>
                  </w:r>
                </w:p>
                <w:p w14:paraId="74028678" w14:textId="77777777" w:rsidR="00826635" w:rsidRPr="00AF5D27" w:rsidRDefault="00826635" w:rsidP="00065EA6">
                  <w:pPr>
                    <w:ind w:firstLine="0"/>
                    <w:rPr>
                      <w:rFonts w:ascii="Times New Roman" w:hAnsi="Times New Roman"/>
                      <w:sz w:val="22"/>
                      <w:szCs w:val="22"/>
                    </w:rPr>
                  </w:pPr>
                </w:p>
              </w:tc>
            </w:tr>
            <w:tr w:rsidR="00065EA6" w:rsidRPr="00AF5D27" w14:paraId="10695FA3" w14:textId="77777777" w:rsidTr="00065EA6">
              <w:trPr>
                <w:trHeight w:val="529"/>
                <w:jc w:val="center"/>
              </w:trPr>
              <w:tc>
                <w:tcPr>
                  <w:tcW w:w="704" w:type="dxa"/>
                </w:tcPr>
                <w:p w14:paraId="78F4472B" w14:textId="77777777" w:rsidR="00065EA6" w:rsidRPr="00AF5D27" w:rsidRDefault="00065EA6" w:rsidP="00F56D1A">
                  <w:pPr>
                    <w:ind w:firstLine="0"/>
                    <w:rPr>
                      <w:rFonts w:ascii="Times New Roman" w:hAnsi="Times New Roman"/>
                      <w:sz w:val="22"/>
                      <w:szCs w:val="22"/>
                    </w:rPr>
                  </w:pPr>
                  <w:r w:rsidRPr="00AF5D27">
                    <w:rPr>
                      <w:rFonts w:ascii="Times New Roman" w:hAnsi="Times New Roman"/>
                      <w:sz w:val="22"/>
                      <w:szCs w:val="22"/>
                    </w:rPr>
                    <w:t>3</w:t>
                  </w:r>
                  <w:r w:rsidR="005F0316">
                    <w:rPr>
                      <w:rFonts w:ascii="Times New Roman" w:hAnsi="Times New Roman"/>
                      <w:sz w:val="22"/>
                      <w:szCs w:val="22"/>
                    </w:rPr>
                    <w:t>4</w:t>
                  </w:r>
                </w:p>
              </w:tc>
              <w:tc>
                <w:tcPr>
                  <w:tcW w:w="1930" w:type="dxa"/>
                </w:tcPr>
                <w:p w14:paraId="4E5B45BD" w14:textId="77777777" w:rsidR="00065EA6" w:rsidRPr="003214EB" w:rsidRDefault="00065EA6" w:rsidP="003214EB">
                  <w:pPr>
                    <w:ind w:firstLine="0"/>
                    <w:rPr>
                      <w:rFonts w:ascii="Times New Roman" w:hAnsi="Times New Roman"/>
                      <w:sz w:val="22"/>
                      <w:szCs w:val="22"/>
                    </w:rPr>
                  </w:pPr>
                  <w:r w:rsidRPr="003214EB">
                    <w:rPr>
                      <w:rFonts w:ascii="Times New Roman" w:hAnsi="Times New Roman"/>
                      <w:sz w:val="22"/>
                      <w:szCs w:val="22"/>
                    </w:rPr>
                    <w:t>Везна за измерване на отпадъците</w:t>
                  </w:r>
                </w:p>
              </w:tc>
              <w:tc>
                <w:tcPr>
                  <w:tcW w:w="575" w:type="dxa"/>
                  <w:gridSpan w:val="2"/>
                </w:tcPr>
                <w:p w14:paraId="1E8F4D16" w14:textId="77777777" w:rsidR="00065EA6" w:rsidRPr="00AF5D27" w:rsidRDefault="00065EA6" w:rsidP="00065EA6">
                  <w:pPr>
                    <w:ind w:firstLine="0"/>
                    <w:jc w:val="center"/>
                    <w:rPr>
                      <w:rFonts w:ascii="Times New Roman" w:hAnsi="Times New Roman"/>
                      <w:sz w:val="22"/>
                      <w:szCs w:val="22"/>
                    </w:rPr>
                  </w:pPr>
                  <w:r w:rsidRPr="00AF5D27">
                    <w:rPr>
                      <w:rFonts w:ascii="Times New Roman" w:hAnsi="Times New Roman"/>
                      <w:sz w:val="22"/>
                      <w:szCs w:val="22"/>
                    </w:rPr>
                    <w:t>1 бр.</w:t>
                  </w:r>
                </w:p>
              </w:tc>
              <w:tc>
                <w:tcPr>
                  <w:tcW w:w="2260" w:type="dxa"/>
                </w:tcPr>
                <w:p w14:paraId="7A8D0E45" w14:textId="77777777" w:rsidR="00F56D1A" w:rsidRPr="00AF5D27" w:rsidRDefault="00065EA6" w:rsidP="00F56D1A">
                  <w:pPr>
                    <w:ind w:firstLine="0"/>
                    <w:rPr>
                      <w:rFonts w:ascii="Times New Roman" w:hAnsi="Times New Roman"/>
                      <w:sz w:val="22"/>
                      <w:szCs w:val="22"/>
                    </w:rPr>
                  </w:pPr>
                  <w:r w:rsidRPr="00AF5D27">
                    <w:rPr>
                      <w:rFonts w:ascii="Times New Roman" w:hAnsi="Times New Roman"/>
                      <w:sz w:val="22"/>
                      <w:szCs w:val="22"/>
                    </w:rPr>
                    <w:t xml:space="preserve">За максимално измервано тегло </w:t>
                  </w:r>
                  <w:r w:rsidRPr="00392B54">
                    <w:rPr>
                      <w:rFonts w:ascii="Times New Roman" w:hAnsi="Times New Roman"/>
                      <w:sz w:val="22"/>
                      <w:szCs w:val="22"/>
                    </w:rPr>
                    <w:t>150</w:t>
                  </w:r>
                  <w:r w:rsidRPr="00AF5D27">
                    <w:rPr>
                      <w:rFonts w:ascii="Times New Roman" w:hAnsi="Times New Roman"/>
                      <w:sz w:val="22"/>
                      <w:szCs w:val="22"/>
                    </w:rPr>
                    <w:t xml:space="preserve"> kg. LED индикатор. Захранване от акумулатор.</w:t>
                  </w:r>
                </w:p>
              </w:tc>
            </w:tr>
            <w:tr w:rsidR="00065EA6" w:rsidRPr="00AF5D27" w14:paraId="53081048" w14:textId="77777777" w:rsidTr="00065EA6">
              <w:trPr>
                <w:trHeight w:val="514"/>
                <w:jc w:val="center"/>
              </w:trPr>
              <w:tc>
                <w:tcPr>
                  <w:tcW w:w="704" w:type="dxa"/>
                </w:tcPr>
                <w:p w14:paraId="3586995A" w14:textId="77777777" w:rsidR="00065EA6" w:rsidRPr="00717870" w:rsidRDefault="00065EA6" w:rsidP="00717870">
                  <w:pPr>
                    <w:ind w:firstLine="0"/>
                    <w:rPr>
                      <w:rFonts w:ascii="Times New Roman" w:hAnsi="Times New Roman"/>
                      <w:sz w:val="22"/>
                      <w:szCs w:val="22"/>
                      <w:lang w:val="en-US"/>
                    </w:rPr>
                  </w:pPr>
                  <w:r w:rsidRPr="003214EB">
                    <w:rPr>
                      <w:rFonts w:ascii="Times New Roman" w:hAnsi="Times New Roman"/>
                      <w:sz w:val="22"/>
                      <w:szCs w:val="22"/>
                    </w:rPr>
                    <w:t>3</w:t>
                  </w:r>
                  <w:r w:rsidR="005F0316">
                    <w:rPr>
                      <w:rFonts w:ascii="Times New Roman" w:hAnsi="Times New Roman"/>
                      <w:sz w:val="22"/>
                      <w:szCs w:val="22"/>
                      <w:lang w:val="en-US"/>
                    </w:rPr>
                    <w:t>5</w:t>
                  </w:r>
                </w:p>
              </w:tc>
              <w:tc>
                <w:tcPr>
                  <w:tcW w:w="1930" w:type="dxa"/>
                </w:tcPr>
                <w:p w14:paraId="07B5E0D3" w14:textId="77777777" w:rsidR="00065EA6" w:rsidRPr="003214EB" w:rsidRDefault="00065EA6" w:rsidP="003214EB">
                  <w:pPr>
                    <w:ind w:firstLine="0"/>
                    <w:rPr>
                      <w:rFonts w:ascii="Times New Roman" w:hAnsi="Times New Roman"/>
                      <w:sz w:val="22"/>
                      <w:szCs w:val="22"/>
                    </w:rPr>
                  </w:pPr>
                  <w:r w:rsidRPr="003214EB">
                    <w:rPr>
                      <w:rFonts w:ascii="Times New Roman" w:hAnsi="Times New Roman"/>
                      <w:sz w:val="22"/>
                      <w:szCs w:val="22"/>
                    </w:rPr>
                    <w:t xml:space="preserve">Пожарогасител </w:t>
                  </w:r>
                  <w:r w:rsidR="007409AE">
                    <w:rPr>
                      <w:rFonts w:ascii="Times New Roman" w:hAnsi="Times New Roman"/>
                      <w:sz w:val="22"/>
                      <w:szCs w:val="22"/>
                    </w:rPr>
                    <w:t xml:space="preserve">- </w:t>
                  </w:r>
                  <w:r w:rsidRPr="003214EB">
                    <w:rPr>
                      <w:rFonts w:ascii="Times New Roman" w:hAnsi="Times New Roman"/>
                      <w:sz w:val="22"/>
                      <w:szCs w:val="22"/>
                    </w:rPr>
                    <w:t>прахов</w:t>
                  </w:r>
                </w:p>
              </w:tc>
              <w:tc>
                <w:tcPr>
                  <w:tcW w:w="575" w:type="dxa"/>
                  <w:gridSpan w:val="2"/>
                </w:tcPr>
                <w:p w14:paraId="677EAAEF" w14:textId="77777777" w:rsidR="00065EA6" w:rsidRPr="00AF5D27" w:rsidRDefault="00392B54" w:rsidP="00065EA6">
                  <w:pPr>
                    <w:ind w:firstLine="0"/>
                    <w:jc w:val="center"/>
                    <w:rPr>
                      <w:rFonts w:ascii="Times New Roman" w:hAnsi="Times New Roman"/>
                      <w:sz w:val="22"/>
                      <w:szCs w:val="22"/>
                    </w:rPr>
                  </w:pPr>
                  <w:r>
                    <w:rPr>
                      <w:rFonts w:ascii="Times New Roman" w:hAnsi="Times New Roman"/>
                      <w:sz w:val="22"/>
                      <w:szCs w:val="22"/>
                      <w:lang w:val="en-US"/>
                    </w:rPr>
                    <w:t>2</w:t>
                  </w:r>
                  <w:r w:rsidR="00065EA6" w:rsidRPr="00AF5D27">
                    <w:rPr>
                      <w:rFonts w:ascii="Times New Roman" w:hAnsi="Times New Roman"/>
                      <w:sz w:val="22"/>
                      <w:szCs w:val="22"/>
                    </w:rPr>
                    <w:t xml:space="preserve"> бр.</w:t>
                  </w:r>
                </w:p>
              </w:tc>
              <w:tc>
                <w:tcPr>
                  <w:tcW w:w="2260" w:type="dxa"/>
                </w:tcPr>
                <w:p w14:paraId="01707A14" w14:textId="77777777" w:rsidR="00065EA6" w:rsidRPr="00AF5D27" w:rsidRDefault="00065EA6" w:rsidP="00065EA6">
                  <w:pPr>
                    <w:ind w:firstLine="0"/>
                    <w:rPr>
                      <w:rFonts w:ascii="Times New Roman" w:hAnsi="Times New Roman"/>
                      <w:sz w:val="22"/>
                      <w:szCs w:val="22"/>
                    </w:rPr>
                  </w:pPr>
                  <w:r w:rsidRPr="00F56D1A">
                    <w:rPr>
                      <w:rFonts w:ascii="Times New Roman" w:hAnsi="Times New Roman"/>
                      <w:sz w:val="22"/>
                      <w:szCs w:val="22"/>
                    </w:rPr>
                    <w:t>12 kg ABC прах. За клас пожари 55A 233B C.</w:t>
                  </w:r>
                </w:p>
              </w:tc>
            </w:tr>
            <w:tr w:rsidR="00065EA6" w:rsidRPr="00AF5D27" w14:paraId="4F5F77E9" w14:textId="77777777" w:rsidTr="00065EA6">
              <w:trPr>
                <w:trHeight w:val="529"/>
                <w:jc w:val="center"/>
              </w:trPr>
              <w:tc>
                <w:tcPr>
                  <w:tcW w:w="704" w:type="dxa"/>
                </w:tcPr>
                <w:p w14:paraId="77656AC7" w14:textId="77777777" w:rsidR="00065EA6" w:rsidRPr="00AF5D27" w:rsidRDefault="00065EA6" w:rsidP="003214EB">
                  <w:pPr>
                    <w:ind w:firstLine="0"/>
                    <w:rPr>
                      <w:rFonts w:ascii="Times New Roman" w:hAnsi="Times New Roman"/>
                      <w:sz w:val="22"/>
                      <w:szCs w:val="22"/>
                    </w:rPr>
                  </w:pPr>
                  <w:r w:rsidRPr="003214EB">
                    <w:rPr>
                      <w:rFonts w:ascii="Times New Roman" w:hAnsi="Times New Roman"/>
                      <w:sz w:val="22"/>
                      <w:szCs w:val="22"/>
                    </w:rPr>
                    <w:t>3</w:t>
                  </w:r>
                  <w:r w:rsidR="005F0316">
                    <w:rPr>
                      <w:rFonts w:ascii="Times New Roman" w:hAnsi="Times New Roman"/>
                      <w:sz w:val="22"/>
                      <w:szCs w:val="22"/>
                    </w:rPr>
                    <w:t>6</w:t>
                  </w:r>
                </w:p>
              </w:tc>
              <w:tc>
                <w:tcPr>
                  <w:tcW w:w="1930" w:type="dxa"/>
                </w:tcPr>
                <w:p w14:paraId="08BE4AAF" w14:textId="77777777" w:rsidR="00065EA6" w:rsidRPr="00AF5D27" w:rsidRDefault="00065EA6" w:rsidP="00065EA6">
                  <w:pPr>
                    <w:ind w:firstLine="0"/>
                    <w:rPr>
                      <w:rFonts w:ascii="Times New Roman" w:hAnsi="Times New Roman"/>
                      <w:sz w:val="22"/>
                      <w:szCs w:val="22"/>
                    </w:rPr>
                  </w:pPr>
                  <w:r w:rsidRPr="00AF5D27">
                    <w:rPr>
                      <w:rFonts w:ascii="Times New Roman" w:hAnsi="Times New Roman"/>
                      <w:sz w:val="22"/>
                      <w:szCs w:val="22"/>
                    </w:rPr>
                    <w:t>Брандиране и визуализация</w:t>
                  </w:r>
                </w:p>
              </w:tc>
              <w:tc>
                <w:tcPr>
                  <w:tcW w:w="2835" w:type="dxa"/>
                  <w:gridSpan w:val="3"/>
                </w:tcPr>
                <w:p w14:paraId="0743CEC1" w14:textId="0965497D" w:rsidR="00065EA6" w:rsidRPr="00AF5D27" w:rsidRDefault="00065EA6" w:rsidP="00065EA6">
                  <w:pPr>
                    <w:ind w:firstLine="0"/>
                    <w:rPr>
                      <w:rFonts w:ascii="Times New Roman" w:hAnsi="Times New Roman"/>
                      <w:sz w:val="22"/>
                      <w:szCs w:val="22"/>
                    </w:rPr>
                  </w:pPr>
                  <w:r w:rsidRPr="00AF5D27">
                    <w:rPr>
                      <w:rFonts w:ascii="Times New Roman" w:hAnsi="Times New Roman"/>
                      <w:sz w:val="22"/>
                      <w:szCs w:val="22"/>
                    </w:rPr>
                    <w:t xml:space="preserve">Брандирането и визуализацията на </w:t>
                  </w:r>
                  <w:r w:rsidR="00E24117">
                    <w:rPr>
                      <w:rFonts w:ascii="Times New Roman" w:hAnsi="Times New Roman"/>
                      <w:sz w:val="22"/>
                      <w:szCs w:val="22"/>
                    </w:rPr>
                    <w:t>пътни</w:t>
                  </w:r>
                  <w:r w:rsidRPr="00AF5D27">
                    <w:rPr>
                      <w:rFonts w:ascii="Times New Roman" w:hAnsi="Times New Roman"/>
                      <w:sz w:val="22"/>
                      <w:szCs w:val="22"/>
                    </w:rPr>
                    <w:t>те превозни средства ще се извърши от Изпълнителя на обществената поръчка за „Извършване на медийна/информационна (местна и национална) кампания по проект “Проучване и разработване на пилотни модели за екологосъобразно събиране и временно съхранение на опасни отпадъци от домакинства”.</w:t>
                  </w:r>
                </w:p>
              </w:tc>
            </w:tr>
            <w:tr w:rsidR="00065EA6" w:rsidRPr="00AF5D27" w14:paraId="4EA678C7" w14:textId="77777777" w:rsidTr="00065EA6">
              <w:trPr>
                <w:trHeight w:val="529"/>
                <w:jc w:val="center"/>
              </w:trPr>
              <w:tc>
                <w:tcPr>
                  <w:tcW w:w="704" w:type="dxa"/>
                </w:tcPr>
                <w:p w14:paraId="1C880F85" w14:textId="77777777" w:rsidR="00065EA6" w:rsidRPr="00717870" w:rsidRDefault="00065EA6" w:rsidP="00717870">
                  <w:pPr>
                    <w:ind w:firstLine="0"/>
                    <w:rPr>
                      <w:rFonts w:ascii="Times New Roman" w:hAnsi="Times New Roman"/>
                      <w:sz w:val="22"/>
                      <w:szCs w:val="22"/>
                      <w:lang w:val="en-US"/>
                    </w:rPr>
                  </w:pPr>
                  <w:r w:rsidRPr="003214EB">
                    <w:rPr>
                      <w:rFonts w:ascii="Times New Roman" w:hAnsi="Times New Roman"/>
                      <w:sz w:val="22"/>
                      <w:szCs w:val="22"/>
                    </w:rPr>
                    <w:t>3</w:t>
                  </w:r>
                  <w:r w:rsidR="005F0316">
                    <w:rPr>
                      <w:rFonts w:ascii="Times New Roman" w:hAnsi="Times New Roman"/>
                      <w:sz w:val="22"/>
                      <w:szCs w:val="22"/>
                      <w:lang w:val="en-US"/>
                    </w:rPr>
                    <w:t>7</w:t>
                  </w:r>
                </w:p>
              </w:tc>
              <w:tc>
                <w:tcPr>
                  <w:tcW w:w="1930" w:type="dxa"/>
                </w:tcPr>
                <w:p w14:paraId="2AC82E0B" w14:textId="77777777" w:rsidR="00065EA6" w:rsidRPr="00AF5D27" w:rsidRDefault="00065EA6" w:rsidP="007409AE">
                  <w:pPr>
                    <w:ind w:firstLine="0"/>
                    <w:rPr>
                      <w:rFonts w:ascii="Times New Roman" w:hAnsi="Times New Roman"/>
                      <w:sz w:val="22"/>
                      <w:szCs w:val="22"/>
                    </w:rPr>
                  </w:pPr>
                  <w:r w:rsidRPr="00AF5D27">
                    <w:rPr>
                      <w:rFonts w:ascii="Times New Roman" w:hAnsi="Times New Roman"/>
                      <w:sz w:val="22"/>
                      <w:szCs w:val="22"/>
                    </w:rPr>
                    <w:t xml:space="preserve">Регистрация в </w:t>
                  </w:r>
                  <w:r w:rsidR="00717870" w:rsidRPr="00717870">
                    <w:rPr>
                      <w:rFonts w:ascii="Times New Roman" w:hAnsi="Times New Roman"/>
                      <w:sz w:val="22"/>
                      <w:szCs w:val="22"/>
                    </w:rPr>
                    <w:t>органите на отдел „Пътна полиция“ към Столична дирекция на вътрешните работи и Областните дирекции на Министерство на вътрешните работи.</w:t>
                  </w:r>
                </w:p>
              </w:tc>
              <w:tc>
                <w:tcPr>
                  <w:tcW w:w="563" w:type="dxa"/>
                </w:tcPr>
                <w:p w14:paraId="5C9B35D5" w14:textId="77777777" w:rsidR="00065EA6" w:rsidRPr="00AF5D27" w:rsidRDefault="00065EA6" w:rsidP="00065EA6">
                  <w:pPr>
                    <w:ind w:firstLine="0"/>
                    <w:rPr>
                      <w:rFonts w:ascii="Times New Roman" w:hAnsi="Times New Roman"/>
                      <w:sz w:val="22"/>
                      <w:szCs w:val="22"/>
                    </w:rPr>
                  </w:pPr>
                  <w:r w:rsidRPr="00AF5D27">
                    <w:rPr>
                      <w:rFonts w:ascii="Times New Roman" w:hAnsi="Times New Roman"/>
                      <w:sz w:val="22"/>
                      <w:szCs w:val="22"/>
                    </w:rPr>
                    <w:t>1 бр.</w:t>
                  </w:r>
                </w:p>
              </w:tc>
              <w:tc>
                <w:tcPr>
                  <w:tcW w:w="2272" w:type="dxa"/>
                  <w:gridSpan w:val="2"/>
                </w:tcPr>
                <w:p w14:paraId="496D246A" w14:textId="77777777" w:rsidR="00065EA6" w:rsidRPr="00717870" w:rsidRDefault="00065EA6" w:rsidP="00065EA6">
                  <w:pPr>
                    <w:ind w:firstLine="0"/>
                    <w:rPr>
                      <w:rFonts w:ascii="Times New Roman" w:hAnsi="Times New Roman"/>
                      <w:sz w:val="22"/>
                      <w:szCs w:val="22"/>
                      <w:lang w:val="en-US"/>
                    </w:rPr>
                  </w:pPr>
                  <w:r w:rsidRPr="00AF5D27">
                    <w:rPr>
                      <w:rFonts w:ascii="Times New Roman" w:hAnsi="Times New Roman"/>
                      <w:sz w:val="22"/>
                      <w:szCs w:val="22"/>
                    </w:rPr>
                    <w:t xml:space="preserve">Изпълнителят е длъжен да регистрира в </w:t>
                  </w:r>
                  <w:r w:rsidR="00717870" w:rsidRPr="00717870">
                    <w:rPr>
                      <w:rFonts w:ascii="Times New Roman" w:hAnsi="Times New Roman"/>
                      <w:sz w:val="22"/>
                      <w:szCs w:val="22"/>
                    </w:rPr>
                    <w:t xml:space="preserve">органите на отдел „Пътна полиция“ </w:t>
                  </w:r>
                  <w:r w:rsidRPr="00AF5D27">
                    <w:rPr>
                      <w:rFonts w:ascii="Times New Roman" w:hAnsi="Times New Roman"/>
                      <w:sz w:val="22"/>
                      <w:szCs w:val="22"/>
                    </w:rPr>
                    <w:t>от името на Възложителя, моторното превозно средство в съответствие с условията на договора за обществена поръчка</w:t>
                  </w:r>
                  <w:r w:rsidR="00717870">
                    <w:rPr>
                      <w:rFonts w:ascii="Times New Roman" w:hAnsi="Times New Roman"/>
                      <w:sz w:val="22"/>
                      <w:szCs w:val="22"/>
                      <w:lang w:val="en-US"/>
                    </w:rPr>
                    <w:t>.</w:t>
                  </w:r>
                </w:p>
                <w:p w14:paraId="7B1ACFE5" w14:textId="77777777" w:rsidR="00065EA6" w:rsidRPr="00AF5D27" w:rsidRDefault="00065EA6" w:rsidP="00065EA6">
                  <w:pPr>
                    <w:ind w:firstLine="0"/>
                    <w:rPr>
                      <w:rFonts w:ascii="Times New Roman" w:hAnsi="Times New Roman"/>
                      <w:sz w:val="22"/>
                      <w:szCs w:val="22"/>
                    </w:rPr>
                  </w:pPr>
                </w:p>
              </w:tc>
            </w:tr>
          </w:tbl>
          <w:p w14:paraId="63745C68" w14:textId="77777777" w:rsidR="002B33A6" w:rsidRDefault="002B33A6" w:rsidP="003B4F7D">
            <w:pPr>
              <w:autoSpaceDE w:val="0"/>
              <w:autoSpaceDN w:val="0"/>
              <w:adjustRightInd w:val="0"/>
              <w:spacing w:before="0"/>
              <w:ind w:right="216" w:hanging="18"/>
              <w:rPr>
                <w:rFonts w:ascii="Times New Roman" w:hAnsi="Times New Roman"/>
                <w:b/>
              </w:rPr>
            </w:pPr>
          </w:p>
          <w:p w14:paraId="0209F420" w14:textId="77777777" w:rsidR="00F56D1A" w:rsidRDefault="00F56D1A" w:rsidP="003B4F7D">
            <w:pPr>
              <w:autoSpaceDE w:val="0"/>
              <w:autoSpaceDN w:val="0"/>
              <w:adjustRightInd w:val="0"/>
              <w:spacing w:before="0"/>
              <w:ind w:right="216" w:hanging="18"/>
              <w:rPr>
                <w:rFonts w:ascii="Times New Roman" w:hAnsi="Times New Roman"/>
                <w:b/>
              </w:rPr>
            </w:pPr>
          </w:p>
          <w:bookmarkEnd w:id="6"/>
          <w:p w14:paraId="52E72A25" w14:textId="48F0E086" w:rsidR="003B4F7D" w:rsidRPr="009768E4" w:rsidRDefault="00A7772B" w:rsidP="003B4F7D">
            <w:pPr>
              <w:spacing w:before="0"/>
              <w:ind w:hanging="18"/>
              <w:rPr>
                <w:rFonts w:ascii="Times New Roman" w:hAnsi="Times New Roman"/>
                <w:b/>
              </w:rPr>
            </w:pPr>
            <w:r>
              <w:rPr>
                <w:rFonts w:ascii="Times New Roman" w:hAnsi="Times New Roman"/>
                <w:b/>
              </w:rPr>
              <w:t>2. Общи изисквания за моторни</w:t>
            </w:r>
            <w:r w:rsidR="00000C28">
              <w:rPr>
                <w:rFonts w:ascii="Times New Roman" w:hAnsi="Times New Roman"/>
                <w:b/>
              </w:rPr>
              <w:t xml:space="preserve"> превозни средства</w:t>
            </w:r>
            <w:r w:rsidR="009768E4" w:rsidRPr="009768E4">
              <w:rPr>
                <w:rFonts w:ascii="Times New Roman" w:hAnsi="Times New Roman"/>
                <w:b/>
              </w:rPr>
              <w:t>:</w:t>
            </w:r>
          </w:p>
          <w:p w14:paraId="427A4703" w14:textId="77777777" w:rsidR="009768E4" w:rsidRPr="003A2A79" w:rsidRDefault="009768E4" w:rsidP="003A2A79">
            <w:pPr>
              <w:ind w:hanging="18"/>
              <w:rPr>
                <w:rFonts w:ascii="Times New Roman" w:hAnsi="Times New Roman"/>
              </w:rPr>
            </w:pPr>
            <w:r w:rsidRPr="003A2A79">
              <w:rPr>
                <w:rFonts w:ascii="Times New Roman" w:hAnsi="Times New Roman"/>
              </w:rPr>
              <w:t>2.1. Година на производство – след юни 2016 г. без предишен собственик.</w:t>
            </w:r>
          </w:p>
          <w:p w14:paraId="68032676" w14:textId="341F2A67" w:rsidR="002F3A23" w:rsidRPr="002F3A23" w:rsidRDefault="009768E4" w:rsidP="003A2A79">
            <w:pPr>
              <w:ind w:hanging="18"/>
              <w:rPr>
                <w:rFonts w:ascii="Times New Roman" w:hAnsi="Times New Roman"/>
              </w:rPr>
            </w:pPr>
            <w:r w:rsidRPr="003A2A79">
              <w:rPr>
                <w:rFonts w:ascii="Times New Roman" w:hAnsi="Times New Roman"/>
              </w:rPr>
              <w:t xml:space="preserve">2.2. </w:t>
            </w:r>
            <w:r w:rsidR="00E24117" w:rsidRPr="00E24117">
              <w:rPr>
                <w:rFonts w:ascii="Times New Roman" w:hAnsi="Times New Roman"/>
              </w:rPr>
              <w:t xml:space="preserve">Пътните </w:t>
            </w:r>
            <w:r w:rsidRPr="003A2A79">
              <w:rPr>
                <w:rFonts w:ascii="Times New Roman" w:hAnsi="Times New Roman"/>
              </w:rPr>
              <w:t>превозн</w:t>
            </w:r>
            <w:r w:rsidR="00000C28" w:rsidRPr="003A2A79">
              <w:rPr>
                <w:rFonts w:ascii="Times New Roman" w:hAnsi="Times New Roman"/>
              </w:rPr>
              <w:t>и</w:t>
            </w:r>
            <w:r w:rsidRPr="003A2A79">
              <w:rPr>
                <w:rFonts w:ascii="Times New Roman" w:hAnsi="Times New Roman"/>
              </w:rPr>
              <w:t xml:space="preserve"> средств</w:t>
            </w:r>
            <w:r w:rsidR="00000C28" w:rsidRPr="003A2A79">
              <w:rPr>
                <w:rFonts w:ascii="Times New Roman" w:hAnsi="Times New Roman"/>
              </w:rPr>
              <w:t>а</w:t>
            </w:r>
            <w:r w:rsidRPr="003A2A79">
              <w:rPr>
                <w:rFonts w:ascii="Times New Roman" w:hAnsi="Times New Roman"/>
              </w:rPr>
              <w:t xml:space="preserve"> да бъд</w:t>
            </w:r>
            <w:r w:rsidR="00000C28" w:rsidRPr="003A2A79">
              <w:rPr>
                <w:rFonts w:ascii="Times New Roman" w:hAnsi="Times New Roman"/>
              </w:rPr>
              <w:t>ат</w:t>
            </w:r>
            <w:r w:rsidR="00CF19FE">
              <w:rPr>
                <w:rFonts w:ascii="Times New Roman" w:hAnsi="Times New Roman"/>
              </w:rPr>
              <w:t xml:space="preserve"> </w:t>
            </w:r>
            <w:r w:rsidR="002F3A23">
              <w:rPr>
                <w:rFonts w:ascii="Times New Roman" w:hAnsi="Times New Roman"/>
              </w:rPr>
              <w:t xml:space="preserve">доставени от </w:t>
            </w:r>
            <w:r w:rsidR="002F3A23" w:rsidRPr="002F3A23">
              <w:rPr>
                <w:rFonts w:ascii="Times New Roman" w:hAnsi="Times New Roman"/>
              </w:rPr>
              <w:t>производител, или официален представител на производителя на предлаганата марка автомобили</w:t>
            </w:r>
            <w:r w:rsidR="002F3A23">
              <w:rPr>
                <w:rFonts w:ascii="Times New Roman" w:hAnsi="Times New Roman"/>
              </w:rPr>
              <w:t xml:space="preserve">. В случай, че </w:t>
            </w:r>
            <w:r w:rsidR="002F3A23" w:rsidRPr="002F3A23">
              <w:rPr>
                <w:rFonts w:ascii="Times New Roman" w:hAnsi="Times New Roman"/>
              </w:rPr>
              <w:t>не е производител на предлаганите автомобили, участникът следва да е оторизиран от производителя им или от негов официален представител за България за</w:t>
            </w:r>
            <w:r w:rsidR="002F3A23">
              <w:rPr>
                <w:rFonts w:ascii="Times New Roman" w:hAnsi="Times New Roman"/>
              </w:rPr>
              <w:t xml:space="preserve"> продажбата и гаранционното им </w:t>
            </w:r>
            <w:r w:rsidR="002F3A23" w:rsidRPr="002F3A23">
              <w:rPr>
                <w:rFonts w:ascii="Times New Roman" w:hAnsi="Times New Roman"/>
              </w:rPr>
              <w:t>поддържане на територията на страната.</w:t>
            </w:r>
          </w:p>
          <w:p w14:paraId="5BE77E0B" w14:textId="3DAB99EA" w:rsidR="009768E4" w:rsidRPr="003A2A79" w:rsidRDefault="009768E4" w:rsidP="003A2A79">
            <w:pPr>
              <w:ind w:hanging="18"/>
              <w:rPr>
                <w:rFonts w:ascii="Times New Roman" w:hAnsi="Times New Roman"/>
              </w:rPr>
            </w:pPr>
            <w:r w:rsidRPr="003A2A79">
              <w:rPr>
                <w:rFonts w:ascii="Times New Roman" w:hAnsi="Times New Roman"/>
              </w:rPr>
              <w:t>2.3. Доставен</w:t>
            </w:r>
            <w:r w:rsidR="00000C28" w:rsidRPr="003A2A79">
              <w:rPr>
                <w:rFonts w:ascii="Times New Roman" w:hAnsi="Times New Roman"/>
              </w:rPr>
              <w:t>ите</w:t>
            </w:r>
            <w:r w:rsidR="00332CD3">
              <w:rPr>
                <w:rFonts w:ascii="Times New Roman" w:hAnsi="Times New Roman"/>
              </w:rPr>
              <w:t xml:space="preserve"> П</w:t>
            </w:r>
            <w:r w:rsidRPr="003A2A79">
              <w:rPr>
                <w:rFonts w:ascii="Times New Roman" w:hAnsi="Times New Roman"/>
              </w:rPr>
              <w:t xml:space="preserve">ПС да </w:t>
            </w:r>
            <w:r w:rsidR="00000C28" w:rsidRPr="003A2A79">
              <w:rPr>
                <w:rFonts w:ascii="Times New Roman" w:hAnsi="Times New Roman"/>
              </w:rPr>
              <w:t>са</w:t>
            </w:r>
            <w:r w:rsidRPr="003A2A79">
              <w:rPr>
                <w:rFonts w:ascii="Times New Roman" w:hAnsi="Times New Roman"/>
              </w:rPr>
              <w:t xml:space="preserve"> нов</w:t>
            </w:r>
            <w:r w:rsidR="00000C28" w:rsidRPr="003A2A79">
              <w:rPr>
                <w:rFonts w:ascii="Times New Roman" w:hAnsi="Times New Roman"/>
              </w:rPr>
              <w:t>и</w:t>
            </w:r>
            <w:r w:rsidRPr="003A2A79">
              <w:rPr>
                <w:rFonts w:ascii="Times New Roman" w:hAnsi="Times New Roman"/>
              </w:rPr>
              <w:t>, неупотребяван</w:t>
            </w:r>
            <w:r w:rsidR="00000C28" w:rsidRPr="003A2A79">
              <w:rPr>
                <w:rFonts w:ascii="Times New Roman" w:hAnsi="Times New Roman"/>
              </w:rPr>
              <w:t>и</w:t>
            </w:r>
            <w:r w:rsidRPr="003A2A79">
              <w:rPr>
                <w:rFonts w:ascii="Times New Roman" w:hAnsi="Times New Roman"/>
              </w:rPr>
              <w:t>, неизползван</w:t>
            </w:r>
            <w:r w:rsidR="00000C28" w:rsidRPr="003A2A79">
              <w:rPr>
                <w:rFonts w:ascii="Times New Roman" w:hAnsi="Times New Roman"/>
              </w:rPr>
              <w:t>и</w:t>
            </w:r>
            <w:r w:rsidRPr="003A2A79">
              <w:rPr>
                <w:rFonts w:ascii="Times New Roman" w:hAnsi="Times New Roman"/>
              </w:rPr>
              <w:t xml:space="preserve"> за тестове и демонстрации.</w:t>
            </w:r>
          </w:p>
          <w:p w14:paraId="5ADB4B87" w14:textId="77777777" w:rsidR="005F6612" w:rsidRPr="003A2A79" w:rsidRDefault="005F6612" w:rsidP="003A2A79">
            <w:pPr>
              <w:ind w:hanging="18"/>
              <w:rPr>
                <w:rFonts w:ascii="Times New Roman" w:hAnsi="Times New Roman"/>
              </w:rPr>
            </w:pPr>
            <w:r w:rsidRPr="003A2A79">
              <w:rPr>
                <w:rFonts w:ascii="Times New Roman" w:hAnsi="Times New Roman"/>
              </w:rPr>
              <w:t xml:space="preserve">2.4. Изпълнителят да осигури ползване на </w:t>
            </w:r>
            <w:r w:rsidR="00AC2B9D" w:rsidRPr="003A2A79">
              <w:rPr>
                <w:rFonts w:ascii="Times New Roman" w:hAnsi="Times New Roman"/>
              </w:rPr>
              <w:t>сервиз/</w:t>
            </w:r>
            <w:r w:rsidRPr="003A2A79">
              <w:rPr>
                <w:rFonts w:ascii="Times New Roman" w:hAnsi="Times New Roman"/>
              </w:rPr>
              <w:t>сервизна мрежа, отговаряща на следните изисквания – развита сервизна мрежа и пътна помощ</w:t>
            </w:r>
            <w:r w:rsidR="00000C28" w:rsidRPr="003A2A79">
              <w:rPr>
                <w:rFonts w:ascii="Times New Roman" w:hAnsi="Times New Roman"/>
              </w:rPr>
              <w:t>,</w:t>
            </w:r>
            <w:r w:rsidRPr="003A2A79">
              <w:rPr>
                <w:rFonts w:ascii="Times New Roman" w:hAnsi="Times New Roman"/>
              </w:rPr>
              <w:t xml:space="preserve"> в случай на нужда.</w:t>
            </w:r>
          </w:p>
          <w:p w14:paraId="29ED6A96" w14:textId="3D49108F" w:rsidR="004269C3" w:rsidRPr="0011019F" w:rsidRDefault="004269C3" w:rsidP="004269C3">
            <w:pPr>
              <w:ind w:hanging="18"/>
              <w:rPr>
                <w:rFonts w:ascii="Times New Roman" w:hAnsi="Times New Roman"/>
              </w:rPr>
            </w:pPr>
            <w:r w:rsidRPr="0011019F">
              <w:rPr>
                <w:rFonts w:ascii="Times New Roman" w:hAnsi="Times New Roman"/>
              </w:rPr>
              <w:t>2.5. Гаранцион</w:t>
            </w:r>
            <w:r w:rsidR="00943722" w:rsidRPr="0011019F">
              <w:rPr>
                <w:rFonts w:ascii="Times New Roman" w:hAnsi="Times New Roman"/>
              </w:rPr>
              <w:t>ен</w:t>
            </w:r>
            <w:r w:rsidR="00332CD3" w:rsidRPr="0011019F">
              <w:rPr>
                <w:rFonts w:ascii="Times New Roman" w:hAnsi="Times New Roman"/>
              </w:rPr>
              <w:t xml:space="preserve"> срок на П</w:t>
            </w:r>
            <w:r w:rsidRPr="0011019F">
              <w:rPr>
                <w:rFonts w:ascii="Times New Roman" w:hAnsi="Times New Roman"/>
              </w:rPr>
              <w:t xml:space="preserve">ПС със сервизно обслужване и поддръжка по предложение на участника избран за изпълнител – минимум 2 (две) години експлоатация или 100 000 км пробег, считано от датата на приемане на </w:t>
            </w:r>
            <w:r w:rsidR="00332CD3" w:rsidRPr="0011019F">
              <w:rPr>
                <w:rFonts w:ascii="Times New Roman" w:hAnsi="Times New Roman"/>
              </w:rPr>
              <w:t>ППС</w:t>
            </w:r>
            <w:r w:rsidRPr="0011019F">
              <w:rPr>
                <w:rFonts w:ascii="Times New Roman" w:hAnsi="Times New Roman"/>
              </w:rPr>
              <w:t xml:space="preserve"> от Възложителя.</w:t>
            </w:r>
            <w:r w:rsidRPr="0011019F">
              <w:rPr>
                <w:rFonts w:ascii="Times New Roman" w:hAnsi="Times New Roman"/>
                <w:lang w:val="en-US"/>
              </w:rPr>
              <w:t xml:space="preserve"> </w:t>
            </w:r>
            <w:r w:rsidRPr="0011019F">
              <w:rPr>
                <w:rFonts w:ascii="Times New Roman" w:hAnsi="Times New Roman"/>
              </w:rPr>
              <w:t xml:space="preserve">Максимум 5 (пет) години, експлоатация или 250 000 км пробег, считано от датата на приемане на </w:t>
            </w:r>
            <w:r w:rsidR="00332CD3" w:rsidRPr="0011019F">
              <w:rPr>
                <w:rFonts w:ascii="Times New Roman" w:hAnsi="Times New Roman"/>
              </w:rPr>
              <w:t>ППС</w:t>
            </w:r>
            <w:r w:rsidRPr="0011019F">
              <w:rPr>
                <w:rFonts w:ascii="Times New Roman" w:hAnsi="Times New Roman"/>
              </w:rPr>
              <w:t xml:space="preserve"> от Възложителя.</w:t>
            </w:r>
          </w:p>
          <w:p w14:paraId="141ECF97" w14:textId="190F1C09" w:rsidR="004269C3" w:rsidRPr="0011019F" w:rsidRDefault="004269C3" w:rsidP="004269C3">
            <w:pPr>
              <w:ind w:hanging="18"/>
              <w:rPr>
                <w:rFonts w:ascii="Times New Roman" w:hAnsi="Times New Roman"/>
              </w:rPr>
            </w:pPr>
            <w:r w:rsidRPr="0011019F">
              <w:rPr>
                <w:rFonts w:ascii="Times New Roman" w:hAnsi="Times New Roman"/>
              </w:rPr>
              <w:t xml:space="preserve">2.6. Гаранционен срок на лаковото покритие на </w:t>
            </w:r>
            <w:r w:rsidR="00332CD3" w:rsidRPr="0011019F">
              <w:rPr>
                <w:rFonts w:ascii="Times New Roman" w:hAnsi="Times New Roman"/>
              </w:rPr>
              <w:t>ППС</w:t>
            </w:r>
            <w:r w:rsidRPr="0011019F">
              <w:rPr>
                <w:rFonts w:ascii="Times New Roman" w:hAnsi="Times New Roman"/>
              </w:rPr>
              <w:t xml:space="preserve"> по предложение на участника избран за изпълнител – минимум 3</w:t>
            </w:r>
            <w:r w:rsidRPr="0011019F">
              <w:rPr>
                <w:rFonts w:ascii="Times New Roman" w:hAnsi="Times New Roman"/>
                <w:lang w:val="en-US"/>
              </w:rPr>
              <w:t xml:space="preserve"> (</w:t>
            </w:r>
            <w:r w:rsidRPr="0011019F">
              <w:rPr>
                <w:rFonts w:ascii="Times New Roman" w:hAnsi="Times New Roman"/>
              </w:rPr>
              <w:t>три</w:t>
            </w:r>
            <w:r w:rsidRPr="0011019F">
              <w:rPr>
                <w:rFonts w:ascii="Times New Roman" w:hAnsi="Times New Roman"/>
                <w:lang w:val="en-US"/>
              </w:rPr>
              <w:t>)</w:t>
            </w:r>
            <w:r w:rsidRPr="0011019F">
              <w:rPr>
                <w:rFonts w:ascii="Times New Roman" w:hAnsi="Times New Roman"/>
              </w:rPr>
              <w:t xml:space="preserve"> години експлоатация, считано от датата на приемане на </w:t>
            </w:r>
            <w:r w:rsidR="00332CD3" w:rsidRPr="0011019F">
              <w:rPr>
                <w:rFonts w:ascii="Times New Roman" w:hAnsi="Times New Roman"/>
              </w:rPr>
              <w:t>ППС</w:t>
            </w:r>
            <w:r w:rsidRPr="0011019F">
              <w:rPr>
                <w:rFonts w:ascii="Times New Roman" w:hAnsi="Times New Roman"/>
              </w:rPr>
              <w:t xml:space="preserve"> от Възложителя. Максимум 6 </w:t>
            </w:r>
            <w:r w:rsidRPr="0011019F">
              <w:rPr>
                <w:rFonts w:ascii="Times New Roman" w:hAnsi="Times New Roman"/>
                <w:lang w:val="en-US"/>
              </w:rPr>
              <w:t>(</w:t>
            </w:r>
            <w:r w:rsidRPr="0011019F">
              <w:rPr>
                <w:rFonts w:ascii="Times New Roman" w:hAnsi="Times New Roman"/>
              </w:rPr>
              <w:t>шест</w:t>
            </w:r>
            <w:r w:rsidRPr="0011019F">
              <w:rPr>
                <w:rFonts w:ascii="Times New Roman" w:hAnsi="Times New Roman"/>
                <w:lang w:val="en-US"/>
              </w:rPr>
              <w:t xml:space="preserve">) </w:t>
            </w:r>
            <w:r w:rsidRPr="0011019F">
              <w:rPr>
                <w:rFonts w:ascii="Times New Roman" w:hAnsi="Times New Roman"/>
              </w:rPr>
              <w:t xml:space="preserve">години експлоатация, считано от датата на приемане на </w:t>
            </w:r>
            <w:r w:rsidR="00332CD3" w:rsidRPr="0011019F">
              <w:rPr>
                <w:rFonts w:ascii="Times New Roman" w:hAnsi="Times New Roman"/>
              </w:rPr>
              <w:t>ППС</w:t>
            </w:r>
            <w:r w:rsidRPr="0011019F">
              <w:rPr>
                <w:rFonts w:ascii="Times New Roman" w:hAnsi="Times New Roman"/>
              </w:rPr>
              <w:t xml:space="preserve"> от Възложителя.</w:t>
            </w:r>
          </w:p>
          <w:p w14:paraId="7D0E9830" w14:textId="5A4E666C" w:rsidR="004269C3" w:rsidRDefault="004269C3" w:rsidP="004269C3">
            <w:pPr>
              <w:ind w:hanging="18"/>
              <w:rPr>
                <w:rFonts w:ascii="Times New Roman" w:hAnsi="Times New Roman"/>
              </w:rPr>
            </w:pPr>
            <w:r w:rsidRPr="0011019F">
              <w:rPr>
                <w:rFonts w:ascii="Times New Roman" w:hAnsi="Times New Roman"/>
              </w:rPr>
              <w:t xml:space="preserve">2.7. Гаранционен срещу корозия на купето и оборудването на </w:t>
            </w:r>
            <w:r w:rsidR="00332CD3" w:rsidRPr="0011019F">
              <w:rPr>
                <w:rFonts w:ascii="Times New Roman" w:hAnsi="Times New Roman"/>
              </w:rPr>
              <w:t>ППС</w:t>
            </w:r>
            <w:r w:rsidRPr="0011019F">
              <w:rPr>
                <w:rFonts w:ascii="Times New Roman" w:hAnsi="Times New Roman"/>
              </w:rPr>
              <w:t xml:space="preserve"> по предложение на участника избран за изпълнител – минимум </w:t>
            </w:r>
            <w:r w:rsidRPr="0011019F">
              <w:rPr>
                <w:rFonts w:ascii="Times New Roman" w:hAnsi="Times New Roman"/>
                <w:lang w:val="en-US"/>
              </w:rPr>
              <w:t>8</w:t>
            </w:r>
            <w:r w:rsidRPr="0011019F">
              <w:rPr>
                <w:rFonts w:ascii="Times New Roman" w:hAnsi="Times New Roman"/>
              </w:rPr>
              <w:t xml:space="preserve"> (осем) години, експлоатация, считано от датата на приемане на </w:t>
            </w:r>
            <w:r w:rsidR="00332CD3" w:rsidRPr="0011019F">
              <w:rPr>
                <w:rFonts w:ascii="Times New Roman" w:hAnsi="Times New Roman"/>
              </w:rPr>
              <w:t>ППС</w:t>
            </w:r>
            <w:r w:rsidRPr="0011019F">
              <w:rPr>
                <w:rFonts w:ascii="Times New Roman" w:hAnsi="Times New Roman"/>
              </w:rPr>
              <w:t xml:space="preserve"> от Възложителя. Максимум 10 </w:t>
            </w:r>
            <w:r w:rsidRPr="0011019F">
              <w:rPr>
                <w:rFonts w:ascii="Times New Roman" w:hAnsi="Times New Roman"/>
                <w:lang w:val="en-US"/>
              </w:rPr>
              <w:t>(</w:t>
            </w:r>
            <w:r w:rsidRPr="0011019F">
              <w:rPr>
                <w:rFonts w:ascii="Times New Roman" w:hAnsi="Times New Roman"/>
              </w:rPr>
              <w:t>десет</w:t>
            </w:r>
            <w:r w:rsidRPr="0011019F">
              <w:rPr>
                <w:rFonts w:ascii="Times New Roman" w:hAnsi="Times New Roman"/>
                <w:lang w:val="en-US"/>
              </w:rPr>
              <w:t>)</w:t>
            </w:r>
            <w:r w:rsidRPr="0011019F">
              <w:rPr>
                <w:rFonts w:ascii="Times New Roman" w:hAnsi="Times New Roman"/>
              </w:rPr>
              <w:t xml:space="preserve"> години, експлоатация, считано от датата на приемане на </w:t>
            </w:r>
            <w:r w:rsidR="00332CD3" w:rsidRPr="0011019F">
              <w:rPr>
                <w:rFonts w:ascii="Times New Roman" w:hAnsi="Times New Roman"/>
              </w:rPr>
              <w:t>ППС</w:t>
            </w:r>
            <w:r w:rsidRPr="0011019F">
              <w:rPr>
                <w:rFonts w:ascii="Times New Roman" w:hAnsi="Times New Roman"/>
              </w:rPr>
              <w:t xml:space="preserve"> от Възложителя.</w:t>
            </w:r>
          </w:p>
          <w:p w14:paraId="796578E1" w14:textId="77777777" w:rsidR="0011019F" w:rsidRPr="0011019F" w:rsidRDefault="0011019F" w:rsidP="004269C3">
            <w:pPr>
              <w:ind w:hanging="18"/>
              <w:rPr>
                <w:rFonts w:ascii="Times New Roman" w:hAnsi="Times New Roman"/>
              </w:rPr>
            </w:pPr>
          </w:p>
          <w:p w14:paraId="33F15C74" w14:textId="2880120C" w:rsidR="00AC2B9D" w:rsidRDefault="00AC2B9D" w:rsidP="003A2A79">
            <w:pPr>
              <w:ind w:hanging="18"/>
              <w:rPr>
                <w:rFonts w:ascii="Times New Roman" w:hAnsi="Times New Roman"/>
              </w:rPr>
            </w:pPr>
            <w:r>
              <w:rPr>
                <w:rFonts w:ascii="Times New Roman" w:hAnsi="Times New Roman"/>
              </w:rPr>
              <w:t>2.</w:t>
            </w:r>
            <w:r w:rsidR="001659A1">
              <w:rPr>
                <w:rFonts w:ascii="Times New Roman" w:hAnsi="Times New Roman"/>
              </w:rPr>
              <w:t>8</w:t>
            </w:r>
            <w:r>
              <w:rPr>
                <w:rFonts w:ascii="Times New Roman" w:hAnsi="Times New Roman"/>
              </w:rPr>
              <w:t xml:space="preserve">. </w:t>
            </w:r>
            <w:r w:rsidRPr="00AC2B9D">
              <w:rPr>
                <w:rFonts w:ascii="Times New Roman" w:hAnsi="Times New Roman"/>
              </w:rPr>
              <w:t>В гаранционния период през работни дни в часови диапазон 8</w:t>
            </w:r>
            <w:r w:rsidR="005F6E32">
              <w:rPr>
                <w:rFonts w:ascii="Times New Roman" w:hAnsi="Times New Roman"/>
              </w:rPr>
              <w:t>:</w:t>
            </w:r>
            <w:r w:rsidRPr="00AC2B9D">
              <w:rPr>
                <w:rFonts w:ascii="Times New Roman" w:hAnsi="Times New Roman"/>
              </w:rPr>
              <w:t>00 – 20</w:t>
            </w:r>
            <w:r w:rsidR="005F6E32">
              <w:rPr>
                <w:rFonts w:ascii="Times New Roman" w:hAnsi="Times New Roman"/>
              </w:rPr>
              <w:t>:</w:t>
            </w:r>
            <w:r w:rsidRPr="00AC2B9D">
              <w:rPr>
                <w:rFonts w:ascii="Times New Roman" w:hAnsi="Times New Roman"/>
              </w:rPr>
              <w:t>00 часа Изпълнителят да осигури постоянна връзка (задължително телефон и факс/e-mail) за подаване на информация за повреда и заявяване на техническа помощ.</w:t>
            </w:r>
          </w:p>
          <w:p w14:paraId="4D74A116" w14:textId="77777777" w:rsidR="00AC2B9D" w:rsidRDefault="00AC2B9D" w:rsidP="003A2A79">
            <w:pPr>
              <w:ind w:hanging="18"/>
              <w:rPr>
                <w:rFonts w:ascii="Times New Roman" w:hAnsi="Times New Roman"/>
              </w:rPr>
            </w:pPr>
            <w:r>
              <w:rPr>
                <w:rFonts w:ascii="Times New Roman" w:hAnsi="Times New Roman"/>
              </w:rPr>
              <w:t>2.</w:t>
            </w:r>
            <w:r w:rsidR="001659A1">
              <w:rPr>
                <w:rFonts w:ascii="Times New Roman" w:hAnsi="Times New Roman"/>
              </w:rPr>
              <w:t>9</w:t>
            </w:r>
            <w:r>
              <w:rPr>
                <w:rFonts w:ascii="Times New Roman" w:hAnsi="Times New Roman"/>
              </w:rPr>
              <w:t>. Гаранционното обслужване и поддръжка да се извършва в съответствие с чл. 11 от Договора за обществена поръчка.</w:t>
            </w:r>
          </w:p>
          <w:p w14:paraId="0E54A5C2" w14:textId="77777777" w:rsidR="00AC2B9D" w:rsidRDefault="00AC2B9D" w:rsidP="003A2A79">
            <w:pPr>
              <w:ind w:hanging="18"/>
              <w:rPr>
                <w:rFonts w:ascii="Times New Roman" w:hAnsi="Times New Roman"/>
              </w:rPr>
            </w:pPr>
            <w:r>
              <w:rPr>
                <w:rFonts w:ascii="Times New Roman" w:hAnsi="Times New Roman"/>
              </w:rPr>
              <w:t>2.</w:t>
            </w:r>
            <w:r w:rsidR="001659A1">
              <w:rPr>
                <w:rFonts w:ascii="Times New Roman" w:hAnsi="Times New Roman"/>
              </w:rPr>
              <w:t>10</w:t>
            </w:r>
            <w:r>
              <w:rPr>
                <w:rFonts w:ascii="Times New Roman" w:hAnsi="Times New Roman"/>
              </w:rPr>
              <w:t xml:space="preserve">. </w:t>
            </w:r>
            <w:r w:rsidRPr="00AC2B9D">
              <w:rPr>
                <w:rFonts w:ascii="Times New Roman" w:hAnsi="Times New Roman"/>
              </w:rPr>
              <w:t>Всички вложени при ремонтите резервни части да са нови и неупотребявани.</w:t>
            </w:r>
          </w:p>
          <w:p w14:paraId="6067B201" w14:textId="77777777" w:rsidR="00AC2B9D" w:rsidRPr="00DF34A7" w:rsidRDefault="00AC2B9D" w:rsidP="003A2A79">
            <w:pPr>
              <w:ind w:hanging="18"/>
              <w:rPr>
                <w:rFonts w:ascii="Times New Roman" w:hAnsi="Times New Roman"/>
              </w:rPr>
            </w:pPr>
          </w:p>
          <w:p w14:paraId="0524C8DA" w14:textId="77777777" w:rsidR="003B4F7D" w:rsidRPr="00DF34A7" w:rsidRDefault="00575A89" w:rsidP="003A2A79">
            <w:pPr>
              <w:pStyle w:val="BodyText"/>
              <w:ind w:hanging="18"/>
              <w:jc w:val="both"/>
              <w:outlineLvl w:val="0"/>
              <w:rPr>
                <w:rFonts w:ascii="Times New Roman" w:hAnsi="Times New Roman"/>
                <w:caps/>
                <w:sz w:val="24"/>
                <w:szCs w:val="24"/>
              </w:rPr>
            </w:pPr>
            <w:bookmarkStart w:id="9" w:name="_Toc459793102"/>
            <w:r>
              <w:rPr>
                <w:rFonts w:ascii="Times New Roman" w:hAnsi="Times New Roman"/>
                <w:caps/>
                <w:sz w:val="24"/>
                <w:szCs w:val="24"/>
              </w:rPr>
              <w:t>III</w:t>
            </w:r>
            <w:r w:rsidR="003B4F7D" w:rsidRPr="00DF34A7">
              <w:rPr>
                <w:rFonts w:ascii="Times New Roman" w:hAnsi="Times New Roman"/>
                <w:caps/>
                <w:sz w:val="24"/>
                <w:szCs w:val="24"/>
              </w:rPr>
              <w:t>. срок на изпълнение</w:t>
            </w:r>
            <w:bookmarkEnd w:id="9"/>
          </w:p>
          <w:p w14:paraId="6F3A09AA" w14:textId="2BD328E5" w:rsidR="00575A89" w:rsidRDefault="00575A89" w:rsidP="003A2A79">
            <w:pPr>
              <w:suppressAutoHyphens/>
              <w:ind w:firstLine="0"/>
              <w:rPr>
                <w:rFonts w:ascii="Times New Roman" w:hAnsi="Times New Roman"/>
              </w:rPr>
            </w:pPr>
            <w:r w:rsidRPr="00F63DD8">
              <w:rPr>
                <w:rFonts w:ascii="Times New Roman" w:hAnsi="Times New Roman"/>
              </w:rPr>
              <w:t xml:space="preserve">Срокът за доставката на </w:t>
            </w:r>
            <w:r w:rsidR="00E24117" w:rsidRPr="00E24117">
              <w:rPr>
                <w:rFonts w:ascii="Times New Roman" w:hAnsi="Times New Roman"/>
              </w:rPr>
              <w:t xml:space="preserve">пътните </w:t>
            </w:r>
            <w:r>
              <w:rPr>
                <w:rFonts w:ascii="Times New Roman" w:hAnsi="Times New Roman"/>
              </w:rPr>
              <w:t xml:space="preserve">превозни средства, предмет на поръчката е до </w:t>
            </w:r>
            <w:r w:rsidR="00993080">
              <w:rPr>
                <w:rFonts w:ascii="Times New Roman" w:hAnsi="Times New Roman"/>
              </w:rPr>
              <w:t xml:space="preserve">270 </w:t>
            </w:r>
            <w:r>
              <w:rPr>
                <w:rFonts w:ascii="Times New Roman" w:hAnsi="Times New Roman"/>
              </w:rPr>
              <w:t>(</w:t>
            </w:r>
            <w:r w:rsidR="00993080">
              <w:rPr>
                <w:rFonts w:ascii="Times New Roman" w:hAnsi="Times New Roman"/>
                <w:i/>
              </w:rPr>
              <w:t>двеста и седемдесет</w:t>
            </w:r>
            <w:r w:rsidRPr="00F63DD8">
              <w:rPr>
                <w:rFonts w:ascii="Times New Roman" w:hAnsi="Times New Roman"/>
              </w:rPr>
              <w:t xml:space="preserve">) календарни дни, считано от датата на </w:t>
            </w:r>
            <w:r>
              <w:rPr>
                <w:rFonts w:ascii="Times New Roman" w:hAnsi="Times New Roman"/>
              </w:rPr>
              <w:t xml:space="preserve">влизане в сила на договора за обществена поръчка, но не по-късно от </w:t>
            </w:r>
            <w:r w:rsidR="000E60B4">
              <w:rPr>
                <w:rFonts w:ascii="Times New Roman" w:hAnsi="Times New Roman"/>
              </w:rPr>
              <w:t>15</w:t>
            </w:r>
            <w:r>
              <w:rPr>
                <w:rFonts w:ascii="Times New Roman" w:hAnsi="Times New Roman"/>
              </w:rPr>
              <w:t>.</w:t>
            </w:r>
            <w:r w:rsidR="000E60B4">
              <w:rPr>
                <w:rFonts w:ascii="Times New Roman" w:hAnsi="Times New Roman"/>
              </w:rPr>
              <w:t>05</w:t>
            </w:r>
            <w:r>
              <w:rPr>
                <w:rFonts w:ascii="Times New Roman" w:hAnsi="Times New Roman"/>
              </w:rPr>
              <w:t>.2019</w:t>
            </w:r>
            <w:r w:rsidR="000908EE">
              <w:rPr>
                <w:rFonts w:ascii="Times New Roman" w:hAnsi="Times New Roman"/>
              </w:rPr>
              <w:t xml:space="preserve"> </w:t>
            </w:r>
            <w:r>
              <w:rPr>
                <w:rFonts w:ascii="Times New Roman" w:hAnsi="Times New Roman"/>
              </w:rPr>
              <w:t>г.</w:t>
            </w:r>
          </w:p>
          <w:p w14:paraId="2091C0FC" w14:textId="770D106C" w:rsidR="00575A89" w:rsidRDefault="005F6E32" w:rsidP="00575A89">
            <w:pPr>
              <w:suppressAutoHyphens/>
              <w:ind w:firstLine="0"/>
              <w:rPr>
                <w:rFonts w:ascii="Times New Roman" w:hAnsi="Times New Roman"/>
                <w:color w:val="000000"/>
              </w:rPr>
            </w:pPr>
            <w:r w:rsidRPr="00F63DD8">
              <w:rPr>
                <w:rFonts w:ascii="Times New Roman" w:hAnsi="Times New Roman"/>
                <w:color w:val="000000"/>
              </w:rPr>
              <w:t>Договор</w:t>
            </w:r>
            <w:r>
              <w:rPr>
                <w:rFonts w:ascii="Times New Roman" w:hAnsi="Times New Roman"/>
                <w:color w:val="000000"/>
              </w:rPr>
              <w:t xml:space="preserve">ът </w:t>
            </w:r>
            <w:r w:rsidR="00575A89">
              <w:rPr>
                <w:rFonts w:ascii="Times New Roman" w:hAnsi="Times New Roman"/>
                <w:color w:val="000000"/>
              </w:rPr>
              <w:t>за обществена поръчка</w:t>
            </w:r>
            <w:r w:rsidR="00575A89" w:rsidRPr="00F63DD8">
              <w:rPr>
                <w:rFonts w:ascii="Times New Roman" w:hAnsi="Times New Roman"/>
                <w:color w:val="000000"/>
              </w:rPr>
              <w:t xml:space="preserve"> влиза в сила </w:t>
            </w:r>
            <w:r w:rsidR="00575A89">
              <w:rPr>
                <w:rFonts w:ascii="Times New Roman" w:hAnsi="Times New Roman"/>
                <w:color w:val="000000"/>
              </w:rPr>
              <w:t xml:space="preserve">считано от датата на получаване при </w:t>
            </w:r>
            <w:r w:rsidR="00575A89" w:rsidRPr="004053A4">
              <w:rPr>
                <w:rFonts w:ascii="Times New Roman" w:hAnsi="Times New Roman"/>
                <w:b/>
                <w:color w:val="000000"/>
              </w:rPr>
              <w:t>Изпълнителя</w:t>
            </w:r>
            <w:r w:rsidR="00575A89">
              <w:rPr>
                <w:rFonts w:ascii="Times New Roman" w:hAnsi="Times New Roman"/>
                <w:color w:val="000000"/>
              </w:rPr>
              <w:t xml:space="preserve"> на Възлагателно писмо за стартиране изпълнението на договора</w:t>
            </w:r>
            <w:r w:rsidR="00575A89" w:rsidRPr="00F63DD8">
              <w:rPr>
                <w:rFonts w:ascii="Times New Roman" w:hAnsi="Times New Roman"/>
                <w:color w:val="000000"/>
              </w:rPr>
              <w:t xml:space="preserve">. </w:t>
            </w:r>
          </w:p>
          <w:p w14:paraId="12A551B3" w14:textId="1FE010BE" w:rsidR="004E509C" w:rsidRPr="00E24117" w:rsidRDefault="004E509C" w:rsidP="004E509C">
            <w:pPr>
              <w:suppressAutoHyphens/>
              <w:ind w:firstLine="0"/>
              <w:rPr>
                <w:rFonts w:ascii="Times New Roman" w:hAnsi="Times New Roman"/>
              </w:rPr>
            </w:pPr>
            <w:r w:rsidRPr="00870612">
              <w:rPr>
                <w:rFonts w:ascii="Times New Roman" w:hAnsi="Times New Roman"/>
              </w:rPr>
              <w:t xml:space="preserve">Срокът на действие на Договора за обществена поръчка е до изтичане срока на доставка на </w:t>
            </w:r>
            <w:r w:rsidR="00E24117" w:rsidRPr="00E24117">
              <w:rPr>
                <w:rFonts w:ascii="Times New Roman" w:hAnsi="Times New Roman"/>
              </w:rPr>
              <w:t xml:space="preserve">пътните </w:t>
            </w:r>
            <w:r w:rsidRPr="00870612">
              <w:rPr>
                <w:rFonts w:ascii="Times New Roman" w:hAnsi="Times New Roman"/>
              </w:rPr>
              <w:t xml:space="preserve">превозни средства, предмет на Договора, извършване на дължимите плащания, не по-късно от 15.05.2019г., и </w:t>
            </w:r>
            <w:r w:rsidR="00870612" w:rsidRPr="00870612">
              <w:rPr>
                <w:rFonts w:ascii="Times New Roman" w:hAnsi="Times New Roman"/>
              </w:rPr>
              <w:t>изтичане</w:t>
            </w:r>
            <w:r w:rsidRPr="00870612">
              <w:rPr>
                <w:rFonts w:ascii="Times New Roman" w:hAnsi="Times New Roman"/>
              </w:rPr>
              <w:t xml:space="preserve"> на сроковете за гаранционна поддръжка и сервизно обслужване.</w:t>
            </w:r>
          </w:p>
          <w:p w14:paraId="6B3C04CF" w14:textId="77777777" w:rsidR="004C6F68" w:rsidRPr="00DF34A7" w:rsidRDefault="004C6F68" w:rsidP="003B4F7D">
            <w:pPr>
              <w:tabs>
                <w:tab w:val="left" w:pos="9922"/>
              </w:tabs>
              <w:spacing w:before="0"/>
              <w:ind w:hanging="18"/>
              <w:rPr>
                <w:rFonts w:ascii="Times New Roman" w:hAnsi="Times New Roman"/>
                <w:b/>
                <w:lang w:val="en-US"/>
              </w:rPr>
            </w:pPr>
            <w:bookmarkStart w:id="10" w:name="_Toc459793148"/>
          </w:p>
          <w:p w14:paraId="78916FA8" w14:textId="77777777" w:rsidR="003B4F7D" w:rsidRPr="00DF34A7" w:rsidRDefault="00CB3CA1" w:rsidP="003B4F7D">
            <w:pPr>
              <w:pStyle w:val="BodyText"/>
              <w:spacing w:before="0"/>
              <w:ind w:hanging="18"/>
              <w:jc w:val="both"/>
              <w:outlineLvl w:val="0"/>
              <w:rPr>
                <w:rFonts w:ascii="Times New Roman" w:hAnsi="Times New Roman"/>
                <w:caps/>
                <w:sz w:val="24"/>
                <w:szCs w:val="24"/>
              </w:rPr>
            </w:pPr>
            <w:r>
              <w:rPr>
                <w:rFonts w:ascii="Times New Roman" w:hAnsi="Times New Roman"/>
                <w:caps/>
                <w:sz w:val="24"/>
                <w:szCs w:val="24"/>
                <w:lang w:val="en-US"/>
              </w:rPr>
              <w:t>I</w:t>
            </w:r>
            <w:r w:rsidR="003B4F7D" w:rsidRPr="00DF34A7">
              <w:rPr>
                <w:rFonts w:ascii="Times New Roman" w:hAnsi="Times New Roman"/>
                <w:caps/>
                <w:sz w:val="24"/>
                <w:szCs w:val="24"/>
              </w:rPr>
              <w:t>V. ПРИЕМАНЕ НА ИЗПЪЛНЕНИЕТО НА ПОРЪЧКАТА</w:t>
            </w:r>
            <w:bookmarkEnd w:id="10"/>
          </w:p>
          <w:p w14:paraId="7E7586F9" w14:textId="52D14F26" w:rsidR="001B0D59" w:rsidRPr="00F63DD8" w:rsidRDefault="001B0D59" w:rsidP="001B0D59">
            <w:pPr>
              <w:autoSpaceDE w:val="0"/>
              <w:autoSpaceDN w:val="0"/>
              <w:adjustRightInd w:val="0"/>
              <w:ind w:firstLine="0"/>
              <w:rPr>
                <w:rFonts w:ascii="Times New Roman" w:hAnsi="Times New Roman"/>
              </w:rPr>
            </w:pPr>
            <w:r>
              <w:rPr>
                <w:rFonts w:ascii="Times New Roman" w:hAnsi="Times New Roman"/>
                <w:b/>
                <w:color w:val="000000"/>
              </w:rPr>
              <w:t>4.</w:t>
            </w:r>
            <w:r w:rsidRPr="00281E1E">
              <w:rPr>
                <w:rFonts w:ascii="Times New Roman" w:hAnsi="Times New Roman"/>
                <w:b/>
                <w:color w:val="000000"/>
              </w:rPr>
              <w:t>1</w:t>
            </w:r>
            <w:r w:rsidRPr="00F63DD8">
              <w:rPr>
                <w:rFonts w:ascii="Times New Roman" w:hAnsi="Times New Roman"/>
                <w:color w:val="000000"/>
              </w:rPr>
              <w:t xml:space="preserve"> </w:t>
            </w:r>
            <w:r w:rsidRPr="00281E1E">
              <w:rPr>
                <w:rFonts w:ascii="Times New Roman" w:hAnsi="Times New Roman"/>
                <w:b/>
              </w:rPr>
              <w:t>Изпълнителят</w:t>
            </w:r>
            <w:r w:rsidRPr="00F63DD8">
              <w:rPr>
                <w:rFonts w:ascii="Times New Roman" w:hAnsi="Times New Roman"/>
              </w:rPr>
              <w:t xml:space="preserve"> се задължава да достави и предаде на Възложителя </w:t>
            </w:r>
            <w:r w:rsidR="000908EE" w:rsidRPr="00F63DD8">
              <w:rPr>
                <w:rFonts w:ascii="Times New Roman" w:hAnsi="Times New Roman"/>
              </w:rPr>
              <w:t>вс</w:t>
            </w:r>
            <w:r w:rsidR="000908EE">
              <w:rPr>
                <w:rFonts w:ascii="Times New Roman" w:hAnsi="Times New Roman"/>
              </w:rPr>
              <w:t>я</w:t>
            </w:r>
            <w:r w:rsidR="000908EE" w:rsidRPr="00F63DD8">
              <w:rPr>
                <w:rFonts w:ascii="Times New Roman" w:hAnsi="Times New Roman"/>
              </w:rPr>
              <w:t>к</w:t>
            </w:r>
            <w:r w:rsidR="000908EE">
              <w:rPr>
                <w:rFonts w:ascii="Times New Roman" w:hAnsi="Times New Roman"/>
              </w:rPr>
              <w:t>о</w:t>
            </w:r>
            <w:r w:rsidR="000908EE" w:rsidRPr="00F63DD8">
              <w:rPr>
                <w:rFonts w:ascii="Times New Roman" w:hAnsi="Times New Roman"/>
              </w:rPr>
              <w:t xml:space="preserve"> </w:t>
            </w:r>
            <w:r w:rsidRPr="00F63DD8">
              <w:rPr>
                <w:rFonts w:ascii="Times New Roman" w:hAnsi="Times New Roman"/>
              </w:rPr>
              <w:t>едн</w:t>
            </w:r>
            <w:r w:rsidR="000908EE">
              <w:rPr>
                <w:rFonts w:ascii="Times New Roman" w:hAnsi="Times New Roman"/>
              </w:rPr>
              <w:t>о</w:t>
            </w:r>
            <w:r w:rsidRPr="00F63DD8">
              <w:rPr>
                <w:rFonts w:ascii="Times New Roman" w:hAnsi="Times New Roman"/>
              </w:rPr>
              <w:t xml:space="preserve"> от </w:t>
            </w:r>
            <w:r w:rsidR="00826635">
              <w:rPr>
                <w:rFonts w:ascii="Times New Roman" w:hAnsi="Times New Roman"/>
              </w:rPr>
              <w:t>пътните</w:t>
            </w:r>
            <w:r w:rsidR="000908EE" w:rsidRPr="000908EE">
              <w:rPr>
                <w:rFonts w:ascii="Times New Roman" w:hAnsi="Times New Roman"/>
              </w:rPr>
              <w:t xml:space="preserve"> превозни средства</w:t>
            </w:r>
            <w:r w:rsidRPr="00F63DD8">
              <w:rPr>
                <w:rFonts w:ascii="Times New Roman" w:hAnsi="Times New Roman"/>
              </w:rPr>
              <w:t>, предмет на доставка, окомплектован</w:t>
            </w:r>
            <w:r w:rsidR="000908EE">
              <w:rPr>
                <w:rFonts w:ascii="Times New Roman" w:hAnsi="Times New Roman"/>
              </w:rPr>
              <w:t>о</w:t>
            </w:r>
            <w:r w:rsidRPr="00F63DD8">
              <w:rPr>
                <w:rFonts w:ascii="Times New Roman" w:hAnsi="Times New Roman"/>
              </w:rPr>
              <w:t xml:space="preserve"> както следва:</w:t>
            </w:r>
          </w:p>
          <w:p w14:paraId="7DC803E7" w14:textId="42D656C5" w:rsidR="001B0D59" w:rsidRPr="00F63DD8" w:rsidRDefault="001B0D59" w:rsidP="001B0D59">
            <w:pPr>
              <w:widowControl w:val="0"/>
              <w:numPr>
                <w:ilvl w:val="0"/>
                <w:numId w:val="43"/>
              </w:numPr>
              <w:autoSpaceDE w:val="0"/>
              <w:autoSpaceDN w:val="0"/>
              <w:adjustRightInd w:val="0"/>
              <w:spacing w:before="0"/>
              <w:rPr>
                <w:rFonts w:ascii="Times New Roman" w:hAnsi="Times New Roman"/>
              </w:rPr>
            </w:pPr>
            <w:r w:rsidRPr="00F63DD8">
              <w:rPr>
                <w:rFonts w:ascii="Times New Roman" w:hAnsi="Times New Roman"/>
              </w:rPr>
              <w:t>с обезопасителен триъгълник, аптечка, пожарогасител и светлоотразителна жилетка (съгласно Закона за движение по пътищата);</w:t>
            </w:r>
          </w:p>
          <w:p w14:paraId="7D4AA216" w14:textId="09493E1E" w:rsidR="001B0D59" w:rsidRPr="00F63DD8" w:rsidRDefault="001B0D59" w:rsidP="001B0D59">
            <w:pPr>
              <w:widowControl w:val="0"/>
              <w:numPr>
                <w:ilvl w:val="0"/>
                <w:numId w:val="43"/>
              </w:numPr>
              <w:autoSpaceDE w:val="0"/>
              <w:autoSpaceDN w:val="0"/>
              <w:adjustRightInd w:val="0"/>
              <w:spacing w:before="0"/>
              <w:rPr>
                <w:rFonts w:ascii="Times New Roman" w:hAnsi="Times New Roman"/>
              </w:rPr>
            </w:pPr>
            <w:r w:rsidRPr="00F63DD8">
              <w:rPr>
                <w:rFonts w:ascii="Times New Roman" w:hAnsi="Times New Roman"/>
              </w:rPr>
              <w:t>с комплект ключове, резервна гума, комплект инструменти за смяна на гуми и др.</w:t>
            </w:r>
            <w:r w:rsidR="002A6EEE" w:rsidRPr="00F63DD8">
              <w:rPr>
                <w:rFonts w:ascii="Times New Roman" w:hAnsi="Times New Roman"/>
              </w:rPr>
              <w:t xml:space="preserve"> </w:t>
            </w:r>
            <w:r w:rsidR="002A6EEE">
              <w:rPr>
                <w:rFonts w:ascii="Times New Roman" w:hAnsi="Times New Roman"/>
              </w:rPr>
              <w:t>(</w:t>
            </w:r>
            <w:r w:rsidR="002A6EEE" w:rsidRPr="00F63DD8">
              <w:rPr>
                <w:rFonts w:ascii="Times New Roman" w:hAnsi="Times New Roman"/>
              </w:rPr>
              <w:t>съгласно изискванията на производителя</w:t>
            </w:r>
            <w:r w:rsidR="002A6EEE">
              <w:rPr>
                <w:rFonts w:ascii="Times New Roman" w:hAnsi="Times New Roman"/>
              </w:rPr>
              <w:t>)</w:t>
            </w:r>
            <w:r w:rsidRPr="00F63DD8">
              <w:rPr>
                <w:rFonts w:ascii="Times New Roman" w:hAnsi="Times New Roman"/>
              </w:rPr>
              <w:t>;</w:t>
            </w:r>
          </w:p>
          <w:p w14:paraId="333918DC" w14:textId="77777777" w:rsidR="001B0D59" w:rsidRPr="00F63DD8" w:rsidRDefault="001B0D59" w:rsidP="001B0D59">
            <w:pPr>
              <w:widowControl w:val="0"/>
              <w:numPr>
                <w:ilvl w:val="0"/>
                <w:numId w:val="43"/>
              </w:numPr>
              <w:autoSpaceDE w:val="0"/>
              <w:autoSpaceDN w:val="0"/>
              <w:adjustRightInd w:val="0"/>
              <w:spacing w:before="0"/>
              <w:rPr>
                <w:rFonts w:ascii="Times New Roman" w:hAnsi="Times New Roman"/>
              </w:rPr>
            </w:pPr>
            <w:r w:rsidRPr="00F63DD8">
              <w:rPr>
                <w:rFonts w:ascii="Times New Roman" w:hAnsi="Times New Roman"/>
              </w:rPr>
              <w:t>с извършен предпродажбен сервиз;</w:t>
            </w:r>
          </w:p>
          <w:p w14:paraId="307B74EF" w14:textId="77777777" w:rsidR="001B0D59" w:rsidRPr="00F63DD8" w:rsidRDefault="001B0D59" w:rsidP="001B0D59">
            <w:pPr>
              <w:widowControl w:val="0"/>
              <w:numPr>
                <w:ilvl w:val="0"/>
                <w:numId w:val="43"/>
              </w:numPr>
              <w:autoSpaceDE w:val="0"/>
              <w:autoSpaceDN w:val="0"/>
              <w:adjustRightInd w:val="0"/>
              <w:spacing w:before="0"/>
              <w:rPr>
                <w:rFonts w:ascii="Times New Roman" w:hAnsi="Times New Roman"/>
              </w:rPr>
            </w:pPr>
            <w:r w:rsidRPr="00F63DD8">
              <w:rPr>
                <w:rFonts w:ascii="Times New Roman" w:hAnsi="Times New Roman"/>
              </w:rPr>
              <w:t>зареден с всички необходими за експлоатацията му течности и материали;</w:t>
            </w:r>
          </w:p>
          <w:p w14:paraId="0B41B378" w14:textId="26F7BE38" w:rsidR="001B0D59" w:rsidRPr="00F63DD8" w:rsidRDefault="001B0D59" w:rsidP="001B0D59">
            <w:pPr>
              <w:widowControl w:val="0"/>
              <w:numPr>
                <w:ilvl w:val="0"/>
                <w:numId w:val="43"/>
              </w:numPr>
              <w:autoSpaceDE w:val="0"/>
              <w:autoSpaceDN w:val="0"/>
              <w:adjustRightInd w:val="0"/>
              <w:spacing w:before="0"/>
              <w:rPr>
                <w:rFonts w:ascii="Times New Roman" w:hAnsi="Times New Roman"/>
              </w:rPr>
            </w:pPr>
            <w:r w:rsidRPr="00F63DD8">
              <w:rPr>
                <w:rFonts w:ascii="Times New Roman" w:hAnsi="Times New Roman"/>
              </w:rPr>
              <w:t xml:space="preserve">с необходимите за регистрацията </w:t>
            </w:r>
            <w:r w:rsidR="00D12C79">
              <w:rPr>
                <w:rFonts w:ascii="Times New Roman" w:hAnsi="Times New Roman"/>
              </w:rPr>
              <w:t>му</w:t>
            </w:r>
            <w:r w:rsidR="00D12C79" w:rsidRPr="00F63DD8">
              <w:rPr>
                <w:rFonts w:ascii="Times New Roman" w:hAnsi="Times New Roman"/>
              </w:rPr>
              <w:t xml:space="preserve"> </w:t>
            </w:r>
            <w:r w:rsidRPr="00F63DD8">
              <w:rPr>
                <w:rFonts w:ascii="Times New Roman" w:hAnsi="Times New Roman"/>
              </w:rPr>
              <w:t>документи, включително документи за платени данъци, мита, такси, фактури и приемо-предавателни протоколи;</w:t>
            </w:r>
          </w:p>
          <w:p w14:paraId="728EB05F" w14:textId="59619F97" w:rsidR="001B0D59" w:rsidRPr="00F63DD8" w:rsidRDefault="00D12C79" w:rsidP="001B0D59">
            <w:pPr>
              <w:widowControl w:val="0"/>
              <w:numPr>
                <w:ilvl w:val="0"/>
                <w:numId w:val="43"/>
              </w:numPr>
              <w:autoSpaceDE w:val="0"/>
              <w:autoSpaceDN w:val="0"/>
              <w:adjustRightInd w:val="0"/>
              <w:spacing w:before="0"/>
              <w:rPr>
                <w:rFonts w:ascii="Times New Roman" w:hAnsi="Times New Roman"/>
              </w:rPr>
            </w:pPr>
            <w:r>
              <w:rPr>
                <w:rFonts w:ascii="Times New Roman" w:hAnsi="Times New Roman"/>
              </w:rPr>
              <w:t xml:space="preserve">със </w:t>
            </w:r>
            <w:r w:rsidR="001B0D59" w:rsidRPr="00F63DD8">
              <w:rPr>
                <w:rFonts w:ascii="Times New Roman" w:hAnsi="Times New Roman"/>
              </w:rPr>
              <w:t xml:space="preserve">сертификати за съответствие, </w:t>
            </w:r>
            <w:r w:rsidR="0011019F" w:rsidRPr="009500EE">
              <w:rPr>
                <w:rFonts w:ascii="Times New Roman" w:hAnsi="Times New Roman"/>
              </w:rPr>
              <w:t>от който е видно, че автомобилът е одобрен за превоз на опасни товари ADR клас АТ и покрива ниво на вредни емисии Евро 6</w:t>
            </w:r>
            <w:r w:rsidR="0011019F">
              <w:rPr>
                <w:rFonts w:ascii="Times New Roman" w:hAnsi="Times New Roman"/>
              </w:rPr>
              <w:t xml:space="preserve">, </w:t>
            </w:r>
            <w:r w:rsidR="001B0D59" w:rsidRPr="00F63DD8">
              <w:rPr>
                <w:rFonts w:ascii="Times New Roman" w:hAnsi="Times New Roman"/>
              </w:rPr>
              <w:t>гаранционна и сервизна книжка, паспорти или други документи от производителя, съдържащ технически данни и характеристики;</w:t>
            </w:r>
          </w:p>
          <w:p w14:paraId="67112C0A" w14:textId="77777777" w:rsidR="001B0D59" w:rsidRPr="00F63DD8" w:rsidRDefault="001B0D59" w:rsidP="001B0D59">
            <w:pPr>
              <w:widowControl w:val="0"/>
              <w:numPr>
                <w:ilvl w:val="0"/>
                <w:numId w:val="43"/>
              </w:numPr>
              <w:autoSpaceDE w:val="0"/>
              <w:autoSpaceDN w:val="0"/>
              <w:adjustRightInd w:val="0"/>
              <w:spacing w:before="0"/>
              <w:rPr>
                <w:rFonts w:ascii="Times New Roman" w:hAnsi="Times New Roman"/>
              </w:rPr>
            </w:pPr>
            <w:r w:rsidRPr="00F63DD8">
              <w:rPr>
                <w:rFonts w:ascii="Times New Roman" w:hAnsi="Times New Roman"/>
              </w:rPr>
              <w:t>с инструкция за експлоатация на български език, както и документация, съдържаща препоръки за правилна експлоатация;</w:t>
            </w:r>
          </w:p>
          <w:p w14:paraId="18D35B78" w14:textId="6719D51D" w:rsidR="001B0D59" w:rsidRDefault="00D12C79" w:rsidP="001B0D59">
            <w:pPr>
              <w:widowControl w:val="0"/>
              <w:numPr>
                <w:ilvl w:val="0"/>
                <w:numId w:val="43"/>
              </w:numPr>
              <w:autoSpaceDE w:val="0"/>
              <w:autoSpaceDN w:val="0"/>
              <w:adjustRightInd w:val="0"/>
              <w:spacing w:before="0"/>
              <w:rPr>
                <w:rFonts w:ascii="Times New Roman" w:hAnsi="Times New Roman"/>
              </w:rPr>
            </w:pPr>
            <w:r>
              <w:rPr>
                <w:rFonts w:ascii="Times New Roman" w:hAnsi="Times New Roman"/>
              </w:rPr>
              <w:t xml:space="preserve">с </w:t>
            </w:r>
            <w:r w:rsidR="001B0D59" w:rsidRPr="00F63DD8">
              <w:rPr>
                <w:rFonts w:ascii="Times New Roman" w:hAnsi="Times New Roman"/>
              </w:rPr>
              <w:t xml:space="preserve">документи и аксесоари, изискващи се съгласно </w:t>
            </w:r>
            <w:r w:rsidR="001B0D59">
              <w:rPr>
                <w:rFonts w:ascii="Times New Roman" w:hAnsi="Times New Roman"/>
              </w:rPr>
              <w:t xml:space="preserve">условията на поръчката, Техническата спецификация на Възложителя </w:t>
            </w:r>
            <w:r w:rsidR="001B0D59" w:rsidRPr="00F63DD8">
              <w:rPr>
                <w:rFonts w:ascii="Times New Roman" w:hAnsi="Times New Roman"/>
              </w:rPr>
              <w:t>и офертата на Изпълнителя;</w:t>
            </w:r>
          </w:p>
          <w:p w14:paraId="7F68CA47" w14:textId="77777777" w:rsidR="00006580" w:rsidRPr="00F63DD8" w:rsidRDefault="00006580" w:rsidP="00006580">
            <w:pPr>
              <w:widowControl w:val="0"/>
              <w:autoSpaceDE w:val="0"/>
              <w:autoSpaceDN w:val="0"/>
              <w:adjustRightInd w:val="0"/>
              <w:spacing w:before="0"/>
              <w:ind w:left="720" w:firstLine="0"/>
              <w:rPr>
                <w:rFonts w:ascii="Times New Roman" w:hAnsi="Times New Roman"/>
              </w:rPr>
            </w:pPr>
          </w:p>
          <w:p w14:paraId="72251521" w14:textId="23733B31" w:rsidR="001B0D59" w:rsidRPr="00F63DD8" w:rsidRDefault="001B0D59" w:rsidP="001B0D59">
            <w:pPr>
              <w:shd w:val="clear" w:color="auto" w:fill="FFFFFF"/>
              <w:ind w:firstLine="0"/>
              <w:rPr>
                <w:rFonts w:ascii="Times New Roman" w:hAnsi="Times New Roman"/>
              </w:rPr>
            </w:pPr>
            <w:r>
              <w:rPr>
                <w:rFonts w:ascii="Times New Roman" w:hAnsi="Times New Roman"/>
                <w:b/>
              </w:rPr>
              <w:t xml:space="preserve">4.2. </w:t>
            </w:r>
            <w:r w:rsidRPr="00F63DD8">
              <w:rPr>
                <w:rFonts w:ascii="Times New Roman" w:hAnsi="Times New Roman"/>
              </w:rPr>
              <w:t xml:space="preserve">При доставката на </w:t>
            </w:r>
            <w:r w:rsidR="00D12C79" w:rsidRPr="00F63DD8">
              <w:rPr>
                <w:rFonts w:ascii="Times New Roman" w:hAnsi="Times New Roman"/>
              </w:rPr>
              <w:t>вс</w:t>
            </w:r>
            <w:r w:rsidR="00D12C79">
              <w:rPr>
                <w:rFonts w:ascii="Times New Roman" w:hAnsi="Times New Roman"/>
              </w:rPr>
              <w:t>я</w:t>
            </w:r>
            <w:r w:rsidR="00D12C79" w:rsidRPr="00F63DD8">
              <w:rPr>
                <w:rFonts w:ascii="Times New Roman" w:hAnsi="Times New Roman"/>
              </w:rPr>
              <w:t>к</w:t>
            </w:r>
            <w:r w:rsidR="00D12C79">
              <w:rPr>
                <w:rFonts w:ascii="Times New Roman" w:hAnsi="Times New Roman"/>
              </w:rPr>
              <w:t>о</w:t>
            </w:r>
            <w:r w:rsidR="00D12C79" w:rsidRPr="00F63DD8">
              <w:rPr>
                <w:rFonts w:ascii="Times New Roman" w:hAnsi="Times New Roman"/>
              </w:rPr>
              <w:t xml:space="preserve"> </w:t>
            </w:r>
            <w:r w:rsidR="00826635">
              <w:rPr>
                <w:rFonts w:ascii="Times New Roman" w:hAnsi="Times New Roman"/>
              </w:rPr>
              <w:t>пътно</w:t>
            </w:r>
            <w:r w:rsidR="00D12C79" w:rsidRPr="00D12C79">
              <w:rPr>
                <w:rFonts w:ascii="Times New Roman" w:hAnsi="Times New Roman"/>
              </w:rPr>
              <w:t xml:space="preserve"> превозн</w:t>
            </w:r>
            <w:r w:rsidR="00D12C79">
              <w:rPr>
                <w:rFonts w:ascii="Times New Roman" w:hAnsi="Times New Roman"/>
              </w:rPr>
              <w:t>о</w:t>
            </w:r>
            <w:r w:rsidR="00D12C79" w:rsidRPr="00D12C79">
              <w:rPr>
                <w:rFonts w:ascii="Times New Roman" w:hAnsi="Times New Roman"/>
              </w:rPr>
              <w:t xml:space="preserve"> средств</w:t>
            </w:r>
            <w:r w:rsidR="00D12C79">
              <w:rPr>
                <w:rFonts w:ascii="Times New Roman" w:hAnsi="Times New Roman"/>
              </w:rPr>
              <w:t>о</w:t>
            </w:r>
            <w:r w:rsidRPr="00F63DD8">
              <w:rPr>
                <w:rFonts w:ascii="Times New Roman" w:hAnsi="Times New Roman"/>
              </w:rPr>
              <w:t>, Изпълнителят предоставя на Възложителя надлежно оформена фактура – оригинал</w:t>
            </w:r>
            <w:r>
              <w:rPr>
                <w:rFonts w:ascii="Times New Roman" w:hAnsi="Times New Roman"/>
                <w:lang w:val="en-US"/>
              </w:rPr>
              <w:t xml:space="preserve"> </w:t>
            </w:r>
            <w:r>
              <w:rPr>
                <w:rFonts w:ascii="Times New Roman" w:hAnsi="Times New Roman"/>
              </w:rPr>
              <w:t>и</w:t>
            </w:r>
            <w:r w:rsidRPr="00F63DD8">
              <w:rPr>
                <w:rFonts w:ascii="Times New Roman" w:hAnsi="Times New Roman"/>
              </w:rPr>
              <w:t xml:space="preserve"> подписана от Изпълнителя</w:t>
            </w:r>
            <w:r>
              <w:rPr>
                <w:rFonts w:ascii="Times New Roman" w:hAnsi="Times New Roman"/>
              </w:rPr>
              <w:t>,</w:t>
            </w:r>
            <w:r w:rsidRPr="00F63DD8">
              <w:rPr>
                <w:rFonts w:ascii="Times New Roman" w:hAnsi="Times New Roman"/>
              </w:rPr>
              <w:t xml:space="preserve"> за </w:t>
            </w:r>
            <w:r w:rsidR="00B12058" w:rsidRPr="00B12058">
              <w:rPr>
                <w:rFonts w:ascii="Times New Roman" w:hAnsi="Times New Roman"/>
              </w:rPr>
              <w:t xml:space="preserve">всяко </w:t>
            </w:r>
            <w:r w:rsidR="00826635">
              <w:rPr>
                <w:rFonts w:ascii="Times New Roman" w:hAnsi="Times New Roman"/>
              </w:rPr>
              <w:t>пътно</w:t>
            </w:r>
            <w:r w:rsidR="00B12058" w:rsidRPr="00B12058">
              <w:rPr>
                <w:rFonts w:ascii="Times New Roman" w:hAnsi="Times New Roman"/>
              </w:rPr>
              <w:t xml:space="preserve"> превозно средство</w:t>
            </w:r>
            <w:r w:rsidR="00826635">
              <w:rPr>
                <w:rFonts w:ascii="Times New Roman" w:hAnsi="Times New Roman"/>
              </w:rPr>
              <w:t xml:space="preserve"> </w:t>
            </w:r>
            <w:r w:rsidRPr="00F63DD8">
              <w:rPr>
                <w:rFonts w:ascii="Times New Roman" w:hAnsi="Times New Roman"/>
              </w:rPr>
              <w:t>по</w:t>
            </w:r>
            <w:r w:rsidR="00826635">
              <w:rPr>
                <w:rFonts w:ascii="Times New Roman" w:hAnsi="Times New Roman"/>
              </w:rPr>
              <w:t xml:space="preserve"> </w:t>
            </w:r>
            <w:r w:rsidRPr="00F63DD8">
              <w:rPr>
                <w:rFonts w:ascii="Times New Roman" w:hAnsi="Times New Roman"/>
              </w:rPr>
              <w:t xml:space="preserve">отделно, </w:t>
            </w:r>
            <w:r w:rsidR="00B12058" w:rsidRPr="00F63DD8">
              <w:rPr>
                <w:rFonts w:ascii="Times New Roman" w:hAnsi="Times New Roman"/>
              </w:rPr>
              <w:t>ко</w:t>
            </w:r>
            <w:r w:rsidR="00B12058">
              <w:rPr>
                <w:rFonts w:ascii="Times New Roman" w:hAnsi="Times New Roman"/>
              </w:rPr>
              <w:t>е</w:t>
            </w:r>
            <w:r w:rsidR="00B12058" w:rsidRPr="00F63DD8">
              <w:rPr>
                <w:rFonts w:ascii="Times New Roman" w:hAnsi="Times New Roman"/>
              </w:rPr>
              <w:t xml:space="preserve">то </w:t>
            </w:r>
            <w:r w:rsidRPr="00F63DD8">
              <w:rPr>
                <w:rFonts w:ascii="Times New Roman" w:hAnsi="Times New Roman"/>
              </w:rPr>
              <w:t>следва да бъде доставен</w:t>
            </w:r>
            <w:r w:rsidR="00B12058">
              <w:rPr>
                <w:rFonts w:ascii="Times New Roman" w:hAnsi="Times New Roman"/>
              </w:rPr>
              <w:t>о</w:t>
            </w:r>
            <w:r>
              <w:rPr>
                <w:rFonts w:ascii="Times New Roman" w:hAnsi="Times New Roman"/>
                <w:lang w:val="en-US"/>
              </w:rPr>
              <w:t xml:space="preserve">. </w:t>
            </w:r>
            <w:r w:rsidRPr="006F269B">
              <w:rPr>
                <w:rFonts w:ascii="Times New Roman" w:hAnsi="Times New Roman"/>
              </w:rPr>
              <w:t xml:space="preserve">Фактурата трябва да съдържа основание – номер на договора, номер на шаси, модел, марка и кубатура на </w:t>
            </w:r>
            <w:r w:rsidR="00826635" w:rsidRPr="006F269B">
              <w:rPr>
                <w:rFonts w:ascii="Times New Roman" w:hAnsi="Times New Roman"/>
              </w:rPr>
              <w:t>пътното</w:t>
            </w:r>
            <w:r w:rsidR="00B12058" w:rsidRPr="006F269B">
              <w:rPr>
                <w:rFonts w:ascii="Times New Roman" w:hAnsi="Times New Roman"/>
              </w:rPr>
              <w:t xml:space="preserve"> превозно средство</w:t>
            </w:r>
            <w:r w:rsidR="00D27F6D" w:rsidRPr="006F269B">
              <w:rPr>
                <w:rFonts w:ascii="Times New Roman" w:hAnsi="Times New Roman"/>
              </w:rPr>
              <w:t xml:space="preserve"> и</w:t>
            </w:r>
            <w:r w:rsidRPr="006F269B">
              <w:rPr>
                <w:rFonts w:ascii="Times New Roman" w:hAnsi="Times New Roman"/>
              </w:rPr>
              <w:t xml:space="preserve"> изискванията </w:t>
            </w:r>
            <w:r w:rsidR="00D27F6D" w:rsidRPr="006F269B">
              <w:rPr>
                <w:rFonts w:ascii="Times New Roman" w:hAnsi="Times New Roman"/>
              </w:rPr>
              <w:t>от</w:t>
            </w:r>
            <w:r w:rsidRPr="006F269B">
              <w:rPr>
                <w:rFonts w:ascii="Times New Roman" w:hAnsi="Times New Roman"/>
              </w:rPr>
              <w:t xml:space="preserve"> чл. 5, ал. 4</w:t>
            </w:r>
            <w:r w:rsidR="00826635" w:rsidRPr="006F269B">
              <w:rPr>
                <w:rFonts w:ascii="Times New Roman" w:hAnsi="Times New Roman"/>
              </w:rPr>
              <w:t xml:space="preserve"> от Проект</w:t>
            </w:r>
            <w:r w:rsidR="00E24117" w:rsidRPr="006F269B">
              <w:rPr>
                <w:rFonts w:ascii="Times New Roman" w:hAnsi="Times New Roman"/>
              </w:rPr>
              <w:t>а</w:t>
            </w:r>
            <w:r w:rsidR="00826635" w:rsidRPr="006F269B">
              <w:rPr>
                <w:rFonts w:ascii="Times New Roman" w:hAnsi="Times New Roman"/>
              </w:rPr>
              <w:t xml:space="preserve"> на договор по настоящата обществена поръчка</w:t>
            </w:r>
            <w:r w:rsidRPr="00F63DD8">
              <w:rPr>
                <w:rFonts w:ascii="Times New Roman" w:hAnsi="Times New Roman"/>
              </w:rPr>
              <w:t>.</w:t>
            </w:r>
          </w:p>
          <w:p w14:paraId="13A87F43" w14:textId="3617E8EE" w:rsidR="001B0D59" w:rsidRPr="00F63DD8" w:rsidRDefault="001B0D59" w:rsidP="001B0D59">
            <w:pPr>
              <w:tabs>
                <w:tab w:val="left" w:pos="3585"/>
              </w:tabs>
              <w:ind w:firstLine="0"/>
              <w:rPr>
                <w:rFonts w:ascii="Times New Roman" w:eastAsia="MS Mincho" w:hAnsi="Times New Roman"/>
              </w:rPr>
            </w:pPr>
            <w:r>
              <w:rPr>
                <w:rFonts w:ascii="Times New Roman" w:hAnsi="Times New Roman"/>
                <w:b/>
                <w:color w:val="000000"/>
              </w:rPr>
              <w:t>4.</w:t>
            </w:r>
            <w:r w:rsidRPr="00C94B04">
              <w:rPr>
                <w:rFonts w:ascii="Times New Roman" w:hAnsi="Times New Roman"/>
                <w:b/>
                <w:color w:val="000000"/>
              </w:rPr>
              <w:t>3</w:t>
            </w:r>
            <w:r w:rsidRPr="00F63DD8">
              <w:rPr>
                <w:rFonts w:ascii="Times New Roman" w:hAnsi="Times New Roman"/>
                <w:color w:val="000000"/>
              </w:rPr>
              <w:t xml:space="preserve"> Д</w:t>
            </w:r>
            <w:r w:rsidRPr="00F63DD8">
              <w:rPr>
                <w:rFonts w:ascii="Times New Roman" w:eastAsia="MS Mincho" w:hAnsi="Times New Roman"/>
              </w:rPr>
              <w:t xml:space="preserve">оставката и предаването/получаването на всеки конкретен автомобил се удостоверява с подписване в два екземпляра на двустранен </w:t>
            </w:r>
            <w:r w:rsidRPr="00F63DD8">
              <w:rPr>
                <w:rFonts w:ascii="Times New Roman" w:hAnsi="Times New Roman"/>
              </w:rPr>
              <w:t>приемо-предавателен</w:t>
            </w:r>
            <w:r w:rsidRPr="00F63DD8">
              <w:rPr>
                <w:rFonts w:ascii="Times New Roman" w:eastAsia="MS Mincho" w:hAnsi="Times New Roman"/>
              </w:rPr>
              <w:t xml:space="preserve"> протокол</w:t>
            </w:r>
            <w:r>
              <w:rPr>
                <w:rFonts w:ascii="Times New Roman" w:eastAsia="MS Mincho" w:hAnsi="Times New Roman"/>
              </w:rPr>
              <w:t xml:space="preserve"> </w:t>
            </w:r>
            <w:r w:rsidRPr="00F63DD8">
              <w:rPr>
                <w:rFonts w:ascii="Times New Roman" w:eastAsia="MS Mincho" w:hAnsi="Times New Roman"/>
              </w:rPr>
              <w:t>(„</w:t>
            </w:r>
            <w:r w:rsidRPr="00F63DD8">
              <w:rPr>
                <w:rFonts w:ascii="Times New Roman" w:eastAsia="MS Mincho" w:hAnsi="Times New Roman"/>
                <w:b/>
              </w:rPr>
              <w:t>Приемо-предавателен протокол</w:t>
            </w:r>
            <w:r w:rsidRPr="00F63DD8">
              <w:rPr>
                <w:rFonts w:ascii="Times New Roman" w:eastAsia="MS Mincho" w:hAnsi="Times New Roman"/>
              </w:rPr>
              <w:t xml:space="preserve">“) от Страните или техни упълномощени представители </w:t>
            </w:r>
            <w:r w:rsidRPr="00F63DD8">
              <w:rPr>
                <w:rFonts w:ascii="Times New Roman" w:hAnsi="Times New Roman"/>
              </w:rPr>
              <w:t>след проверка за: отсъствие на явни Несъответствия, окомплектовката на доставката и представяне на докуме</w:t>
            </w:r>
            <w:r>
              <w:rPr>
                <w:rFonts w:ascii="Times New Roman" w:hAnsi="Times New Roman"/>
              </w:rPr>
              <w:t xml:space="preserve">нтите в съответствие </w:t>
            </w:r>
            <w:r w:rsidRPr="00870612">
              <w:rPr>
                <w:rFonts w:ascii="Times New Roman" w:hAnsi="Times New Roman"/>
              </w:rPr>
              <w:t xml:space="preserve">с </w:t>
            </w:r>
            <w:r w:rsidR="006334F6" w:rsidRPr="00870612">
              <w:rPr>
                <w:rFonts w:ascii="Times New Roman" w:hAnsi="Times New Roman"/>
              </w:rPr>
              <w:t xml:space="preserve">чл. 7, </w:t>
            </w:r>
            <w:r w:rsidRPr="00870612">
              <w:rPr>
                <w:rFonts w:ascii="Times New Roman" w:hAnsi="Times New Roman"/>
              </w:rPr>
              <w:t>алинея 1 и 2</w:t>
            </w:r>
            <w:r w:rsidR="006334F6" w:rsidRPr="00870612">
              <w:rPr>
                <w:rFonts w:ascii="Times New Roman" w:hAnsi="Times New Roman"/>
              </w:rPr>
              <w:t xml:space="preserve"> от договора за обществена поръчка</w:t>
            </w:r>
            <w:r w:rsidRPr="00870612">
              <w:rPr>
                <w:rFonts w:ascii="Times New Roman" w:hAnsi="Times New Roman"/>
              </w:rPr>
              <w:t xml:space="preserve"> и</w:t>
            </w:r>
            <w:r w:rsidRPr="00F63DD8">
              <w:rPr>
                <w:rFonts w:ascii="Times New Roman" w:hAnsi="Times New Roman"/>
              </w:rPr>
              <w:t xml:space="preserve"> съответствие на автомобила с техническите характеристики, представени в Техническото предложение на Изпълнителя и Техническата спецификация на Възложителя. Приемо-предавателният протокол съдържа основанието за съставянето му (номер на договора), номер на шаси</w:t>
            </w:r>
            <w:r w:rsidR="00E24117">
              <w:rPr>
                <w:rFonts w:ascii="Times New Roman" w:hAnsi="Times New Roman"/>
              </w:rPr>
              <w:t xml:space="preserve">, </w:t>
            </w:r>
            <w:r w:rsidR="00E24117" w:rsidRPr="00F63DD8">
              <w:rPr>
                <w:rFonts w:ascii="Times New Roman" w:hAnsi="Times New Roman"/>
              </w:rPr>
              <w:t>модел, марка и кубатура</w:t>
            </w:r>
            <w:r w:rsidRPr="00F63DD8">
              <w:rPr>
                <w:rFonts w:ascii="Times New Roman" w:hAnsi="Times New Roman"/>
              </w:rPr>
              <w:t xml:space="preserve"> на</w:t>
            </w:r>
            <w:r w:rsidR="00E24117">
              <w:rPr>
                <w:rFonts w:ascii="Times New Roman" w:hAnsi="Times New Roman"/>
              </w:rPr>
              <w:t xml:space="preserve"> ППС</w:t>
            </w:r>
            <w:r w:rsidRPr="00F63DD8">
              <w:rPr>
                <w:rFonts w:ascii="Times New Roman" w:hAnsi="Times New Roman"/>
              </w:rPr>
              <w:t xml:space="preserve">, предмет на доставка. Проектът на Приемо-предавателен протокол се изготвя от Изпълнителя. </w:t>
            </w:r>
          </w:p>
          <w:p w14:paraId="4226F2F3" w14:textId="0DFB8558" w:rsidR="001B0D59" w:rsidRDefault="001B0D59" w:rsidP="001B0D59">
            <w:pPr>
              <w:tabs>
                <w:tab w:val="left" w:pos="3585"/>
              </w:tabs>
              <w:ind w:firstLine="0"/>
              <w:rPr>
                <w:rFonts w:ascii="Times New Roman" w:hAnsi="Times New Roman"/>
                <w:color w:val="000000"/>
              </w:rPr>
            </w:pPr>
            <w:r>
              <w:rPr>
                <w:rFonts w:ascii="Times New Roman" w:eastAsia="MS Mincho" w:hAnsi="Times New Roman"/>
                <w:b/>
              </w:rPr>
              <w:t>4.</w:t>
            </w:r>
            <w:r w:rsidRPr="00EB2F12">
              <w:rPr>
                <w:rFonts w:ascii="Times New Roman" w:eastAsia="MS Mincho" w:hAnsi="Times New Roman"/>
                <w:b/>
              </w:rPr>
              <w:t>4</w:t>
            </w:r>
            <w:r>
              <w:rPr>
                <w:rFonts w:ascii="Times New Roman" w:eastAsia="MS Mincho" w:hAnsi="Times New Roman"/>
                <w:b/>
              </w:rPr>
              <w:t>.</w:t>
            </w:r>
            <w:r w:rsidRPr="00F63DD8">
              <w:rPr>
                <w:rFonts w:ascii="Times New Roman" w:eastAsia="MS Mincho" w:hAnsi="Times New Roman"/>
              </w:rPr>
              <w:t xml:space="preserve"> </w:t>
            </w:r>
            <w:r w:rsidRPr="00F63DD8">
              <w:rPr>
                <w:rFonts w:ascii="Times New Roman" w:hAnsi="Times New Roman"/>
              </w:rPr>
              <w:t xml:space="preserve">Изпълнителят уведомява Възложителя писмено в срок от </w:t>
            </w:r>
            <w:r w:rsidR="006334F6">
              <w:rPr>
                <w:rFonts w:ascii="Times New Roman" w:hAnsi="Times New Roman"/>
              </w:rPr>
              <w:t>3</w:t>
            </w:r>
            <w:r w:rsidRPr="00576876">
              <w:rPr>
                <w:rFonts w:ascii="Times New Roman" w:hAnsi="Times New Roman"/>
              </w:rPr>
              <w:t xml:space="preserve"> (</w:t>
            </w:r>
            <w:r w:rsidR="006334F6">
              <w:rPr>
                <w:rFonts w:ascii="Times New Roman" w:hAnsi="Times New Roman"/>
                <w:i/>
              </w:rPr>
              <w:t>три</w:t>
            </w:r>
            <w:r>
              <w:rPr>
                <w:rFonts w:ascii="Times New Roman" w:hAnsi="Times New Roman"/>
              </w:rPr>
              <w:t>)</w:t>
            </w:r>
            <w:r w:rsidRPr="00576876">
              <w:rPr>
                <w:rFonts w:ascii="Times New Roman" w:hAnsi="Times New Roman"/>
              </w:rPr>
              <w:t xml:space="preserve"> </w:t>
            </w:r>
            <w:r>
              <w:rPr>
                <w:rFonts w:ascii="Times New Roman" w:hAnsi="Times New Roman"/>
              </w:rPr>
              <w:t xml:space="preserve">календарни </w:t>
            </w:r>
            <w:r w:rsidRPr="00576876">
              <w:rPr>
                <w:rFonts w:ascii="Times New Roman" w:hAnsi="Times New Roman"/>
              </w:rPr>
              <w:t>дни</w:t>
            </w:r>
            <w:r w:rsidRPr="00F63DD8">
              <w:rPr>
                <w:rFonts w:ascii="Times New Roman" w:hAnsi="Times New Roman"/>
              </w:rPr>
              <w:t xml:space="preserve"> предварително за конкретните дати и час, на които ще се изпълняват доставките. </w:t>
            </w:r>
            <w:r w:rsidRPr="00F63DD8">
              <w:rPr>
                <w:rFonts w:ascii="Times New Roman" w:hAnsi="Times New Roman"/>
                <w:color w:val="000000"/>
              </w:rPr>
              <w:t xml:space="preserve">При предаването на </w:t>
            </w:r>
            <w:r w:rsidR="00E24117">
              <w:rPr>
                <w:rFonts w:ascii="Times New Roman" w:hAnsi="Times New Roman"/>
                <w:color w:val="000000"/>
              </w:rPr>
              <w:t xml:space="preserve">пътните </w:t>
            </w:r>
            <w:r w:rsidR="00B22642">
              <w:rPr>
                <w:rFonts w:ascii="Times New Roman" w:hAnsi="Times New Roman"/>
                <w:color w:val="000000"/>
              </w:rPr>
              <w:t xml:space="preserve"> превозни средства</w:t>
            </w:r>
            <w:r w:rsidRPr="00F63DD8">
              <w:rPr>
                <w:rFonts w:ascii="Times New Roman" w:hAnsi="Times New Roman"/>
                <w:color w:val="000000"/>
              </w:rPr>
              <w:t xml:space="preserve">, Изпълнителят осигурява на Възложителя необходимото според обстоятелствата време да ги прегледа за Несъответствия, като същото не може да надвишава </w:t>
            </w:r>
            <w:r>
              <w:rPr>
                <w:rFonts w:ascii="Times New Roman" w:hAnsi="Times New Roman"/>
              </w:rPr>
              <w:t xml:space="preserve">7 </w:t>
            </w:r>
            <w:r w:rsidRPr="00576876">
              <w:rPr>
                <w:rFonts w:ascii="Times New Roman" w:hAnsi="Times New Roman"/>
              </w:rPr>
              <w:t>(</w:t>
            </w:r>
            <w:r>
              <w:rPr>
                <w:rFonts w:ascii="Times New Roman" w:hAnsi="Times New Roman"/>
                <w:i/>
              </w:rPr>
              <w:t>седем</w:t>
            </w:r>
            <w:r>
              <w:rPr>
                <w:rFonts w:ascii="Times New Roman" w:hAnsi="Times New Roman"/>
              </w:rPr>
              <w:t>) календарни</w:t>
            </w:r>
            <w:r w:rsidRPr="00576876">
              <w:rPr>
                <w:rFonts w:ascii="Times New Roman" w:hAnsi="Times New Roman"/>
              </w:rPr>
              <w:t xml:space="preserve"> дни</w:t>
            </w:r>
            <w:r w:rsidRPr="00F63DD8">
              <w:rPr>
                <w:rFonts w:ascii="Times New Roman" w:hAnsi="Times New Roman"/>
                <w:color w:val="000000"/>
              </w:rPr>
              <w:t>.</w:t>
            </w:r>
          </w:p>
          <w:p w14:paraId="6B43244C" w14:textId="6D6D5BBC" w:rsidR="001B0D59" w:rsidRPr="00006580" w:rsidRDefault="001B0D59" w:rsidP="001B0D59">
            <w:pPr>
              <w:autoSpaceDE w:val="0"/>
              <w:autoSpaceDN w:val="0"/>
              <w:adjustRightInd w:val="0"/>
              <w:ind w:firstLine="0"/>
              <w:rPr>
                <w:rFonts w:ascii="Times New Roman" w:hAnsi="Times New Roman"/>
              </w:rPr>
            </w:pPr>
            <w:r>
              <w:rPr>
                <w:rFonts w:ascii="Times New Roman" w:hAnsi="Times New Roman"/>
                <w:b/>
              </w:rPr>
              <w:t>4.</w:t>
            </w:r>
            <w:r w:rsidRPr="00EB2F12">
              <w:rPr>
                <w:rFonts w:ascii="Times New Roman" w:hAnsi="Times New Roman"/>
                <w:b/>
              </w:rPr>
              <w:t>5</w:t>
            </w:r>
            <w:r>
              <w:rPr>
                <w:rFonts w:ascii="Times New Roman" w:hAnsi="Times New Roman"/>
                <w:b/>
              </w:rPr>
              <w:t>.</w:t>
            </w:r>
            <w:r w:rsidRPr="00F63DD8">
              <w:rPr>
                <w:rFonts w:ascii="Times New Roman" w:hAnsi="Times New Roman"/>
              </w:rPr>
              <w:t xml:space="preserve"> </w:t>
            </w:r>
            <w:r w:rsidRPr="00006580">
              <w:rPr>
                <w:rFonts w:ascii="Times New Roman" w:hAnsi="Times New Roman"/>
              </w:rPr>
              <w:t>При констатиране на явни Несъответствия по смисъла на</w:t>
            </w:r>
            <w:r w:rsidR="006334F6" w:rsidRPr="00006580">
              <w:rPr>
                <w:rFonts w:ascii="Times New Roman" w:hAnsi="Times New Roman"/>
              </w:rPr>
              <w:t xml:space="preserve"> чл. 7,</w:t>
            </w:r>
            <w:r w:rsidRPr="00006580">
              <w:rPr>
                <w:rFonts w:ascii="Times New Roman" w:hAnsi="Times New Roman"/>
              </w:rPr>
              <w:t xml:space="preserve"> алинея 6</w:t>
            </w:r>
            <w:r w:rsidR="006334F6" w:rsidRPr="00006580">
              <w:rPr>
                <w:rFonts w:ascii="Times New Roman" w:hAnsi="Times New Roman"/>
              </w:rPr>
              <w:t xml:space="preserve"> от договора за обществена поръчка</w:t>
            </w:r>
            <w:r w:rsidRPr="00006580">
              <w:rPr>
                <w:rFonts w:ascii="Times New Roman" w:hAnsi="Times New Roman"/>
              </w:rPr>
              <w:t xml:space="preserve"> на доставените </w:t>
            </w:r>
            <w:r w:rsidR="00E24117">
              <w:rPr>
                <w:rFonts w:ascii="Times New Roman" w:hAnsi="Times New Roman"/>
              </w:rPr>
              <w:t>пътни</w:t>
            </w:r>
            <w:r w:rsidR="00665B7D" w:rsidRPr="00665B7D">
              <w:rPr>
                <w:rFonts w:ascii="Times New Roman" w:hAnsi="Times New Roman"/>
              </w:rPr>
              <w:t xml:space="preserve"> превозни средства</w:t>
            </w:r>
            <w:r w:rsidRPr="00006580">
              <w:rPr>
                <w:rFonts w:ascii="Times New Roman" w:hAnsi="Times New Roman"/>
              </w:rPr>
              <w:t xml:space="preserve">, Възложителят има право да откаже да подпише приемо-предавателен протокол. В тези случаи, Страните подписват </w:t>
            </w:r>
            <w:r w:rsidRPr="00006580">
              <w:rPr>
                <w:rFonts w:ascii="Times New Roman" w:hAnsi="Times New Roman"/>
                <w:b/>
              </w:rPr>
              <w:t>констативен протокол</w:t>
            </w:r>
            <w:r w:rsidRPr="00006580">
              <w:rPr>
                <w:rFonts w:ascii="Times New Roman" w:hAnsi="Times New Roman"/>
              </w:rPr>
              <w:t xml:space="preserve">, в който се описват констатираните Несъответствия, съобразно </w:t>
            </w:r>
            <w:r w:rsidR="006334F6" w:rsidRPr="00006580">
              <w:rPr>
                <w:rFonts w:ascii="Times New Roman" w:hAnsi="Times New Roman"/>
              </w:rPr>
              <w:t>чл. 7, алинея 6 от договора за обществена поръчка</w:t>
            </w:r>
            <w:r w:rsidRPr="00006580">
              <w:rPr>
                <w:rFonts w:ascii="Times New Roman" w:hAnsi="Times New Roman"/>
              </w:rPr>
              <w:t xml:space="preserve">. След отстраняване на Несъответствията, Страните подписват двустранен Приемо-предавателен протокол за приемане на доставката. </w:t>
            </w:r>
          </w:p>
          <w:p w14:paraId="09D47784" w14:textId="33F5A8F3" w:rsidR="001B0D59" w:rsidRPr="00F63DD8" w:rsidRDefault="001B0D59" w:rsidP="001B0D59">
            <w:pPr>
              <w:autoSpaceDE w:val="0"/>
              <w:autoSpaceDN w:val="0"/>
              <w:adjustRightInd w:val="0"/>
              <w:ind w:firstLine="0"/>
              <w:rPr>
                <w:rFonts w:ascii="Times New Roman" w:hAnsi="Times New Roman"/>
              </w:rPr>
            </w:pPr>
            <w:r w:rsidRPr="00006580">
              <w:rPr>
                <w:rFonts w:ascii="Times New Roman" w:hAnsi="Times New Roman"/>
                <w:b/>
              </w:rPr>
              <w:t>4.6.</w:t>
            </w:r>
            <w:r w:rsidRPr="00006580">
              <w:rPr>
                <w:rFonts w:ascii="Times New Roman" w:hAnsi="Times New Roman"/>
              </w:rPr>
              <w:t xml:space="preserve"> При „</w:t>
            </w:r>
            <w:r w:rsidRPr="00006580">
              <w:rPr>
                <w:rFonts w:ascii="Times New Roman" w:hAnsi="Times New Roman"/>
                <w:b/>
              </w:rPr>
              <w:t>Несъответствия</w:t>
            </w:r>
            <w:r w:rsidRPr="00006580">
              <w:rPr>
                <w:rFonts w:ascii="Times New Roman" w:hAnsi="Times New Roman"/>
              </w:rPr>
              <w:t xml:space="preserve">“ (явни или скрити дефекти, липси, недостатъци, несъответствия на </w:t>
            </w:r>
            <w:r w:rsidR="00E24117">
              <w:rPr>
                <w:rFonts w:ascii="Times New Roman" w:hAnsi="Times New Roman"/>
              </w:rPr>
              <w:t>пътните</w:t>
            </w:r>
            <w:r w:rsidR="00FF4508" w:rsidRPr="00FF4508">
              <w:rPr>
                <w:rFonts w:ascii="Times New Roman" w:hAnsi="Times New Roman"/>
              </w:rPr>
              <w:t xml:space="preserve"> превозни средства</w:t>
            </w:r>
            <w:r w:rsidRPr="00006580">
              <w:rPr>
                <w:rFonts w:ascii="Times New Roman" w:hAnsi="Times New Roman"/>
              </w:rPr>
              <w:t xml:space="preserve"> с Техническата спецификация на Възложителя и/или Техническото предложение на Изпълнителя и/или и с изискванията за окомплектовка на </w:t>
            </w:r>
            <w:r w:rsidR="00E24117">
              <w:rPr>
                <w:rFonts w:ascii="Times New Roman" w:hAnsi="Times New Roman"/>
              </w:rPr>
              <w:t>пътните</w:t>
            </w:r>
            <w:r w:rsidR="00E24117" w:rsidRPr="00FF4508">
              <w:rPr>
                <w:rFonts w:ascii="Times New Roman" w:hAnsi="Times New Roman"/>
              </w:rPr>
              <w:t xml:space="preserve"> </w:t>
            </w:r>
            <w:r w:rsidR="00F60174" w:rsidRPr="00F60174">
              <w:rPr>
                <w:rFonts w:ascii="Times New Roman" w:hAnsi="Times New Roman"/>
              </w:rPr>
              <w:t>превозни средства</w:t>
            </w:r>
            <w:r w:rsidRPr="00006580">
              <w:rPr>
                <w:rFonts w:ascii="Times New Roman" w:hAnsi="Times New Roman"/>
              </w:rPr>
              <w:t xml:space="preserve"> и документите в съответствие с </w:t>
            </w:r>
            <w:r w:rsidR="006334F6" w:rsidRPr="00006580">
              <w:rPr>
                <w:rFonts w:ascii="Times New Roman" w:hAnsi="Times New Roman"/>
              </w:rPr>
              <w:t xml:space="preserve">чл. 7, </w:t>
            </w:r>
            <w:r w:rsidRPr="00006580">
              <w:rPr>
                <w:rFonts w:ascii="Times New Roman" w:hAnsi="Times New Roman"/>
              </w:rPr>
              <w:t>алинея 1 и 2</w:t>
            </w:r>
            <w:r w:rsidR="006334F6" w:rsidRPr="00006580">
              <w:rPr>
                <w:rFonts w:ascii="Times New Roman" w:hAnsi="Times New Roman"/>
              </w:rPr>
              <w:t xml:space="preserve"> от договора за обществена поръчка</w:t>
            </w:r>
            <w:r w:rsidRPr="00006580">
              <w:rPr>
                <w:rFonts w:ascii="Times New Roman" w:hAnsi="Times New Roman"/>
              </w:rPr>
              <w:t xml:space="preserve"> се прилага </w:t>
            </w:r>
            <w:r w:rsidR="00F60174" w:rsidRPr="00006580">
              <w:rPr>
                <w:rFonts w:ascii="Times New Roman" w:hAnsi="Times New Roman"/>
              </w:rPr>
              <w:t>няко</w:t>
            </w:r>
            <w:r w:rsidR="00F60174">
              <w:rPr>
                <w:rFonts w:ascii="Times New Roman" w:hAnsi="Times New Roman"/>
              </w:rPr>
              <w:t>й</w:t>
            </w:r>
            <w:r w:rsidR="00F60174" w:rsidRPr="00006580">
              <w:rPr>
                <w:rFonts w:ascii="Times New Roman" w:hAnsi="Times New Roman"/>
              </w:rPr>
              <w:t xml:space="preserve"> </w:t>
            </w:r>
            <w:r w:rsidRPr="00006580">
              <w:rPr>
                <w:rFonts w:ascii="Times New Roman" w:hAnsi="Times New Roman"/>
              </w:rPr>
              <w:t>от следните варианти:</w:t>
            </w:r>
            <w:r w:rsidRPr="00F63DD8">
              <w:rPr>
                <w:rFonts w:ascii="Times New Roman" w:hAnsi="Times New Roman"/>
              </w:rPr>
              <w:t xml:space="preserve"> </w:t>
            </w:r>
          </w:p>
          <w:p w14:paraId="36F9B8D4" w14:textId="77777777" w:rsidR="001B0D59" w:rsidRPr="00F63DD8" w:rsidRDefault="001B0D59" w:rsidP="001B0D59">
            <w:pPr>
              <w:autoSpaceDE w:val="0"/>
              <w:autoSpaceDN w:val="0"/>
              <w:adjustRightInd w:val="0"/>
              <w:ind w:firstLine="0"/>
              <w:rPr>
                <w:rFonts w:ascii="Times New Roman" w:hAnsi="Times New Roman"/>
              </w:rPr>
            </w:pPr>
            <w:r>
              <w:rPr>
                <w:rFonts w:ascii="Times New Roman" w:hAnsi="Times New Roman"/>
              </w:rPr>
              <w:t>а</w:t>
            </w:r>
            <w:r w:rsidRPr="00F63DD8">
              <w:rPr>
                <w:rFonts w:ascii="Times New Roman" w:hAnsi="Times New Roman"/>
              </w:rPr>
              <w:t>) Изпълнителят заменя автомобила или частта с Несъответствия с такива</w:t>
            </w:r>
            <w:r w:rsidR="00F60174">
              <w:rPr>
                <w:rFonts w:ascii="Times New Roman" w:hAnsi="Times New Roman"/>
              </w:rPr>
              <w:t>,</w:t>
            </w:r>
            <w:r w:rsidRPr="00F63DD8">
              <w:rPr>
                <w:rFonts w:ascii="Times New Roman" w:hAnsi="Times New Roman"/>
              </w:rPr>
              <w:t xml:space="preserve"> притежаващи характеристиките в Техническата спецификация или по-високи, само в случай че последното не води до промяна на предмета на поръчката и цената по Договора, посочена в Ценовата оферта на Изпълнителя и Несъответствието е открито преди регистрацията на автомобила в </w:t>
            </w:r>
            <w:r w:rsidR="00AA427E" w:rsidRPr="00717870">
              <w:rPr>
                <w:rFonts w:ascii="Times New Roman" w:hAnsi="Times New Roman"/>
                <w:sz w:val="22"/>
                <w:szCs w:val="22"/>
              </w:rPr>
              <w:t>органите на отдел „Пътна полиция“</w:t>
            </w:r>
            <w:r w:rsidRPr="00F63DD8">
              <w:rPr>
                <w:rFonts w:ascii="Times New Roman" w:hAnsi="Times New Roman"/>
              </w:rPr>
              <w:t xml:space="preserve">, в случаите при които се налага замяна на автомобил; или </w:t>
            </w:r>
          </w:p>
          <w:p w14:paraId="2534677F" w14:textId="77777777" w:rsidR="001B0D59" w:rsidRPr="00F63DD8" w:rsidRDefault="001B0D59" w:rsidP="001B0D59">
            <w:pPr>
              <w:autoSpaceDE w:val="0"/>
              <w:autoSpaceDN w:val="0"/>
              <w:adjustRightInd w:val="0"/>
              <w:ind w:firstLine="0"/>
              <w:rPr>
                <w:rFonts w:ascii="Times New Roman" w:hAnsi="Times New Roman"/>
              </w:rPr>
            </w:pPr>
            <w:r>
              <w:rPr>
                <w:rFonts w:ascii="Times New Roman" w:hAnsi="Times New Roman"/>
              </w:rPr>
              <w:t>б</w:t>
            </w:r>
            <w:r w:rsidRPr="00F63DD8">
              <w:rPr>
                <w:rFonts w:ascii="Times New Roman" w:hAnsi="Times New Roman"/>
              </w:rPr>
              <w:t>) Изпълнителят отстранява Несъответствието в срок и по ред</w:t>
            </w:r>
            <w:r w:rsidR="00F60174">
              <w:rPr>
                <w:rFonts w:ascii="Times New Roman" w:hAnsi="Times New Roman"/>
              </w:rPr>
              <w:t>,</w:t>
            </w:r>
            <w:r w:rsidRPr="00F63DD8">
              <w:rPr>
                <w:rFonts w:ascii="Times New Roman" w:hAnsi="Times New Roman"/>
              </w:rPr>
              <w:t xml:space="preserve"> посочени в констативния протокол и/или съобразно гаранционните условия; или </w:t>
            </w:r>
          </w:p>
          <w:p w14:paraId="66733BBD" w14:textId="77777777" w:rsidR="001B0D59" w:rsidRPr="00F63DD8" w:rsidRDefault="001B0D59" w:rsidP="001B0D59">
            <w:pPr>
              <w:autoSpaceDE w:val="0"/>
              <w:autoSpaceDN w:val="0"/>
              <w:adjustRightInd w:val="0"/>
              <w:ind w:firstLine="0"/>
              <w:rPr>
                <w:rFonts w:ascii="Times New Roman" w:hAnsi="Times New Roman"/>
                <w:lang w:val="ru-RU"/>
              </w:rPr>
            </w:pPr>
            <w:r>
              <w:rPr>
                <w:rFonts w:ascii="Times New Roman" w:hAnsi="Times New Roman"/>
              </w:rPr>
              <w:t>в</w:t>
            </w:r>
            <w:r w:rsidRPr="00F63DD8">
              <w:rPr>
                <w:rFonts w:ascii="Times New Roman" w:hAnsi="Times New Roman"/>
              </w:rPr>
              <w:t xml:space="preserve">) цената по Договора се намалява съответно с цената на автомобила или частта с Несъответствия, ако това не води до промяна в предмета на поръчката или със сумата на разходите за отстраняване на Несъответствието. </w:t>
            </w:r>
          </w:p>
          <w:p w14:paraId="6DC7C23C" w14:textId="15344F40" w:rsidR="001B0D59" w:rsidRPr="00F63DD8" w:rsidRDefault="001B0D59" w:rsidP="001B0D59">
            <w:pPr>
              <w:autoSpaceDE w:val="0"/>
              <w:autoSpaceDN w:val="0"/>
              <w:adjustRightInd w:val="0"/>
              <w:ind w:firstLine="0"/>
              <w:rPr>
                <w:rFonts w:ascii="Times New Roman" w:hAnsi="Times New Roman"/>
              </w:rPr>
            </w:pPr>
            <w:r>
              <w:rPr>
                <w:rFonts w:ascii="Times New Roman" w:hAnsi="Times New Roman"/>
                <w:b/>
                <w:lang w:val="ru-RU"/>
              </w:rPr>
              <w:t>4.</w:t>
            </w:r>
            <w:r w:rsidRPr="00723892">
              <w:rPr>
                <w:rFonts w:ascii="Times New Roman" w:hAnsi="Times New Roman"/>
                <w:b/>
                <w:lang w:val="ru-RU"/>
              </w:rPr>
              <w:t>7</w:t>
            </w:r>
            <w:r>
              <w:rPr>
                <w:rFonts w:ascii="Times New Roman" w:hAnsi="Times New Roman"/>
                <w:b/>
                <w:lang w:val="ru-RU"/>
              </w:rPr>
              <w:t>.</w:t>
            </w:r>
            <w:r w:rsidRPr="00F63DD8">
              <w:rPr>
                <w:rFonts w:ascii="Times New Roman" w:hAnsi="Times New Roman"/>
                <w:lang w:val="ru-RU"/>
              </w:rPr>
              <w:t xml:space="preserve"> </w:t>
            </w:r>
            <w:r w:rsidRPr="00F63DD8">
              <w:rPr>
                <w:rFonts w:ascii="Times New Roman" w:hAnsi="Times New Roman"/>
              </w:rPr>
              <w:t>В случай че</w:t>
            </w:r>
            <w:r>
              <w:rPr>
                <w:rFonts w:ascii="Times New Roman" w:hAnsi="Times New Roman"/>
              </w:rPr>
              <w:t xml:space="preserve"> </w:t>
            </w:r>
            <w:r w:rsidRPr="00F63DD8">
              <w:rPr>
                <w:rFonts w:ascii="Times New Roman" w:hAnsi="Times New Roman"/>
              </w:rPr>
              <w:t xml:space="preserve">Несъответствието на доставените </w:t>
            </w:r>
            <w:r w:rsidR="00E24117">
              <w:rPr>
                <w:rFonts w:ascii="Times New Roman" w:hAnsi="Times New Roman"/>
              </w:rPr>
              <w:t>пътни</w:t>
            </w:r>
            <w:r w:rsidR="00E24117" w:rsidRPr="00FF4508">
              <w:rPr>
                <w:rFonts w:ascii="Times New Roman" w:hAnsi="Times New Roman"/>
              </w:rPr>
              <w:t xml:space="preserve"> </w:t>
            </w:r>
            <w:r w:rsidR="00F60174" w:rsidRPr="00F60174">
              <w:rPr>
                <w:rFonts w:ascii="Times New Roman" w:hAnsi="Times New Roman"/>
              </w:rPr>
              <w:t>превозни средства</w:t>
            </w:r>
            <w:r w:rsidRPr="00F63DD8">
              <w:rPr>
                <w:rFonts w:ascii="Times New Roman" w:hAnsi="Times New Roman"/>
              </w:rPr>
              <w:t xml:space="preserve"> е толкова </w:t>
            </w:r>
            <w:r w:rsidRPr="00006580">
              <w:rPr>
                <w:rFonts w:ascii="Times New Roman" w:hAnsi="Times New Roman"/>
              </w:rPr>
              <w:t xml:space="preserve">съществено, че прилагането на някой от вариантите по </w:t>
            </w:r>
            <w:r w:rsidR="006334F6" w:rsidRPr="00006580">
              <w:rPr>
                <w:rFonts w:ascii="Times New Roman" w:hAnsi="Times New Roman"/>
              </w:rPr>
              <w:t xml:space="preserve">чл. 7, </w:t>
            </w:r>
            <w:r w:rsidRPr="00006580">
              <w:rPr>
                <w:rFonts w:ascii="Times New Roman" w:hAnsi="Times New Roman"/>
              </w:rPr>
              <w:t>алинея 6</w:t>
            </w:r>
            <w:r w:rsidR="006334F6" w:rsidRPr="00006580">
              <w:rPr>
                <w:rFonts w:ascii="Times New Roman" w:hAnsi="Times New Roman"/>
              </w:rPr>
              <w:t xml:space="preserve"> от договора за обществена поръчка</w:t>
            </w:r>
            <w:r w:rsidRPr="00006580">
              <w:rPr>
                <w:rFonts w:ascii="Times New Roman" w:hAnsi="Times New Roman"/>
              </w:rPr>
              <w:t xml:space="preserve"> ще доведе до промяна на предмета на поръчката</w:t>
            </w:r>
            <w:r>
              <w:rPr>
                <w:rFonts w:ascii="Times New Roman" w:hAnsi="Times New Roman"/>
              </w:rPr>
              <w:t xml:space="preserve"> </w:t>
            </w:r>
            <w:r w:rsidRPr="00F63DD8">
              <w:rPr>
                <w:rFonts w:ascii="Times New Roman" w:hAnsi="Times New Roman"/>
              </w:rPr>
              <w:t xml:space="preserve">или в случай че Изпълнителят забави доставката на </w:t>
            </w:r>
            <w:r w:rsidR="00E24117">
              <w:rPr>
                <w:rFonts w:ascii="Times New Roman" w:hAnsi="Times New Roman"/>
              </w:rPr>
              <w:t>пътните</w:t>
            </w:r>
            <w:r w:rsidR="00E24117" w:rsidRPr="00FF4508">
              <w:rPr>
                <w:rFonts w:ascii="Times New Roman" w:hAnsi="Times New Roman"/>
              </w:rPr>
              <w:t xml:space="preserve"> </w:t>
            </w:r>
            <w:r w:rsidR="000056BE" w:rsidRPr="000056BE">
              <w:rPr>
                <w:rFonts w:ascii="Times New Roman" w:hAnsi="Times New Roman"/>
              </w:rPr>
              <w:t>превозни средства</w:t>
            </w:r>
            <w:r w:rsidRPr="00F63DD8">
              <w:rPr>
                <w:rFonts w:ascii="Times New Roman" w:hAnsi="Times New Roman"/>
              </w:rPr>
              <w:t xml:space="preserve"> </w:t>
            </w:r>
            <w:r w:rsidRPr="005407BF">
              <w:rPr>
                <w:rFonts w:ascii="Times New Roman" w:hAnsi="Times New Roman"/>
              </w:rPr>
              <w:t xml:space="preserve">или регистрацията им в </w:t>
            </w:r>
            <w:r w:rsidR="00AA427E" w:rsidRPr="00717870">
              <w:rPr>
                <w:rFonts w:ascii="Times New Roman" w:hAnsi="Times New Roman"/>
                <w:sz w:val="22"/>
                <w:szCs w:val="22"/>
              </w:rPr>
              <w:t xml:space="preserve">органите на отдел „Пътна полиция“ </w:t>
            </w:r>
            <w:r w:rsidRPr="005407BF">
              <w:rPr>
                <w:rFonts w:ascii="Times New Roman" w:hAnsi="Times New Roman"/>
              </w:rPr>
              <w:t xml:space="preserve">или отстраняването на Несъответствията с повече от </w:t>
            </w:r>
            <w:r w:rsidRPr="00006580">
              <w:rPr>
                <w:rFonts w:ascii="Times New Roman" w:hAnsi="Times New Roman"/>
              </w:rPr>
              <w:t>7 (</w:t>
            </w:r>
            <w:r w:rsidRPr="00006580">
              <w:rPr>
                <w:rFonts w:ascii="Times New Roman" w:hAnsi="Times New Roman"/>
                <w:i/>
              </w:rPr>
              <w:t>седем</w:t>
            </w:r>
            <w:r w:rsidRPr="00006580">
              <w:rPr>
                <w:rFonts w:ascii="Times New Roman" w:hAnsi="Times New Roman"/>
              </w:rPr>
              <w:t>) календарни дни от предвидения срок за доставка в чл. 6, ал. 2</w:t>
            </w:r>
            <w:r w:rsidR="006334F6" w:rsidRPr="00006580">
              <w:rPr>
                <w:rFonts w:ascii="Times New Roman" w:hAnsi="Times New Roman"/>
              </w:rPr>
              <w:t xml:space="preserve"> от договора за обществена поръчка</w:t>
            </w:r>
            <w:r w:rsidR="000056BE">
              <w:rPr>
                <w:rFonts w:ascii="Times New Roman" w:hAnsi="Times New Roman"/>
              </w:rPr>
              <w:t>,</w:t>
            </w:r>
            <w:r w:rsidRPr="00006580">
              <w:rPr>
                <w:rFonts w:ascii="Times New Roman" w:hAnsi="Times New Roman"/>
              </w:rPr>
              <w:t xml:space="preserve"> или за регистрация в </w:t>
            </w:r>
            <w:r w:rsidR="00AA427E" w:rsidRPr="00717870">
              <w:rPr>
                <w:rFonts w:ascii="Times New Roman" w:hAnsi="Times New Roman"/>
                <w:sz w:val="22"/>
                <w:szCs w:val="22"/>
              </w:rPr>
              <w:t>органите на отдел „Пътна полиция“</w:t>
            </w:r>
            <w:r w:rsidRPr="00006580">
              <w:rPr>
                <w:rFonts w:ascii="Times New Roman" w:hAnsi="Times New Roman"/>
              </w:rPr>
              <w:t xml:space="preserve">, посочен в чл. 7, ал. 10 </w:t>
            </w:r>
            <w:r w:rsidR="006334F6" w:rsidRPr="00006580">
              <w:rPr>
                <w:rFonts w:ascii="Times New Roman" w:hAnsi="Times New Roman"/>
              </w:rPr>
              <w:t xml:space="preserve">от договора за обществена поръчка, </w:t>
            </w:r>
            <w:r w:rsidRPr="00006580">
              <w:rPr>
                <w:rFonts w:ascii="Times New Roman" w:hAnsi="Times New Roman"/>
              </w:rPr>
              <w:t xml:space="preserve">съответно от срока, посочен в констативния протокол, Възложителят има право да прекрати Договора, както и право да получи неустойка в размер на сумата по гаранцията за изпълнение на Договора, както и да получи обратно всички платени от Възложителя суми, с изключение на платените суми за продуктите, които са доставени от Изпълнителя и приети от Възложителя, включително да усвои сумите по предоставените гаранции. Страните се споразумяват изрично, че прилагането на варианта по </w:t>
            </w:r>
            <w:r w:rsidR="006334F6" w:rsidRPr="00006580">
              <w:rPr>
                <w:rFonts w:ascii="Times New Roman" w:hAnsi="Times New Roman"/>
              </w:rPr>
              <w:t xml:space="preserve">чл. 7, </w:t>
            </w:r>
            <w:r w:rsidRPr="00006580">
              <w:rPr>
                <w:rFonts w:ascii="Times New Roman" w:hAnsi="Times New Roman"/>
              </w:rPr>
              <w:t>алинея 6, буква а</w:t>
            </w:r>
            <w:r w:rsidRPr="00006580">
              <w:rPr>
                <w:rFonts w:ascii="Times New Roman" w:hAnsi="Times New Roman"/>
                <w:lang w:val="en-US"/>
              </w:rPr>
              <w:t>)</w:t>
            </w:r>
            <w:r w:rsidR="006334F6" w:rsidRPr="00006580">
              <w:rPr>
                <w:rFonts w:ascii="Times New Roman" w:hAnsi="Times New Roman"/>
              </w:rPr>
              <w:t xml:space="preserve"> от договора за обществена поръчка</w:t>
            </w:r>
            <w:r w:rsidRPr="00006580">
              <w:rPr>
                <w:rFonts w:ascii="Times New Roman" w:hAnsi="Times New Roman"/>
              </w:rPr>
              <w:t>, а именно – замяна на несъответстващ</w:t>
            </w:r>
            <w:r w:rsidR="009205B0">
              <w:rPr>
                <w:rFonts w:ascii="Times New Roman" w:hAnsi="Times New Roman"/>
              </w:rPr>
              <w:t>о</w:t>
            </w:r>
            <w:r w:rsidRPr="00006580">
              <w:rPr>
                <w:rFonts w:ascii="Times New Roman" w:hAnsi="Times New Roman"/>
              </w:rPr>
              <w:t xml:space="preserve"> </w:t>
            </w:r>
            <w:r w:rsidR="00E24117">
              <w:rPr>
                <w:rFonts w:ascii="Times New Roman" w:hAnsi="Times New Roman"/>
              </w:rPr>
              <w:t>пътно</w:t>
            </w:r>
            <w:r w:rsidR="00E24117" w:rsidRPr="00FF4508">
              <w:rPr>
                <w:rFonts w:ascii="Times New Roman" w:hAnsi="Times New Roman"/>
              </w:rPr>
              <w:t xml:space="preserve"> </w:t>
            </w:r>
            <w:r w:rsidR="009205B0" w:rsidRPr="009205B0">
              <w:rPr>
                <w:rFonts w:ascii="Times New Roman" w:hAnsi="Times New Roman"/>
              </w:rPr>
              <w:t>превозн</w:t>
            </w:r>
            <w:r w:rsidR="009205B0">
              <w:rPr>
                <w:rFonts w:ascii="Times New Roman" w:hAnsi="Times New Roman"/>
              </w:rPr>
              <w:t>о</w:t>
            </w:r>
            <w:r w:rsidR="00E24117">
              <w:rPr>
                <w:rFonts w:ascii="Times New Roman" w:hAnsi="Times New Roman"/>
              </w:rPr>
              <w:t xml:space="preserve"> средство</w:t>
            </w:r>
            <w:r w:rsidRPr="00006580">
              <w:rPr>
                <w:rFonts w:ascii="Times New Roman" w:hAnsi="Times New Roman"/>
              </w:rPr>
              <w:t xml:space="preserve"> с нов</w:t>
            </w:r>
            <w:r w:rsidR="009205B0">
              <w:rPr>
                <w:rFonts w:ascii="Times New Roman" w:hAnsi="Times New Roman"/>
              </w:rPr>
              <w:t>о</w:t>
            </w:r>
            <w:r w:rsidRPr="00006580">
              <w:rPr>
                <w:rFonts w:ascii="Times New Roman" w:hAnsi="Times New Roman"/>
              </w:rPr>
              <w:t xml:space="preserve"> по отношение на </w:t>
            </w:r>
            <w:r w:rsidR="00E24117">
              <w:rPr>
                <w:rFonts w:ascii="Times New Roman" w:hAnsi="Times New Roman"/>
              </w:rPr>
              <w:t>пътни</w:t>
            </w:r>
            <w:r w:rsidR="00E24117" w:rsidRPr="00FF4508">
              <w:rPr>
                <w:rFonts w:ascii="Times New Roman" w:hAnsi="Times New Roman"/>
              </w:rPr>
              <w:t xml:space="preserve"> </w:t>
            </w:r>
            <w:r w:rsidR="009205B0" w:rsidRPr="009205B0">
              <w:rPr>
                <w:rFonts w:ascii="Times New Roman" w:hAnsi="Times New Roman"/>
              </w:rPr>
              <w:t>превозни средства</w:t>
            </w:r>
            <w:r w:rsidRPr="00006580">
              <w:rPr>
                <w:rFonts w:ascii="Times New Roman" w:hAnsi="Times New Roman"/>
              </w:rPr>
              <w:t xml:space="preserve"> с Несъответствия, може да бъде извършено само до подписване на Приемо-предавателния протокол по </w:t>
            </w:r>
            <w:r w:rsidR="006334F6" w:rsidRPr="00006580">
              <w:rPr>
                <w:rFonts w:ascii="Times New Roman" w:hAnsi="Times New Roman"/>
              </w:rPr>
              <w:t xml:space="preserve">чл. 7, </w:t>
            </w:r>
            <w:r w:rsidRPr="00006580">
              <w:rPr>
                <w:rFonts w:ascii="Times New Roman" w:hAnsi="Times New Roman"/>
              </w:rPr>
              <w:t>алинея 3 или 5</w:t>
            </w:r>
            <w:r w:rsidR="006334F6" w:rsidRPr="00006580">
              <w:rPr>
                <w:rFonts w:ascii="Times New Roman" w:hAnsi="Times New Roman"/>
              </w:rPr>
              <w:t xml:space="preserve"> от договора за обществена поръчка</w:t>
            </w:r>
            <w:r w:rsidRPr="005407BF">
              <w:rPr>
                <w:rFonts w:ascii="Times New Roman" w:hAnsi="Times New Roman"/>
              </w:rPr>
              <w:t xml:space="preserve"> и преди регистрация на </w:t>
            </w:r>
            <w:r w:rsidR="00E24117">
              <w:rPr>
                <w:rFonts w:ascii="Times New Roman" w:hAnsi="Times New Roman"/>
              </w:rPr>
              <w:t>пътните</w:t>
            </w:r>
            <w:r w:rsidR="00E24117" w:rsidRPr="00FF4508">
              <w:rPr>
                <w:rFonts w:ascii="Times New Roman" w:hAnsi="Times New Roman"/>
              </w:rPr>
              <w:t xml:space="preserve"> </w:t>
            </w:r>
            <w:r w:rsidR="009205B0" w:rsidRPr="009205B0">
              <w:rPr>
                <w:rFonts w:ascii="Times New Roman" w:hAnsi="Times New Roman"/>
              </w:rPr>
              <w:t>превозни средства</w:t>
            </w:r>
            <w:r w:rsidRPr="005407BF">
              <w:rPr>
                <w:rFonts w:ascii="Times New Roman" w:hAnsi="Times New Roman"/>
              </w:rPr>
              <w:t xml:space="preserve"> в </w:t>
            </w:r>
            <w:r w:rsidR="00AA427E" w:rsidRPr="00717870">
              <w:rPr>
                <w:rFonts w:ascii="Times New Roman" w:hAnsi="Times New Roman"/>
                <w:sz w:val="22"/>
                <w:szCs w:val="22"/>
              </w:rPr>
              <w:t>органите на отдел „Пътна полиция“</w:t>
            </w:r>
            <w:r w:rsidRPr="005407BF">
              <w:rPr>
                <w:rFonts w:ascii="Times New Roman" w:hAnsi="Times New Roman"/>
              </w:rPr>
              <w:t>.</w:t>
            </w:r>
          </w:p>
          <w:p w14:paraId="23736C50" w14:textId="761E6030" w:rsidR="001B0D59" w:rsidRPr="00356CA4" w:rsidRDefault="001B0D59" w:rsidP="001B0D59">
            <w:pPr>
              <w:widowControl w:val="0"/>
              <w:autoSpaceDE w:val="0"/>
              <w:autoSpaceDN w:val="0"/>
              <w:adjustRightInd w:val="0"/>
              <w:ind w:firstLine="0"/>
              <w:rPr>
                <w:rFonts w:ascii="Times New Roman" w:hAnsi="Times New Roman"/>
              </w:rPr>
            </w:pPr>
            <w:r>
              <w:rPr>
                <w:rFonts w:ascii="Times New Roman" w:eastAsia="MS Mincho" w:hAnsi="Times New Roman"/>
                <w:b/>
                <w:lang w:val="ru-RU"/>
              </w:rPr>
              <w:t>4.</w:t>
            </w:r>
            <w:r w:rsidRPr="00893F0D">
              <w:rPr>
                <w:rFonts w:ascii="Times New Roman" w:eastAsia="MS Mincho" w:hAnsi="Times New Roman"/>
                <w:b/>
                <w:lang w:val="ru-RU"/>
              </w:rPr>
              <w:t>8</w:t>
            </w:r>
            <w:r>
              <w:rPr>
                <w:rFonts w:ascii="Times New Roman" w:eastAsia="MS Mincho" w:hAnsi="Times New Roman"/>
                <w:b/>
                <w:lang w:val="ru-RU"/>
              </w:rPr>
              <w:t>.</w:t>
            </w:r>
            <w:r w:rsidRPr="00F63DD8">
              <w:rPr>
                <w:rFonts w:ascii="Times New Roman" w:eastAsia="MS Mincho" w:hAnsi="Times New Roman"/>
              </w:rPr>
              <w:t xml:space="preserve"> </w:t>
            </w:r>
            <w:r w:rsidRPr="00356CA4">
              <w:rPr>
                <w:rFonts w:ascii="Times New Roman" w:hAnsi="Times New Roman"/>
              </w:rPr>
              <w:t xml:space="preserve">Подписването на приемо-предавателния протокол по </w:t>
            </w:r>
            <w:r w:rsidR="006334F6" w:rsidRPr="00356CA4">
              <w:rPr>
                <w:rFonts w:ascii="Times New Roman" w:hAnsi="Times New Roman"/>
              </w:rPr>
              <w:t xml:space="preserve">чл. 7, </w:t>
            </w:r>
            <w:r w:rsidRPr="00356CA4">
              <w:rPr>
                <w:rFonts w:ascii="Times New Roman" w:hAnsi="Times New Roman"/>
              </w:rPr>
              <w:t>алинея 3 или алинея 5</w:t>
            </w:r>
            <w:r w:rsidR="006334F6" w:rsidRPr="00356CA4">
              <w:rPr>
                <w:rFonts w:ascii="Times New Roman" w:hAnsi="Times New Roman"/>
              </w:rPr>
              <w:t xml:space="preserve"> от договора за обществена поръчка</w:t>
            </w:r>
            <w:r w:rsidRPr="00356CA4">
              <w:rPr>
                <w:rFonts w:ascii="Times New Roman" w:hAnsi="Times New Roman"/>
              </w:rPr>
              <w:t xml:space="preserve"> без забележки има силата на приемане на доставката</w:t>
            </w:r>
            <w:r w:rsidRPr="00F63DD8">
              <w:rPr>
                <w:rFonts w:ascii="Times New Roman" w:hAnsi="Times New Roman"/>
              </w:rPr>
              <w:t xml:space="preserve"> от страна на Възложителя, освен в случаите на </w:t>
            </w:r>
            <w:r w:rsidR="009205B0">
              <w:rPr>
                <w:rFonts w:ascii="Times New Roman" w:hAnsi="Times New Roman"/>
              </w:rPr>
              <w:t>“</w:t>
            </w:r>
            <w:r w:rsidRPr="00F63DD8">
              <w:rPr>
                <w:rFonts w:ascii="Times New Roman" w:hAnsi="Times New Roman"/>
              </w:rPr>
              <w:t>скрити Несъответствия“, които не могат да бъдат установени при обикновения преглед на автомобилите или на Несъответствия, проявили се в рамките на гаранционния срок. Приемането на доставката на автомобилите с Приемо-предавателния протокол няма отношение към установените впоследствие в гаранционния срок</w:t>
            </w:r>
            <w:r>
              <w:rPr>
                <w:rFonts w:ascii="Times New Roman" w:hAnsi="Times New Roman"/>
                <w:lang w:val="en-US"/>
              </w:rPr>
              <w:t xml:space="preserve"> </w:t>
            </w:r>
            <w:r w:rsidRPr="00F63DD8">
              <w:rPr>
                <w:rFonts w:ascii="Times New Roman" w:hAnsi="Times New Roman"/>
              </w:rPr>
              <w:t xml:space="preserve">Несъответствия, които </w:t>
            </w:r>
            <w:r w:rsidRPr="00356CA4">
              <w:rPr>
                <w:rFonts w:ascii="Times New Roman" w:hAnsi="Times New Roman"/>
              </w:rPr>
              <w:t>Изпълнителят е длъжен да отстрани, в съответствие с гаранционните условия и настоящия договор.</w:t>
            </w:r>
          </w:p>
          <w:p w14:paraId="1E0EFDED" w14:textId="065D0EF2" w:rsidR="001B0D59" w:rsidRPr="00F63DD8" w:rsidRDefault="001B0D59" w:rsidP="001B0D59">
            <w:pPr>
              <w:widowControl w:val="0"/>
              <w:autoSpaceDE w:val="0"/>
              <w:autoSpaceDN w:val="0"/>
              <w:adjustRightInd w:val="0"/>
              <w:ind w:firstLine="0"/>
              <w:rPr>
                <w:rFonts w:ascii="Times New Roman" w:eastAsia="MS Mincho" w:hAnsi="Times New Roman"/>
              </w:rPr>
            </w:pPr>
            <w:r w:rsidRPr="00356CA4">
              <w:rPr>
                <w:rFonts w:ascii="Times New Roman" w:eastAsia="MS Mincho" w:hAnsi="Times New Roman"/>
                <w:b/>
              </w:rPr>
              <w:t>4.</w:t>
            </w:r>
            <w:r w:rsidRPr="00356CA4">
              <w:rPr>
                <w:rFonts w:ascii="Times New Roman" w:eastAsia="MS Mincho" w:hAnsi="Times New Roman"/>
                <w:b/>
                <w:lang w:val="ru-RU"/>
              </w:rPr>
              <w:t>9</w:t>
            </w:r>
            <w:r w:rsidRPr="00356CA4">
              <w:rPr>
                <w:rFonts w:ascii="Times New Roman" w:eastAsia="MS Mincho" w:hAnsi="Times New Roman"/>
                <w:b/>
              </w:rPr>
              <w:t>.</w:t>
            </w:r>
            <w:r w:rsidRPr="00356CA4">
              <w:rPr>
                <w:rFonts w:ascii="Times New Roman" w:eastAsia="MS Mincho" w:hAnsi="Times New Roman"/>
              </w:rPr>
              <w:t xml:space="preserve"> В случаите на Несъответствия</w:t>
            </w:r>
            <w:r w:rsidRPr="00356CA4">
              <w:rPr>
                <w:rFonts w:ascii="Times New Roman" w:eastAsia="MS Mincho" w:hAnsi="Times New Roman"/>
                <w:lang w:val="ru-RU"/>
              </w:rPr>
              <w:t>,</w:t>
            </w:r>
            <w:r w:rsidRPr="00356CA4">
              <w:rPr>
                <w:rFonts w:ascii="Times New Roman" w:eastAsia="MS Mincho" w:hAnsi="Times New Roman"/>
              </w:rPr>
              <w:t xml:space="preserve"> посочени в констативния протокол по</w:t>
            </w:r>
            <w:r w:rsidR="006334F6" w:rsidRPr="00356CA4">
              <w:rPr>
                <w:rFonts w:ascii="Times New Roman" w:eastAsia="MS Mincho" w:hAnsi="Times New Roman"/>
              </w:rPr>
              <w:t xml:space="preserve"> чл. 7</w:t>
            </w:r>
            <w:r w:rsidRPr="00356CA4">
              <w:rPr>
                <w:rFonts w:ascii="Times New Roman" w:eastAsia="MS Mincho" w:hAnsi="Times New Roman"/>
              </w:rPr>
              <w:t xml:space="preserve"> алинея 5</w:t>
            </w:r>
            <w:r w:rsidR="006334F6" w:rsidRPr="00356CA4">
              <w:rPr>
                <w:rFonts w:ascii="Times New Roman" w:eastAsia="MS Mincho" w:hAnsi="Times New Roman"/>
              </w:rPr>
              <w:t xml:space="preserve"> от договора за обществена поръчка</w:t>
            </w:r>
            <w:r w:rsidRPr="00356CA4">
              <w:rPr>
                <w:rFonts w:ascii="Times New Roman" w:eastAsia="MS Mincho" w:hAnsi="Times New Roman"/>
              </w:rPr>
              <w:t>, Възложителят не дължи заплащане на цената по чл. 3, ал. 2, т. 3 и 4</w:t>
            </w:r>
            <w:r w:rsidR="006334F6" w:rsidRPr="00356CA4">
              <w:rPr>
                <w:rFonts w:ascii="Times New Roman" w:eastAsia="MS Mincho" w:hAnsi="Times New Roman"/>
              </w:rPr>
              <w:t xml:space="preserve"> от договора за обществена поръчка</w:t>
            </w:r>
            <w:r w:rsidRPr="00356CA4">
              <w:rPr>
                <w:rFonts w:ascii="Times New Roman" w:hAnsi="Times New Roman"/>
                <w:lang w:val="en-US"/>
              </w:rPr>
              <w:t xml:space="preserve"> </w:t>
            </w:r>
            <w:r w:rsidRPr="00356CA4">
              <w:rPr>
                <w:rFonts w:ascii="Times New Roman" w:eastAsia="MS Mincho" w:hAnsi="Times New Roman"/>
              </w:rPr>
              <w:t>преди отстраняването им.</w:t>
            </w:r>
            <w:r w:rsidRPr="00F63DD8">
              <w:rPr>
                <w:rFonts w:ascii="Times New Roman" w:eastAsia="MS Mincho" w:hAnsi="Times New Roman"/>
              </w:rPr>
              <w:t xml:space="preserve"> </w:t>
            </w:r>
          </w:p>
          <w:p w14:paraId="40301DCD" w14:textId="3CEE3E9C" w:rsidR="001B0D59" w:rsidRPr="00F63DD8" w:rsidRDefault="001B0D59" w:rsidP="001B0D59">
            <w:pPr>
              <w:autoSpaceDE w:val="0"/>
              <w:autoSpaceDN w:val="0"/>
              <w:adjustRightInd w:val="0"/>
              <w:ind w:firstLine="0"/>
              <w:rPr>
                <w:rFonts w:ascii="Times New Roman" w:hAnsi="Times New Roman"/>
              </w:rPr>
            </w:pPr>
            <w:r>
              <w:rPr>
                <w:rFonts w:ascii="Times New Roman" w:hAnsi="Times New Roman"/>
                <w:b/>
              </w:rPr>
              <w:t>4.</w:t>
            </w:r>
            <w:r w:rsidRPr="00C752FE">
              <w:rPr>
                <w:rFonts w:ascii="Times New Roman" w:hAnsi="Times New Roman"/>
                <w:b/>
                <w:lang w:val="ru-RU"/>
              </w:rPr>
              <w:t>10</w:t>
            </w:r>
            <w:r>
              <w:rPr>
                <w:rFonts w:ascii="Times New Roman" w:hAnsi="Times New Roman"/>
                <w:b/>
                <w:lang w:val="ru-RU"/>
              </w:rPr>
              <w:t>.</w:t>
            </w:r>
            <w:r w:rsidRPr="00F63DD8">
              <w:rPr>
                <w:rFonts w:ascii="Times New Roman" w:hAnsi="Times New Roman"/>
              </w:rPr>
              <w:t xml:space="preserve"> Изпълнителят се </w:t>
            </w:r>
            <w:r w:rsidRPr="00D34E8C">
              <w:rPr>
                <w:rFonts w:ascii="Times New Roman" w:hAnsi="Times New Roman"/>
              </w:rPr>
              <w:t xml:space="preserve">задължава да регистрира автомобилите в </w:t>
            </w:r>
            <w:r w:rsidR="00AA427E" w:rsidRPr="00717870">
              <w:rPr>
                <w:rFonts w:ascii="Times New Roman" w:hAnsi="Times New Roman"/>
                <w:sz w:val="22"/>
                <w:szCs w:val="22"/>
              </w:rPr>
              <w:t>органите на отдел „Пътна полиция“</w:t>
            </w:r>
            <w:r w:rsidRPr="00D34E8C">
              <w:rPr>
                <w:rFonts w:ascii="Times New Roman" w:hAnsi="Times New Roman"/>
              </w:rPr>
              <w:t xml:space="preserve">, в срок </w:t>
            </w:r>
            <w:r w:rsidRPr="00081924">
              <w:rPr>
                <w:rFonts w:ascii="Times New Roman" w:hAnsi="Times New Roman"/>
              </w:rPr>
              <w:t>до 14 (</w:t>
            </w:r>
            <w:r w:rsidRPr="00081924">
              <w:rPr>
                <w:rFonts w:ascii="Times New Roman" w:hAnsi="Times New Roman"/>
                <w:i/>
              </w:rPr>
              <w:t>четиринадесет</w:t>
            </w:r>
            <w:r w:rsidRPr="00081924">
              <w:rPr>
                <w:rFonts w:ascii="Times New Roman" w:hAnsi="Times New Roman"/>
              </w:rPr>
              <w:t xml:space="preserve">) календарни дни, считано от датата на подписване на приемо-предавателния протокол по </w:t>
            </w:r>
            <w:r w:rsidR="006334F6" w:rsidRPr="00081924">
              <w:rPr>
                <w:rFonts w:ascii="Times New Roman" w:hAnsi="Times New Roman"/>
              </w:rPr>
              <w:t xml:space="preserve">чл. 7, </w:t>
            </w:r>
            <w:r w:rsidRPr="00081924">
              <w:rPr>
                <w:rFonts w:ascii="Times New Roman" w:hAnsi="Times New Roman"/>
              </w:rPr>
              <w:t>алинея 3, респективно по алинея 5</w:t>
            </w:r>
            <w:r w:rsidR="006334F6" w:rsidRPr="00081924">
              <w:rPr>
                <w:rFonts w:ascii="Times New Roman" w:hAnsi="Times New Roman"/>
              </w:rPr>
              <w:t xml:space="preserve"> от договора за обществена поръчка</w:t>
            </w:r>
            <w:r w:rsidRPr="00081924">
              <w:rPr>
                <w:rFonts w:ascii="Times New Roman" w:hAnsi="Times New Roman"/>
              </w:rPr>
              <w:t xml:space="preserve">. Възложителят получава окомплектованите в съответствие с </w:t>
            </w:r>
            <w:r w:rsidR="006334F6" w:rsidRPr="00081924">
              <w:rPr>
                <w:rFonts w:ascii="Times New Roman" w:hAnsi="Times New Roman"/>
              </w:rPr>
              <w:t xml:space="preserve">чл. 7, </w:t>
            </w:r>
            <w:r w:rsidRPr="00081924">
              <w:rPr>
                <w:rFonts w:ascii="Times New Roman" w:hAnsi="Times New Roman"/>
              </w:rPr>
              <w:t>алинея 1 и 2</w:t>
            </w:r>
            <w:r w:rsidR="006334F6" w:rsidRPr="00081924">
              <w:rPr>
                <w:rFonts w:ascii="Times New Roman" w:hAnsi="Times New Roman"/>
              </w:rPr>
              <w:t xml:space="preserve"> от договора за обществена поръчка</w:t>
            </w:r>
            <w:r w:rsidRPr="00081924">
              <w:rPr>
                <w:rFonts w:ascii="Times New Roman" w:hAnsi="Times New Roman"/>
              </w:rPr>
              <w:t xml:space="preserve"> </w:t>
            </w:r>
            <w:r w:rsidR="00E24117">
              <w:rPr>
                <w:rFonts w:ascii="Times New Roman" w:hAnsi="Times New Roman"/>
              </w:rPr>
              <w:t>пътните</w:t>
            </w:r>
            <w:r w:rsidR="00E24117" w:rsidRPr="00FF4508">
              <w:rPr>
                <w:rFonts w:ascii="Times New Roman" w:hAnsi="Times New Roman"/>
              </w:rPr>
              <w:t xml:space="preserve"> </w:t>
            </w:r>
            <w:r w:rsidR="00D24904" w:rsidRPr="00D24904">
              <w:rPr>
                <w:rFonts w:ascii="Times New Roman" w:hAnsi="Times New Roman"/>
              </w:rPr>
              <w:t>превозни средства</w:t>
            </w:r>
            <w:r w:rsidRPr="00081924">
              <w:rPr>
                <w:rFonts w:ascii="Times New Roman" w:hAnsi="Times New Roman"/>
              </w:rPr>
              <w:t xml:space="preserve"> заедно със съответните документи</w:t>
            </w:r>
            <w:r w:rsidRPr="00D34E8C">
              <w:rPr>
                <w:rFonts w:ascii="Times New Roman" w:hAnsi="Times New Roman"/>
              </w:rPr>
              <w:t xml:space="preserve"> веднага след регистрацията им, което се отразява в </w:t>
            </w:r>
            <w:r w:rsidRPr="00D34E8C">
              <w:rPr>
                <w:rFonts w:ascii="Times New Roman" w:hAnsi="Times New Roman"/>
                <w:b/>
              </w:rPr>
              <w:t>протокол за регистрация</w:t>
            </w:r>
            <w:r w:rsidRPr="00D34E8C">
              <w:rPr>
                <w:rFonts w:ascii="Times New Roman" w:hAnsi="Times New Roman"/>
              </w:rPr>
              <w:t xml:space="preserve">, подписан от </w:t>
            </w:r>
            <w:r w:rsidRPr="002D6AE8">
              <w:rPr>
                <w:rFonts w:ascii="Times New Roman" w:hAnsi="Times New Roman"/>
              </w:rPr>
              <w:t>Възложителя и Изпълнителя или упълномощени от тях лица, като плащането на цената по чл. 3, ал. 2, т. 3 и 4</w:t>
            </w:r>
            <w:r w:rsidR="006334F6" w:rsidRPr="002D6AE8">
              <w:rPr>
                <w:rFonts w:ascii="Times New Roman" w:hAnsi="Times New Roman"/>
              </w:rPr>
              <w:t xml:space="preserve"> от договора за обществена поръчка</w:t>
            </w:r>
            <w:r w:rsidRPr="002D6AE8">
              <w:rPr>
                <w:rFonts w:ascii="Times New Roman" w:hAnsi="Times New Roman"/>
              </w:rPr>
              <w:t>, следва да бъде извършено в срок до 30 (</w:t>
            </w:r>
            <w:r w:rsidRPr="002D6AE8">
              <w:rPr>
                <w:rFonts w:ascii="Times New Roman" w:hAnsi="Times New Roman"/>
                <w:i/>
              </w:rPr>
              <w:t>тридесет</w:t>
            </w:r>
            <w:r w:rsidRPr="002D6AE8">
              <w:rPr>
                <w:rFonts w:ascii="Times New Roman" w:hAnsi="Times New Roman"/>
              </w:rPr>
              <w:t xml:space="preserve">) календарни дни след подписването на протокола по </w:t>
            </w:r>
            <w:r w:rsidR="006334F6" w:rsidRPr="002D6AE8">
              <w:rPr>
                <w:rFonts w:ascii="Times New Roman" w:hAnsi="Times New Roman"/>
              </w:rPr>
              <w:t xml:space="preserve">чл. 7, </w:t>
            </w:r>
            <w:r w:rsidRPr="002D6AE8">
              <w:rPr>
                <w:rFonts w:ascii="Times New Roman" w:hAnsi="Times New Roman"/>
              </w:rPr>
              <w:t xml:space="preserve">алинея </w:t>
            </w:r>
            <w:r w:rsidRPr="002D6AE8">
              <w:rPr>
                <w:rFonts w:ascii="Times New Roman" w:hAnsi="Times New Roman"/>
                <w:lang w:val="ru-RU"/>
              </w:rPr>
              <w:t>10</w:t>
            </w:r>
            <w:r w:rsidR="006334F6" w:rsidRPr="002D6AE8">
              <w:rPr>
                <w:rFonts w:ascii="Times New Roman" w:hAnsi="Times New Roman"/>
                <w:lang w:val="ru-RU"/>
              </w:rPr>
              <w:t xml:space="preserve"> от договора за обществена поръчка</w:t>
            </w:r>
            <w:r w:rsidRPr="002D6AE8">
              <w:rPr>
                <w:rFonts w:ascii="Times New Roman" w:hAnsi="Times New Roman"/>
              </w:rPr>
              <w:t>.</w:t>
            </w:r>
          </w:p>
          <w:p w14:paraId="10F41DDD" w14:textId="77777777" w:rsidR="001B0D59" w:rsidRPr="00F63DD8" w:rsidRDefault="001B0D59" w:rsidP="001B0D59">
            <w:pPr>
              <w:autoSpaceDE w:val="0"/>
              <w:autoSpaceDN w:val="0"/>
              <w:adjustRightInd w:val="0"/>
              <w:ind w:firstLine="0"/>
              <w:rPr>
                <w:rFonts w:ascii="Times New Roman" w:hAnsi="Times New Roman"/>
              </w:rPr>
            </w:pPr>
            <w:r>
              <w:rPr>
                <w:rFonts w:ascii="Times New Roman" w:hAnsi="Times New Roman"/>
                <w:b/>
              </w:rPr>
              <w:t>4.</w:t>
            </w:r>
            <w:r w:rsidRPr="00EE7CF7">
              <w:rPr>
                <w:rFonts w:ascii="Times New Roman" w:hAnsi="Times New Roman"/>
                <w:b/>
              </w:rPr>
              <w:t>1</w:t>
            </w:r>
            <w:r w:rsidRPr="00EE7CF7">
              <w:rPr>
                <w:rFonts w:ascii="Times New Roman" w:hAnsi="Times New Roman"/>
                <w:b/>
                <w:lang w:val="ru-RU"/>
              </w:rPr>
              <w:t>1</w:t>
            </w:r>
            <w:r>
              <w:rPr>
                <w:rFonts w:ascii="Times New Roman" w:hAnsi="Times New Roman"/>
                <w:b/>
                <w:lang w:val="ru-RU"/>
              </w:rPr>
              <w:t>.</w:t>
            </w:r>
            <w:r w:rsidRPr="00F63DD8">
              <w:rPr>
                <w:rFonts w:ascii="Times New Roman" w:hAnsi="Times New Roman"/>
              </w:rPr>
              <w:t xml:space="preserve"> Когато Изпълнителят е сключил договор/договори за подизпълнение, работата на подизпълнителите се приема от Възложителя в присъствието на Изпълнителя и подизпълнителя.</w:t>
            </w:r>
          </w:p>
          <w:p w14:paraId="002A5957" w14:textId="77777777" w:rsidR="0031050A" w:rsidRDefault="0031050A" w:rsidP="003B4F7D">
            <w:pPr>
              <w:spacing w:before="0"/>
              <w:ind w:right="51" w:hanging="18"/>
              <w:rPr>
                <w:rFonts w:ascii="Times New Roman" w:hAnsi="Times New Roman"/>
                <w:lang w:val="en-US"/>
              </w:rPr>
            </w:pPr>
          </w:p>
          <w:p w14:paraId="73B21EF7" w14:textId="77777777" w:rsidR="00590175" w:rsidRDefault="00590175" w:rsidP="003B4F7D">
            <w:pPr>
              <w:spacing w:before="0"/>
              <w:ind w:right="51" w:hanging="18"/>
              <w:rPr>
                <w:rFonts w:ascii="Times New Roman" w:hAnsi="Times New Roman"/>
                <w:lang w:val="en-US"/>
              </w:rPr>
            </w:pPr>
          </w:p>
          <w:p w14:paraId="135AEB10" w14:textId="77777777" w:rsidR="0031050A" w:rsidRPr="00DF34A7" w:rsidRDefault="0031050A" w:rsidP="0031050A">
            <w:pPr>
              <w:spacing w:before="0"/>
              <w:ind w:right="51" w:hanging="18"/>
              <w:rPr>
                <w:rFonts w:ascii="Times New Roman" w:hAnsi="Times New Roman"/>
                <w:b/>
              </w:rPr>
            </w:pPr>
            <w:r w:rsidRPr="00DF34A7">
              <w:rPr>
                <w:rFonts w:ascii="Times New Roman" w:hAnsi="Times New Roman"/>
                <w:b/>
              </w:rPr>
              <w:t>V. РАБОТЕН ЕЗИК</w:t>
            </w:r>
          </w:p>
          <w:p w14:paraId="21F873F2" w14:textId="77777777" w:rsidR="004E509C" w:rsidRDefault="004E509C" w:rsidP="004E509C">
            <w:pPr>
              <w:ind w:right="51" w:hanging="18"/>
              <w:rPr>
                <w:rFonts w:ascii="Times New Roman" w:hAnsi="Times New Roman"/>
                <w:bCs/>
              </w:rPr>
            </w:pPr>
            <w:r w:rsidRPr="00DF34A7">
              <w:rPr>
                <w:rFonts w:ascii="Times New Roman" w:hAnsi="Times New Roman"/>
                <w:bCs/>
              </w:rPr>
              <w:t>Работният език при изпълнение на настоящата поръчка е българският език</w:t>
            </w:r>
            <w:r>
              <w:rPr>
                <w:rFonts w:ascii="Times New Roman" w:hAnsi="Times New Roman"/>
                <w:bCs/>
              </w:rPr>
              <w:t xml:space="preserve"> и английския език</w:t>
            </w:r>
            <w:r w:rsidRPr="00DF34A7">
              <w:rPr>
                <w:rFonts w:ascii="Times New Roman" w:hAnsi="Times New Roman"/>
                <w:bCs/>
              </w:rPr>
              <w:t xml:space="preserve">. </w:t>
            </w:r>
          </w:p>
          <w:p w14:paraId="5384C80E" w14:textId="77777777" w:rsidR="004E509C" w:rsidRDefault="004E509C" w:rsidP="004E509C">
            <w:pPr>
              <w:ind w:right="51" w:hanging="18"/>
              <w:rPr>
                <w:rFonts w:ascii="Times New Roman" w:hAnsi="Times New Roman"/>
                <w:bCs/>
              </w:rPr>
            </w:pPr>
            <w:r w:rsidRPr="00DF34A7">
              <w:rPr>
                <w:rFonts w:ascii="Times New Roman" w:hAnsi="Times New Roman"/>
                <w:b/>
                <w:bCs/>
              </w:rPr>
              <w:t>ИЗПЪЛНИТЕЛЯТ</w:t>
            </w:r>
            <w:r w:rsidRPr="00DF34A7">
              <w:rPr>
                <w:rFonts w:ascii="Times New Roman" w:hAnsi="Times New Roman"/>
                <w:bCs/>
              </w:rPr>
              <w:t xml:space="preserve"> е длъжен да изготви и представи за своя сметка всички документи на български език и на английски език. </w:t>
            </w:r>
          </w:p>
          <w:p w14:paraId="27FBA352" w14:textId="1AE4AAC9" w:rsidR="004E509C" w:rsidRDefault="004E509C" w:rsidP="004E509C">
            <w:pPr>
              <w:ind w:right="51" w:hanging="18"/>
              <w:rPr>
                <w:rFonts w:ascii="Times New Roman" w:hAnsi="Times New Roman"/>
              </w:rPr>
            </w:pPr>
            <w:r>
              <w:rPr>
                <w:rFonts w:ascii="Times New Roman" w:hAnsi="Times New Roman"/>
              </w:rPr>
              <w:t>В</w:t>
            </w:r>
            <w:r w:rsidRPr="00DF34A7">
              <w:rPr>
                <w:rFonts w:ascii="Times New Roman" w:hAnsi="Times New Roman"/>
              </w:rPr>
              <w:t xml:space="preserve">сички протоколи, писмена кореспонденция, становища, писма и др., изготвени от </w:t>
            </w:r>
            <w:r w:rsidRPr="00DF34A7">
              <w:rPr>
                <w:rFonts w:ascii="Times New Roman" w:hAnsi="Times New Roman"/>
                <w:b/>
              </w:rPr>
              <w:t>ИЗПЪЛНИТЕЛЯ</w:t>
            </w:r>
            <w:r w:rsidRPr="00DF34A7">
              <w:rPr>
                <w:rFonts w:ascii="Times New Roman" w:hAnsi="Times New Roman"/>
              </w:rPr>
              <w:t xml:space="preserve"> за целите на изпълнение на обществената поръчка и предадени на </w:t>
            </w:r>
            <w:r w:rsidRPr="00DF34A7">
              <w:rPr>
                <w:rFonts w:ascii="Times New Roman" w:hAnsi="Times New Roman"/>
                <w:b/>
              </w:rPr>
              <w:t>ВЪЗЛОЖИТЕЛЯ</w:t>
            </w:r>
            <w:r w:rsidRPr="00DF34A7">
              <w:rPr>
                <w:rFonts w:ascii="Times New Roman" w:hAnsi="Times New Roman"/>
              </w:rPr>
              <w:t xml:space="preserve"> се изготвят както на </w:t>
            </w:r>
            <w:r>
              <w:rPr>
                <w:rFonts w:ascii="Times New Roman" w:hAnsi="Times New Roman"/>
              </w:rPr>
              <w:t>б</w:t>
            </w:r>
            <w:r w:rsidRPr="00DF34A7">
              <w:rPr>
                <w:rFonts w:ascii="Times New Roman" w:hAnsi="Times New Roman"/>
              </w:rPr>
              <w:t xml:space="preserve">ългарски език така и на </w:t>
            </w:r>
            <w:r>
              <w:rPr>
                <w:rFonts w:ascii="Times New Roman" w:hAnsi="Times New Roman"/>
              </w:rPr>
              <w:t>а</w:t>
            </w:r>
            <w:r w:rsidRPr="00DF34A7">
              <w:rPr>
                <w:rFonts w:ascii="Times New Roman" w:hAnsi="Times New Roman"/>
              </w:rPr>
              <w:t xml:space="preserve">нглийски език. </w:t>
            </w:r>
          </w:p>
          <w:p w14:paraId="7BB53948" w14:textId="77777777" w:rsidR="004E509C" w:rsidRPr="00DF34A7" w:rsidRDefault="004E509C" w:rsidP="004E509C">
            <w:pPr>
              <w:ind w:right="51" w:hanging="18"/>
              <w:rPr>
                <w:rFonts w:ascii="Times New Roman" w:hAnsi="Times New Roman"/>
              </w:rPr>
            </w:pPr>
            <w:r w:rsidRPr="00DF34A7">
              <w:rPr>
                <w:rFonts w:ascii="Times New Roman" w:hAnsi="Times New Roman"/>
              </w:rPr>
              <w:t xml:space="preserve">Като продължение на гореизложеното, избрания </w:t>
            </w:r>
            <w:r w:rsidRPr="00DF34A7">
              <w:rPr>
                <w:rFonts w:ascii="Times New Roman" w:hAnsi="Times New Roman"/>
                <w:b/>
              </w:rPr>
              <w:t>ИЗПЪЛНИТЕЛ</w:t>
            </w:r>
            <w:r w:rsidRPr="00DF34A7">
              <w:rPr>
                <w:rFonts w:ascii="Times New Roman" w:hAnsi="Times New Roman"/>
              </w:rPr>
              <w:t xml:space="preserve"> следва да има предвид, че документи</w:t>
            </w:r>
            <w:r>
              <w:rPr>
                <w:rFonts w:ascii="Times New Roman" w:hAnsi="Times New Roman"/>
              </w:rPr>
              <w:t xml:space="preserve"> които се изискат и</w:t>
            </w:r>
            <w:r w:rsidRPr="00DF34A7">
              <w:rPr>
                <w:rFonts w:ascii="Times New Roman" w:hAnsi="Times New Roman"/>
              </w:rPr>
              <w:t xml:space="preserve"> на електронен носител CD - компактдиск, също трябва да </w:t>
            </w:r>
            <w:r>
              <w:rPr>
                <w:rFonts w:ascii="Times New Roman" w:hAnsi="Times New Roman"/>
              </w:rPr>
              <w:t xml:space="preserve">бъдат </w:t>
            </w:r>
            <w:r w:rsidRPr="00DF34A7">
              <w:rPr>
                <w:rFonts w:ascii="Times New Roman" w:hAnsi="Times New Roman"/>
              </w:rPr>
              <w:t xml:space="preserve">на </w:t>
            </w:r>
            <w:r>
              <w:rPr>
                <w:rFonts w:ascii="Times New Roman" w:hAnsi="Times New Roman"/>
              </w:rPr>
              <w:t>б</w:t>
            </w:r>
            <w:r w:rsidRPr="00DF34A7">
              <w:rPr>
                <w:rFonts w:ascii="Times New Roman" w:hAnsi="Times New Roman"/>
              </w:rPr>
              <w:t xml:space="preserve">ългарски език и </w:t>
            </w:r>
            <w:r>
              <w:rPr>
                <w:rFonts w:ascii="Times New Roman" w:hAnsi="Times New Roman"/>
              </w:rPr>
              <w:t>а</w:t>
            </w:r>
            <w:r w:rsidRPr="00DF34A7">
              <w:rPr>
                <w:rFonts w:ascii="Times New Roman" w:hAnsi="Times New Roman"/>
              </w:rPr>
              <w:t>нглийски език.</w:t>
            </w:r>
          </w:p>
          <w:p w14:paraId="72637DB5" w14:textId="77777777" w:rsidR="00141CEC" w:rsidRPr="00DF34A7" w:rsidRDefault="004E509C" w:rsidP="004E509C">
            <w:pPr>
              <w:ind w:right="51" w:hanging="18"/>
              <w:rPr>
                <w:rFonts w:ascii="Times New Roman" w:hAnsi="Times New Roman"/>
              </w:rPr>
            </w:pPr>
            <w:r w:rsidRPr="00DF34A7">
              <w:rPr>
                <w:rFonts w:ascii="Times New Roman" w:hAnsi="Times New Roman"/>
              </w:rPr>
              <w:t>До</w:t>
            </w:r>
            <w:r>
              <w:rPr>
                <w:rFonts w:ascii="Times New Roman" w:hAnsi="Times New Roman"/>
              </w:rPr>
              <w:t>кументите, които се изиск</w:t>
            </w:r>
            <w:r w:rsidRPr="00DF34A7">
              <w:rPr>
                <w:rFonts w:ascii="Times New Roman" w:hAnsi="Times New Roman"/>
              </w:rPr>
              <w:t xml:space="preserve">ат в повече от 1 /един/ екземпляр на </w:t>
            </w:r>
            <w:r>
              <w:rPr>
                <w:rFonts w:ascii="Times New Roman" w:hAnsi="Times New Roman"/>
              </w:rPr>
              <w:t>б</w:t>
            </w:r>
            <w:r w:rsidRPr="00DF34A7">
              <w:rPr>
                <w:rFonts w:ascii="Times New Roman" w:hAnsi="Times New Roman"/>
              </w:rPr>
              <w:t xml:space="preserve">ългарски език във вариант на хартиен носител, се представят само в 1 /един/ екземпляр преведени на </w:t>
            </w:r>
            <w:r>
              <w:rPr>
                <w:rFonts w:ascii="Times New Roman" w:hAnsi="Times New Roman"/>
              </w:rPr>
              <w:t>а</w:t>
            </w:r>
            <w:r w:rsidRPr="00DF34A7">
              <w:rPr>
                <w:rFonts w:ascii="Times New Roman" w:hAnsi="Times New Roman"/>
              </w:rPr>
              <w:t>нглийски език във вариант на хартиен носител. Същото условие е приложимо и по отношение на с</w:t>
            </w:r>
            <w:r>
              <w:rPr>
                <w:rFonts w:ascii="Times New Roman" w:hAnsi="Times New Roman"/>
              </w:rPr>
              <w:t>ъдържанието</w:t>
            </w:r>
            <w:r w:rsidR="00A17D92">
              <w:rPr>
                <w:rFonts w:ascii="Times New Roman" w:hAnsi="Times New Roman"/>
              </w:rPr>
              <w:t>,</w:t>
            </w:r>
            <w:r>
              <w:rPr>
                <w:rFonts w:ascii="Times New Roman" w:hAnsi="Times New Roman"/>
              </w:rPr>
              <w:t xml:space="preserve"> което се изиск</w:t>
            </w:r>
            <w:r w:rsidRPr="00DF34A7">
              <w:rPr>
                <w:rFonts w:ascii="Times New Roman" w:hAnsi="Times New Roman"/>
              </w:rPr>
              <w:t xml:space="preserve">а </w:t>
            </w:r>
            <w:r>
              <w:rPr>
                <w:rFonts w:ascii="Times New Roman" w:hAnsi="Times New Roman"/>
              </w:rPr>
              <w:t>на електронен</w:t>
            </w:r>
            <w:r w:rsidRPr="00DF34A7">
              <w:rPr>
                <w:rFonts w:ascii="Times New Roman" w:hAnsi="Times New Roman"/>
              </w:rPr>
              <w:t xml:space="preserve"> носител - CD – компактдиск.</w:t>
            </w:r>
          </w:p>
        </w:tc>
        <w:tc>
          <w:tcPr>
            <w:tcW w:w="5245" w:type="dxa"/>
            <w:tcBorders>
              <w:top w:val="nil"/>
              <w:bottom w:val="nil"/>
            </w:tcBorders>
            <w:shd w:val="clear" w:color="auto" w:fill="auto"/>
          </w:tcPr>
          <w:p w14:paraId="6DDA8103" w14:textId="77777777" w:rsidR="00CC0636" w:rsidRPr="00DF34A7" w:rsidRDefault="003F622D" w:rsidP="00CC0636">
            <w:pPr>
              <w:pStyle w:val="BodyText"/>
              <w:spacing w:before="0"/>
              <w:ind w:left="34" w:firstLine="601"/>
              <w:jc w:val="both"/>
              <w:outlineLvl w:val="0"/>
              <w:rPr>
                <w:rFonts w:ascii="Times New Roman" w:hAnsi="Times New Roman"/>
                <w:sz w:val="24"/>
                <w:szCs w:val="24"/>
                <w:lang w:val="en-US"/>
              </w:rPr>
            </w:pPr>
            <w:r w:rsidRPr="00DF34A7">
              <w:rPr>
                <w:rFonts w:ascii="Times New Roman" w:eastAsia="Arial Unicode MS" w:hAnsi="Times New Roman"/>
                <w:noProof/>
                <w:lang w:val="en-GB"/>
              </w:rPr>
              <w:lastRenderedPageBreak/>
              <w:tab/>
            </w:r>
            <w:r w:rsidR="00CC0636" w:rsidRPr="00DF34A7">
              <w:rPr>
                <w:rFonts w:ascii="Times New Roman" w:hAnsi="Times New Roman"/>
                <w:sz w:val="24"/>
                <w:szCs w:val="24"/>
              </w:rPr>
              <w:t xml:space="preserve">І. </w:t>
            </w:r>
            <w:r w:rsidR="00CC0636" w:rsidRPr="00DF34A7">
              <w:rPr>
                <w:rFonts w:ascii="Times New Roman" w:hAnsi="Times New Roman"/>
                <w:sz w:val="24"/>
                <w:szCs w:val="24"/>
                <w:lang w:val="en-US"/>
              </w:rPr>
              <w:t>GENERAL INFORMATION</w:t>
            </w:r>
          </w:p>
          <w:p w14:paraId="72943E75" w14:textId="77777777" w:rsidR="00CC0636" w:rsidRPr="00AE2B6A" w:rsidRDefault="00CC0636" w:rsidP="00B5694B">
            <w:pPr>
              <w:pStyle w:val="BodyText"/>
              <w:ind w:firstLine="0"/>
              <w:jc w:val="both"/>
              <w:outlineLvl w:val="1"/>
              <w:rPr>
                <w:rFonts w:ascii="Times New Roman" w:hAnsi="Times New Roman"/>
                <w:sz w:val="24"/>
                <w:szCs w:val="24"/>
                <w:lang w:val="en-GB"/>
              </w:rPr>
            </w:pPr>
            <w:r w:rsidRPr="00AE2B6A">
              <w:rPr>
                <w:rFonts w:ascii="Times New Roman" w:hAnsi="Times New Roman"/>
                <w:sz w:val="24"/>
                <w:szCs w:val="24"/>
                <w:lang w:val="en-GB"/>
              </w:rPr>
              <w:t>1. Location of the execution.</w:t>
            </w:r>
          </w:p>
          <w:p w14:paraId="3C2CFDC6" w14:textId="77777777" w:rsidR="00B5694B" w:rsidRPr="00B5694B" w:rsidRDefault="00B5694B" w:rsidP="00B5694B">
            <w:pPr>
              <w:ind w:firstLine="0"/>
              <w:rPr>
                <w:rFonts w:ascii="Times New Roman" w:eastAsia="Arial Unicode MS" w:hAnsi="Times New Roman"/>
                <w:b/>
                <w:lang w:val="en-GB"/>
              </w:rPr>
            </w:pPr>
            <w:r>
              <w:rPr>
                <w:rFonts w:ascii="Times New Roman" w:eastAsia="Arial Unicode MS" w:hAnsi="Times New Roman"/>
                <w:lang w:val="en-GB"/>
              </w:rPr>
              <w:t>T</w:t>
            </w:r>
            <w:r w:rsidRPr="00B5694B">
              <w:rPr>
                <w:rFonts w:ascii="Times New Roman" w:eastAsia="Arial Unicode MS" w:hAnsi="Times New Roman"/>
                <w:lang w:val="en-GB"/>
              </w:rPr>
              <w:t xml:space="preserve">he territory of Republic of Bulgaria and municipality Shoumen, municipality Razgrad, municipality Levski, municipality </w:t>
            </w:r>
            <w:r w:rsidRPr="00B5694B">
              <w:rPr>
                <w:rFonts w:ascii="Times New Roman" w:hAnsi="Times New Roman"/>
                <w:lang w:val="en-US"/>
              </w:rPr>
              <w:t xml:space="preserve">Saedinenie, </w:t>
            </w:r>
            <w:r w:rsidRPr="00B5694B">
              <w:rPr>
                <w:rFonts w:ascii="Times New Roman" w:eastAsia="Arial Unicode MS" w:hAnsi="Times New Roman"/>
                <w:lang w:val="en-GB"/>
              </w:rPr>
              <w:t>municipality Sozopol.</w:t>
            </w:r>
          </w:p>
          <w:p w14:paraId="251064BB" w14:textId="77777777" w:rsidR="00CC0636" w:rsidRPr="00AE2B6A" w:rsidRDefault="00CC0636" w:rsidP="00B5694B">
            <w:pPr>
              <w:pStyle w:val="BodyText"/>
              <w:ind w:firstLine="0"/>
              <w:jc w:val="both"/>
              <w:outlineLvl w:val="1"/>
              <w:rPr>
                <w:rFonts w:ascii="Times New Roman" w:hAnsi="Times New Roman"/>
                <w:sz w:val="24"/>
                <w:szCs w:val="24"/>
                <w:lang w:val="en-GB"/>
              </w:rPr>
            </w:pPr>
            <w:r w:rsidRPr="00AE2B6A">
              <w:rPr>
                <w:rFonts w:ascii="Times New Roman" w:hAnsi="Times New Roman"/>
                <w:sz w:val="24"/>
                <w:szCs w:val="24"/>
                <w:lang w:val="en-GB"/>
              </w:rPr>
              <w:t>2. Contracting Authority.</w:t>
            </w:r>
          </w:p>
          <w:p w14:paraId="00F51E92" w14:textId="77777777" w:rsidR="00E32693" w:rsidRPr="00AE2B6A" w:rsidRDefault="00050EAF" w:rsidP="00B5694B">
            <w:pPr>
              <w:pStyle w:val="BodyText"/>
              <w:ind w:left="34" w:firstLine="0"/>
              <w:jc w:val="both"/>
              <w:rPr>
                <w:rFonts w:ascii="Times New Roman" w:hAnsi="Times New Roman"/>
                <w:sz w:val="24"/>
                <w:szCs w:val="24"/>
                <w:lang w:val="en-GB"/>
              </w:rPr>
            </w:pPr>
            <w:r w:rsidRPr="00AE2B6A">
              <w:rPr>
                <w:rFonts w:ascii="Times New Roman" w:hAnsi="Times New Roman"/>
                <w:b w:val="0"/>
                <w:sz w:val="24"/>
                <w:szCs w:val="24"/>
                <w:lang w:val="en-GB"/>
              </w:rPr>
              <w:t>Enterprise for Management of Environmental Protection Activities (EMEPA), city of Sofia</w:t>
            </w:r>
            <w:r w:rsidRPr="00AE2B6A">
              <w:rPr>
                <w:rFonts w:ascii="Times New Roman" w:hAnsi="Times New Roman"/>
                <w:sz w:val="24"/>
                <w:szCs w:val="24"/>
                <w:lang w:val="en-GB"/>
              </w:rPr>
              <w:t xml:space="preserve"> </w:t>
            </w:r>
          </w:p>
          <w:p w14:paraId="56A28933" w14:textId="77777777" w:rsidR="00CC0636" w:rsidRPr="00AE2B6A" w:rsidRDefault="00CC0636" w:rsidP="00B5694B">
            <w:pPr>
              <w:pStyle w:val="BodyText"/>
              <w:ind w:left="34" w:firstLine="0"/>
              <w:jc w:val="both"/>
              <w:outlineLvl w:val="1"/>
              <w:rPr>
                <w:rFonts w:ascii="Times New Roman" w:hAnsi="Times New Roman"/>
                <w:sz w:val="24"/>
                <w:szCs w:val="24"/>
                <w:lang w:val="en-GB"/>
              </w:rPr>
            </w:pPr>
            <w:r w:rsidRPr="00AE2B6A">
              <w:rPr>
                <w:rFonts w:ascii="Times New Roman" w:hAnsi="Times New Roman"/>
                <w:sz w:val="24"/>
                <w:szCs w:val="24"/>
                <w:lang w:val="en-GB"/>
              </w:rPr>
              <w:t>3. Basis</w:t>
            </w:r>
            <w:r w:rsidR="00AE2B6A" w:rsidRPr="00AE2B6A">
              <w:rPr>
                <w:rFonts w:ascii="Times New Roman" w:hAnsi="Times New Roman"/>
                <w:sz w:val="24"/>
                <w:szCs w:val="24"/>
                <w:lang w:val="en-GB"/>
              </w:rPr>
              <w:t xml:space="preserve"> </w:t>
            </w:r>
            <w:r w:rsidRPr="00AE2B6A">
              <w:rPr>
                <w:rFonts w:ascii="Times New Roman" w:hAnsi="Times New Roman"/>
                <w:sz w:val="24"/>
                <w:szCs w:val="24"/>
                <w:lang w:val="en-GB"/>
              </w:rPr>
              <w:t>and</w:t>
            </w:r>
            <w:r w:rsidR="00AE2B6A" w:rsidRPr="00AE2B6A">
              <w:rPr>
                <w:rFonts w:ascii="Times New Roman" w:hAnsi="Times New Roman"/>
                <w:sz w:val="24"/>
                <w:szCs w:val="24"/>
                <w:lang w:val="en-GB"/>
              </w:rPr>
              <w:t xml:space="preserve"> </w:t>
            </w:r>
            <w:r w:rsidRPr="00AE2B6A">
              <w:rPr>
                <w:rFonts w:ascii="Times New Roman" w:hAnsi="Times New Roman"/>
                <w:sz w:val="24"/>
                <w:szCs w:val="24"/>
                <w:lang w:val="en-GB"/>
              </w:rPr>
              <w:t>subject</w:t>
            </w:r>
            <w:r w:rsidR="00AE2B6A" w:rsidRPr="00AE2B6A">
              <w:rPr>
                <w:rFonts w:ascii="Times New Roman" w:hAnsi="Times New Roman"/>
                <w:sz w:val="24"/>
                <w:szCs w:val="24"/>
                <w:lang w:val="en-GB"/>
              </w:rPr>
              <w:t xml:space="preserve"> </w:t>
            </w:r>
            <w:r w:rsidRPr="00AE2B6A">
              <w:rPr>
                <w:rFonts w:ascii="Times New Roman" w:hAnsi="Times New Roman"/>
                <w:sz w:val="24"/>
                <w:szCs w:val="24"/>
                <w:lang w:val="en-GB"/>
              </w:rPr>
              <w:t>to</w:t>
            </w:r>
            <w:r w:rsidR="00AE2B6A" w:rsidRPr="00AE2B6A">
              <w:rPr>
                <w:rFonts w:ascii="Times New Roman" w:hAnsi="Times New Roman"/>
                <w:sz w:val="24"/>
                <w:szCs w:val="24"/>
                <w:lang w:val="en-GB"/>
              </w:rPr>
              <w:t xml:space="preserve"> </w:t>
            </w:r>
            <w:r w:rsidRPr="00AE2B6A">
              <w:rPr>
                <w:rFonts w:ascii="Times New Roman" w:hAnsi="Times New Roman"/>
                <w:sz w:val="24"/>
                <w:szCs w:val="24"/>
                <w:lang w:val="en-GB"/>
              </w:rPr>
              <w:t>the</w:t>
            </w:r>
            <w:r w:rsidR="00AE2B6A" w:rsidRPr="00AE2B6A">
              <w:rPr>
                <w:rFonts w:ascii="Times New Roman" w:hAnsi="Times New Roman"/>
                <w:sz w:val="24"/>
                <w:szCs w:val="24"/>
                <w:lang w:val="en-GB"/>
              </w:rPr>
              <w:t xml:space="preserve"> </w:t>
            </w:r>
            <w:r w:rsidRPr="00AE2B6A">
              <w:rPr>
                <w:rFonts w:ascii="Times New Roman" w:hAnsi="Times New Roman"/>
                <w:sz w:val="24"/>
                <w:szCs w:val="24"/>
                <w:lang w:val="en-GB"/>
              </w:rPr>
              <w:t>award</w:t>
            </w:r>
            <w:r w:rsidR="00AE2B6A" w:rsidRPr="00AE2B6A">
              <w:rPr>
                <w:rFonts w:ascii="Times New Roman" w:hAnsi="Times New Roman"/>
                <w:sz w:val="24"/>
                <w:szCs w:val="24"/>
                <w:lang w:val="en-GB"/>
              </w:rPr>
              <w:t xml:space="preserve"> </w:t>
            </w:r>
            <w:r w:rsidRPr="00AE2B6A">
              <w:rPr>
                <w:rFonts w:ascii="Times New Roman" w:hAnsi="Times New Roman"/>
                <w:sz w:val="24"/>
                <w:szCs w:val="24"/>
                <w:lang w:val="en-GB"/>
              </w:rPr>
              <w:t>of</w:t>
            </w:r>
            <w:r w:rsidR="00AE2B6A" w:rsidRPr="00AE2B6A">
              <w:rPr>
                <w:rFonts w:ascii="Times New Roman" w:hAnsi="Times New Roman"/>
                <w:sz w:val="24"/>
                <w:szCs w:val="24"/>
                <w:lang w:val="en-GB"/>
              </w:rPr>
              <w:t xml:space="preserve"> </w:t>
            </w:r>
            <w:r w:rsidRPr="00AE2B6A">
              <w:rPr>
                <w:rFonts w:ascii="Times New Roman" w:hAnsi="Times New Roman"/>
                <w:sz w:val="24"/>
                <w:szCs w:val="24"/>
                <w:lang w:val="en-GB"/>
              </w:rPr>
              <w:t>this</w:t>
            </w:r>
            <w:r w:rsidR="00AE2B6A" w:rsidRPr="00AE2B6A">
              <w:rPr>
                <w:rFonts w:ascii="Times New Roman" w:hAnsi="Times New Roman"/>
                <w:sz w:val="24"/>
                <w:szCs w:val="24"/>
                <w:lang w:val="en-GB"/>
              </w:rPr>
              <w:t xml:space="preserve"> </w:t>
            </w:r>
            <w:r w:rsidR="00B5694B">
              <w:rPr>
                <w:rFonts w:ascii="Times New Roman" w:hAnsi="Times New Roman"/>
                <w:sz w:val="24"/>
                <w:szCs w:val="24"/>
                <w:lang w:val="en-GB"/>
              </w:rPr>
              <w:t>tender procedure</w:t>
            </w:r>
            <w:r w:rsidRPr="00AE2B6A">
              <w:rPr>
                <w:rFonts w:ascii="Times New Roman" w:hAnsi="Times New Roman"/>
                <w:sz w:val="24"/>
                <w:szCs w:val="24"/>
                <w:lang w:val="en-GB"/>
              </w:rPr>
              <w:t>.</w:t>
            </w:r>
          </w:p>
          <w:p w14:paraId="34765247" w14:textId="77777777" w:rsidR="00761161" w:rsidRPr="00AE2B6A" w:rsidRDefault="00E71C88" w:rsidP="00B5694B">
            <w:pPr>
              <w:autoSpaceDE w:val="0"/>
              <w:autoSpaceDN w:val="0"/>
              <w:adjustRightInd w:val="0"/>
              <w:ind w:left="34" w:right="216" w:firstLine="0"/>
              <w:rPr>
                <w:rFonts w:ascii="Times New Roman" w:hAnsi="Times New Roman"/>
                <w:color w:val="000000"/>
                <w:lang w:val="en-GB"/>
              </w:rPr>
            </w:pPr>
            <w:r w:rsidRPr="00AE2B6A">
              <w:rPr>
                <w:rFonts w:ascii="Times New Roman" w:hAnsi="Times New Roman"/>
                <w:color w:val="000000"/>
                <w:lang w:val="en-GB"/>
              </w:rPr>
              <w:t>The project "Research and Development of Pilot Models for Environmentally-friendly Collection and Temporary Storage of Hazardous Household Wastes", envisages construction of pilot  for the co</w:t>
            </w:r>
            <w:r w:rsidR="00050EAF" w:rsidRPr="00AE2B6A">
              <w:rPr>
                <w:rFonts w:ascii="Times New Roman" w:hAnsi="Times New Roman"/>
                <w:color w:val="000000"/>
                <w:lang w:val="en-GB"/>
              </w:rPr>
              <w:t>llection of hazardous household</w:t>
            </w:r>
            <w:r w:rsidRPr="00AE2B6A">
              <w:rPr>
                <w:rFonts w:ascii="Times New Roman" w:hAnsi="Times New Roman"/>
                <w:color w:val="000000"/>
                <w:lang w:val="en-GB"/>
              </w:rPr>
              <w:t xml:space="preserve"> waste and launching the activities for their collection by creating a sustainable system that enables local authorities to </w:t>
            </w:r>
            <w:r w:rsidR="001A248B" w:rsidRPr="00AE2B6A">
              <w:rPr>
                <w:rFonts w:ascii="Times New Roman" w:hAnsi="Times New Roman"/>
                <w:color w:val="000000"/>
                <w:lang w:val="en-GB"/>
              </w:rPr>
              <w:t>fulfil</w:t>
            </w:r>
            <w:r w:rsidRPr="00AE2B6A">
              <w:rPr>
                <w:rFonts w:ascii="Times New Roman" w:hAnsi="Times New Roman"/>
                <w:color w:val="000000"/>
                <w:lang w:val="en-GB"/>
              </w:rPr>
              <w:t xml:space="preserve"> their obligations provided for in the legislation on collection and disposal of hazardous household waste. The scope of the project includes a number of activities and tasks that demonstrate the construction, providing equipment for and commissioning of five pilot municipal  for collection of hazardous household waste on the territory of five municipalities – Shumen, Razgrad, Levski, Saedinenie and Sozopol for collection of hazardous household waste and supply of mobile collection points, that shall provide services to the population of 22 Bulgarian municipalities (five municipal centers - Shumen, Razgrad, Levski, Saedinenie and Sozopol), as well as 17 smaller municipalities – Veliki Preslav, Smyadovo, Kaspichan, Hitrino, Loznitsa, Samuil, Isperih, Zavet, Tsar Kaloyan, Pordim, Nikopol, Belene, Maritsa, Kaloyanovo, Hisarya, Primorsko and Tsarevo. National and local information campaigns are envisaged, aimed at boosting the project effect, that shall provide the population with knowledge about the types of hazardous waste and the benefits from their separate collection and hand-over.</w:t>
            </w:r>
          </w:p>
          <w:p w14:paraId="3A3F508D" w14:textId="77777777" w:rsidR="00050EAF" w:rsidRPr="00DD2F87" w:rsidRDefault="00050EAF" w:rsidP="00B5694B">
            <w:pPr>
              <w:autoSpaceDE w:val="0"/>
              <w:autoSpaceDN w:val="0"/>
              <w:adjustRightInd w:val="0"/>
              <w:ind w:left="34" w:right="216" w:firstLine="0"/>
              <w:rPr>
                <w:rFonts w:ascii="Times New Roman" w:hAnsi="Times New Roman"/>
                <w:color w:val="000000"/>
                <w:lang w:val="en-US"/>
              </w:rPr>
            </w:pPr>
            <w:r w:rsidRPr="00DD2F87">
              <w:rPr>
                <w:rFonts w:ascii="Times New Roman" w:hAnsi="Times New Roman"/>
                <w:color w:val="000000"/>
                <w:lang w:val="en-US"/>
              </w:rPr>
              <w:t xml:space="preserve">This tender procedure is carried out as part of the implementation of the project "Research and Development of Pilot Models for Environmentally-friendly Collection and </w:t>
            </w:r>
            <w:r w:rsidRPr="00DD2F87">
              <w:rPr>
                <w:rFonts w:ascii="Times New Roman" w:hAnsi="Times New Roman"/>
                <w:color w:val="000000"/>
                <w:lang w:val="en-US"/>
              </w:rPr>
              <w:lastRenderedPageBreak/>
              <w:t>Temporary Storage of Hazardous Household Wastes", financed by the Bulgarian-Swiss Cooperation Programme.</w:t>
            </w:r>
          </w:p>
          <w:p w14:paraId="2A01F423" w14:textId="77777777" w:rsidR="00050EAF" w:rsidRDefault="00050EAF" w:rsidP="00B5694B">
            <w:pPr>
              <w:autoSpaceDE w:val="0"/>
              <w:autoSpaceDN w:val="0"/>
              <w:adjustRightInd w:val="0"/>
              <w:ind w:left="34" w:right="216" w:firstLine="0"/>
              <w:rPr>
                <w:rFonts w:ascii="Times New Roman" w:hAnsi="Times New Roman"/>
                <w:color w:val="000000"/>
                <w:lang w:val="en-US"/>
              </w:rPr>
            </w:pPr>
            <w:r w:rsidRPr="00DD2F87">
              <w:rPr>
                <w:rFonts w:ascii="Times New Roman" w:hAnsi="Times New Roman"/>
                <w:color w:val="000000"/>
                <w:lang w:val="en-US"/>
              </w:rPr>
              <w:t>EMEPA is an Executive Agency under the Bulgarian-Swiss Cooperation Programme, implemented according to the Framework Agreement between the Government of the Republic of Bulgaria and the Federal Council of the Swiss Confederation on the implementation of the Bulgarian-Swiss Cooperation Programme aimed at reducing the economic and social disparities within the enlarged European Union.</w:t>
            </w:r>
          </w:p>
          <w:p w14:paraId="145F79E5" w14:textId="77777777" w:rsidR="00B5694B" w:rsidRDefault="00B5694B" w:rsidP="00B5694B">
            <w:pPr>
              <w:ind w:left="33" w:firstLine="0"/>
              <w:rPr>
                <w:rFonts w:ascii="Times New Roman" w:hAnsi="Times New Roman"/>
                <w:lang w:val="en-GB"/>
              </w:rPr>
            </w:pPr>
            <w:r>
              <w:rPr>
                <w:rFonts w:ascii="Times New Roman" w:hAnsi="Times New Roman"/>
                <w:lang w:val="en-GB"/>
              </w:rPr>
              <w:t xml:space="preserve">The objective of this tender procedure is to </w:t>
            </w:r>
            <w:r w:rsidRPr="00F172D5">
              <w:rPr>
                <w:rFonts w:ascii="Times New Roman" w:hAnsi="Times New Roman"/>
                <w:lang w:val="en-GB"/>
              </w:rPr>
              <w:t xml:space="preserve">be </w:t>
            </w:r>
            <w:r>
              <w:rPr>
                <w:rFonts w:ascii="Times New Roman" w:hAnsi="Times New Roman"/>
                <w:lang w:val="en-GB"/>
              </w:rPr>
              <w:t>performed</w:t>
            </w:r>
            <w:r w:rsidRPr="00F172D5">
              <w:rPr>
                <w:rFonts w:ascii="Times New Roman" w:hAnsi="Times New Roman"/>
                <w:lang w:val="en-GB"/>
              </w:rPr>
              <w:t xml:space="preserve"> delivery, registration </w:t>
            </w:r>
            <w:r>
              <w:rPr>
                <w:rFonts w:ascii="Times New Roman" w:hAnsi="Times New Roman"/>
                <w:lang w:val="en-GB"/>
              </w:rPr>
              <w:t>in the Traffic police,</w:t>
            </w:r>
            <w:r w:rsidRPr="00F172D5">
              <w:rPr>
                <w:rFonts w:ascii="Times New Roman" w:hAnsi="Times New Roman"/>
                <w:lang w:val="en-GB"/>
              </w:rPr>
              <w:t xml:space="preserve"> warranty servicing / maintenance of 12</w:t>
            </w:r>
            <w:r>
              <w:rPr>
                <w:rFonts w:ascii="Times New Roman" w:hAnsi="Times New Roman"/>
                <w:lang w:val="en-GB"/>
              </w:rPr>
              <w:t xml:space="preserve"> </w:t>
            </w:r>
            <w:r w:rsidRPr="00F172D5">
              <w:rPr>
                <w:rFonts w:ascii="Times New Roman" w:hAnsi="Times New Roman"/>
                <w:lang w:val="en-GB"/>
              </w:rPr>
              <w:t xml:space="preserve">(twelve) mobile collection points (motor-vehicles - </w:t>
            </w:r>
            <w:r w:rsidR="00CF19FE">
              <w:rPr>
                <w:rFonts w:ascii="Times New Roman" w:hAnsi="Times New Roman"/>
                <w:lang w:val="en-GB"/>
              </w:rPr>
              <w:t>minibus</w:t>
            </w:r>
            <w:r w:rsidRPr="00F172D5">
              <w:rPr>
                <w:rFonts w:ascii="Times New Roman" w:hAnsi="Times New Roman"/>
                <w:lang w:val="en-GB"/>
              </w:rPr>
              <w:t xml:space="preserve"> with a total weight of 1 pc.</w:t>
            </w:r>
            <w:r>
              <w:rPr>
                <w:rFonts w:ascii="Times New Roman" w:hAnsi="Times New Roman"/>
                <w:lang w:val="en-GB"/>
              </w:rPr>
              <w:t xml:space="preserve"> up to</w:t>
            </w:r>
            <w:r w:rsidRPr="00F172D5">
              <w:rPr>
                <w:rFonts w:ascii="Times New Roman" w:hAnsi="Times New Roman"/>
                <w:lang w:val="en-GB"/>
              </w:rPr>
              <w:t xml:space="preserve"> 3.5 </w:t>
            </w:r>
            <w:r>
              <w:rPr>
                <w:rFonts w:ascii="Times New Roman" w:hAnsi="Times New Roman"/>
                <w:lang w:val="en-GB"/>
              </w:rPr>
              <w:t>tons</w:t>
            </w:r>
            <w:r w:rsidR="00CF19FE">
              <w:rPr>
                <w:rFonts w:ascii="Times New Roman" w:hAnsi="Times New Roman"/>
                <w:lang w:val="en-GB"/>
              </w:rPr>
              <w:t>, category N1</w:t>
            </w:r>
            <w:r w:rsidRPr="00F172D5">
              <w:rPr>
                <w:rFonts w:ascii="Times New Roman" w:hAnsi="Times New Roman"/>
                <w:lang w:val="en-GB"/>
              </w:rPr>
              <w:t>) for the territories of the municipal pilot centers for collection and temporary storage of hazardous household waste in the municipalities of Shumen (</w:t>
            </w:r>
            <w:r w:rsidRPr="00B5694B">
              <w:rPr>
                <w:rFonts w:ascii="Times New Roman" w:hAnsi="Times New Roman"/>
                <w:i/>
                <w:lang w:val="en-GB"/>
              </w:rPr>
              <w:t>large pilot center</w:t>
            </w:r>
            <w:r w:rsidRPr="00F172D5">
              <w:rPr>
                <w:rFonts w:ascii="Times New Roman" w:hAnsi="Times New Roman"/>
                <w:lang w:val="en-GB"/>
              </w:rPr>
              <w:t>), Razgrad (</w:t>
            </w:r>
            <w:r w:rsidRPr="00B5694B">
              <w:rPr>
                <w:rFonts w:ascii="Times New Roman" w:hAnsi="Times New Roman"/>
                <w:i/>
                <w:lang w:val="en-GB"/>
              </w:rPr>
              <w:t>large pilot center</w:t>
            </w:r>
            <w:r w:rsidRPr="00F172D5">
              <w:rPr>
                <w:rFonts w:ascii="Times New Roman" w:hAnsi="Times New Roman"/>
                <w:lang w:val="en-GB"/>
              </w:rPr>
              <w:t xml:space="preserve">), </w:t>
            </w:r>
            <w:r>
              <w:rPr>
                <w:rFonts w:ascii="Times New Roman" w:hAnsi="Times New Roman"/>
                <w:lang w:val="en-GB"/>
              </w:rPr>
              <w:t>Saedinenie</w:t>
            </w:r>
            <w:r w:rsidRPr="00F172D5">
              <w:rPr>
                <w:rFonts w:ascii="Times New Roman" w:hAnsi="Times New Roman"/>
                <w:lang w:val="en-GB"/>
              </w:rPr>
              <w:t xml:space="preserve"> (</w:t>
            </w:r>
            <w:r w:rsidRPr="00B5694B">
              <w:rPr>
                <w:rFonts w:ascii="Times New Roman" w:hAnsi="Times New Roman"/>
                <w:i/>
                <w:lang w:val="en-GB"/>
              </w:rPr>
              <w:t>small pilot center</w:t>
            </w:r>
            <w:r w:rsidRPr="00F172D5">
              <w:rPr>
                <w:rFonts w:ascii="Times New Roman" w:hAnsi="Times New Roman"/>
                <w:lang w:val="en-GB"/>
              </w:rPr>
              <w:t>) Levski (</w:t>
            </w:r>
            <w:r w:rsidRPr="00B5694B">
              <w:rPr>
                <w:rFonts w:ascii="Times New Roman" w:hAnsi="Times New Roman"/>
                <w:i/>
                <w:lang w:val="en-GB"/>
              </w:rPr>
              <w:t>small pilot center</w:t>
            </w:r>
            <w:r w:rsidRPr="00F172D5">
              <w:rPr>
                <w:rFonts w:ascii="Times New Roman" w:hAnsi="Times New Roman"/>
                <w:lang w:val="en-GB"/>
              </w:rPr>
              <w:t>) and Sozopol (</w:t>
            </w:r>
            <w:r w:rsidRPr="00B5694B">
              <w:rPr>
                <w:rFonts w:ascii="Times New Roman" w:hAnsi="Times New Roman"/>
                <w:i/>
                <w:lang w:val="en-GB"/>
              </w:rPr>
              <w:t>small pilot center</w:t>
            </w:r>
            <w:r w:rsidRPr="00F172D5">
              <w:rPr>
                <w:rFonts w:ascii="Times New Roman" w:hAnsi="Times New Roman"/>
                <w:lang w:val="en-GB"/>
              </w:rPr>
              <w:t>).</w:t>
            </w:r>
          </w:p>
          <w:p w14:paraId="2DD414DE" w14:textId="77777777" w:rsidR="00B5694B" w:rsidRPr="00F172D5" w:rsidRDefault="00B5694B" w:rsidP="00B5694B">
            <w:pPr>
              <w:ind w:left="33" w:firstLine="0"/>
              <w:rPr>
                <w:rFonts w:ascii="Times New Roman" w:hAnsi="Times New Roman"/>
                <w:lang w:val="en-GB"/>
              </w:rPr>
            </w:pPr>
            <w:r w:rsidRPr="00F172D5">
              <w:rPr>
                <w:rFonts w:ascii="Times New Roman" w:hAnsi="Times New Roman"/>
                <w:lang w:val="en-GB"/>
              </w:rPr>
              <w:t xml:space="preserve">The mobile collection point will serve the requests for collection of household waste to the residents of the municipalities concerned and will inform the population about </w:t>
            </w:r>
            <w:r w:rsidR="00FA1265">
              <w:rPr>
                <w:rFonts w:ascii="Times New Roman" w:hAnsi="Times New Roman"/>
                <w:lang w:val="en-US"/>
              </w:rPr>
              <w:t>its</w:t>
            </w:r>
            <w:r w:rsidRPr="00F172D5">
              <w:rPr>
                <w:rFonts w:ascii="Times New Roman" w:hAnsi="Times New Roman"/>
                <w:lang w:val="en-GB"/>
              </w:rPr>
              <w:t>proper treatment.</w:t>
            </w:r>
          </w:p>
          <w:p w14:paraId="3C3157D9" w14:textId="77777777" w:rsidR="00B5694B" w:rsidRDefault="00B5694B" w:rsidP="00B5694B">
            <w:pPr>
              <w:ind w:left="33" w:firstLine="0"/>
              <w:rPr>
                <w:rFonts w:ascii="Times New Roman" w:hAnsi="Times New Roman"/>
                <w:lang w:val="en-GB"/>
              </w:rPr>
            </w:pPr>
            <w:r w:rsidRPr="00F172D5">
              <w:rPr>
                <w:rFonts w:ascii="Times New Roman" w:hAnsi="Times New Roman"/>
                <w:lang w:val="en-GB"/>
              </w:rPr>
              <w:t xml:space="preserve">The mobile collection point represents motor-vehicle </w:t>
            </w:r>
            <w:r w:rsidR="0045252B">
              <w:rPr>
                <w:rFonts w:ascii="Times New Roman" w:hAnsi="Times New Roman"/>
                <w:lang w:val="en-GB"/>
              </w:rPr>
              <w:t>–</w:t>
            </w:r>
            <w:r w:rsidRPr="00F172D5">
              <w:rPr>
                <w:rFonts w:ascii="Times New Roman" w:hAnsi="Times New Roman"/>
                <w:lang w:val="en-GB"/>
              </w:rPr>
              <w:t xml:space="preserve"> </w:t>
            </w:r>
            <w:r w:rsidR="0045252B">
              <w:rPr>
                <w:rFonts w:ascii="Times New Roman" w:hAnsi="Times New Roman"/>
                <w:lang w:val="en-GB"/>
              </w:rPr>
              <w:t>mini-bus</w:t>
            </w:r>
            <w:r w:rsidRPr="00F172D5">
              <w:rPr>
                <w:rFonts w:ascii="Times New Roman" w:hAnsi="Times New Roman"/>
                <w:lang w:val="en-GB"/>
              </w:rPr>
              <w:t xml:space="preserve"> with a total weight of</w:t>
            </w:r>
            <w:r>
              <w:rPr>
                <w:rFonts w:ascii="Times New Roman" w:hAnsi="Times New Roman"/>
                <w:lang w:val="en-GB"/>
              </w:rPr>
              <w:t xml:space="preserve"> up to</w:t>
            </w:r>
            <w:r w:rsidRPr="00F172D5">
              <w:rPr>
                <w:rFonts w:ascii="Times New Roman" w:hAnsi="Times New Roman"/>
                <w:lang w:val="en-GB"/>
              </w:rPr>
              <w:t xml:space="preserve"> 3.5 tons, equipped with containers for each code hazardous waste </w:t>
            </w:r>
            <w:r>
              <w:rPr>
                <w:rFonts w:ascii="Times New Roman" w:hAnsi="Times New Roman"/>
                <w:lang w:val="en-GB"/>
              </w:rPr>
              <w:t>in accordance with Ordinance</w:t>
            </w:r>
            <w:r w:rsidRPr="00F172D5">
              <w:rPr>
                <w:rFonts w:ascii="Times New Roman" w:hAnsi="Times New Roman"/>
                <w:lang w:val="en-GB"/>
              </w:rPr>
              <w:t xml:space="preserve"> № 2 of 23 July 2014 on waste classification (issued by the Ministry of Environment and Water</w:t>
            </w:r>
            <w:r>
              <w:rPr>
                <w:rFonts w:ascii="Times New Roman" w:hAnsi="Times New Roman"/>
                <w:lang w:val="en-GB"/>
              </w:rPr>
              <w:t>s</w:t>
            </w:r>
            <w:r w:rsidRPr="00F172D5">
              <w:rPr>
                <w:rFonts w:ascii="Times New Roman" w:hAnsi="Times New Roman"/>
                <w:lang w:val="en-GB"/>
              </w:rPr>
              <w:t xml:space="preserve"> and the Ministry of </w:t>
            </w:r>
            <w:r>
              <w:rPr>
                <w:rFonts w:ascii="Times New Roman" w:hAnsi="Times New Roman"/>
                <w:lang w:val="en-GB"/>
              </w:rPr>
              <w:t>Health, p</w:t>
            </w:r>
            <w:r w:rsidRPr="00F172D5">
              <w:rPr>
                <w:rFonts w:ascii="Times New Roman" w:hAnsi="Times New Roman"/>
                <w:lang w:val="en-GB"/>
              </w:rPr>
              <w:t>rom. SG. 66 of 8</w:t>
            </w:r>
            <w:r>
              <w:rPr>
                <w:rFonts w:ascii="Times New Roman" w:hAnsi="Times New Roman"/>
                <w:lang w:val="en-GB"/>
              </w:rPr>
              <w:t xml:space="preserve"> of </w:t>
            </w:r>
            <w:r w:rsidRPr="00F172D5">
              <w:rPr>
                <w:rFonts w:ascii="Times New Roman" w:hAnsi="Times New Roman"/>
                <w:lang w:val="en-GB"/>
              </w:rPr>
              <w:t>August 2014.).</w:t>
            </w:r>
          </w:p>
          <w:p w14:paraId="4C03F972" w14:textId="77777777" w:rsidR="006D72F8" w:rsidRDefault="006D72F8" w:rsidP="006D72F8">
            <w:pPr>
              <w:tabs>
                <w:tab w:val="left" w:pos="9922"/>
              </w:tabs>
              <w:spacing w:after="120"/>
              <w:ind w:firstLine="0"/>
              <w:rPr>
                <w:rFonts w:ascii="Times New Roman" w:hAnsi="Times New Roman"/>
                <w:b/>
                <w:lang w:val="en-US" w:eastAsia="ar-SA"/>
              </w:rPr>
            </w:pPr>
            <w:r w:rsidRPr="00BB7090">
              <w:rPr>
                <w:rFonts w:ascii="Times New Roman" w:hAnsi="Times New Roman"/>
                <w:lang w:val="en-US" w:eastAsia="ar-SA"/>
              </w:rPr>
              <w:t>The vehicles</w:t>
            </w:r>
            <w:r>
              <w:rPr>
                <w:rFonts w:ascii="Times New Roman" w:hAnsi="Times New Roman"/>
                <w:lang w:val="en-US" w:eastAsia="ar-SA"/>
              </w:rPr>
              <w:t xml:space="preserve"> must</w:t>
            </w:r>
            <w:r>
              <w:rPr>
                <w:rFonts w:ascii="Times New Roman" w:hAnsi="Times New Roman"/>
                <w:b/>
                <w:lang w:val="en-US" w:eastAsia="ar-SA"/>
              </w:rPr>
              <w:t xml:space="preserve"> </w:t>
            </w:r>
            <w:r w:rsidRPr="00252FA8">
              <w:rPr>
                <w:rFonts w:ascii="Times New Roman" w:hAnsi="Times New Roman"/>
                <w:lang w:val="en-US" w:eastAsia="ar-SA"/>
              </w:rPr>
              <w:t>be</w:t>
            </w:r>
            <w:r>
              <w:rPr>
                <w:rFonts w:ascii="Times New Roman" w:hAnsi="Times New Roman"/>
                <w:b/>
                <w:lang w:val="en-US" w:eastAsia="ar-SA"/>
              </w:rPr>
              <w:t xml:space="preserve"> </w:t>
            </w:r>
            <w:r w:rsidRPr="00BB7090">
              <w:rPr>
                <w:rFonts w:ascii="Times New Roman" w:hAnsi="Times New Roman"/>
                <w:lang w:val="en-US" w:eastAsia="ar-SA"/>
              </w:rPr>
              <w:t xml:space="preserve">supplied </w:t>
            </w:r>
            <w:r>
              <w:rPr>
                <w:rFonts w:ascii="Times New Roman" w:hAnsi="Times New Roman"/>
                <w:lang w:val="en-US" w:eastAsia="ar-SA"/>
              </w:rPr>
              <w:t>and delivered</w:t>
            </w:r>
            <w:r>
              <w:rPr>
                <w:rFonts w:ascii="Times New Roman" w:hAnsi="Times New Roman"/>
                <w:b/>
                <w:lang w:val="en-US" w:eastAsia="ar-SA"/>
              </w:rPr>
              <w:t xml:space="preserve"> </w:t>
            </w:r>
            <w:r w:rsidRPr="00BB7090">
              <w:rPr>
                <w:rFonts w:ascii="Times New Roman" w:hAnsi="Times New Roman"/>
                <w:lang w:val="en-US" w:eastAsia="ar-SA"/>
              </w:rPr>
              <w:t>in the location of the build pilot municipal centers, as follows:</w:t>
            </w:r>
          </w:p>
          <w:p w14:paraId="4F856D8B" w14:textId="77777777" w:rsidR="006D72F8" w:rsidRPr="00BB7090" w:rsidRDefault="006D72F8" w:rsidP="006D72F8">
            <w:pPr>
              <w:numPr>
                <w:ilvl w:val="0"/>
                <w:numId w:val="39"/>
              </w:numPr>
              <w:ind w:left="360"/>
              <w:contextualSpacing/>
              <w:rPr>
                <w:rFonts w:ascii="Times New Roman" w:hAnsi="Times New Roman"/>
                <w:lang w:val="en-US"/>
              </w:rPr>
            </w:pPr>
            <w:r>
              <w:rPr>
                <w:rFonts w:ascii="Times New Roman" w:hAnsi="Times New Roman"/>
                <w:lang w:val="en-US"/>
              </w:rPr>
              <w:t xml:space="preserve">3 (three) motor vehicles for large pilot municipal center in Shoumen municipality, city of Shoumen, “Simeon Veliki” blvrd., with identification of the property in the cadastral map </w:t>
            </w:r>
            <w:r w:rsidRPr="001D6501">
              <w:rPr>
                <w:rFonts w:ascii="Times New Roman" w:hAnsi="Times New Roman"/>
                <w:lang w:val="ru-RU" w:eastAsia="en-US"/>
              </w:rPr>
              <w:t>№: 83510.665.164</w:t>
            </w:r>
            <w:r>
              <w:rPr>
                <w:rFonts w:ascii="Times New Roman" w:hAnsi="Times New Roman"/>
                <w:lang w:val="ru-RU" w:eastAsia="en-US"/>
              </w:rPr>
              <w:t>;</w:t>
            </w:r>
          </w:p>
          <w:p w14:paraId="4CC85340" w14:textId="77777777" w:rsidR="006D72F8" w:rsidRDefault="006D72F8" w:rsidP="006D72F8">
            <w:pPr>
              <w:numPr>
                <w:ilvl w:val="0"/>
                <w:numId w:val="39"/>
              </w:numPr>
              <w:ind w:left="360"/>
              <w:contextualSpacing/>
              <w:rPr>
                <w:rFonts w:ascii="Times New Roman" w:hAnsi="Times New Roman"/>
                <w:lang w:val="en-US"/>
              </w:rPr>
            </w:pPr>
            <w:r>
              <w:rPr>
                <w:rFonts w:ascii="Times New Roman" w:hAnsi="Times New Roman"/>
                <w:lang w:val="en-US"/>
              </w:rPr>
              <w:t xml:space="preserve">3 (three) motor vehicles for large pilot municipal center in Razgrad municipality, city of Razgrad, </w:t>
            </w:r>
            <w:r w:rsidRPr="00FF08FE">
              <w:rPr>
                <w:rFonts w:ascii="Times New Roman" w:hAnsi="Times New Roman"/>
                <w:color w:val="000000"/>
                <w:lang w:eastAsia="en-GB"/>
              </w:rPr>
              <w:t>№: 28</w:t>
            </w:r>
            <w:r>
              <w:rPr>
                <w:rFonts w:ascii="Times New Roman" w:hAnsi="Times New Roman"/>
                <w:color w:val="000000"/>
                <w:lang w:val="en-US" w:eastAsia="en-GB"/>
              </w:rPr>
              <w:t xml:space="preserve"> “Kostur” str.,</w:t>
            </w:r>
            <w:r>
              <w:rPr>
                <w:rFonts w:ascii="Times New Roman" w:hAnsi="Times New Roman"/>
                <w:lang w:val="en-US"/>
              </w:rPr>
              <w:t xml:space="preserve"> with identification of the property in the cadastral map </w:t>
            </w:r>
            <w:r w:rsidRPr="001D6501">
              <w:rPr>
                <w:rFonts w:ascii="Times New Roman" w:hAnsi="Times New Roman"/>
                <w:lang w:val="ru-RU" w:eastAsia="en-US"/>
              </w:rPr>
              <w:t>№</w:t>
            </w:r>
            <w:r>
              <w:rPr>
                <w:rFonts w:ascii="Times New Roman" w:hAnsi="Times New Roman"/>
                <w:color w:val="000000"/>
                <w:lang w:val="en-US" w:eastAsia="en-GB"/>
              </w:rPr>
              <w:t xml:space="preserve"> </w:t>
            </w:r>
            <w:r w:rsidRPr="00C62A20">
              <w:rPr>
                <w:rFonts w:ascii="Times New Roman" w:hAnsi="Times New Roman"/>
                <w:lang w:val="ru-RU" w:eastAsia="en-US"/>
              </w:rPr>
              <w:t>61710.505.570</w:t>
            </w:r>
            <w:r>
              <w:rPr>
                <w:rFonts w:ascii="Times New Roman" w:hAnsi="Times New Roman"/>
                <w:lang w:val="en-US" w:eastAsia="en-US"/>
              </w:rPr>
              <w:t>;</w:t>
            </w:r>
          </w:p>
          <w:p w14:paraId="3C2E8B5A" w14:textId="77777777" w:rsidR="006D72F8" w:rsidRPr="00181704" w:rsidRDefault="006D72F8" w:rsidP="006D72F8">
            <w:pPr>
              <w:numPr>
                <w:ilvl w:val="0"/>
                <w:numId w:val="39"/>
              </w:numPr>
              <w:ind w:left="360"/>
              <w:contextualSpacing/>
              <w:rPr>
                <w:rFonts w:ascii="Times New Roman" w:hAnsi="Times New Roman"/>
                <w:lang w:val="en-GB"/>
              </w:rPr>
            </w:pPr>
            <w:r>
              <w:rPr>
                <w:rFonts w:ascii="Times New Roman" w:hAnsi="Times New Roman"/>
                <w:lang w:val="en-US"/>
              </w:rPr>
              <w:lastRenderedPageBreak/>
              <w:t xml:space="preserve">2 (two) motor vehicles for small pilot municipal center in Levski municipality, city of Levski, </w:t>
            </w:r>
            <w:r>
              <w:rPr>
                <w:rFonts w:ascii="Times New Roman" w:hAnsi="Times New Roman"/>
                <w:color w:val="000000"/>
                <w:lang w:val="en-US" w:eastAsia="en-GB"/>
              </w:rPr>
              <w:t>“Promishlena zona” str.,</w:t>
            </w:r>
            <w:r>
              <w:rPr>
                <w:rFonts w:ascii="Times New Roman" w:hAnsi="Times New Roman"/>
                <w:lang w:val="en-US"/>
              </w:rPr>
              <w:t xml:space="preserve"> with identification of the property in the cadastral map </w:t>
            </w:r>
            <w:r w:rsidRPr="001D6501">
              <w:rPr>
                <w:rFonts w:ascii="Times New Roman" w:hAnsi="Times New Roman"/>
                <w:lang w:val="ru-RU" w:eastAsia="en-US"/>
              </w:rPr>
              <w:t>№</w:t>
            </w:r>
            <w:r>
              <w:rPr>
                <w:rFonts w:ascii="Times New Roman" w:hAnsi="Times New Roman"/>
                <w:color w:val="000000"/>
                <w:lang w:val="en-US" w:eastAsia="en-GB"/>
              </w:rPr>
              <w:t xml:space="preserve"> </w:t>
            </w:r>
            <w:r w:rsidRPr="00181704">
              <w:rPr>
                <w:rFonts w:ascii="Times New Roman" w:hAnsi="Times New Roman"/>
                <w:lang w:val="en-GB" w:eastAsia="en-US"/>
              </w:rPr>
              <w:t>43236.401.3261;</w:t>
            </w:r>
          </w:p>
          <w:p w14:paraId="60A4D203" w14:textId="77777777" w:rsidR="006D72F8" w:rsidRPr="00181704" w:rsidRDefault="006D72F8" w:rsidP="006D72F8">
            <w:pPr>
              <w:ind w:left="360" w:firstLine="0"/>
              <w:contextualSpacing/>
              <w:rPr>
                <w:rFonts w:ascii="Times New Roman" w:hAnsi="Times New Roman"/>
                <w:lang w:val="en-GB"/>
              </w:rPr>
            </w:pPr>
          </w:p>
          <w:p w14:paraId="2E19A085" w14:textId="77777777" w:rsidR="006D72F8" w:rsidRPr="00181704" w:rsidRDefault="006D72F8" w:rsidP="006D72F8">
            <w:pPr>
              <w:numPr>
                <w:ilvl w:val="0"/>
                <w:numId w:val="39"/>
              </w:numPr>
              <w:ind w:left="360"/>
              <w:contextualSpacing/>
              <w:rPr>
                <w:rFonts w:ascii="Times New Roman" w:hAnsi="Times New Roman"/>
                <w:lang w:val="en-GB"/>
              </w:rPr>
            </w:pPr>
            <w:r w:rsidRPr="00181704">
              <w:rPr>
                <w:rFonts w:ascii="Times New Roman" w:hAnsi="Times New Roman"/>
                <w:lang w:val="en-GB"/>
              </w:rPr>
              <w:t xml:space="preserve">2 (two) motor vehicles for small pilot municipal center in Saedinenie municipality, city of Saedinenie, </w:t>
            </w:r>
            <w:r w:rsidRPr="00181704">
              <w:rPr>
                <w:rFonts w:ascii="Times New Roman" w:hAnsi="Times New Roman"/>
                <w:lang w:val="en-GB" w:eastAsia="en-US"/>
              </w:rPr>
              <w:t>UPI II-000384.</w:t>
            </w:r>
          </w:p>
          <w:p w14:paraId="282FE995" w14:textId="77777777" w:rsidR="006D72F8" w:rsidRPr="00181704" w:rsidRDefault="006D72F8" w:rsidP="00CF19FE">
            <w:pPr>
              <w:numPr>
                <w:ilvl w:val="0"/>
                <w:numId w:val="39"/>
              </w:numPr>
              <w:ind w:left="360"/>
              <w:contextualSpacing/>
              <w:rPr>
                <w:rFonts w:ascii="Times New Roman" w:hAnsi="Times New Roman"/>
                <w:lang w:val="en-GB"/>
              </w:rPr>
            </w:pPr>
            <w:r w:rsidRPr="00181704">
              <w:rPr>
                <w:rFonts w:ascii="Times New Roman" w:hAnsi="Times New Roman"/>
                <w:lang w:val="en-GB"/>
              </w:rPr>
              <w:t xml:space="preserve">2 (two) motor vehicles for small pilot municipal center in Sozopol municipality, city of Sozopol, </w:t>
            </w:r>
            <w:r w:rsidRPr="00181704">
              <w:rPr>
                <w:rFonts w:ascii="Times New Roman" w:hAnsi="Times New Roman"/>
                <w:color w:val="000000"/>
                <w:lang w:val="en-GB" w:eastAsia="en-GB"/>
              </w:rPr>
              <w:t>area of the town Chernomorets, UPI I (</w:t>
            </w:r>
            <w:r w:rsidRPr="00181704">
              <w:rPr>
                <w:rFonts w:ascii="Times New Roman" w:hAnsi="Times New Roman"/>
                <w:lang w:val="en-GB"/>
              </w:rPr>
              <w:t xml:space="preserve">with identification of the property in the cadastral map </w:t>
            </w:r>
            <w:r w:rsidRPr="00181704">
              <w:rPr>
                <w:rFonts w:ascii="Times New Roman" w:hAnsi="Times New Roman"/>
                <w:lang w:val="en-GB" w:eastAsia="en-US"/>
              </w:rPr>
              <w:t>№</w:t>
            </w:r>
            <w:r w:rsidRPr="00181704">
              <w:rPr>
                <w:rFonts w:ascii="Times New Roman" w:hAnsi="Times New Roman"/>
                <w:color w:val="000000"/>
                <w:lang w:val="en-GB" w:eastAsia="en-GB"/>
              </w:rPr>
              <w:t xml:space="preserve"> 81178.51.48)</w:t>
            </w:r>
            <w:r w:rsidR="00CF19FE">
              <w:rPr>
                <w:rFonts w:ascii="Times New Roman" w:hAnsi="Times New Roman"/>
                <w:color w:val="000000"/>
                <w:lang w:eastAsia="en-GB"/>
              </w:rPr>
              <w:t xml:space="preserve"> </w:t>
            </w:r>
            <w:r w:rsidR="00CF19FE">
              <w:rPr>
                <w:rFonts w:ascii="Times New Roman" w:hAnsi="Times New Roman"/>
                <w:color w:val="000000"/>
                <w:lang w:val="en-US" w:eastAsia="en-GB"/>
              </w:rPr>
              <w:t>and PI</w:t>
            </w:r>
            <w:r w:rsidR="00CF19FE" w:rsidRPr="00CF19FE">
              <w:rPr>
                <w:rFonts w:ascii="Times New Roman" w:hAnsi="Times New Roman"/>
                <w:color w:val="000000"/>
                <w:lang w:val="en-US" w:eastAsia="en-GB"/>
              </w:rPr>
              <w:t xml:space="preserve"> № 81178.48.26</w:t>
            </w:r>
            <w:r w:rsidRPr="00181704">
              <w:rPr>
                <w:rFonts w:ascii="Times New Roman" w:hAnsi="Times New Roman"/>
                <w:lang w:val="en-GB" w:eastAsia="en-US"/>
              </w:rPr>
              <w:t>;</w:t>
            </w:r>
          </w:p>
          <w:p w14:paraId="541539CC" w14:textId="77777777" w:rsidR="00EE0AA0" w:rsidRDefault="00EE0AA0" w:rsidP="00B5694B">
            <w:pPr>
              <w:autoSpaceDE w:val="0"/>
              <w:autoSpaceDN w:val="0"/>
              <w:adjustRightInd w:val="0"/>
              <w:ind w:right="-18" w:firstLine="0"/>
              <w:rPr>
                <w:rFonts w:ascii="Times New Roman" w:eastAsia="Arial Unicode MS" w:hAnsi="Times New Roman"/>
                <w:b/>
                <w:lang w:val="en-GB"/>
              </w:rPr>
            </w:pPr>
          </w:p>
          <w:p w14:paraId="5120B5BF" w14:textId="77777777" w:rsidR="00F80E4D" w:rsidRPr="00181704" w:rsidRDefault="006D72F8" w:rsidP="00B5694B">
            <w:pPr>
              <w:autoSpaceDE w:val="0"/>
              <w:autoSpaceDN w:val="0"/>
              <w:adjustRightInd w:val="0"/>
              <w:ind w:right="-18" w:firstLine="0"/>
              <w:rPr>
                <w:rFonts w:ascii="Times New Roman" w:eastAsia="Arial Unicode MS" w:hAnsi="Times New Roman"/>
                <w:b/>
                <w:lang w:val="en-GB"/>
              </w:rPr>
            </w:pPr>
            <w:r w:rsidRPr="00181704">
              <w:rPr>
                <w:rFonts w:ascii="Times New Roman" w:eastAsia="Arial Unicode MS" w:hAnsi="Times New Roman"/>
                <w:b/>
                <w:lang w:val="en-GB"/>
              </w:rPr>
              <w:t>4. Specific objectives of the tender procedure</w:t>
            </w:r>
          </w:p>
          <w:p w14:paraId="6EE93833" w14:textId="77777777" w:rsidR="006D72F8" w:rsidRPr="00181704" w:rsidRDefault="006D72F8" w:rsidP="00181704">
            <w:pPr>
              <w:autoSpaceDE w:val="0"/>
              <w:autoSpaceDN w:val="0"/>
              <w:adjustRightInd w:val="0"/>
              <w:ind w:right="-18" w:firstLine="0"/>
              <w:rPr>
                <w:rFonts w:ascii="Times New Roman" w:eastAsia="Arial Unicode MS" w:hAnsi="Times New Roman"/>
                <w:i/>
                <w:lang w:val="en-GB"/>
              </w:rPr>
            </w:pPr>
            <w:r w:rsidRPr="00181704">
              <w:rPr>
                <w:rFonts w:ascii="Times New Roman" w:hAnsi="Times New Roman"/>
                <w:lang w:val="en-GB"/>
              </w:rPr>
              <w:t>The specific objectives of this contract are related to</w:t>
            </w:r>
            <w:r w:rsidRPr="00181704">
              <w:rPr>
                <w:rFonts w:ascii="Times New Roman" w:eastAsia="Arial Unicode MS" w:hAnsi="Times New Roman"/>
                <w:i/>
                <w:lang w:val="en-GB"/>
              </w:rPr>
              <w:t>:</w:t>
            </w:r>
          </w:p>
          <w:p w14:paraId="041DF83D" w14:textId="77777777" w:rsidR="006D72F8" w:rsidRPr="00181704" w:rsidRDefault="006D72F8" w:rsidP="00181704">
            <w:pPr>
              <w:pStyle w:val="BodyText"/>
              <w:numPr>
                <w:ilvl w:val="0"/>
                <w:numId w:val="37"/>
              </w:numPr>
              <w:jc w:val="both"/>
              <w:rPr>
                <w:rFonts w:ascii="Times New Roman" w:hAnsi="Times New Roman"/>
                <w:b w:val="0"/>
                <w:sz w:val="24"/>
                <w:szCs w:val="24"/>
                <w:lang w:val="en-GB"/>
              </w:rPr>
            </w:pPr>
            <w:r w:rsidRPr="00181704">
              <w:rPr>
                <w:rFonts w:ascii="Times New Roman" w:hAnsi="Times New Roman"/>
                <w:b w:val="0"/>
                <w:sz w:val="24"/>
                <w:szCs w:val="24"/>
                <w:lang w:val="en-GB"/>
              </w:rPr>
              <w:t xml:space="preserve">Delivery of 12 pcs. vehicles for use as mobile collection </w:t>
            </w:r>
            <w:r w:rsidR="00181704">
              <w:rPr>
                <w:rFonts w:ascii="Times New Roman" w:hAnsi="Times New Roman"/>
                <w:b w:val="0"/>
                <w:sz w:val="24"/>
                <w:szCs w:val="24"/>
                <w:lang w:val="en-GB"/>
              </w:rPr>
              <w:t>points</w:t>
            </w:r>
            <w:r w:rsidRPr="00181704">
              <w:rPr>
                <w:rFonts w:ascii="Times New Roman" w:hAnsi="Times New Roman"/>
                <w:b w:val="0"/>
                <w:sz w:val="24"/>
                <w:szCs w:val="24"/>
                <w:lang w:val="en-GB"/>
              </w:rPr>
              <w:t xml:space="preserve"> for hazardous </w:t>
            </w:r>
            <w:r w:rsidR="00181704">
              <w:rPr>
                <w:rFonts w:ascii="Times New Roman" w:hAnsi="Times New Roman"/>
                <w:b w:val="0"/>
                <w:sz w:val="24"/>
                <w:szCs w:val="24"/>
                <w:lang w:val="en-GB"/>
              </w:rPr>
              <w:t xml:space="preserve">household </w:t>
            </w:r>
            <w:r w:rsidRPr="00181704">
              <w:rPr>
                <w:rFonts w:ascii="Times New Roman" w:hAnsi="Times New Roman"/>
                <w:b w:val="0"/>
                <w:sz w:val="24"/>
                <w:szCs w:val="24"/>
                <w:lang w:val="en-GB"/>
              </w:rPr>
              <w:t>waste;</w:t>
            </w:r>
          </w:p>
          <w:p w14:paraId="0CC8EB72" w14:textId="77777777" w:rsidR="006D72F8" w:rsidRPr="00181704" w:rsidRDefault="006D72F8" w:rsidP="00181704">
            <w:pPr>
              <w:pStyle w:val="BodyText"/>
              <w:numPr>
                <w:ilvl w:val="0"/>
                <w:numId w:val="37"/>
              </w:numPr>
              <w:jc w:val="both"/>
              <w:rPr>
                <w:rFonts w:ascii="Times New Roman" w:hAnsi="Times New Roman"/>
                <w:b w:val="0"/>
                <w:sz w:val="24"/>
                <w:szCs w:val="24"/>
                <w:lang w:val="en-GB"/>
              </w:rPr>
            </w:pPr>
            <w:r w:rsidRPr="00181704">
              <w:rPr>
                <w:rFonts w:ascii="Times New Roman" w:hAnsi="Times New Roman"/>
                <w:b w:val="0"/>
                <w:sz w:val="24"/>
                <w:szCs w:val="24"/>
                <w:lang w:val="en-GB"/>
              </w:rPr>
              <w:t xml:space="preserve">Registration in </w:t>
            </w:r>
            <w:r w:rsidR="00181704">
              <w:rPr>
                <w:rFonts w:ascii="Times New Roman" w:hAnsi="Times New Roman"/>
                <w:b w:val="0"/>
                <w:sz w:val="24"/>
                <w:szCs w:val="24"/>
                <w:lang w:val="en-GB"/>
              </w:rPr>
              <w:t>Traffic police of</w:t>
            </w:r>
            <w:r w:rsidRPr="00181704">
              <w:rPr>
                <w:rFonts w:ascii="Times New Roman" w:hAnsi="Times New Roman"/>
                <w:b w:val="0"/>
                <w:sz w:val="24"/>
                <w:szCs w:val="24"/>
                <w:lang w:val="en-GB"/>
              </w:rPr>
              <w:t xml:space="preserve"> 12 pcs. motor vehicles which will be used as mobile collection </w:t>
            </w:r>
            <w:r w:rsidR="00181704">
              <w:rPr>
                <w:rFonts w:ascii="Times New Roman" w:hAnsi="Times New Roman"/>
                <w:b w:val="0"/>
                <w:sz w:val="24"/>
                <w:szCs w:val="24"/>
                <w:lang w:val="en-GB"/>
              </w:rPr>
              <w:t>points</w:t>
            </w:r>
            <w:r w:rsidRPr="00181704">
              <w:rPr>
                <w:rFonts w:ascii="Times New Roman" w:hAnsi="Times New Roman"/>
                <w:b w:val="0"/>
                <w:sz w:val="24"/>
                <w:szCs w:val="24"/>
                <w:lang w:val="en-GB"/>
              </w:rPr>
              <w:t xml:space="preserve"> for hazardous </w:t>
            </w:r>
            <w:r w:rsidR="00181704">
              <w:rPr>
                <w:rFonts w:ascii="Times New Roman" w:hAnsi="Times New Roman"/>
                <w:b w:val="0"/>
                <w:sz w:val="24"/>
                <w:szCs w:val="24"/>
                <w:lang w:val="en-GB"/>
              </w:rPr>
              <w:t xml:space="preserve">household </w:t>
            </w:r>
            <w:r w:rsidRPr="00181704">
              <w:rPr>
                <w:rFonts w:ascii="Times New Roman" w:hAnsi="Times New Roman"/>
                <w:b w:val="0"/>
                <w:sz w:val="24"/>
                <w:szCs w:val="24"/>
                <w:lang w:val="en-GB"/>
              </w:rPr>
              <w:t>waste;</w:t>
            </w:r>
          </w:p>
          <w:p w14:paraId="12FD1922" w14:textId="77777777" w:rsidR="00B36646" w:rsidRPr="00181704" w:rsidRDefault="006D72F8" w:rsidP="00181704">
            <w:pPr>
              <w:pStyle w:val="BodyText"/>
              <w:numPr>
                <w:ilvl w:val="0"/>
                <w:numId w:val="37"/>
              </w:numPr>
              <w:jc w:val="both"/>
              <w:rPr>
                <w:rFonts w:ascii="Times New Roman" w:eastAsia="Arial Unicode MS" w:hAnsi="Times New Roman"/>
                <w:i/>
                <w:noProof/>
                <w:lang w:val="en-US"/>
              </w:rPr>
            </w:pPr>
            <w:r w:rsidRPr="00181704">
              <w:rPr>
                <w:rFonts w:ascii="Times New Roman" w:hAnsi="Times New Roman"/>
                <w:b w:val="0"/>
                <w:sz w:val="24"/>
                <w:szCs w:val="24"/>
                <w:lang w:val="en-GB"/>
              </w:rPr>
              <w:t>Warranty service / maintenance</w:t>
            </w:r>
            <w:r w:rsidR="00181704">
              <w:rPr>
                <w:rFonts w:ascii="Times New Roman" w:hAnsi="Times New Roman"/>
                <w:b w:val="0"/>
                <w:sz w:val="24"/>
                <w:szCs w:val="24"/>
                <w:lang w:val="en-GB"/>
              </w:rPr>
              <w:t xml:space="preserve"> of</w:t>
            </w:r>
            <w:r w:rsidRPr="00181704">
              <w:rPr>
                <w:rFonts w:ascii="Times New Roman" w:hAnsi="Times New Roman"/>
                <w:b w:val="0"/>
                <w:sz w:val="24"/>
                <w:szCs w:val="24"/>
                <w:lang w:val="en-GB"/>
              </w:rPr>
              <w:t xml:space="preserve"> 12 pcs. motor vehicles which will be used as mobile collection </w:t>
            </w:r>
            <w:r w:rsidR="00181704">
              <w:rPr>
                <w:rFonts w:ascii="Times New Roman" w:hAnsi="Times New Roman"/>
                <w:b w:val="0"/>
                <w:sz w:val="24"/>
                <w:szCs w:val="24"/>
                <w:lang w:val="en-GB"/>
              </w:rPr>
              <w:t>points</w:t>
            </w:r>
            <w:r w:rsidRPr="00181704">
              <w:rPr>
                <w:rFonts w:ascii="Times New Roman" w:hAnsi="Times New Roman"/>
                <w:b w:val="0"/>
                <w:sz w:val="24"/>
                <w:szCs w:val="24"/>
                <w:lang w:val="en-GB"/>
              </w:rPr>
              <w:t xml:space="preserve"> for hazardous </w:t>
            </w:r>
            <w:r w:rsidR="00181704">
              <w:rPr>
                <w:rFonts w:ascii="Times New Roman" w:hAnsi="Times New Roman"/>
                <w:b w:val="0"/>
                <w:sz w:val="24"/>
                <w:szCs w:val="24"/>
                <w:lang w:val="en-GB"/>
              </w:rPr>
              <w:t xml:space="preserve">household </w:t>
            </w:r>
            <w:r w:rsidRPr="00181704">
              <w:rPr>
                <w:rFonts w:ascii="Times New Roman" w:hAnsi="Times New Roman"/>
                <w:b w:val="0"/>
                <w:sz w:val="24"/>
                <w:szCs w:val="24"/>
                <w:lang w:val="en-GB"/>
              </w:rPr>
              <w:t>waste;</w:t>
            </w:r>
          </w:p>
          <w:p w14:paraId="12B9E0FB" w14:textId="77777777" w:rsidR="0012536A" w:rsidRDefault="0012536A" w:rsidP="00181704">
            <w:pPr>
              <w:pStyle w:val="BodyText"/>
              <w:ind w:firstLine="0"/>
              <w:jc w:val="both"/>
              <w:rPr>
                <w:rFonts w:ascii="Times New Roman" w:hAnsi="Times New Roman"/>
                <w:sz w:val="24"/>
                <w:szCs w:val="24"/>
                <w:lang w:val="en-GB"/>
              </w:rPr>
            </w:pPr>
          </w:p>
          <w:p w14:paraId="7FF8B66D" w14:textId="77777777" w:rsidR="00181704" w:rsidRDefault="00181704" w:rsidP="00181704">
            <w:pPr>
              <w:pStyle w:val="BodyText"/>
              <w:ind w:firstLine="0"/>
              <w:jc w:val="both"/>
              <w:rPr>
                <w:rFonts w:ascii="Times New Roman" w:hAnsi="Times New Roman"/>
                <w:sz w:val="24"/>
                <w:szCs w:val="24"/>
                <w:lang w:val="en-GB"/>
              </w:rPr>
            </w:pPr>
            <w:r w:rsidRPr="00181704">
              <w:rPr>
                <w:rFonts w:ascii="Times New Roman" w:hAnsi="Times New Roman"/>
                <w:sz w:val="24"/>
                <w:szCs w:val="24"/>
                <w:lang w:val="en-GB"/>
              </w:rPr>
              <w:t>5. Expected results</w:t>
            </w:r>
          </w:p>
          <w:p w14:paraId="037B6B1D" w14:textId="77777777" w:rsidR="00181704" w:rsidRDefault="00181704" w:rsidP="00181704">
            <w:pPr>
              <w:pStyle w:val="BodyText"/>
              <w:ind w:firstLine="0"/>
              <w:jc w:val="both"/>
              <w:rPr>
                <w:rFonts w:ascii="Times New Roman" w:hAnsi="Times New Roman"/>
                <w:b w:val="0"/>
                <w:sz w:val="24"/>
                <w:szCs w:val="24"/>
                <w:lang w:val="en-GB"/>
              </w:rPr>
            </w:pPr>
            <w:r w:rsidRPr="00181704">
              <w:rPr>
                <w:rFonts w:ascii="Times New Roman" w:hAnsi="Times New Roman"/>
                <w:b w:val="0"/>
                <w:sz w:val="24"/>
                <w:szCs w:val="24"/>
                <w:lang w:val="en-GB"/>
              </w:rPr>
              <w:t xml:space="preserve">After the implementation </w:t>
            </w:r>
            <w:r>
              <w:rPr>
                <w:rFonts w:ascii="Times New Roman" w:hAnsi="Times New Roman"/>
                <w:b w:val="0"/>
                <w:sz w:val="24"/>
                <w:szCs w:val="24"/>
                <w:lang w:val="en-GB"/>
              </w:rPr>
              <w:t>of this tender procedure is expected the following main results to be achieved:</w:t>
            </w:r>
          </w:p>
          <w:p w14:paraId="30C8E039" w14:textId="77777777" w:rsidR="00181704" w:rsidRPr="00181704" w:rsidRDefault="00181704" w:rsidP="00181704">
            <w:pPr>
              <w:pStyle w:val="BodyText"/>
              <w:numPr>
                <w:ilvl w:val="0"/>
                <w:numId w:val="37"/>
              </w:numPr>
              <w:jc w:val="both"/>
              <w:rPr>
                <w:rFonts w:ascii="Times New Roman" w:hAnsi="Times New Roman"/>
                <w:b w:val="0"/>
                <w:sz w:val="24"/>
                <w:szCs w:val="24"/>
                <w:lang w:val="en-GB"/>
              </w:rPr>
            </w:pPr>
            <w:r>
              <w:rPr>
                <w:rFonts w:ascii="Times New Roman" w:hAnsi="Times New Roman"/>
                <w:b w:val="0"/>
                <w:sz w:val="24"/>
                <w:szCs w:val="24"/>
                <w:lang w:val="en-GB"/>
              </w:rPr>
              <w:t>Delivered</w:t>
            </w:r>
            <w:r w:rsidRPr="00181704">
              <w:rPr>
                <w:rFonts w:ascii="Times New Roman" w:hAnsi="Times New Roman"/>
                <w:b w:val="0"/>
                <w:sz w:val="24"/>
                <w:szCs w:val="24"/>
                <w:lang w:val="en-GB"/>
              </w:rPr>
              <w:t xml:space="preserve"> of 12 pcs. vehicles for use as mobile collection </w:t>
            </w:r>
            <w:r>
              <w:rPr>
                <w:rFonts w:ascii="Times New Roman" w:hAnsi="Times New Roman"/>
                <w:b w:val="0"/>
                <w:sz w:val="24"/>
                <w:szCs w:val="24"/>
                <w:lang w:val="en-GB"/>
              </w:rPr>
              <w:t>points</w:t>
            </w:r>
            <w:r w:rsidRPr="00181704">
              <w:rPr>
                <w:rFonts w:ascii="Times New Roman" w:hAnsi="Times New Roman"/>
                <w:b w:val="0"/>
                <w:sz w:val="24"/>
                <w:szCs w:val="24"/>
                <w:lang w:val="en-GB"/>
              </w:rPr>
              <w:t xml:space="preserve"> for hazardous </w:t>
            </w:r>
            <w:r>
              <w:rPr>
                <w:rFonts w:ascii="Times New Roman" w:hAnsi="Times New Roman"/>
                <w:b w:val="0"/>
                <w:sz w:val="24"/>
                <w:szCs w:val="24"/>
                <w:lang w:val="en-GB"/>
              </w:rPr>
              <w:t xml:space="preserve">household </w:t>
            </w:r>
            <w:r w:rsidRPr="00181704">
              <w:rPr>
                <w:rFonts w:ascii="Times New Roman" w:hAnsi="Times New Roman"/>
                <w:b w:val="0"/>
                <w:sz w:val="24"/>
                <w:szCs w:val="24"/>
                <w:lang w:val="en-GB"/>
              </w:rPr>
              <w:t>waste;</w:t>
            </w:r>
          </w:p>
          <w:p w14:paraId="254EB663" w14:textId="77777777" w:rsidR="00181704" w:rsidRPr="00181704" w:rsidRDefault="00181704" w:rsidP="00181704">
            <w:pPr>
              <w:pStyle w:val="BodyText"/>
              <w:numPr>
                <w:ilvl w:val="0"/>
                <w:numId w:val="37"/>
              </w:numPr>
              <w:jc w:val="both"/>
              <w:rPr>
                <w:rFonts w:ascii="Times New Roman" w:hAnsi="Times New Roman"/>
                <w:b w:val="0"/>
                <w:sz w:val="24"/>
                <w:szCs w:val="24"/>
                <w:lang w:val="en-GB"/>
              </w:rPr>
            </w:pPr>
            <w:r w:rsidRPr="00181704">
              <w:rPr>
                <w:rFonts w:ascii="Times New Roman" w:hAnsi="Times New Roman"/>
                <w:b w:val="0"/>
                <w:sz w:val="24"/>
                <w:szCs w:val="24"/>
                <w:lang w:val="en-GB"/>
              </w:rPr>
              <w:t>Regist</w:t>
            </w:r>
            <w:r>
              <w:rPr>
                <w:rFonts w:ascii="Times New Roman" w:hAnsi="Times New Roman"/>
                <w:b w:val="0"/>
                <w:sz w:val="24"/>
                <w:szCs w:val="24"/>
                <w:lang w:val="en-GB"/>
              </w:rPr>
              <w:t>e</w:t>
            </w:r>
            <w:r w:rsidRPr="00181704">
              <w:rPr>
                <w:rFonts w:ascii="Times New Roman" w:hAnsi="Times New Roman"/>
                <w:b w:val="0"/>
                <w:sz w:val="24"/>
                <w:szCs w:val="24"/>
                <w:lang w:val="en-GB"/>
              </w:rPr>
              <w:t>r</w:t>
            </w:r>
            <w:r>
              <w:rPr>
                <w:rFonts w:ascii="Times New Roman" w:hAnsi="Times New Roman"/>
                <w:b w:val="0"/>
                <w:sz w:val="24"/>
                <w:szCs w:val="24"/>
                <w:lang w:val="en-GB"/>
              </w:rPr>
              <w:t>ed</w:t>
            </w:r>
            <w:r w:rsidRPr="00181704">
              <w:rPr>
                <w:rFonts w:ascii="Times New Roman" w:hAnsi="Times New Roman"/>
                <w:b w:val="0"/>
                <w:sz w:val="24"/>
                <w:szCs w:val="24"/>
                <w:lang w:val="en-GB"/>
              </w:rPr>
              <w:t xml:space="preserve"> in </w:t>
            </w:r>
            <w:r>
              <w:rPr>
                <w:rFonts w:ascii="Times New Roman" w:hAnsi="Times New Roman"/>
                <w:b w:val="0"/>
                <w:sz w:val="24"/>
                <w:szCs w:val="24"/>
                <w:lang w:val="en-GB"/>
              </w:rPr>
              <w:t>Traffic police</w:t>
            </w:r>
            <w:r w:rsidR="0012536A">
              <w:rPr>
                <w:rFonts w:ascii="Times New Roman" w:hAnsi="Times New Roman"/>
                <w:b w:val="0"/>
                <w:sz w:val="24"/>
                <w:szCs w:val="24"/>
                <w:lang w:val="en-GB"/>
              </w:rPr>
              <w:t xml:space="preserve"> -</w:t>
            </w:r>
            <w:r w:rsidRPr="00181704">
              <w:rPr>
                <w:rFonts w:ascii="Times New Roman" w:hAnsi="Times New Roman"/>
                <w:b w:val="0"/>
                <w:sz w:val="24"/>
                <w:szCs w:val="24"/>
                <w:lang w:val="en-GB"/>
              </w:rPr>
              <w:t xml:space="preserve"> 12 pcs. motor vehicles which will be used as mobile collection </w:t>
            </w:r>
            <w:r>
              <w:rPr>
                <w:rFonts w:ascii="Times New Roman" w:hAnsi="Times New Roman"/>
                <w:b w:val="0"/>
                <w:sz w:val="24"/>
                <w:szCs w:val="24"/>
                <w:lang w:val="en-GB"/>
              </w:rPr>
              <w:t>points</w:t>
            </w:r>
            <w:r w:rsidRPr="00181704">
              <w:rPr>
                <w:rFonts w:ascii="Times New Roman" w:hAnsi="Times New Roman"/>
                <w:b w:val="0"/>
                <w:sz w:val="24"/>
                <w:szCs w:val="24"/>
                <w:lang w:val="en-GB"/>
              </w:rPr>
              <w:t xml:space="preserve"> for hazardous </w:t>
            </w:r>
            <w:r>
              <w:rPr>
                <w:rFonts w:ascii="Times New Roman" w:hAnsi="Times New Roman"/>
                <w:b w:val="0"/>
                <w:sz w:val="24"/>
                <w:szCs w:val="24"/>
                <w:lang w:val="en-GB"/>
              </w:rPr>
              <w:t xml:space="preserve">household </w:t>
            </w:r>
            <w:r w:rsidRPr="00181704">
              <w:rPr>
                <w:rFonts w:ascii="Times New Roman" w:hAnsi="Times New Roman"/>
                <w:b w:val="0"/>
                <w:sz w:val="24"/>
                <w:szCs w:val="24"/>
                <w:lang w:val="en-GB"/>
              </w:rPr>
              <w:t>waste;</w:t>
            </w:r>
          </w:p>
          <w:p w14:paraId="57B7B8F9" w14:textId="77777777" w:rsidR="00181704" w:rsidRPr="00EE0AA0" w:rsidRDefault="00181704" w:rsidP="00181704">
            <w:pPr>
              <w:pStyle w:val="BodyText"/>
              <w:numPr>
                <w:ilvl w:val="0"/>
                <w:numId w:val="37"/>
              </w:numPr>
              <w:jc w:val="both"/>
              <w:rPr>
                <w:rFonts w:ascii="Times New Roman" w:eastAsia="Arial Unicode MS" w:hAnsi="Times New Roman"/>
                <w:i/>
                <w:noProof/>
                <w:lang w:val="en-US"/>
              </w:rPr>
            </w:pPr>
            <w:r w:rsidRPr="00181704">
              <w:rPr>
                <w:rFonts w:ascii="Times New Roman" w:hAnsi="Times New Roman"/>
                <w:b w:val="0"/>
                <w:sz w:val="24"/>
                <w:szCs w:val="24"/>
                <w:lang w:val="en-GB"/>
              </w:rPr>
              <w:t>Warranty service / maintenance</w:t>
            </w:r>
            <w:r>
              <w:rPr>
                <w:rFonts w:ascii="Times New Roman" w:hAnsi="Times New Roman"/>
                <w:b w:val="0"/>
                <w:sz w:val="24"/>
                <w:szCs w:val="24"/>
                <w:lang w:val="en-GB"/>
              </w:rPr>
              <w:t xml:space="preserve"> of</w:t>
            </w:r>
            <w:r w:rsidRPr="00181704">
              <w:rPr>
                <w:rFonts w:ascii="Times New Roman" w:hAnsi="Times New Roman"/>
                <w:b w:val="0"/>
                <w:sz w:val="24"/>
                <w:szCs w:val="24"/>
                <w:lang w:val="en-GB"/>
              </w:rPr>
              <w:t xml:space="preserve"> 12 pcs. motor vehicles which will be used as mobile collection </w:t>
            </w:r>
            <w:r>
              <w:rPr>
                <w:rFonts w:ascii="Times New Roman" w:hAnsi="Times New Roman"/>
                <w:b w:val="0"/>
                <w:sz w:val="24"/>
                <w:szCs w:val="24"/>
                <w:lang w:val="en-GB"/>
              </w:rPr>
              <w:t>points</w:t>
            </w:r>
            <w:r w:rsidRPr="00181704">
              <w:rPr>
                <w:rFonts w:ascii="Times New Roman" w:hAnsi="Times New Roman"/>
                <w:b w:val="0"/>
                <w:sz w:val="24"/>
                <w:szCs w:val="24"/>
                <w:lang w:val="en-GB"/>
              </w:rPr>
              <w:t xml:space="preserve"> for hazardous </w:t>
            </w:r>
            <w:r>
              <w:rPr>
                <w:rFonts w:ascii="Times New Roman" w:hAnsi="Times New Roman"/>
                <w:b w:val="0"/>
                <w:sz w:val="24"/>
                <w:szCs w:val="24"/>
                <w:lang w:val="en-GB"/>
              </w:rPr>
              <w:t xml:space="preserve">household </w:t>
            </w:r>
            <w:r w:rsidRPr="00181704">
              <w:rPr>
                <w:rFonts w:ascii="Times New Roman" w:hAnsi="Times New Roman"/>
                <w:b w:val="0"/>
                <w:sz w:val="24"/>
                <w:szCs w:val="24"/>
                <w:lang w:val="en-GB"/>
              </w:rPr>
              <w:t>waste;</w:t>
            </w:r>
          </w:p>
          <w:p w14:paraId="4D57327B" w14:textId="77777777" w:rsidR="00EE0AA0" w:rsidRPr="0012536A" w:rsidRDefault="00EE0AA0" w:rsidP="00EE0AA0">
            <w:pPr>
              <w:pStyle w:val="BodyText"/>
              <w:ind w:left="1069" w:firstLine="0"/>
              <w:jc w:val="both"/>
              <w:rPr>
                <w:rFonts w:ascii="Times New Roman" w:eastAsia="Arial Unicode MS" w:hAnsi="Times New Roman"/>
                <w:i/>
                <w:noProof/>
                <w:lang w:val="en-US"/>
              </w:rPr>
            </w:pPr>
          </w:p>
          <w:p w14:paraId="3A513C03" w14:textId="77777777" w:rsidR="0012536A" w:rsidRPr="00DF34A7" w:rsidRDefault="0012536A" w:rsidP="008021B3">
            <w:pPr>
              <w:pStyle w:val="BodyText"/>
              <w:ind w:hanging="30"/>
              <w:jc w:val="both"/>
              <w:outlineLvl w:val="0"/>
              <w:rPr>
                <w:rFonts w:ascii="Times New Roman" w:hAnsi="Times New Roman"/>
                <w:sz w:val="24"/>
                <w:szCs w:val="24"/>
                <w:lang w:val="en-US"/>
              </w:rPr>
            </w:pPr>
            <w:r w:rsidRPr="00DF34A7">
              <w:rPr>
                <w:rFonts w:ascii="Times New Roman" w:hAnsi="Times New Roman"/>
                <w:sz w:val="24"/>
                <w:szCs w:val="24"/>
              </w:rPr>
              <w:t xml:space="preserve">6. </w:t>
            </w:r>
            <w:r w:rsidRPr="00DF34A7">
              <w:rPr>
                <w:rFonts w:ascii="Times New Roman" w:hAnsi="Times New Roman"/>
                <w:sz w:val="24"/>
                <w:szCs w:val="24"/>
                <w:lang w:val="en-US"/>
              </w:rPr>
              <w:t>Assumptions and risks</w:t>
            </w:r>
          </w:p>
          <w:p w14:paraId="59781841" w14:textId="77777777" w:rsidR="0012536A" w:rsidRPr="00DF34A7" w:rsidRDefault="0012536A" w:rsidP="008021B3">
            <w:pPr>
              <w:pStyle w:val="BodyText"/>
              <w:ind w:hanging="30"/>
              <w:jc w:val="both"/>
              <w:outlineLvl w:val="1"/>
              <w:rPr>
                <w:rFonts w:ascii="Times New Roman" w:hAnsi="Times New Roman"/>
                <w:sz w:val="24"/>
                <w:szCs w:val="24"/>
                <w:lang w:val="en-US"/>
              </w:rPr>
            </w:pPr>
            <w:r w:rsidRPr="00DF34A7">
              <w:rPr>
                <w:rFonts w:ascii="Times New Roman" w:hAnsi="Times New Roman"/>
                <w:sz w:val="24"/>
                <w:szCs w:val="24"/>
              </w:rPr>
              <w:t xml:space="preserve">6.1. </w:t>
            </w:r>
            <w:r w:rsidRPr="00DF34A7">
              <w:rPr>
                <w:rFonts w:ascii="Times New Roman" w:hAnsi="Times New Roman"/>
                <w:sz w:val="24"/>
                <w:szCs w:val="24"/>
                <w:lang w:val="en-US"/>
              </w:rPr>
              <w:t>Main assumptions</w:t>
            </w:r>
          </w:p>
          <w:p w14:paraId="6F47554B" w14:textId="77777777" w:rsidR="0012536A" w:rsidRPr="0012536A" w:rsidRDefault="0012536A" w:rsidP="008021B3">
            <w:pPr>
              <w:autoSpaceDE w:val="0"/>
              <w:autoSpaceDN w:val="0"/>
              <w:adjustRightInd w:val="0"/>
              <w:ind w:right="-18" w:firstLine="0"/>
              <w:rPr>
                <w:rFonts w:ascii="Times New Roman" w:hAnsi="Times New Roman"/>
                <w:lang w:val="en-GB"/>
              </w:rPr>
            </w:pPr>
            <w:r w:rsidRPr="0012536A">
              <w:rPr>
                <w:rFonts w:ascii="Times New Roman" w:hAnsi="Times New Roman"/>
                <w:lang w:val="en-GB"/>
              </w:rPr>
              <w:t>With a view to efficient and quality performance of this public procurement procedure, the following key assumptions have been made, regarding the</w:t>
            </w:r>
            <w:r>
              <w:rPr>
                <w:rFonts w:ascii="Times New Roman" w:hAnsi="Times New Roman"/>
                <w:lang w:val="en-GB"/>
              </w:rPr>
              <w:t xml:space="preserve"> </w:t>
            </w:r>
            <w:r w:rsidRPr="0012536A">
              <w:rPr>
                <w:rFonts w:ascii="Times New Roman" w:hAnsi="Times New Roman"/>
                <w:lang w:val="en-GB"/>
              </w:rPr>
              <w:t>implementation of the activities</w:t>
            </w:r>
            <w:r>
              <w:rPr>
                <w:rFonts w:ascii="Times New Roman" w:hAnsi="Times New Roman"/>
                <w:lang w:val="en-GB"/>
              </w:rPr>
              <w:t xml:space="preserve"> </w:t>
            </w:r>
            <w:r w:rsidRPr="0012536A">
              <w:rPr>
                <w:rFonts w:ascii="Times New Roman" w:hAnsi="Times New Roman"/>
                <w:lang w:val="en-GB"/>
              </w:rPr>
              <w:t>subject of the technical</w:t>
            </w:r>
            <w:r>
              <w:rPr>
                <w:rFonts w:ascii="Times New Roman" w:hAnsi="Times New Roman"/>
                <w:lang w:val="en-GB"/>
              </w:rPr>
              <w:t xml:space="preserve"> </w:t>
            </w:r>
            <w:r w:rsidRPr="0012536A">
              <w:rPr>
                <w:rFonts w:ascii="Times New Roman" w:hAnsi="Times New Roman"/>
                <w:lang w:val="en-GB"/>
              </w:rPr>
              <w:t>specification:</w:t>
            </w:r>
          </w:p>
          <w:p w14:paraId="1EA01CBA" w14:textId="77777777" w:rsidR="0012536A" w:rsidRPr="00DD2F87" w:rsidRDefault="0012536A" w:rsidP="008021B3">
            <w:pPr>
              <w:pStyle w:val="ListParagraph"/>
              <w:numPr>
                <w:ilvl w:val="0"/>
                <w:numId w:val="20"/>
              </w:numPr>
              <w:tabs>
                <w:tab w:val="left" w:pos="884"/>
              </w:tabs>
              <w:autoSpaceDE w:val="0"/>
              <w:autoSpaceDN w:val="0"/>
              <w:adjustRightInd w:val="0"/>
              <w:spacing w:before="120" w:after="0" w:line="240" w:lineRule="auto"/>
              <w:ind w:left="600" w:right="-18" w:firstLine="0"/>
              <w:jc w:val="both"/>
              <w:rPr>
                <w:rFonts w:ascii="Times New Roman" w:eastAsia="Arial Unicode MS" w:hAnsi="Times New Roman"/>
                <w:noProof/>
                <w:sz w:val="24"/>
                <w:szCs w:val="24"/>
                <w:lang w:val="en-US"/>
              </w:rPr>
            </w:pPr>
            <w:r w:rsidRPr="00DD2F87">
              <w:rPr>
                <w:rFonts w:ascii="Times New Roman" w:eastAsia="Arial Unicode MS" w:hAnsi="Times New Roman"/>
                <w:noProof/>
                <w:sz w:val="24"/>
                <w:szCs w:val="24"/>
                <w:lang w:val="en-US"/>
              </w:rPr>
              <w:t>Carrying out effective and smooth cooperation among all stakeholders within the project, namely: Contracting Authority - EMEPA, Contractor; stakeholders;</w:t>
            </w:r>
          </w:p>
          <w:p w14:paraId="7F7AD66C" w14:textId="77777777" w:rsidR="0012536A" w:rsidRPr="00DD2F87" w:rsidRDefault="0012536A" w:rsidP="008021B3">
            <w:pPr>
              <w:pStyle w:val="ListParagraph"/>
              <w:numPr>
                <w:ilvl w:val="0"/>
                <w:numId w:val="20"/>
              </w:numPr>
              <w:tabs>
                <w:tab w:val="left" w:pos="884"/>
              </w:tabs>
              <w:autoSpaceDE w:val="0"/>
              <w:autoSpaceDN w:val="0"/>
              <w:adjustRightInd w:val="0"/>
              <w:spacing w:before="120" w:after="0" w:line="240" w:lineRule="auto"/>
              <w:ind w:left="600" w:right="-18" w:firstLine="0"/>
              <w:jc w:val="both"/>
              <w:rPr>
                <w:rFonts w:ascii="Times New Roman" w:eastAsia="Arial Unicode MS" w:hAnsi="Times New Roman"/>
                <w:noProof/>
                <w:sz w:val="24"/>
                <w:szCs w:val="24"/>
                <w:lang w:val="en-US"/>
              </w:rPr>
            </w:pPr>
            <w:r w:rsidRPr="00DD2F87">
              <w:rPr>
                <w:rFonts w:ascii="Times New Roman" w:eastAsia="Arial Unicode MS" w:hAnsi="Times New Roman"/>
                <w:noProof/>
                <w:sz w:val="24"/>
                <w:szCs w:val="24"/>
                <w:lang w:val="en-US"/>
              </w:rPr>
              <w:t>Implementation of the tasks provided in the technical specification in accordance with the project and the provided financial resources;</w:t>
            </w:r>
          </w:p>
          <w:p w14:paraId="2680D8AF" w14:textId="77777777" w:rsidR="0012536A" w:rsidRPr="00DD2F87" w:rsidRDefault="0012536A" w:rsidP="008021B3">
            <w:pPr>
              <w:pStyle w:val="ListParagraph"/>
              <w:numPr>
                <w:ilvl w:val="0"/>
                <w:numId w:val="20"/>
              </w:numPr>
              <w:tabs>
                <w:tab w:val="left" w:pos="884"/>
              </w:tabs>
              <w:autoSpaceDE w:val="0"/>
              <w:autoSpaceDN w:val="0"/>
              <w:adjustRightInd w:val="0"/>
              <w:spacing w:before="120" w:after="0" w:line="240" w:lineRule="auto"/>
              <w:ind w:left="600" w:right="-18" w:firstLine="0"/>
              <w:jc w:val="both"/>
              <w:rPr>
                <w:rFonts w:ascii="Times New Roman" w:eastAsia="Arial Unicode MS" w:hAnsi="Times New Roman"/>
                <w:noProof/>
                <w:sz w:val="24"/>
                <w:szCs w:val="24"/>
                <w:lang w:val="en-US"/>
              </w:rPr>
            </w:pPr>
            <w:r w:rsidRPr="00DD2F87">
              <w:rPr>
                <w:rFonts w:ascii="Times New Roman" w:eastAsia="Arial Unicode MS" w:hAnsi="Times New Roman"/>
                <w:noProof/>
                <w:sz w:val="24"/>
                <w:szCs w:val="24"/>
                <w:lang w:val="en-US"/>
              </w:rPr>
              <w:t>Ensuring adequate support from relevant parties/ persons;</w:t>
            </w:r>
          </w:p>
          <w:p w14:paraId="38057755" w14:textId="77777777" w:rsidR="0012536A" w:rsidRPr="00DD2F87" w:rsidRDefault="0012536A" w:rsidP="008021B3">
            <w:pPr>
              <w:pStyle w:val="ListParagraph"/>
              <w:numPr>
                <w:ilvl w:val="0"/>
                <w:numId w:val="20"/>
              </w:numPr>
              <w:tabs>
                <w:tab w:val="left" w:pos="884"/>
              </w:tabs>
              <w:autoSpaceDE w:val="0"/>
              <w:autoSpaceDN w:val="0"/>
              <w:adjustRightInd w:val="0"/>
              <w:spacing w:before="120" w:after="0" w:line="240" w:lineRule="auto"/>
              <w:ind w:left="600" w:right="-18" w:firstLine="0"/>
              <w:jc w:val="both"/>
              <w:rPr>
                <w:rFonts w:ascii="Times New Roman" w:eastAsia="Arial Unicode MS" w:hAnsi="Times New Roman"/>
                <w:b/>
                <w:noProof/>
                <w:sz w:val="24"/>
                <w:szCs w:val="24"/>
                <w:lang w:val="en-US"/>
              </w:rPr>
            </w:pPr>
            <w:r w:rsidRPr="00DD2F87">
              <w:rPr>
                <w:rFonts w:ascii="Times New Roman" w:eastAsia="Arial Unicode MS" w:hAnsi="Times New Roman"/>
                <w:noProof/>
                <w:sz w:val="24"/>
                <w:szCs w:val="24"/>
                <w:lang w:val="en-US"/>
              </w:rPr>
              <w:t>Availability of sufficient information in view of the the smooth implementation of planned activities;</w:t>
            </w:r>
          </w:p>
          <w:p w14:paraId="44BFD5D7" w14:textId="77777777" w:rsidR="0012536A" w:rsidRDefault="0012536A" w:rsidP="0012536A">
            <w:pPr>
              <w:pStyle w:val="BodyText"/>
              <w:ind w:firstLine="0"/>
              <w:jc w:val="both"/>
              <w:outlineLvl w:val="1"/>
              <w:rPr>
                <w:rFonts w:ascii="Times New Roman" w:hAnsi="Times New Roman"/>
                <w:sz w:val="24"/>
                <w:szCs w:val="24"/>
              </w:rPr>
            </w:pPr>
          </w:p>
          <w:p w14:paraId="0E7B6A68" w14:textId="77777777" w:rsidR="0012536A" w:rsidRPr="00DF34A7" w:rsidRDefault="0012536A" w:rsidP="0012536A">
            <w:pPr>
              <w:pStyle w:val="BodyText"/>
              <w:ind w:firstLine="0"/>
              <w:jc w:val="both"/>
              <w:outlineLvl w:val="1"/>
              <w:rPr>
                <w:rFonts w:ascii="Times New Roman" w:hAnsi="Times New Roman"/>
                <w:sz w:val="24"/>
                <w:szCs w:val="24"/>
                <w:lang w:val="en-US"/>
              </w:rPr>
            </w:pPr>
            <w:r w:rsidRPr="00DF34A7">
              <w:rPr>
                <w:rFonts w:ascii="Times New Roman" w:hAnsi="Times New Roman"/>
                <w:sz w:val="24"/>
                <w:szCs w:val="24"/>
              </w:rPr>
              <w:t xml:space="preserve">6.2. </w:t>
            </w:r>
            <w:r w:rsidRPr="00DF34A7">
              <w:rPr>
                <w:rFonts w:ascii="Times New Roman" w:hAnsi="Times New Roman"/>
                <w:sz w:val="24"/>
                <w:szCs w:val="24"/>
                <w:lang w:val="en-US"/>
              </w:rPr>
              <w:t>Identified risks</w:t>
            </w:r>
          </w:p>
          <w:p w14:paraId="2FADCE55" w14:textId="77777777" w:rsidR="0012536A" w:rsidRPr="00A02368" w:rsidRDefault="0012536A" w:rsidP="00A02368">
            <w:pPr>
              <w:autoSpaceDE w:val="0"/>
              <w:autoSpaceDN w:val="0"/>
              <w:adjustRightInd w:val="0"/>
              <w:ind w:right="216" w:firstLine="0"/>
              <w:rPr>
                <w:rFonts w:ascii="Times New Roman" w:hAnsi="Times New Roman"/>
                <w:lang w:val="en-GB"/>
              </w:rPr>
            </w:pPr>
            <w:r w:rsidRPr="00A02368">
              <w:rPr>
                <w:rFonts w:ascii="Times New Roman" w:hAnsi="Times New Roman"/>
                <w:lang w:val="en-GB"/>
              </w:rPr>
              <w:t xml:space="preserve">The main risks that may lead to difficulties in performing the tasks under this </w:t>
            </w:r>
            <w:r w:rsidR="00A02368" w:rsidRPr="00DD2F87">
              <w:rPr>
                <w:rFonts w:ascii="Times New Roman" w:eastAsia="Arial Unicode MS" w:hAnsi="Times New Roman"/>
                <w:noProof/>
                <w:lang w:val="en-US"/>
              </w:rPr>
              <w:t xml:space="preserve">technical specification </w:t>
            </w:r>
            <w:r w:rsidRPr="00A02368">
              <w:rPr>
                <w:rFonts w:ascii="Times New Roman" w:hAnsi="Times New Roman"/>
                <w:lang w:val="en-GB"/>
              </w:rPr>
              <w:t>are:</w:t>
            </w:r>
          </w:p>
          <w:p w14:paraId="39D14F59" w14:textId="77777777" w:rsidR="0012536A" w:rsidRDefault="0012536A" w:rsidP="00A02368">
            <w:pPr>
              <w:numPr>
                <w:ilvl w:val="0"/>
                <w:numId w:val="20"/>
              </w:numPr>
              <w:tabs>
                <w:tab w:val="left" w:pos="884"/>
              </w:tabs>
              <w:autoSpaceDE w:val="0"/>
              <w:autoSpaceDN w:val="0"/>
              <w:adjustRightInd w:val="0"/>
              <w:ind w:left="600" w:right="-18" w:firstLine="0"/>
              <w:contextualSpacing/>
              <w:rPr>
                <w:rFonts w:ascii="Times New Roman" w:eastAsia="Arial Unicode MS" w:hAnsi="Times New Roman"/>
                <w:lang w:val="en-GB" w:eastAsia="en-US"/>
              </w:rPr>
            </w:pPr>
            <w:r w:rsidRPr="00A02368">
              <w:rPr>
                <w:rFonts w:ascii="Times New Roman" w:eastAsia="Arial Unicode MS" w:hAnsi="Times New Roman"/>
                <w:lang w:val="en-GB" w:eastAsia="en-US"/>
              </w:rPr>
              <w:t>Difficulties/ delays in obtaining information from the relevant authorities;</w:t>
            </w:r>
          </w:p>
          <w:p w14:paraId="2DDDD336" w14:textId="77777777" w:rsidR="0012536A" w:rsidRPr="00A02368" w:rsidRDefault="0012536A" w:rsidP="00A02368">
            <w:pPr>
              <w:numPr>
                <w:ilvl w:val="0"/>
                <w:numId w:val="20"/>
              </w:numPr>
              <w:tabs>
                <w:tab w:val="left" w:pos="884"/>
              </w:tabs>
              <w:autoSpaceDE w:val="0"/>
              <w:autoSpaceDN w:val="0"/>
              <w:adjustRightInd w:val="0"/>
              <w:ind w:left="600" w:right="-18" w:firstLine="0"/>
              <w:contextualSpacing/>
              <w:rPr>
                <w:rFonts w:ascii="Times New Roman" w:eastAsia="Arial Unicode MS" w:hAnsi="Times New Roman"/>
                <w:lang w:val="en-GB" w:eastAsia="en-US"/>
              </w:rPr>
            </w:pPr>
            <w:r w:rsidRPr="00A02368">
              <w:rPr>
                <w:rFonts w:ascii="Times New Roman" w:eastAsia="Arial Unicode MS" w:hAnsi="Times New Roman"/>
                <w:lang w:val="en-GB" w:eastAsia="en-US"/>
              </w:rPr>
              <w:t>Changes in the na</w:t>
            </w:r>
            <w:r w:rsidR="00A02368">
              <w:rPr>
                <w:rFonts w:ascii="Times New Roman" w:eastAsia="Arial Unicode MS" w:hAnsi="Times New Roman"/>
                <w:lang w:val="en-GB" w:eastAsia="en-US"/>
              </w:rPr>
              <w:t xml:space="preserve">tional and/ or EU legislation in the field of the </w:t>
            </w:r>
            <w:r w:rsidR="00A02368" w:rsidRPr="00A02368">
              <w:rPr>
                <w:rFonts w:ascii="Times New Roman" w:eastAsia="Arial Unicode MS" w:hAnsi="Times New Roman"/>
                <w:lang w:val="en-GB" w:eastAsia="en-US"/>
              </w:rPr>
              <w:t>transport vehicles providing transport of hazardous waste</w:t>
            </w:r>
            <w:r w:rsidR="00A02368">
              <w:rPr>
                <w:rFonts w:ascii="Times New Roman" w:eastAsia="Arial Unicode MS" w:hAnsi="Times New Roman"/>
                <w:lang w:val="en-GB" w:eastAsia="en-US"/>
              </w:rPr>
              <w:t xml:space="preserve"> </w:t>
            </w:r>
            <w:r w:rsidRPr="00A02368">
              <w:rPr>
                <w:rFonts w:ascii="Times New Roman" w:eastAsia="Arial Unicode MS" w:hAnsi="Times New Roman"/>
                <w:lang w:val="en-GB" w:eastAsia="en-US"/>
              </w:rPr>
              <w:t>management.</w:t>
            </w:r>
          </w:p>
          <w:p w14:paraId="31FC9C34" w14:textId="77777777" w:rsidR="0012536A" w:rsidRDefault="0012536A" w:rsidP="0012536A">
            <w:pPr>
              <w:pStyle w:val="ListParagraph"/>
              <w:autoSpaceDE w:val="0"/>
              <w:autoSpaceDN w:val="0"/>
              <w:adjustRightInd w:val="0"/>
              <w:spacing w:before="60" w:after="120"/>
              <w:ind w:left="1069" w:right="216"/>
              <w:jc w:val="both"/>
              <w:rPr>
                <w:rFonts w:ascii="Times New Roman" w:hAnsi="Times New Roman"/>
                <w:sz w:val="24"/>
                <w:szCs w:val="24"/>
                <w:lang w:val="en-US"/>
              </w:rPr>
            </w:pPr>
          </w:p>
          <w:p w14:paraId="43014BB6" w14:textId="77777777" w:rsidR="00A02368" w:rsidRDefault="00A02368" w:rsidP="00A02368">
            <w:pPr>
              <w:autoSpaceDE w:val="0"/>
              <w:autoSpaceDN w:val="0"/>
              <w:adjustRightInd w:val="0"/>
              <w:ind w:right="216" w:hanging="18"/>
              <w:rPr>
                <w:rFonts w:ascii="Times New Roman" w:hAnsi="Times New Roman"/>
                <w:b/>
              </w:rPr>
            </w:pPr>
            <w:r w:rsidRPr="00DF34A7">
              <w:rPr>
                <w:rFonts w:ascii="Times New Roman" w:hAnsi="Times New Roman"/>
                <w:b/>
              </w:rPr>
              <w:t xml:space="preserve">ІІ. </w:t>
            </w:r>
            <w:r>
              <w:rPr>
                <w:rFonts w:ascii="Times New Roman" w:hAnsi="Times New Roman"/>
                <w:b/>
                <w:lang w:val="en-US"/>
              </w:rPr>
              <w:t>IMPLEMENTATION OF THE TENDER PROCEDURE</w:t>
            </w:r>
            <w:r w:rsidRPr="00DF34A7">
              <w:rPr>
                <w:rFonts w:ascii="Times New Roman" w:hAnsi="Times New Roman"/>
                <w:b/>
              </w:rPr>
              <w:t>.</w:t>
            </w:r>
          </w:p>
          <w:p w14:paraId="23C25046" w14:textId="77777777" w:rsidR="00181704" w:rsidRDefault="00A02368" w:rsidP="00CA48C5">
            <w:pPr>
              <w:pStyle w:val="BodyText"/>
              <w:numPr>
                <w:ilvl w:val="0"/>
                <w:numId w:val="47"/>
              </w:numPr>
              <w:jc w:val="both"/>
              <w:rPr>
                <w:rFonts w:ascii="Times New Roman" w:eastAsia="Arial Unicode MS" w:hAnsi="Times New Roman"/>
                <w:noProof/>
                <w:sz w:val="24"/>
                <w:szCs w:val="24"/>
                <w:lang w:val="en-US"/>
              </w:rPr>
            </w:pPr>
            <w:r w:rsidRPr="00A02368">
              <w:rPr>
                <w:rFonts w:ascii="Times New Roman" w:eastAsia="Arial Unicode MS" w:hAnsi="Times New Roman"/>
                <w:noProof/>
                <w:sz w:val="24"/>
                <w:szCs w:val="24"/>
                <w:lang w:val="en-US"/>
              </w:rPr>
              <w:t xml:space="preserve">Specification for </w:t>
            </w:r>
            <w:r>
              <w:rPr>
                <w:rFonts w:ascii="Times New Roman" w:eastAsia="Arial Unicode MS" w:hAnsi="Times New Roman"/>
                <w:noProof/>
                <w:sz w:val="24"/>
                <w:szCs w:val="24"/>
                <w:lang w:val="en-US"/>
              </w:rPr>
              <w:t xml:space="preserve">supply of </w:t>
            </w:r>
            <w:r w:rsidRPr="00A02368">
              <w:rPr>
                <w:rFonts w:ascii="Times New Roman" w:eastAsia="Arial Unicode MS" w:hAnsi="Times New Roman"/>
                <w:noProof/>
                <w:sz w:val="24"/>
                <w:szCs w:val="24"/>
                <w:lang w:val="en-US"/>
              </w:rPr>
              <w:t>1 (one) motor vehicle:</w:t>
            </w:r>
          </w:p>
          <w:p w14:paraId="708E4805" w14:textId="77777777" w:rsidR="00EE3C68" w:rsidRDefault="00EE3C68" w:rsidP="00EE3C68">
            <w:pPr>
              <w:pStyle w:val="BodyText"/>
              <w:ind w:left="720" w:firstLine="0"/>
              <w:jc w:val="both"/>
              <w:rPr>
                <w:rFonts w:ascii="Times New Roman" w:eastAsia="Arial Unicode MS" w:hAnsi="Times New Roman"/>
                <w:noProof/>
                <w:sz w:val="24"/>
                <w:szCs w:val="24"/>
                <w:lang w:val="en-US"/>
              </w:rPr>
            </w:pPr>
          </w:p>
          <w:tbl>
            <w:tblPr>
              <w:tblStyle w:val="TableGrid"/>
              <w:tblW w:w="5019" w:type="dxa"/>
              <w:jc w:val="center"/>
              <w:tblLayout w:type="fixed"/>
              <w:tblLook w:val="04A0" w:firstRow="1" w:lastRow="0" w:firstColumn="1" w:lastColumn="0" w:noHBand="0" w:noVBand="1"/>
            </w:tblPr>
            <w:tblGrid>
              <w:gridCol w:w="704"/>
              <w:gridCol w:w="1735"/>
              <w:gridCol w:w="758"/>
              <w:gridCol w:w="12"/>
              <w:gridCol w:w="1810"/>
            </w:tblGrid>
            <w:tr w:rsidR="00CA48C5" w:rsidRPr="00CA48C5" w14:paraId="758AFA0C" w14:textId="77777777" w:rsidTr="00392B54">
              <w:trPr>
                <w:trHeight w:val="278"/>
                <w:jc w:val="center"/>
              </w:trPr>
              <w:tc>
                <w:tcPr>
                  <w:tcW w:w="704" w:type="dxa"/>
                  <w:shd w:val="clear" w:color="auto" w:fill="D9D9D9" w:themeFill="background1" w:themeFillShade="D9"/>
                </w:tcPr>
                <w:p w14:paraId="1D6DE9AB" w14:textId="77777777" w:rsidR="00CA48C5" w:rsidRPr="00CA48C5" w:rsidRDefault="00CA48C5" w:rsidP="00CA48C5">
                  <w:pPr>
                    <w:ind w:firstLine="0"/>
                    <w:jc w:val="center"/>
                    <w:rPr>
                      <w:rFonts w:ascii="Times New Roman" w:hAnsi="Times New Roman"/>
                      <w:b/>
                      <w:sz w:val="22"/>
                      <w:szCs w:val="22"/>
                      <w:lang w:val="en-GB"/>
                    </w:rPr>
                  </w:pPr>
                  <w:r w:rsidRPr="00CA48C5">
                    <w:rPr>
                      <w:rFonts w:ascii="Times New Roman" w:hAnsi="Times New Roman"/>
                      <w:b/>
                      <w:sz w:val="22"/>
                      <w:szCs w:val="22"/>
                      <w:lang w:val="en-GB"/>
                    </w:rPr>
                    <w:t>№</w:t>
                  </w:r>
                </w:p>
              </w:tc>
              <w:tc>
                <w:tcPr>
                  <w:tcW w:w="1735" w:type="dxa"/>
                  <w:shd w:val="clear" w:color="auto" w:fill="D9D9D9" w:themeFill="background1" w:themeFillShade="D9"/>
                </w:tcPr>
                <w:p w14:paraId="1CAA16B8" w14:textId="77777777" w:rsidR="00CA48C5" w:rsidRPr="00CA48C5" w:rsidRDefault="00CA48C5" w:rsidP="00CA48C5">
                  <w:pPr>
                    <w:ind w:firstLine="0"/>
                    <w:jc w:val="center"/>
                    <w:rPr>
                      <w:rFonts w:ascii="Times New Roman" w:hAnsi="Times New Roman"/>
                      <w:b/>
                      <w:sz w:val="22"/>
                      <w:szCs w:val="22"/>
                      <w:lang w:val="en-GB"/>
                    </w:rPr>
                  </w:pPr>
                  <w:r w:rsidRPr="00CA48C5">
                    <w:rPr>
                      <w:rFonts w:ascii="Times New Roman" w:hAnsi="Times New Roman"/>
                      <w:b/>
                      <w:sz w:val="22"/>
                      <w:szCs w:val="22"/>
                      <w:lang w:val="en-GB"/>
                    </w:rPr>
                    <w:t>Description</w:t>
                  </w:r>
                </w:p>
              </w:tc>
              <w:tc>
                <w:tcPr>
                  <w:tcW w:w="2580" w:type="dxa"/>
                  <w:gridSpan w:val="3"/>
                  <w:shd w:val="clear" w:color="auto" w:fill="D9D9D9" w:themeFill="background1" w:themeFillShade="D9"/>
                </w:tcPr>
                <w:p w14:paraId="44366344" w14:textId="77777777" w:rsidR="00CA48C5" w:rsidRPr="00CA48C5" w:rsidRDefault="00CA48C5" w:rsidP="00CA48C5">
                  <w:pPr>
                    <w:jc w:val="center"/>
                    <w:rPr>
                      <w:rFonts w:ascii="Times New Roman" w:hAnsi="Times New Roman"/>
                      <w:b/>
                      <w:sz w:val="22"/>
                      <w:szCs w:val="22"/>
                      <w:lang w:val="en-GB"/>
                    </w:rPr>
                  </w:pPr>
                  <w:r w:rsidRPr="00CA48C5">
                    <w:rPr>
                      <w:rFonts w:ascii="Times New Roman" w:hAnsi="Times New Roman"/>
                      <w:b/>
                      <w:sz w:val="22"/>
                      <w:szCs w:val="22"/>
                      <w:lang w:val="en-GB"/>
                    </w:rPr>
                    <w:t>Requirements</w:t>
                  </w:r>
                </w:p>
              </w:tc>
            </w:tr>
            <w:tr w:rsidR="00CA48C5" w:rsidRPr="00CA48C5" w14:paraId="490B10EE" w14:textId="77777777" w:rsidTr="00392B54">
              <w:trPr>
                <w:trHeight w:val="278"/>
                <w:jc w:val="center"/>
              </w:trPr>
              <w:tc>
                <w:tcPr>
                  <w:tcW w:w="704" w:type="dxa"/>
                </w:tcPr>
                <w:p w14:paraId="6FA79019" w14:textId="77777777" w:rsidR="00CA48C5" w:rsidRPr="00CA48C5" w:rsidRDefault="00CA48C5" w:rsidP="00CA48C5">
                  <w:pPr>
                    <w:pStyle w:val="ListParagraph"/>
                    <w:numPr>
                      <w:ilvl w:val="0"/>
                      <w:numId w:val="46"/>
                    </w:numPr>
                    <w:rPr>
                      <w:rFonts w:ascii="Times New Roman" w:hAnsi="Times New Roman"/>
                      <w:lang w:val="en-GB"/>
                    </w:rPr>
                  </w:pPr>
                </w:p>
              </w:tc>
              <w:tc>
                <w:tcPr>
                  <w:tcW w:w="1735" w:type="dxa"/>
                </w:tcPr>
                <w:p w14:paraId="0A500519" w14:textId="77777777" w:rsidR="00CA48C5" w:rsidRPr="00CA48C5" w:rsidRDefault="00CA48C5" w:rsidP="00CA48C5">
                  <w:pPr>
                    <w:ind w:firstLine="0"/>
                    <w:rPr>
                      <w:rFonts w:ascii="Times New Roman" w:hAnsi="Times New Roman"/>
                      <w:sz w:val="22"/>
                      <w:szCs w:val="22"/>
                      <w:lang w:val="en-GB"/>
                    </w:rPr>
                  </w:pPr>
                  <w:r w:rsidRPr="00CA48C5">
                    <w:rPr>
                      <w:rFonts w:ascii="Times New Roman" w:hAnsi="Times New Roman"/>
                      <w:sz w:val="22"/>
                      <w:szCs w:val="22"/>
                      <w:lang w:val="en-GB"/>
                    </w:rPr>
                    <w:t>GVW</w:t>
                  </w:r>
                </w:p>
              </w:tc>
              <w:tc>
                <w:tcPr>
                  <w:tcW w:w="2580" w:type="dxa"/>
                  <w:gridSpan w:val="3"/>
                </w:tcPr>
                <w:p w14:paraId="3AE046DB" w14:textId="77777777" w:rsidR="00CA48C5" w:rsidRPr="00CA48C5" w:rsidRDefault="00CA48C5" w:rsidP="00F56D1A">
                  <w:pPr>
                    <w:ind w:firstLine="0"/>
                    <w:rPr>
                      <w:rFonts w:ascii="Times New Roman" w:hAnsi="Times New Roman"/>
                      <w:sz w:val="22"/>
                      <w:szCs w:val="22"/>
                      <w:lang w:val="en-GB"/>
                    </w:rPr>
                  </w:pPr>
                  <w:r>
                    <w:rPr>
                      <w:rFonts w:ascii="Times New Roman" w:hAnsi="Times New Roman"/>
                      <w:sz w:val="22"/>
                      <w:szCs w:val="22"/>
                      <w:lang w:val="en-GB"/>
                    </w:rPr>
                    <w:t>3,5</w:t>
                  </w:r>
                  <w:r w:rsidRPr="00CA48C5">
                    <w:rPr>
                      <w:rFonts w:ascii="Times New Roman" w:hAnsi="Times New Roman"/>
                      <w:sz w:val="22"/>
                      <w:szCs w:val="22"/>
                      <w:lang w:val="en-GB"/>
                    </w:rPr>
                    <w:t>t</w:t>
                  </w:r>
                  <w:r>
                    <w:rPr>
                      <w:rFonts w:ascii="Times New Roman" w:hAnsi="Times New Roman"/>
                      <w:sz w:val="22"/>
                      <w:szCs w:val="22"/>
                      <w:lang w:val="en-GB"/>
                    </w:rPr>
                    <w:t>.</w:t>
                  </w:r>
                </w:p>
              </w:tc>
            </w:tr>
            <w:tr w:rsidR="00F56D1A" w:rsidRPr="00CA48C5" w14:paraId="5779D801" w14:textId="77777777" w:rsidTr="00392B54">
              <w:trPr>
                <w:trHeight w:val="278"/>
                <w:jc w:val="center"/>
              </w:trPr>
              <w:tc>
                <w:tcPr>
                  <w:tcW w:w="704" w:type="dxa"/>
                </w:tcPr>
                <w:p w14:paraId="48955E57" w14:textId="77777777" w:rsidR="00F56D1A" w:rsidRPr="00CA48C5" w:rsidRDefault="00F56D1A" w:rsidP="00CA48C5">
                  <w:pPr>
                    <w:pStyle w:val="ListParagraph"/>
                    <w:numPr>
                      <w:ilvl w:val="0"/>
                      <w:numId w:val="46"/>
                    </w:numPr>
                    <w:rPr>
                      <w:rFonts w:ascii="Times New Roman" w:hAnsi="Times New Roman"/>
                      <w:lang w:val="en-GB"/>
                    </w:rPr>
                  </w:pPr>
                </w:p>
              </w:tc>
              <w:tc>
                <w:tcPr>
                  <w:tcW w:w="1735" w:type="dxa"/>
                </w:tcPr>
                <w:p w14:paraId="25510E51" w14:textId="77777777" w:rsidR="00F56D1A" w:rsidRPr="00CA48C5" w:rsidRDefault="00F56D1A" w:rsidP="00CA48C5">
                  <w:pPr>
                    <w:ind w:firstLine="0"/>
                    <w:rPr>
                      <w:rFonts w:ascii="Times New Roman" w:hAnsi="Times New Roman"/>
                      <w:sz w:val="22"/>
                      <w:szCs w:val="22"/>
                      <w:lang w:val="en-GB"/>
                    </w:rPr>
                  </w:pPr>
                  <w:r w:rsidRPr="00CA48C5">
                    <w:rPr>
                      <w:rFonts w:ascii="Times New Roman" w:hAnsi="Times New Roman"/>
                      <w:sz w:val="22"/>
                      <w:szCs w:val="22"/>
                      <w:lang w:val="en-GB"/>
                    </w:rPr>
                    <w:t>Payload</w:t>
                  </w:r>
                </w:p>
              </w:tc>
              <w:tc>
                <w:tcPr>
                  <w:tcW w:w="2580" w:type="dxa"/>
                  <w:gridSpan w:val="3"/>
                </w:tcPr>
                <w:p w14:paraId="319F03AE" w14:textId="77777777" w:rsidR="00F56D1A" w:rsidRDefault="00F56D1A" w:rsidP="00F56D1A">
                  <w:pPr>
                    <w:ind w:firstLine="0"/>
                    <w:rPr>
                      <w:rFonts w:ascii="Times New Roman" w:hAnsi="Times New Roman"/>
                      <w:sz w:val="22"/>
                      <w:szCs w:val="22"/>
                      <w:lang w:val="en-GB"/>
                    </w:rPr>
                  </w:pPr>
                  <w:r w:rsidRPr="00F56D1A">
                    <w:rPr>
                      <w:rFonts w:ascii="Times New Roman" w:hAnsi="Times New Roman"/>
                      <w:sz w:val="22"/>
                      <w:szCs w:val="22"/>
                      <w:lang w:val="en-GB"/>
                    </w:rPr>
                    <w:t>To be specified by the tenderer  … kg, but not less than 1</w:t>
                  </w:r>
                  <w:r>
                    <w:rPr>
                      <w:rFonts w:ascii="Times New Roman" w:hAnsi="Times New Roman"/>
                      <w:sz w:val="22"/>
                      <w:szCs w:val="22"/>
                    </w:rPr>
                    <w:t>1</w:t>
                  </w:r>
                  <w:r w:rsidRPr="00F56D1A">
                    <w:rPr>
                      <w:rFonts w:ascii="Times New Roman" w:hAnsi="Times New Roman"/>
                      <w:sz w:val="22"/>
                      <w:szCs w:val="22"/>
                      <w:lang w:val="en-GB"/>
                    </w:rPr>
                    <w:t>00 kg</w:t>
                  </w:r>
                </w:p>
                <w:p w14:paraId="3C5D0446" w14:textId="77777777" w:rsidR="001D3605" w:rsidRPr="00CA48C5" w:rsidRDefault="001D3605" w:rsidP="00F56D1A">
                  <w:pPr>
                    <w:ind w:firstLine="0"/>
                    <w:rPr>
                      <w:rFonts w:ascii="Times New Roman" w:hAnsi="Times New Roman"/>
                      <w:sz w:val="22"/>
                      <w:szCs w:val="22"/>
                      <w:lang w:val="en-GB"/>
                    </w:rPr>
                  </w:pPr>
                </w:p>
              </w:tc>
            </w:tr>
            <w:tr w:rsidR="00CA48C5" w:rsidRPr="00CA48C5" w14:paraId="7A78A7DE" w14:textId="77777777" w:rsidTr="00392B54">
              <w:trPr>
                <w:trHeight w:val="293"/>
                <w:jc w:val="center"/>
              </w:trPr>
              <w:tc>
                <w:tcPr>
                  <w:tcW w:w="704" w:type="dxa"/>
                </w:tcPr>
                <w:p w14:paraId="786091C0" w14:textId="77777777" w:rsidR="00CA48C5" w:rsidRPr="00CA48C5" w:rsidRDefault="00CA48C5" w:rsidP="00CA48C5">
                  <w:pPr>
                    <w:pStyle w:val="ListParagraph"/>
                    <w:numPr>
                      <w:ilvl w:val="0"/>
                      <w:numId w:val="46"/>
                    </w:numPr>
                    <w:rPr>
                      <w:rFonts w:ascii="Times New Roman" w:hAnsi="Times New Roman"/>
                      <w:lang w:val="en-GB"/>
                    </w:rPr>
                  </w:pPr>
                </w:p>
              </w:tc>
              <w:tc>
                <w:tcPr>
                  <w:tcW w:w="1735" w:type="dxa"/>
                </w:tcPr>
                <w:p w14:paraId="2BC46877" w14:textId="77777777" w:rsidR="00CA48C5" w:rsidRDefault="00CA48C5" w:rsidP="00CA48C5">
                  <w:pPr>
                    <w:ind w:firstLine="0"/>
                    <w:rPr>
                      <w:rFonts w:ascii="Times New Roman" w:hAnsi="Times New Roman"/>
                      <w:sz w:val="22"/>
                      <w:szCs w:val="22"/>
                      <w:lang w:val="en-GB"/>
                    </w:rPr>
                  </w:pPr>
                  <w:r w:rsidRPr="00CA48C5">
                    <w:rPr>
                      <w:rFonts w:ascii="Times New Roman" w:hAnsi="Times New Roman"/>
                      <w:sz w:val="22"/>
                      <w:szCs w:val="22"/>
                      <w:lang w:val="en-GB"/>
                    </w:rPr>
                    <w:t>Length of equipped vehicle</w:t>
                  </w:r>
                </w:p>
                <w:p w14:paraId="28E85E7F" w14:textId="77777777" w:rsidR="00F56D1A" w:rsidRPr="00CA48C5" w:rsidRDefault="00F56D1A" w:rsidP="00CA48C5">
                  <w:pPr>
                    <w:ind w:firstLine="0"/>
                    <w:rPr>
                      <w:rFonts w:ascii="Times New Roman" w:hAnsi="Times New Roman"/>
                      <w:sz w:val="22"/>
                      <w:szCs w:val="22"/>
                      <w:lang w:val="en-GB"/>
                    </w:rPr>
                  </w:pPr>
                </w:p>
              </w:tc>
              <w:tc>
                <w:tcPr>
                  <w:tcW w:w="2580" w:type="dxa"/>
                  <w:gridSpan w:val="3"/>
                </w:tcPr>
                <w:p w14:paraId="757DE9A0" w14:textId="77777777" w:rsidR="00CA48C5" w:rsidRPr="00CA48C5" w:rsidRDefault="00CA48C5" w:rsidP="00CA48C5">
                  <w:pPr>
                    <w:ind w:firstLine="0"/>
                    <w:rPr>
                      <w:rFonts w:ascii="Times New Roman" w:hAnsi="Times New Roman"/>
                      <w:sz w:val="22"/>
                      <w:szCs w:val="22"/>
                      <w:lang w:val="en-GB"/>
                    </w:rPr>
                  </w:pPr>
                  <w:r w:rsidRPr="00CA48C5">
                    <w:rPr>
                      <w:rFonts w:ascii="Times New Roman" w:hAnsi="Times New Roman"/>
                      <w:sz w:val="22"/>
                      <w:szCs w:val="22"/>
                      <w:lang w:val="en-GB"/>
                    </w:rPr>
                    <w:t xml:space="preserve">≥ 6 190 mm </w:t>
                  </w:r>
                </w:p>
              </w:tc>
            </w:tr>
            <w:tr w:rsidR="00CA48C5" w:rsidRPr="00CA48C5" w14:paraId="7E9BE76F" w14:textId="77777777" w:rsidTr="00392B54">
              <w:trPr>
                <w:trHeight w:val="278"/>
                <w:jc w:val="center"/>
              </w:trPr>
              <w:tc>
                <w:tcPr>
                  <w:tcW w:w="704" w:type="dxa"/>
                </w:tcPr>
                <w:p w14:paraId="01CCDC86" w14:textId="77777777" w:rsidR="00CA48C5" w:rsidRPr="00CA48C5" w:rsidRDefault="00CA48C5" w:rsidP="00CA48C5">
                  <w:pPr>
                    <w:pStyle w:val="ListParagraph"/>
                    <w:numPr>
                      <w:ilvl w:val="0"/>
                      <w:numId w:val="46"/>
                    </w:numPr>
                    <w:rPr>
                      <w:rFonts w:ascii="Times New Roman" w:hAnsi="Times New Roman"/>
                      <w:lang w:val="en-GB"/>
                    </w:rPr>
                  </w:pPr>
                </w:p>
              </w:tc>
              <w:tc>
                <w:tcPr>
                  <w:tcW w:w="1735" w:type="dxa"/>
                </w:tcPr>
                <w:p w14:paraId="2B34B14F" w14:textId="77777777" w:rsidR="00CA48C5" w:rsidRPr="00CA48C5" w:rsidRDefault="00CA48C5" w:rsidP="00CA48C5">
                  <w:pPr>
                    <w:ind w:firstLine="0"/>
                    <w:rPr>
                      <w:rFonts w:ascii="Times New Roman" w:hAnsi="Times New Roman"/>
                      <w:sz w:val="22"/>
                      <w:szCs w:val="22"/>
                      <w:lang w:val="en-GB"/>
                    </w:rPr>
                  </w:pPr>
                  <w:r w:rsidRPr="00CA48C5">
                    <w:rPr>
                      <w:rFonts w:ascii="Times New Roman" w:hAnsi="Times New Roman"/>
                      <w:sz w:val="22"/>
                      <w:szCs w:val="22"/>
                      <w:lang w:val="en-GB"/>
                    </w:rPr>
                    <w:t>Height of equipped vehicle</w:t>
                  </w:r>
                </w:p>
              </w:tc>
              <w:tc>
                <w:tcPr>
                  <w:tcW w:w="2580" w:type="dxa"/>
                  <w:gridSpan w:val="3"/>
                </w:tcPr>
                <w:p w14:paraId="1F82F91F" w14:textId="77777777" w:rsidR="00CA48C5" w:rsidRPr="00CA48C5" w:rsidRDefault="00CA48C5" w:rsidP="00CA48C5">
                  <w:pPr>
                    <w:ind w:firstLine="0"/>
                    <w:rPr>
                      <w:rFonts w:ascii="Times New Roman" w:hAnsi="Times New Roman"/>
                      <w:sz w:val="22"/>
                      <w:szCs w:val="22"/>
                      <w:lang w:val="en-GB"/>
                    </w:rPr>
                  </w:pPr>
                  <w:r w:rsidRPr="00CA48C5">
                    <w:rPr>
                      <w:rFonts w:ascii="Times New Roman" w:hAnsi="Times New Roman"/>
                      <w:sz w:val="22"/>
                      <w:szCs w:val="22"/>
                      <w:lang w:val="en-GB"/>
                    </w:rPr>
                    <w:t>≤ 2490 mm</w:t>
                  </w:r>
                </w:p>
              </w:tc>
            </w:tr>
            <w:tr w:rsidR="00CA48C5" w:rsidRPr="00CA48C5" w14:paraId="4B354A74" w14:textId="77777777" w:rsidTr="00392B54">
              <w:trPr>
                <w:trHeight w:val="573"/>
                <w:jc w:val="center"/>
              </w:trPr>
              <w:tc>
                <w:tcPr>
                  <w:tcW w:w="704" w:type="dxa"/>
                </w:tcPr>
                <w:p w14:paraId="3E0A90F9" w14:textId="77777777" w:rsidR="00CA48C5" w:rsidRPr="00CA48C5" w:rsidRDefault="00CA48C5" w:rsidP="00CA48C5">
                  <w:pPr>
                    <w:pStyle w:val="ListParagraph"/>
                    <w:numPr>
                      <w:ilvl w:val="0"/>
                      <w:numId w:val="46"/>
                    </w:numPr>
                    <w:tabs>
                      <w:tab w:val="left" w:pos="400"/>
                    </w:tabs>
                    <w:rPr>
                      <w:rFonts w:ascii="Times New Roman" w:hAnsi="Times New Roman"/>
                      <w:lang w:val="en-GB"/>
                    </w:rPr>
                  </w:pPr>
                </w:p>
              </w:tc>
              <w:tc>
                <w:tcPr>
                  <w:tcW w:w="1735" w:type="dxa"/>
                </w:tcPr>
                <w:p w14:paraId="36687FD7" w14:textId="77777777" w:rsidR="00F56D1A" w:rsidRPr="00CA48C5" w:rsidRDefault="00CA48C5" w:rsidP="00CA48C5">
                  <w:pPr>
                    <w:ind w:firstLine="0"/>
                    <w:rPr>
                      <w:rFonts w:ascii="Times New Roman" w:hAnsi="Times New Roman"/>
                      <w:sz w:val="22"/>
                      <w:szCs w:val="22"/>
                      <w:lang w:val="en-GB"/>
                    </w:rPr>
                  </w:pPr>
                  <w:r w:rsidRPr="00CA48C5">
                    <w:rPr>
                      <w:rFonts w:ascii="Times New Roman" w:hAnsi="Times New Roman"/>
                      <w:sz w:val="22"/>
                      <w:szCs w:val="22"/>
                      <w:lang w:val="en-GB"/>
                    </w:rPr>
                    <w:t>Width of the equipped vehicle to the width of the cabin (without mirrors)</w:t>
                  </w:r>
                </w:p>
              </w:tc>
              <w:tc>
                <w:tcPr>
                  <w:tcW w:w="2580" w:type="dxa"/>
                  <w:gridSpan w:val="3"/>
                  <w:vAlign w:val="center"/>
                </w:tcPr>
                <w:p w14:paraId="61FD3DB6" w14:textId="77777777" w:rsidR="00CA48C5" w:rsidRPr="00CA48C5" w:rsidRDefault="00CA48C5" w:rsidP="00CA48C5">
                  <w:pPr>
                    <w:ind w:firstLine="0"/>
                    <w:rPr>
                      <w:rFonts w:ascii="Times New Roman" w:hAnsi="Times New Roman"/>
                      <w:sz w:val="22"/>
                      <w:szCs w:val="22"/>
                      <w:lang w:val="en-GB"/>
                    </w:rPr>
                  </w:pPr>
                  <w:r w:rsidRPr="00CA48C5">
                    <w:rPr>
                      <w:rFonts w:ascii="Times New Roman" w:hAnsi="Times New Roman"/>
                      <w:sz w:val="22"/>
                      <w:szCs w:val="22"/>
                      <w:lang w:val="en-GB"/>
                    </w:rPr>
                    <w:t>from 2 050 to 2 100 mm</w:t>
                  </w:r>
                </w:p>
              </w:tc>
            </w:tr>
            <w:tr w:rsidR="00CA48C5" w:rsidRPr="00CA48C5" w14:paraId="12C7A5F4" w14:textId="77777777" w:rsidTr="00392B54">
              <w:trPr>
                <w:trHeight w:val="278"/>
                <w:jc w:val="center"/>
              </w:trPr>
              <w:tc>
                <w:tcPr>
                  <w:tcW w:w="704" w:type="dxa"/>
                </w:tcPr>
                <w:p w14:paraId="56762E17" w14:textId="77777777" w:rsidR="00CA48C5" w:rsidRPr="00CA48C5" w:rsidRDefault="00CA48C5" w:rsidP="00CA48C5">
                  <w:pPr>
                    <w:pStyle w:val="ListParagraph"/>
                    <w:numPr>
                      <w:ilvl w:val="0"/>
                      <w:numId w:val="46"/>
                    </w:numPr>
                    <w:jc w:val="center"/>
                    <w:rPr>
                      <w:rFonts w:ascii="Times New Roman" w:hAnsi="Times New Roman"/>
                      <w:lang w:val="en-GB"/>
                    </w:rPr>
                  </w:pPr>
                </w:p>
              </w:tc>
              <w:tc>
                <w:tcPr>
                  <w:tcW w:w="1735" w:type="dxa"/>
                </w:tcPr>
                <w:p w14:paraId="0ED2FC0E" w14:textId="77777777" w:rsidR="00CA48C5" w:rsidRDefault="00CA48C5" w:rsidP="00CA48C5">
                  <w:pPr>
                    <w:ind w:firstLine="0"/>
                    <w:rPr>
                      <w:rFonts w:ascii="Times New Roman" w:hAnsi="Times New Roman"/>
                      <w:sz w:val="22"/>
                      <w:szCs w:val="22"/>
                      <w:lang w:val="en-GB"/>
                    </w:rPr>
                  </w:pPr>
                  <w:r w:rsidRPr="00CA48C5">
                    <w:rPr>
                      <w:rFonts w:ascii="Times New Roman" w:hAnsi="Times New Roman"/>
                      <w:sz w:val="22"/>
                      <w:szCs w:val="22"/>
                      <w:lang w:val="en-GB"/>
                    </w:rPr>
                    <w:t>Front wheel drive</w:t>
                  </w:r>
                </w:p>
                <w:p w14:paraId="4F1C5471" w14:textId="77777777" w:rsidR="00F56D1A" w:rsidRPr="00CA48C5" w:rsidRDefault="00F56D1A" w:rsidP="00CA48C5">
                  <w:pPr>
                    <w:ind w:firstLine="0"/>
                    <w:rPr>
                      <w:rFonts w:ascii="Times New Roman" w:hAnsi="Times New Roman"/>
                      <w:sz w:val="22"/>
                      <w:szCs w:val="22"/>
                      <w:lang w:val="en-GB"/>
                    </w:rPr>
                  </w:pPr>
                </w:p>
              </w:tc>
              <w:tc>
                <w:tcPr>
                  <w:tcW w:w="2580" w:type="dxa"/>
                  <w:gridSpan w:val="3"/>
                </w:tcPr>
                <w:p w14:paraId="0CE0451A" w14:textId="77777777" w:rsidR="00CA48C5" w:rsidRPr="00CA48C5" w:rsidRDefault="00CA48C5" w:rsidP="00CA48C5">
                  <w:pPr>
                    <w:ind w:firstLine="0"/>
                    <w:rPr>
                      <w:rFonts w:ascii="Times New Roman" w:hAnsi="Times New Roman"/>
                      <w:sz w:val="22"/>
                      <w:szCs w:val="22"/>
                      <w:lang w:val="en-GB"/>
                    </w:rPr>
                  </w:pPr>
                  <w:r w:rsidRPr="00CA48C5">
                    <w:rPr>
                      <w:rFonts w:ascii="Times New Roman" w:hAnsi="Times New Roman"/>
                      <w:sz w:val="22"/>
                      <w:szCs w:val="22"/>
                      <w:lang w:val="en-GB"/>
                    </w:rPr>
                    <w:t>4х2</w:t>
                  </w:r>
                </w:p>
              </w:tc>
            </w:tr>
            <w:tr w:rsidR="00CA48C5" w:rsidRPr="00CA48C5" w14:paraId="3EE765D0" w14:textId="77777777" w:rsidTr="00392B54">
              <w:trPr>
                <w:trHeight w:val="278"/>
                <w:jc w:val="center"/>
              </w:trPr>
              <w:tc>
                <w:tcPr>
                  <w:tcW w:w="704" w:type="dxa"/>
                </w:tcPr>
                <w:p w14:paraId="10363B44" w14:textId="77777777" w:rsidR="00CA48C5" w:rsidRPr="00CA48C5" w:rsidRDefault="00CA48C5" w:rsidP="00CA48C5">
                  <w:pPr>
                    <w:pStyle w:val="ListParagraph"/>
                    <w:numPr>
                      <w:ilvl w:val="0"/>
                      <w:numId w:val="46"/>
                    </w:numPr>
                    <w:jc w:val="center"/>
                    <w:rPr>
                      <w:rFonts w:ascii="Times New Roman" w:hAnsi="Times New Roman"/>
                      <w:lang w:val="en-GB"/>
                    </w:rPr>
                  </w:pPr>
                </w:p>
              </w:tc>
              <w:tc>
                <w:tcPr>
                  <w:tcW w:w="1735" w:type="dxa"/>
                </w:tcPr>
                <w:p w14:paraId="0B8C46F8" w14:textId="77777777" w:rsidR="00CA48C5" w:rsidRPr="00CA48C5" w:rsidRDefault="00CA48C5" w:rsidP="00CA48C5">
                  <w:pPr>
                    <w:ind w:firstLine="0"/>
                    <w:rPr>
                      <w:rFonts w:ascii="Times New Roman" w:hAnsi="Times New Roman"/>
                      <w:sz w:val="22"/>
                      <w:szCs w:val="22"/>
                      <w:lang w:val="en-GB"/>
                    </w:rPr>
                  </w:pPr>
                  <w:r w:rsidRPr="00CA48C5">
                    <w:rPr>
                      <w:rFonts w:ascii="Times New Roman" w:hAnsi="Times New Roman"/>
                      <w:sz w:val="22"/>
                      <w:szCs w:val="22"/>
                      <w:lang w:val="en-GB"/>
                    </w:rPr>
                    <w:t>Wheelbase</w:t>
                  </w:r>
                </w:p>
              </w:tc>
              <w:tc>
                <w:tcPr>
                  <w:tcW w:w="2580" w:type="dxa"/>
                  <w:gridSpan w:val="3"/>
                </w:tcPr>
                <w:p w14:paraId="1F8B5277" w14:textId="77777777" w:rsidR="00CA48C5" w:rsidRPr="00CA48C5" w:rsidRDefault="00CA48C5" w:rsidP="00CA48C5">
                  <w:pPr>
                    <w:ind w:firstLine="0"/>
                    <w:rPr>
                      <w:rFonts w:ascii="Times New Roman" w:hAnsi="Times New Roman"/>
                      <w:sz w:val="22"/>
                      <w:szCs w:val="22"/>
                      <w:lang w:val="en-GB"/>
                    </w:rPr>
                  </w:pPr>
                  <w:r w:rsidRPr="00CA48C5">
                    <w:rPr>
                      <w:rFonts w:ascii="Times New Roman" w:hAnsi="Times New Roman"/>
                      <w:sz w:val="22"/>
                      <w:szCs w:val="22"/>
                      <w:lang w:val="en-GB"/>
                    </w:rPr>
                    <w:t>4 300 mm ± 1%</w:t>
                  </w:r>
                </w:p>
              </w:tc>
            </w:tr>
            <w:tr w:rsidR="00CA48C5" w:rsidRPr="00CA48C5" w14:paraId="50CC2E8F" w14:textId="77777777" w:rsidTr="00392B54">
              <w:trPr>
                <w:trHeight w:val="278"/>
                <w:jc w:val="center"/>
              </w:trPr>
              <w:tc>
                <w:tcPr>
                  <w:tcW w:w="704" w:type="dxa"/>
                </w:tcPr>
                <w:p w14:paraId="4E39BA72" w14:textId="77777777" w:rsidR="00CA48C5" w:rsidRPr="00CA48C5" w:rsidRDefault="00CA48C5" w:rsidP="00CA48C5">
                  <w:pPr>
                    <w:pStyle w:val="ListParagraph"/>
                    <w:numPr>
                      <w:ilvl w:val="0"/>
                      <w:numId w:val="46"/>
                    </w:numPr>
                    <w:jc w:val="center"/>
                    <w:rPr>
                      <w:rFonts w:ascii="Times New Roman" w:hAnsi="Times New Roman"/>
                      <w:lang w:val="en-GB"/>
                    </w:rPr>
                  </w:pPr>
                </w:p>
              </w:tc>
              <w:tc>
                <w:tcPr>
                  <w:tcW w:w="1735" w:type="dxa"/>
                </w:tcPr>
                <w:p w14:paraId="17B2981C" w14:textId="77777777" w:rsidR="00F56D1A" w:rsidRPr="00CA48C5" w:rsidRDefault="00CA48C5" w:rsidP="00CA48C5">
                  <w:pPr>
                    <w:ind w:firstLine="0"/>
                    <w:rPr>
                      <w:rFonts w:ascii="Times New Roman" w:hAnsi="Times New Roman"/>
                      <w:sz w:val="22"/>
                      <w:szCs w:val="22"/>
                      <w:lang w:val="en-GB"/>
                    </w:rPr>
                  </w:pPr>
                  <w:r w:rsidRPr="00CA48C5">
                    <w:rPr>
                      <w:rFonts w:ascii="Times New Roman" w:hAnsi="Times New Roman"/>
                      <w:sz w:val="22"/>
                      <w:szCs w:val="22"/>
                      <w:lang w:val="en-GB"/>
                    </w:rPr>
                    <w:t>Turning radius</w:t>
                  </w:r>
                </w:p>
              </w:tc>
              <w:tc>
                <w:tcPr>
                  <w:tcW w:w="2580" w:type="dxa"/>
                  <w:gridSpan w:val="3"/>
                </w:tcPr>
                <w:p w14:paraId="398224D7" w14:textId="77777777" w:rsidR="00CA48C5" w:rsidRPr="00CA48C5" w:rsidRDefault="00CA48C5" w:rsidP="00CA48C5">
                  <w:pPr>
                    <w:ind w:firstLine="0"/>
                    <w:rPr>
                      <w:rFonts w:ascii="Times New Roman" w:hAnsi="Times New Roman"/>
                      <w:sz w:val="22"/>
                      <w:szCs w:val="22"/>
                      <w:lang w:val="en-GB"/>
                    </w:rPr>
                  </w:pPr>
                  <w:r w:rsidRPr="00CA48C5">
                    <w:rPr>
                      <w:rFonts w:ascii="Times New Roman" w:hAnsi="Times New Roman"/>
                      <w:sz w:val="22"/>
                      <w:szCs w:val="22"/>
                      <w:lang w:val="en-GB"/>
                    </w:rPr>
                    <w:t>≤ 8,2 m</w:t>
                  </w:r>
                </w:p>
              </w:tc>
            </w:tr>
            <w:tr w:rsidR="00CA48C5" w:rsidRPr="00CA48C5" w14:paraId="1BC466B5" w14:textId="77777777" w:rsidTr="00392B54">
              <w:trPr>
                <w:trHeight w:val="278"/>
                <w:jc w:val="center"/>
              </w:trPr>
              <w:tc>
                <w:tcPr>
                  <w:tcW w:w="704" w:type="dxa"/>
                </w:tcPr>
                <w:p w14:paraId="442317B7" w14:textId="77777777" w:rsidR="00CA48C5" w:rsidRPr="00CA48C5" w:rsidRDefault="00CA48C5" w:rsidP="00CA48C5">
                  <w:pPr>
                    <w:pStyle w:val="ListParagraph"/>
                    <w:numPr>
                      <w:ilvl w:val="0"/>
                      <w:numId w:val="46"/>
                    </w:numPr>
                    <w:jc w:val="center"/>
                    <w:rPr>
                      <w:rFonts w:ascii="Times New Roman" w:hAnsi="Times New Roman"/>
                      <w:lang w:val="en-GB"/>
                    </w:rPr>
                  </w:pPr>
                </w:p>
              </w:tc>
              <w:tc>
                <w:tcPr>
                  <w:tcW w:w="1735" w:type="dxa"/>
                </w:tcPr>
                <w:p w14:paraId="11519350" w14:textId="77777777" w:rsidR="00CA48C5" w:rsidRPr="00CA48C5" w:rsidRDefault="00CA48C5" w:rsidP="00CA48C5">
                  <w:pPr>
                    <w:ind w:firstLine="0"/>
                    <w:rPr>
                      <w:rFonts w:ascii="Times New Roman" w:hAnsi="Times New Roman"/>
                      <w:sz w:val="22"/>
                      <w:szCs w:val="22"/>
                      <w:lang w:val="en-GB"/>
                    </w:rPr>
                  </w:pPr>
                  <w:r w:rsidRPr="00CA48C5">
                    <w:rPr>
                      <w:rFonts w:ascii="Times New Roman" w:hAnsi="Times New Roman"/>
                      <w:sz w:val="22"/>
                      <w:szCs w:val="22"/>
                      <w:lang w:val="en-GB"/>
                    </w:rPr>
                    <w:t>Engine</w:t>
                  </w:r>
                </w:p>
              </w:tc>
              <w:tc>
                <w:tcPr>
                  <w:tcW w:w="2580" w:type="dxa"/>
                  <w:gridSpan w:val="3"/>
                </w:tcPr>
                <w:p w14:paraId="018D10A6" w14:textId="77777777" w:rsidR="00392B54" w:rsidRPr="00CA48C5" w:rsidRDefault="00CA48C5" w:rsidP="00CA48C5">
                  <w:pPr>
                    <w:ind w:firstLine="0"/>
                    <w:rPr>
                      <w:rFonts w:ascii="Times New Roman" w:hAnsi="Times New Roman"/>
                      <w:sz w:val="22"/>
                      <w:szCs w:val="22"/>
                      <w:lang w:val="en-GB"/>
                    </w:rPr>
                  </w:pPr>
                  <w:r w:rsidRPr="00CA48C5">
                    <w:rPr>
                      <w:rFonts w:ascii="Times New Roman" w:hAnsi="Times New Roman"/>
                      <w:sz w:val="22"/>
                      <w:szCs w:val="22"/>
                      <w:lang w:val="en-GB"/>
                    </w:rPr>
                    <w:t xml:space="preserve">Diesel, Common Rail with tween turbo and </w:t>
                  </w:r>
                  <w:r w:rsidR="00392B54">
                    <w:rPr>
                      <w:rFonts w:ascii="Times New Roman" w:hAnsi="Times New Roman"/>
                      <w:sz w:val="22"/>
                      <w:szCs w:val="22"/>
                      <w:lang w:val="en-GB"/>
                    </w:rPr>
                    <w:t>intercooler</w:t>
                  </w:r>
                </w:p>
              </w:tc>
            </w:tr>
            <w:tr w:rsidR="00CA48C5" w:rsidRPr="00CA48C5" w14:paraId="701648C4" w14:textId="77777777" w:rsidTr="00392B54">
              <w:trPr>
                <w:trHeight w:val="293"/>
                <w:jc w:val="center"/>
              </w:trPr>
              <w:tc>
                <w:tcPr>
                  <w:tcW w:w="704" w:type="dxa"/>
                </w:tcPr>
                <w:p w14:paraId="58A4DC49" w14:textId="77777777" w:rsidR="00CA48C5" w:rsidRPr="00CA48C5" w:rsidRDefault="00CA48C5" w:rsidP="00CA48C5">
                  <w:pPr>
                    <w:pStyle w:val="ListParagraph"/>
                    <w:numPr>
                      <w:ilvl w:val="0"/>
                      <w:numId w:val="46"/>
                    </w:numPr>
                    <w:jc w:val="center"/>
                    <w:rPr>
                      <w:rFonts w:ascii="Times New Roman" w:hAnsi="Times New Roman"/>
                      <w:lang w:val="en-GB"/>
                    </w:rPr>
                  </w:pPr>
                </w:p>
              </w:tc>
              <w:tc>
                <w:tcPr>
                  <w:tcW w:w="1735" w:type="dxa"/>
                </w:tcPr>
                <w:p w14:paraId="47A3BA24" w14:textId="77777777" w:rsidR="00CA48C5" w:rsidRPr="00CA48C5" w:rsidRDefault="00CA48C5" w:rsidP="00CA48C5">
                  <w:pPr>
                    <w:ind w:firstLine="0"/>
                    <w:rPr>
                      <w:rFonts w:ascii="Times New Roman" w:hAnsi="Times New Roman"/>
                      <w:sz w:val="22"/>
                      <w:szCs w:val="22"/>
                      <w:lang w:val="en-GB"/>
                    </w:rPr>
                  </w:pPr>
                  <w:r w:rsidRPr="00CA48C5">
                    <w:rPr>
                      <w:rFonts w:ascii="Times New Roman" w:hAnsi="Times New Roman"/>
                      <w:sz w:val="22"/>
                      <w:szCs w:val="22"/>
                      <w:lang w:val="en-GB"/>
                    </w:rPr>
                    <w:t>Engine capacity</w:t>
                  </w:r>
                </w:p>
              </w:tc>
              <w:tc>
                <w:tcPr>
                  <w:tcW w:w="2580" w:type="dxa"/>
                  <w:gridSpan w:val="3"/>
                </w:tcPr>
                <w:p w14:paraId="6F28E286" w14:textId="77777777" w:rsidR="00CA48C5" w:rsidRDefault="00CA48C5" w:rsidP="00CA48C5">
                  <w:pPr>
                    <w:ind w:firstLine="0"/>
                    <w:rPr>
                      <w:rFonts w:ascii="Times New Roman" w:hAnsi="Times New Roman"/>
                      <w:sz w:val="22"/>
                      <w:szCs w:val="22"/>
                      <w:lang w:val="en-GB"/>
                    </w:rPr>
                  </w:pPr>
                  <w:r w:rsidRPr="00CA48C5">
                    <w:rPr>
                      <w:rFonts w:ascii="Times New Roman" w:hAnsi="Times New Roman"/>
                      <w:sz w:val="22"/>
                      <w:szCs w:val="22"/>
                      <w:lang w:val="en-GB"/>
                    </w:rPr>
                    <w:t>≤ 2 300 cm3</w:t>
                  </w:r>
                </w:p>
                <w:p w14:paraId="0E871AA8" w14:textId="77777777" w:rsidR="00EE3C68" w:rsidRPr="00CA48C5" w:rsidRDefault="00EE3C68" w:rsidP="00CA48C5">
                  <w:pPr>
                    <w:ind w:firstLine="0"/>
                    <w:rPr>
                      <w:rFonts w:ascii="Times New Roman" w:hAnsi="Times New Roman"/>
                      <w:sz w:val="22"/>
                      <w:szCs w:val="22"/>
                      <w:lang w:val="en-GB"/>
                    </w:rPr>
                  </w:pPr>
                </w:p>
              </w:tc>
            </w:tr>
            <w:tr w:rsidR="00CA48C5" w:rsidRPr="00CA48C5" w14:paraId="01529B04" w14:textId="77777777" w:rsidTr="00392B54">
              <w:trPr>
                <w:trHeight w:val="278"/>
                <w:jc w:val="center"/>
              </w:trPr>
              <w:tc>
                <w:tcPr>
                  <w:tcW w:w="704" w:type="dxa"/>
                </w:tcPr>
                <w:p w14:paraId="21F267B7" w14:textId="77777777" w:rsidR="00CA48C5" w:rsidRPr="00CA48C5" w:rsidRDefault="00CA48C5" w:rsidP="00CA48C5">
                  <w:pPr>
                    <w:pStyle w:val="ListParagraph"/>
                    <w:numPr>
                      <w:ilvl w:val="0"/>
                      <w:numId w:val="46"/>
                    </w:numPr>
                    <w:jc w:val="center"/>
                    <w:rPr>
                      <w:rFonts w:ascii="Times New Roman" w:hAnsi="Times New Roman"/>
                      <w:lang w:val="en-GB"/>
                    </w:rPr>
                  </w:pPr>
                </w:p>
              </w:tc>
              <w:tc>
                <w:tcPr>
                  <w:tcW w:w="1735" w:type="dxa"/>
                </w:tcPr>
                <w:p w14:paraId="6B818928" w14:textId="77777777" w:rsidR="00CA48C5" w:rsidRPr="00CA48C5" w:rsidRDefault="00CA48C5" w:rsidP="00CA48C5">
                  <w:pPr>
                    <w:ind w:firstLine="0"/>
                    <w:rPr>
                      <w:rFonts w:ascii="Times New Roman" w:hAnsi="Times New Roman"/>
                      <w:sz w:val="22"/>
                      <w:szCs w:val="22"/>
                      <w:lang w:val="en-GB"/>
                    </w:rPr>
                  </w:pPr>
                  <w:r w:rsidRPr="00CA48C5">
                    <w:rPr>
                      <w:rFonts w:ascii="Times New Roman" w:hAnsi="Times New Roman"/>
                      <w:sz w:val="22"/>
                      <w:szCs w:val="22"/>
                      <w:lang w:val="en-GB"/>
                    </w:rPr>
                    <w:t>Power</w:t>
                  </w:r>
                </w:p>
              </w:tc>
              <w:tc>
                <w:tcPr>
                  <w:tcW w:w="2580" w:type="dxa"/>
                  <w:gridSpan w:val="3"/>
                </w:tcPr>
                <w:p w14:paraId="6377ADC7" w14:textId="77777777" w:rsidR="00CA48C5" w:rsidRPr="00CA48C5" w:rsidRDefault="00CA48C5" w:rsidP="00CA48C5">
                  <w:pPr>
                    <w:ind w:firstLine="0"/>
                    <w:rPr>
                      <w:rFonts w:ascii="Times New Roman" w:hAnsi="Times New Roman"/>
                      <w:sz w:val="22"/>
                      <w:szCs w:val="22"/>
                      <w:lang w:val="en-GB"/>
                    </w:rPr>
                  </w:pPr>
                  <w:r w:rsidRPr="00CA48C5">
                    <w:rPr>
                      <w:rFonts w:ascii="Times New Roman" w:hAnsi="Times New Roman"/>
                      <w:sz w:val="22"/>
                      <w:szCs w:val="22"/>
                      <w:lang w:val="en-GB"/>
                    </w:rPr>
                    <w:t>≥ 105 kW</w:t>
                  </w:r>
                </w:p>
              </w:tc>
            </w:tr>
            <w:tr w:rsidR="00CA48C5" w:rsidRPr="00CA48C5" w14:paraId="5EB1216A" w14:textId="77777777" w:rsidTr="00392B54">
              <w:trPr>
                <w:trHeight w:val="278"/>
                <w:jc w:val="center"/>
              </w:trPr>
              <w:tc>
                <w:tcPr>
                  <w:tcW w:w="704" w:type="dxa"/>
                </w:tcPr>
                <w:p w14:paraId="59119542" w14:textId="77777777" w:rsidR="00CA48C5" w:rsidRPr="00CA48C5" w:rsidRDefault="00CA48C5" w:rsidP="00CA48C5">
                  <w:pPr>
                    <w:pStyle w:val="ListParagraph"/>
                    <w:numPr>
                      <w:ilvl w:val="0"/>
                      <w:numId w:val="46"/>
                    </w:numPr>
                    <w:jc w:val="center"/>
                    <w:rPr>
                      <w:rFonts w:ascii="Times New Roman" w:hAnsi="Times New Roman"/>
                      <w:lang w:val="en-GB"/>
                    </w:rPr>
                  </w:pPr>
                </w:p>
              </w:tc>
              <w:tc>
                <w:tcPr>
                  <w:tcW w:w="1735" w:type="dxa"/>
                </w:tcPr>
                <w:p w14:paraId="1297F6A6" w14:textId="77777777" w:rsidR="00F56D1A" w:rsidRPr="00CA48C5" w:rsidRDefault="00CA48C5" w:rsidP="00CA48C5">
                  <w:pPr>
                    <w:ind w:firstLine="0"/>
                    <w:rPr>
                      <w:rFonts w:ascii="Times New Roman" w:hAnsi="Times New Roman"/>
                      <w:sz w:val="22"/>
                      <w:szCs w:val="22"/>
                      <w:lang w:val="en-GB"/>
                    </w:rPr>
                  </w:pPr>
                  <w:r w:rsidRPr="00CA48C5">
                    <w:rPr>
                      <w:rFonts w:ascii="Times New Roman" w:hAnsi="Times New Roman"/>
                      <w:sz w:val="22"/>
                      <w:szCs w:val="22"/>
                      <w:lang w:val="en-GB"/>
                    </w:rPr>
                    <w:t>Torque at 1 500 – 2 500 rpm</w:t>
                  </w:r>
                </w:p>
              </w:tc>
              <w:tc>
                <w:tcPr>
                  <w:tcW w:w="2580" w:type="dxa"/>
                  <w:gridSpan w:val="3"/>
                </w:tcPr>
                <w:p w14:paraId="6ADDEBEF" w14:textId="00D2A3DE" w:rsidR="00CA48C5" w:rsidRPr="001D3605" w:rsidRDefault="00CA48C5" w:rsidP="00ED53E3">
                  <w:pPr>
                    <w:ind w:firstLine="0"/>
                    <w:rPr>
                      <w:rFonts w:ascii="Times New Roman" w:hAnsi="Times New Roman"/>
                      <w:sz w:val="22"/>
                      <w:szCs w:val="22"/>
                    </w:rPr>
                  </w:pPr>
                  <w:r w:rsidRPr="00CA48C5">
                    <w:rPr>
                      <w:rFonts w:ascii="Times New Roman" w:hAnsi="Times New Roman"/>
                      <w:sz w:val="22"/>
                      <w:szCs w:val="22"/>
                      <w:lang w:val="en-GB"/>
                    </w:rPr>
                    <w:t>To be specified by the tenderer …. Nm</w:t>
                  </w:r>
                  <w:r w:rsidR="001D3605">
                    <w:rPr>
                      <w:rFonts w:ascii="Times New Roman" w:hAnsi="Times New Roman"/>
                      <w:sz w:val="22"/>
                      <w:szCs w:val="22"/>
                    </w:rPr>
                    <w:t xml:space="preserve">, </w:t>
                  </w:r>
                  <w:r w:rsidR="001D3605" w:rsidRPr="001A798C">
                    <w:rPr>
                      <w:rFonts w:ascii="Times New Roman" w:hAnsi="Times New Roman"/>
                      <w:sz w:val="22"/>
                      <w:szCs w:val="22"/>
                      <w:lang w:val="en-US"/>
                    </w:rPr>
                    <w:t>but not less than</w:t>
                  </w:r>
                </w:p>
              </w:tc>
            </w:tr>
            <w:tr w:rsidR="004A05F3" w:rsidRPr="00CA48C5" w14:paraId="592B4888" w14:textId="77777777" w:rsidTr="00392B54">
              <w:trPr>
                <w:trHeight w:val="278"/>
                <w:jc w:val="center"/>
              </w:trPr>
              <w:tc>
                <w:tcPr>
                  <w:tcW w:w="704" w:type="dxa"/>
                </w:tcPr>
                <w:p w14:paraId="4C5BC76F" w14:textId="77777777" w:rsidR="004A05F3" w:rsidRPr="00CA48C5" w:rsidRDefault="004A05F3" w:rsidP="004A05F3">
                  <w:pPr>
                    <w:pStyle w:val="ListParagraph"/>
                    <w:numPr>
                      <w:ilvl w:val="0"/>
                      <w:numId w:val="46"/>
                    </w:numPr>
                    <w:jc w:val="center"/>
                    <w:rPr>
                      <w:rFonts w:ascii="Times New Roman" w:hAnsi="Times New Roman"/>
                      <w:lang w:val="en-GB"/>
                    </w:rPr>
                  </w:pPr>
                </w:p>
              </w:tc>
              <w:tc>
                <w:tcPr>
                  <w:tcW w:w="1735" w:type="dxa"/>
                </w:tcPr>
                <w:p w14:paraId="77FEC4B0" w14:textId="77777777" w:rsidR="004A05F3" w:rsidRPr="00ED53E3" w:rsidRDefault="004A05F3" w:rsidP="004A05F3">
                  <w:pPr>
                    <w:ind w:firstLine="0"/>
                    <w:rPr>
                      <w:rFonts w:ascii="Times New Roman" w:hAnsi="Times New Roman"/>
                      <w:sz w:val="22"/>
                      <w:szCs w:val="22"/>
                      <w:lang w:val="en-GB"/>
                    </w:rPr>
                  </w:pPr>
                  <w:r w:rsidRPr="00ED53E3">
                    <w:rPr>
                      <w:rFonts w:ascii="Times New Roman" w:hAnsi="Times New Roman"/>
                      <w:lang w:val="en-GB"/>
                    </w:rPr>
                    <w:t>CO2 emissions</w:t>
                  </w:r>
                </w:p>
              </w:tc>
              <w:tc>
                <w:tcPr>
                  <w:tcW w:w="2580" w:type="dxa"/>
                  <w:gridSpan w:val="3"/>
                </w:tcPr>
                <w:p w14:paraId="03CC8C34" w14:textId="77777777" w:rsidR="004A05F3" w:rsidRPr="00ED53E3" w:rsidRDefault="004A05F3" w:rsidP="004A05F3">
                  <w:pPr>
                    <w:ind w:firstLine="0"/>
                    <w:jc w:val="center"/>
                    <w:rPr>
                      <w:rFonts w:ascii="Times New Roman" w:hAnsi="Times New Roman"/>
                      <w:sz w:val="22"/>
                      <w:szCs w:val="22"/>
                      <w:lang w:val="en-GB"/>
                    </w:rPr>
                  </w:pPr>
                  <w:r w:rsidRPr="00ED53E3">
                    <w:rPr>
                      <w:rFonts w:ascii="Times New Roman" w:hAnsi="Times New Roman"/>
                      <w:lang w:val="en-GB"/>
                    </w:rPr>
                    <w:t>CO2 emissions - not more than 0.195 kg / km</w:t>
                  </w:r>
                </w:p>
              </w:tc>
            </w:tr>
            <w:tr w:rsidR="00EE3C68" w:rsidRPr="00CA48C5" w14:paraId="7F4F8D7C" w14:textId="77777777" w:rsidTr="00392B54">
              <w:trPr>
                <w:trHeight w:val="278"/>
                <w:jc w:val="center"/>
              </w:trPr>
              <w:tc>
                <w:tcPr>
                  <w:tcW w:w="704" w:type="dxa"/>
                </w:tcPr>
                <w:p w14:paraId="6C8A7899" w14:textId="77777777" w:rsidR="00EE3C68" w:rsidRPr="00CA48C5" w:rsidRDefault="00EE3C68" w:rsidP="00EE3C68">
                  <w:pPr>
                    <w:pStyle w:val="ListParagraph"/>
                    <w:numPr>
                      <w:ilvl w:val="0"/>
                      <w:numId w:val="46"/>
                    </w:numPr>
                    <w:jc w:val="center"/>
                    <w:rPr>
                      <w:rFonts w:ascii="Times New Roman" w:hAnsi="Times New Roman"/>
                      <w:lang w:val="en-GB"/>
                    </w:rPr>
                  </w:pPr>
                </w:p>
              </w:tc>
              <w:tc>
                <w:tcPr>
                  <w:tcW w:w="1735" w:type="dxa"/>
                </w:tcPr>
                <w:p w14:paraId="174174B4" w14:textId="77777777" w:rsidR="00EE3C68" w:rsidRPr="00ED53E3" w:rsidRDefault="00EE3C68" w:rsidP="00EE3C68">
                  <w:pPr>
                    <w:ind w:firstLine="0"/>
                    <w:rPr>
                      <w:rFonts w:ascii="Times New Roman" w:hAnsi="Times New Roman"/>
                      <w:lang w:val="en-GB"/>
                    </w:rPr>
                  </w:pPr>
                  <w:r w:rsidRPr="00ED53E3">
                    <w:rPr>
                      <w:rFonts w:ascii="Times New Roman" w:hAnsi="Times New Roman"/>
                      <w:lang w:val="en-GB"/>
                    </w:rPr>
                    <w:t>Fuel consumption per 100 km</w:t>
                  </w:r>
                </w:p>
              </w:tc>
              <w:tc>
                <w:tcPr>
                  <w:tcW w:w="2580" w:type="dxa"/>
                  <w:gridSpan w:val="3"/>
                </w:tcPr>
                <w:p w14:paraId="4526DF41" w14:textId="77777777" w:rsidR="00EE3C68" w:rsidRPr="00ED53E3" w:rsidRDefault="00EE3C68" w:rsidP="00EE3C68">
                  <w:pPr>
                    <w:ind w:firstLine="0"/>
                    <w:jc w:val="center"/>
                    <w:rPr>
                      <w:rFonts w:ascii="Times New Roman" w:hAnsi="Times New Roman"/>
                      <w:lang w:val="en-GB"/>
                    </w:rPr>
                  </w:pPr>
                  <w:r w:rsidRPr="00ED53E3">
                    <w:rPr>
                      <w:rFonts w:ascii="Times New Roman" w:hAnsi="Times New Roman"/>
                      <w:lang w:val="en-GB"/>
                    </w:rPr>
                    <w:t>Fuel consumption – not more than 12 litres per 100km</w:t>
                  </w:r>
                </w:p>
              </w:tc>
            </w:tr>
            <w:tr w:rsidR="00EE3C68" w:rsidRPr="00CA48C5" w14:paraId="738AF274" w14:textId="77777777" w:rsidTr="00392B54">
              <w:trPr>
                <w:trHeight w:val="278"/>
                <w:jc w:val="center"/>
              </w:trPr>
              <w:tc>
                <w:tcPr>
                  <w:tcW w:w="704" w:type="dxa"/>
                </w:tcPr>
                <w:p w14:paraId="29F3DC30" w14:textId="77777777" w:rsidR="00EE3C68" w:rsidRPr="00CA48C5" w:rsidRDefault="00EE3C68" w:rsidP="00EE3C68">
                  <w:pPr>
                    <w:pStyle w:val="ListParagraph"/>
                    <w:numPr>
                      <w:ilvl w:val="0"/>
                      <w:numId w:val="46"/>
                    </w:numPr>
                    <w:jc w:val="center"/>
                    <w:rPr>
                      <w:rFonts w:ascii="Times New Roman" w:hAnsi="Times New Roman"/>
                      <w:lang w:val="en-GB"/>
                    </w:rPr>
                  </w:pPr>
                </w:p>
              </w:tc>
              <w:tc>
                <w:tcPr>
                  <w:tcW w:w="1735" w:type="dxa"/>
                </w:tcPr>
                <w:p w14:paraId="0B52E6F2" w14:textId="77777777" w:rsidR="00EE3C68" w:rsidRPr="00CA48C5" w:rsidRDefault="00EE3C68" w:rsidP="00EE3C68">
                  <w:pPr>
                    <w:ind w:firstLine="0"/>
                    <w:rPr>
                      <w:rFonts w:ascii="Times New Roman" w:hAnsi="Times New Roman"/>
                      <w:sz w:val="22"/>
                      <w:szCs w:val="22"/>
                      <w:lang w:val="en-GB"/>
                    </w:rPr>
                  </w:pPr>
                  <w:r w:rsidRPr="00CA48C5">
                    <w:rPr>
                      <w:rFonts w:ascii="Times New Roman" w:hAnsi="Times New Roman"/>
                      <w:sz w:val="22"/>
                      <w:szCs w:val="22"/>
                      <w:lang w:val="en-GB"/>
                    </w:rPr>
                    <w:t xml:space="preserve">Gear box </w:t>
                  </w:r>
                </w:p>
              </w:tc>
              <w:tc>
                <w:tcPr>
                  <w:tcW w:w="2580" w:type="dxa"/>
                  <w:gridSpan w:val="3"/>
                </w:tcPr>
                <w:p w14:paraId="06728CA9" w14:textId="77777777" w:rsidR="00EE3C68" w:rsidRPr="00CA48C5" w:rsidRDefault="00EE3C68" w:rsidP="00EE3C68">
                  <w:pPr>
                    <w:ind w:firstLine="0"/>
                    <w:rPr>
                      <w:rFonts w:ascii="Times New Roman" w:hAnsi="Times New Roman"/>
                      <w:sz w:val="22"/>
                      <w:szCs w:val="22"/>
                      <w:lang w:val="en-GB"/>
                    </w:rPr>
                  </w:pPr>
                  <w:r w:rsidRPr="00CA48C5">
                    <w:rPr>
                      <w:rFonts w:ascii="Times New Roman" w:hAnsi="Times New Roman"/>
                      <w:sz w:val="22"/>
                      <w:szCs w:val="22"/>
                      <w:lang w:val="en-GB"/>
                    </w:rPr>
                    <w:t>Mechanical, at least 6+1</w:t>
                  </w:r>
                </w:p>
              </w:tc>
            </w:tr>
            <w:tr w:rsidR="00EE3C68" w:rsidRPr="00CA48C5" w14:paraId="489B104A" w14:textId="77777777" w:rsidTr="00392B54">
              <w:trPr>
                <w:trHeight w:val="293"/>
                <w:jc w:val="center"/>
              </w:trPr>
              <w:tc>
                <w:tcPr>
                  <w:tcW w:w="704" w:type="dxa"/>
                </w:tcPr>
                <w:p w14:paraId="34843BC9" w14:textId="77777777" w:rsidR="00EE3C68" w:rsidRPr="00CA48C5" w:rsidRDefault="00EE3C68" w:rsidP="00EE3C68">
                  <w:pPr>
                    <w:pStyle w:val="ListParagraph"/>
                    <w:numPr>
                      <w:ilvl w:val="0"/>
                      <w:numId w:val="46"/>
                    </w:numPr>
                    <w:jc w:val="center"/>
                    <w:rPr>
                      <w:rFonts w:ascii="Times New Roman" w:hAnsi="Times New Roman"/>
                      <w:lang w:val="en-GB"/>
                    </w:rPr>
                  </w:pPr>
                </w:p>
              </w:tc>
              <w:tc>
                <w:tcPr>
                  <w:tcW w:w="1735" w:type="dxa"/>
                </w:tcPr>
                <w:p w14:paraId="4FF65A5F" w14:textId="77777777" w:rsidR="00EE3C68" w:rsidRPr="00CA48C5" w:rsidRDefault="00EE3C68" w:rsidP="00EE3C68">
                  <w:pPr>
                    <w:ind w:firstLine="0"/>
                    <w:rPr>
                      <w:rFonts w:ascii="Times New Roman" w:hAnsi="Times New Roman"/>
                      <w:sz w:val="22"/>
                      <w:szCs w:val="22"/>
                      <w:lang w:val="en-GB"/>
                    </w:rPr>
                  </w:pPr>
                  <w:r w:rsidRPr="00CA48C5">
                    <w:rPr>
                      <w:rFonts w:ascii="Times New Roman" w:hAnsi="Times New Roman"/>
                      <w:sz w:val="22"/>
                      <w:szCs w:val="22"/>
                      <w:lang w:val="en-GB"/>
                    </w:rPr>
                    <w:t>Brake system with servo assistant</w:t>
                  </w:r>
                </w:p>
              </w:tc>
              <w:tc>
                <w:tcPr>
                  <w:tcW w:w="2580" w:type="dxa"/>
                  <w:gridSpan w:val="3"/>
                </w:tcPr>
                <w:p w14:paraId="38F5CBE0" w14:textId="1208B368" w:rsidR="00EE3C68" w:rsidRPr="00CA48C5" w:rsidRDefault="00EE3C68" w:rsidP="00EE3C68">
                  <w:pPr>
                    <w:ind w:firstLine="0"/>
                    <w:rPr>
                      <w:rFonts w:ascii="Times New Roman" w:hAnsi="Times New Roman"/>
                      <w:sz w:val="22"/>
                      <w:szCs w:val="22"/>
                      <w:lang w:val="en-GB"/>
                    </w:rPr>
                  </w:pPr>
                  <w:r w:rsidRPr="00CA48C5">
                    <w:rPr>
                      <w:rFonts w:ascii="Times New Roman" w:hAnsi="Times New Roman"/>
                      <w:sz w:val="22"/>
                      <w:szCs w:val="22"/>
                      <w:lang w:val="en-GB"/>
                    </w:rPr>
                    <w:t xml:space="preserve">Hydraulic, disc </w:t>
                  </w:r>
                  <w:r w:rsidR="00ED53E3" w:rsidRPr="00CA48C5">
                    <w:rPr>
                      <w:rFonts w:ascii="Times New Roman" w:hAnsi="Times New Roman"/>
                      <w:sz w:val="22"/>
                      <w:szCs w:val="22"/>
                      <w:lang w:val="en-GB"/>
                    </w:rPr>
                    <w:t>brakes</w:t>
                  </w:r>
                  <w:r w:rsidRPr="00CA48C5">
                    <w:rPr>
                      <w:rFonts w:ascii="Times New Roman" w:hAnsi="Times New Roman"/>
                      <w:sz w:val="22"/>
                      <w:szCs w:val="22"/>
                      <w:lang w:val="en-GB"/>
                    </w:rPr>
                    <w:t xml:space="preserve"> - ventilated</w:t>
                  </w:r>
                </w:p>
              </w:tc>
            </w:tr>
            <w:tr w:rsidR="00EE3C68" w:rsidRPr="00CA48C5" w14:paraId="69FDB0DF" w14:textId="77777777" w:rsidTr="00392B54">
              <w:trPr>
                <w:trHeight w:val="278"/>
                <w:jc w:val="center"/>
              </w:trPr>
              <w:tc>
                <w:tcPr>
                  <w:tcW w:w="704" w:type="dxa"/>
                </w:tcPr>
                <w:p w14:paraId="7FCCBE65" w14:textId="77777777" w:rsidR="00EE3C68" w:rsidRPr="00CA48C5" w:rsidRDefault="00EE3C68" w:rsidP="00EE3C68">
                  <w:pPr>
                    <w:pStyle w:val="ListParagraph"/>
                    <w:numPr>
                      <w:ilvl w:val="0"/>
                      <w:numId w:val="46"/>
                    </w:numPr>
                    <w:jc w:val="center"/>
                    <w:rPr>
                      <w:rFonts w:ascii="Times New Roman" w:hAnsi="Times New Roman"/>
                      <w:lang w:val="en-GB"/>
                    </w:rPr>
                  </w:pPr>
                </w:p>
              </w:tc>
              <w:tc>
                <w:tcPr>
                  <w:tcW w:w="1735" w:type="dxa"/>
                </w:tcPr>
                <w:p w14:paraId="6CB12EE3" w14:textId="77777777" w:rsidR="00EE3C68" w:rsidRPr="00CA48C5" w:rsidRDefault="00EE3C68" w:rsidP="00EE3C68">
                  <w:pPr>
                    <w:ind w:firstLine="0"/>
                    <w:rPr>
                      <w:rFonts w:ascii="Times New Roman" w:hAnsi="Times New Roman"/>
                      <w:sz w:val="22"/>
                      <w:szCs w:val="22"/>
                      <w:lang w:val="en-GB"/>
                    </w:rPr>
                  </w:pPr>
                  <w:r w:rsidRPr="00CA48C5">
                    <w:rPr>
                      <w:rFonts w:ascii="Times New Roman" w:hAnsi="Times New Roman"/>
                      <w:sz w:val="22"/>
                      <w:szCs w:val="22"/>
                      <w:lang w:val="en-GB"/>
                    </w:rPr>
                    <w:t>Safety systems</w:t>
                  </w:r>
                </w:p>
              </w:tc>
              <w:tc>
                <w:tcPr>
                  <w:tcW w:w="2580" w:type="dxa"/>
                  <w:gridSpan w:val="3"/>
                </w:tcPr>
                <w:p w14:paraId="6460A097" w14:textId="77777777" w:rsidR="00EE3C68" w:rsidRPr="00CA48C5" w:rsidRDefault="00EE3C68" w:rsidP="00EE3C68">
                  <w:pPr>
                    <w:ind w:firstLine="0"/>
                    <w:rPr>
                      <w:rFonts w:ascii="Times New Roman" w:hAnsi="Times New Roman"/>
                      <w:sz w:val="22"/>
                      <w:szCs w:val="22"/>
                      <w:lang w:val="en-GB"/>
                    </w:rPr>
                  </w:pPr>
                  <w:r w:rsidRPr="00CA48C5">
                    <w:rPr>
                      <w:rFonts w:ascii="Times New Roman" w:hAnsi="Times New Roman"/>
                      <w:sz w:val="22"/>
                      <w:szCs w:val="22"/>
                      <w:lang w:val="en-GB"/>
                    </w:rPr>
                    <w:t>ABS</w:t>
                  </w:r>
                </w:p>
              </w:tc>
            </w:tr>
            <w:tr w:rsidR="00EE3C68" w:rsidRPr="00CA48C5" w14:paraId="3AD63D3E" w14:textId="77777777" w:rsidTr="00392B54">
              <w:trPr>
                <w:trHeight w:val="278"/>
                <w:jc w:val="center"/>
              </w:trPr>
              <w:tc>
                <w:tcPr>
                  <w:tcW w:w="704" w:type="dxa"/>
                </w:tcPr>
                <w:p w14:paraId="44774A0E" w14:textId="77777777" w:rsidR="00EE3C68" w:rsidRPr="00CA48C5" w:rsidRDefault="00EE3C68" w:rsidP="00EE3C68">
                  <w:pPr>
                    <w:pStyle w:val="ListParagraph"/>
                    <w:numPr>
                      <w:ilvl w:val="0"/>
                      <w:numId w:val="46"/>
                    </w:numPr>
                    <w:jc w:val="center"/>
                    <w:rPr>
                      <w:rFonts w:ascii="Times New Roman" w:hAnsi="Times New Roman"/>
                      <w:lang w:val="en-GB"/>
                    </w:rPr>
                  </w:pPr>
                </w:p>
              </w:tc>
              <w:tc>
                <w:tcPr>
                  <w:tcW w:w="1735" w:type="dxa"/>
                </w:tcPr>
                <w:p w14:paraId="2F60DC45" w14:textId="77777777" w:rsidR="00EE3C68" w:rsidRPr="00CA48C5" w:rsidRDefault="00EE3C68" w:rsidP="00EE3C68">
                  <w:pPr>
                    <w:ind w:firstLine="0"/>
                    <w:rPr>
                      <w:rFonts w:ascii="Times New Roman" w:hAnsi="Times New Roman"/>
                      <w:sz w:val="22"/>
                      <w:szCs w:val="22"/>
                      <w:lang w:val="en-GB"/>
                    </w:rPr>
                  </w:pPr>
                  <w:r w:rsidRPr="00CA48C5">
                    <w:rPr>
                      <w:rFonts w:ascii="Times New Roman" w:hAnsi="Times New Roman"/>
                      <w:sz w:val="22"/>
                      <w:szCs w:val="22"/>
                      <w:lang w:val="en-GB"/>
                    </w:rPr>
                    <w:t>Start&amp;stop system</w:t>
                  </w:r>
                </w:p>
              </w:tc>
              <w:tc>
                <w:tcPr>
                  <w:tcW w:w="2580" w:type="dxa"/>
                  <w:gridSpan w:val="3"/>
                </w:tcPr>
                <w:p w14:paraId="31EF0D19" w14:textId="77777777" w:rsidR="00EE3C68" w:rsidRPr="00CA48C5" w:rsidRDefault="00EE3C68" w:rsidP="00EE3C68">
                  <w:pPr>
                    <w:ind w:firstLine="0"/>
                    <w:rPr>
                      <w:rFonts w:ascii="Times New Roman" w:hAnsi="Times New Roman"/>
                      <w:sz w:val="22"/>
                      <w:szCs w:val="22"/>
                      <w:lang w:val="en-GB"/>
                    </w:rPr>
                  </w:pPr>
                  <w:r w:rsidRPr="00CA48C5">
                    <w:rPr>
                      <w:rFonts w:ascii="Times New Roman" w:hAnsi="Times New Roman"/>
                      <w:sz w:val="22"/>
                      <w:szCs w:val="22"/>
                      <w:lang w:val="en-GB"/>
                    </w:rPr>
                    <w:t>Yes</w:t>
                  </w:r>
                </w:p>
              </w:tc>
            </w:tr>
            <w:tr w:rsidR="00EE3C68" w:rsidRPr="00CA48C5" w14:paraId="4616FA63" w14:textId="77777777" w:rsidTr="00392B54">
              <w:trPr>
                <w:trHeight w:val="278"/>
                <w:jc w:val="center"/>
              </w:trPr>
              <w:tc>
                <w:tcPr>
                  <w:tcW w:w="704" w:type="dxa"/>
                </w:tcPr>
                <w:p w14:paraId="47F8401A" w14:textId="77777777" w:rsidR="00EE3C68" w:rsidRPr="00CA48C5" w:rsidRDefault="00EE3C68" w:rsidP="00EE3C68">
                  <w:pPr>
                    <w:pStyle w:val="ListParagraph"/>
                    <w:numPr>
                      <w:ilvl w:val="0"/>
                      <w:numId w:val="46"/>
                    </w:numPr>
                    <w:jc w:val="center"/>
                    <w:rPr>
                      <w:rFonts w:ascii="Times New Roman" w:hAnsi="Times New Roman"/>
                      <w:lang w:val="en-GB"/>
                    </w:rPr>
                  </w:pPr>
                </w:p>
              </w:tc>
              <w:tc>
                <w:tcPr>
                  <w:tcW w:w="1735" w:type="dxa"/>
                </w:tcPr>
                <w:p w14:paraId="19BFF15A" w14:textId="77777777" w:rsidR="00EE3C68" w:rsidRPr="00CA48C5" w:rsidRDefault="00EE3C68" w:rsidP="00EE3C68">
                  <w:pPr>
                    <w:ind w:firstLine="0"/>
                    <w:rPr>
                      <w:rFonts w:ascii="Times New Roman" w:hAnsi="Times New Roman"/>
                      <w:sz w:val="22"/>
                      <w:szCs w:val="22"/>
                      <w:lang w:val="en-GB"/>
                    </w:rPr>
                  </w:pPr>
                  <w:r w:rsidRPr="00CA48C5">
                    <w:rPr>
                      <w:rFonts w:ascii="Times New Roman" w:hAnsi="Times New Roman"/>
                      <w:sz w:val="22"/>
                      <w:szCs w:val="22"/>
                      <w:lang w:val="en-GB"/>
                    </w:rPr>
                    <w:t>Type of vehicle</w:t>
                  </w:r>
                </w:p>
              </w:tc>
              <w:tc>
                <w:tcPr>
                  <w:tcW w:w="2580" w:type="dxa"/>
                  <w:gridSpan w:val="3"/>
                </w:tcPr>
                <w:p w14:paraId="739ABD3E" w14:textId="77777777" w:rsidR="00EE3C68" w:rsidRDefault="00EE3C68" w:rsidP="00EE3C68">
                  <w:pPr>
                    <w:ind w:firstLine="0"/>
                    <w:rPr>
                      <w:rFonts w:ascii="Times New Roman" w:hAnsi="Times New Roman"/>
                      <w:sz w:val="22"/>
                      <w:szCs w:val="22"/>
                      <w:lang w:val="en-GB"/>
                    </w:rPr>
                  </w:pPr>
                  <w:r w:rsidRPr="00CA48C5">
                    <w:rPr>
                      <w:rFonts w:ascii="Times New Roman" w:hAnsi="Times New Roman"/>
                      <w:sz w:val="22"/>
                      <w:szCs w:val="22"/>
                      <w:lang w:val="en-GB"/>
                    </w:rPr>
                    <w:t>Minibus with metal cargo body, 2 front doors, one side door and two rear doors</w:t>
                  </w:r>
                </w:p>
                <w:p w14:paraId="125AF288" w14:textId="77777777" w:rsidR="00F35AA9" w:rsidRPr="00CA48C5" w:rsidRDefault="00F35AA9" w:rsidP="00EE3C68">
                  <w:pPr>
                    <w:ind w:firstLine="0"/>
                    <w:rPr>
                      <w:rFonts w:ascii="Times New Roman" w:hAnsi="Times New Roman"/>
                      <w:sz w:val="22"/>
                      <w:szCs w:val="22"/>
                      <w:lang w:val="en-GB"/>
                    </w:rPr>
                  </w:pPr>
                </w:p>
              </w:tc>
            </w:tr>
            <w:tr w:rsidR="00EE3C68" w:rsidRPr="00CA48C5" w14:paraId="0937B8F1" w14:textId="77777777" w:rsidTr="00392B54">
              <w:trPr>
                <w:trHeight w:val="278"/>
                <w:jc w:val="center"/>
              </w:trPr>
              <w:tc>
                <w:tcPr>
                  <w:tcW w:w="704" w:type="dxa"/>
                </w:tcPr>
                <w:p w14:paraId="7A907D88" w14:textId="77777777" w:rsidR="00EE3C68" w:rsidRPr="00CA48C5" w:rsidRDefault="00EE3C68" w:rsidP="00EE3C68">
                  <w:pPr>
                    <w:pStyle w:val="ListParagraph"/>
                    <w:numPr>
                      <w:ilvl w:val="0"/>
                      <w:numId w:val="46"/>
                    </w:numPr>
                    <w:jc w:val="center"/>
                    <w:rPr>
                      <w:rFonts w:ascii="Times New Roman" w:hAnsi="Times New Roman"/>
                      <w:lang w:val="en-GB"/>
                    </w:rPr>
                  </w:pPr>
                </w:p>
              </w:tc>
              <w:tc>
                <w:tcPr>
                  <w:tcW w:w="1735" w:type="dxa"/>
                </w:tcPr>
                <w:p w14:paraId="142CB4E2" w14:textId="77777777" w:rsidR="00EE3C68" w:rsidRPr="00CA48C5" w:rsidRDefault="00EE3C68" w:rsidP="00EE3C68">
                  <w:pPr>
                    <w:ind w:firstLine="0"/>
                    <w:rPr>
                      <w:rFonts w:ascii="Times New Roman" w:hAnsi="Times New Roman"/>
                      <w:sz w:val="22"/>
                      <w:szCs w:val="22"/>
                      <w:lang w:val="en-GB"/>
                    </w:rPr>
                  </w:pPr>
                  <w:r w:rsidRPr="00CA48C5">
                    <w:rPr>
                      <w:rFonts w:ascii="Times New Roman" w:hAnsi="Times New Roman"/>
                      <w:sz w:val="22"/>
                      <w:szCs w:val="22"/>
                      <w:lang w:val="en-GB"/>
                    </w:rPr>
                    <w:t>Seats</w:t>
                  </w:r>
                </w:p>
              </w:tc>
              <w:tc>
                <w:tcPr>
                  <w:tcW w:w="2580" w:type="dxa"/>
                  <w:gridSpan w:val="3"/>
                </w:tcPr>
                <w:p w14:paraId="1223F9ED" w14:textId="77777777" w:rsidR="00EE3C68" w:rsidRPr="00CA48C5" w:rsidRDefault="00EE3C68" w:rsidP="00EE3C68">
                  <w:pPr>
                    <w:ind w:firstLine="0"/>
                    <w:rPr>
                      <w:rFonts w:ascii="Times New Roman" w:hAnsi="Times New Roman"/>
                      <w:sz w:val="22"/>
                      <w:szCs w:val="22"/>
                      <w:lang w:val="en-GB"/>
                    </w:rPr>
                  </w:pPr>
                  <w:r w:rsidRPr="00CA48C5">
                    <w:rPr>
                      <w:rFonts w:ascii="Times New Roman" w:hAnsi="Times New Roman"/>
                      <w:sz w:val="22"/>
                      <w:szCs w:val="22"/>
                      <w:lang w:val="en-GB"/>
                    </w:rPr>
                    <w:t>1+2</w:t>
                  </w:r>
                </w:p>
              </w:tc>
            </w:tr>
            <w:tr w:rsidR="00EE3C68" w:rsidRPr="00CA48C5" w14:paraId="76C22797" w14:textId="77777777" w:rsidTr="00392B54">
              <w:trPr>
                <w:trHeight w:val="278"/>
                <w:jc w:val="center"/>
              </w:trPr>
              <w:tc>
                <w:tcPr>
                  <w:tcW w:w="704" w:type="dxa"/>
                </w:tcPr>
                <w:p w14:paraId="39BE9FBC" w14:textId="77777777" w:rsidR="00EE3C68" w:rsidRPr="00CA48C5" w:rsidRDefault="00EE3C68" w:rsidP="00EE3C68">
                  <w:pPr>
                    <w:pStyle w:val="ListParagraph"/>
                    <w:numPr>
                      <w:ilvl w:val="0"/>
                      <w:numId w:val="46"/>
                    </w:numPr>
                    <w:jc w:val="center"/>
                    <w:rPr>
                      <w:rFonts w:ascii="Times New Roman" w:hAnsi="Times New Roman"/>
                      <w:lang w:val="en-GB"/>
                    </w:rPr>
                  </w:pPr>
                </w:p>
              </w:tc>
              <w:tc>
                <w:tcPr>
                  <w:tcW w:w="1735" w:type="dxa"/>
                </w:tcPr>
                <w:p w14:paraId="6102D340" w14:textId="77777777" w:rsidR="00EE3C68" w:rsidRPr="00CA48C5" w:rsidRDefault="00EE3C68" w:rsidP="00EE3C68">
                  <w:pPr>
                    <w:ind w:firstLine="0"/>
                    <w:rPr>
                      <w:rFonts w:ascii="Times New Roman" w:hAnsi="Times New Roman"/>
                      <w:sz w:val="22"/>
                      <w:szCs w:val="22"/>
                      <w:lang w:val="en-GB"/>
                    </w:rPr>
                  </w:pPr>
                  <w:r w:rsidRPr="00CA48C5">
                    <w:rPr>
                      <w:rFonts w:ascii="Times New Roman" w:hAnsi="Times New Roman"/>
                      <w:sz w:val="22"/>
                      <w:szCs w:val="22"/>
                      <w:lang w:val="en-GB"/>
                    </w:rPr>
                    <w:t xml:space="preserve">Front bumper </w:t>
                  </w:r>
                </w:p>
              </w:tc>
              <w:tc>
                <w:tcPr>
                  <w:tcW w:w="2580" w:type="dxa"/>
                  <w:gridSpan w:val="3"/>
                </w:tcPr>
                <w:p w14:paraId="446F23EE" w14:textId="77777777" w:rsidR="00EE3C68" w:rsidRPr="00CA48C5" w:rsidRDefault="00EE3C68" w:rsidP="00EE3C68">
                  <w:pPr>
                    <w:ind w:firstLine="0"/>
                    <w:rPr>
                      <w:rFonts w:ascii="Times New Roman" w:hAnsi="Times New Roman"/>
                      <w:sz w:val="22"/>
                      <w:szCs w:val="22"/>
                      <w:lang w:val="en-GB"/>
                    </w:rPr>
                  </w:pPr>
                  <w:r w:rsidRPr="00CA48C5">
                    <w:rPr>
                      <w:rFonts w:ascii="Times New Roman" w:hAnsi="Times New Roman"/>
                      <w:sz w:val="22"/>
                      <w:szCs w:val="22"/>
                      <w:lang w:val="en-GB"/>
                    </w:rPr>
                    <w:t>Enhanced, energy absorbing</w:t>
                  </w:r>
                </w:p>
              </w:tc>
            </w:tr>
            <w:tr w:rsidR="00EE3C68" w:rsidRPr="00CA48C5" w14:paraId="7052BAEA" w14:textId="77777777" w:rsidTr="00392B54">
              <w:trPr>
                <w:trHeight w:val="293"/>
                <w:jc w:val="center"/>
              </w:trPr>
              <w:tc>
                <w:tcPr>
                  <w:tcW w:w="704" w:type="dxa"/>
                </w:tcPr>
                <w:p w14:paraId="1175CCA9" w14:textId="77777777" w:rsidR="00EE3C68" w:rsidRPr="00CA48C5" w:rsidRDefault="00EE3C68" w:rsidP="00EE3C68">
                  <w:pPr>
                    <w:pStyle w:val="ListParagraph"/>
                    <w:numPr>
                      <w:ilvl w:val="0"/>
                      <w:numId w:val="46"/>
                    </w:numPr>
                    <w:jc w:val="center"/>
                    <w:rPr>
                      <w:rFonts w:ascii="Times New Roman" w:hAnsi="Times New Roman"/>
                      <w:lang w:val="en-GB"/>
                    </w:rPr>
                  </w:pPr>
                </w:p>
              </w:tc>
              <w:tc>
                <w:tcPr>
                  <w:tcW w:w="1735" w:type="dxa"/>
                </w:tcPr>
                <w:p w14:paraId="6F392C29" w14:textId="77777777" w:rsidR="00EE3C68" w:rsidRDefault="00EE3C68" w:rsidP="00EE3C68">
                  <w:pPr>
                    <w:ind w:firstLine="0"/>
                    <w:rPr>
                      <w:rFonts w:ascii="Times New Roman" w:hAnsi="Times New Roman"/>
                      <w:sz w:val="22"/>
                      <w:szCs w:val="22"/>
                      <w:lang w:val="en-GB"/>
                    </w:rPr>
                  </w:pPr>
                  <w:r w:rsidRPr="00CA48C5">
                    <w:rPr>
                      <w:rFonts w:ascii="Times New Roman" w:hAnsi="Times New Roman"/>
                      <w:sz w:val="22"/>
                      <w:szCs w:val="22"/>
                      <w:lang w:val="en-GB"/>
                    </w:rPr>
                    <w:t>Adjustable, heated mirrors</w:t>
                  </w:r>
                </w:p>
                <w:p w14:paraId="7F6006A5" w14:textId="77777777" w:rsidR="00EE3C68" w:rsidRPr="00CA48C5" w:rsidRDefault="00EE3C68" w:rsidP="00EE3C68">
                  <w:pPr>
                    <w:ind w:firstLine="0"/>
                    <w:rPr>
                      <w:rFonts w:ascii="Times New Roman" w:hAnsi="Times New Roman"/>
                      <w:sz w:val="22"/>
                      <w:szCs w:val="22"/>
                      <w:lang w:val="en-GB"/>
                    </w:rPr>
                  </w:pPr>
                </w:p>
              </w:tc>
              <w:tc>
                <w:tcPr>
                  <w:tcW w:w="2580" w:type="dxa"/>
                  <w:gridSpan w:val="3"/>
                </w:tcPr>
                <w:p w14:paraId="21EBDB8F" w14:textId="77777777" w:rsidR="00EE3C68" w:rsidRPr="00CA48C5" w:rsidRDefault="00EE3C68" w:rsidP="00EE3C68">
                  <w:pPr>
                    <w:ind w:firstLine="0"/>
                    <w:rPr>
                      <w:rFonts w:ascii="Times New Roman" w:hAnsi="Times New Roman"/>
                      <w:sz w:val="22"/>
                      <w:szCs w:val="22"/>
                      <w:lang w:val="en-GB"/>
                    </w:rPr>
                  </w:pPr>
                  <w:r w:rsidRPr="00CA48C5">
                    <w:rPr>
                      <w:rFonts w:ascii="Times New Roman" w:hAnsi="Times New Roman"/>
                      <w:sz w:val="22"/>
                      <w:szCs w:val="22"/>
                      <w:lang w:val="en-GB"/>
                    </w:rPr>
                    <w:t>2 pcs. electric</w:t>
                  </w:r>
                </w:p>
              </w:tc>
            </w:tr>
            <w:tr w:rsidR="00EE3C68" w:rsidRPr="00CA48C5" w14:paraId="1174CE21" w14:textId="77777777" w:rsidTr="00392B54">
              <w:trPr>
                <w:trHeight w:val="278"/>
                <w:jc w:val="center"/>
              </w:trPr>
              <w:tc>
                <w:tcPr>
                  <w:tcW w:w="704" w:type="dxa"/>
                </w:tcPr>
                <w:p w14:paraId="30D9852A" w14:textId="77777777" w:rsidR="00EE3C68" w:rsidRPr="00CA48C5" w:rsidRDefault="00EE3C68" w:rsidP="00EE3C68">
                  <w:pPr>
                    <w:pStyle w:val="ListParagraph"/>
                    <w:numPr>
                      <w:ilvl w:val="0"/>
                      <w:numId w:val="46"/>
                    </w:numPr>
                    <w:jc w:val="center"/>
                    <w:rPr>
                      <w:rFonts w:ascii="Times New Roman" w:hAnsi="Times New Roman"/>
                      <w:lang w:val="en-GB"/>
                    </w:rPr>
                  </w:pPr>
                </w:p>
              </w:tc>
              <w:tc>
                <w:tcPr>
                  <w:tcW w:w="1735" w:type="dxa"/>
                </w:tcPr>
                <w:p w14:paraId="23D6744D" w14:textId="77777777" w:rsidR="00EE3C68" w:rsidRPr="00CA48C5" w:rsidRDefault="00EE3C68" w:rsidP="00EE3C68">
                  <w:pPr>
                    <w:ind w:firstLine="0"/>
                    <w:rPr>
                      <w:rFonts w:ascii="Times New Roman" w:hAnsi="Times New Roman"/>
                      <w:sz w:val="22"/>
                      <w:szCs w:val="22"/>
                      <w:lang w:val="en-GB"/>
                    </w:rPr>
                  </w:pPr>
                  <w:r w:rsidRPr="00CA48C5">
                    <w:rPr>
                      <w:rFonts w:ascii="Times New Roman" w:hAnsi="Times New Roman"/>
                      <w:sz w:val="22"/>
                      <w:szCs w:val="22"/>
                      <w:lang w:val="en-GB"/>
                    </w:rPr>
                    <w:t>Radio USB/Bluetooth</w:t>
                  </w:r>
                </w:p>
              </w:tc>
              <w:tc>
                <w:tcPr>
                  <w:tcW w:w="2580" w:type="dxa"/>
                  <w:gridSpan w:val="3"/>
                </w:tcPr>
                <w:p w14:paraId="753871DB" w14:textId="77777777" w:rsidR="00EE3C68" w:rsidRPr="00CA48C5" w:rsidRDefault="00EE3C68" w:rsidP="00EE3C68">
                  <w:pPr>
                    <w:ind w:firstLine="0"/>
                    <w:rPr>
                      <w:rFonts w:ascii="Times New Roman" w:hAnsi="Times New Roman"/>
                      <w:sz w:val="22"/>
                      <w:szCs w:val="22"/>
                      <w:lang w:val="en-GB"/>
                    </w:rPr>
                  </w:pPr>
                  <w:r w:rsidRPr="00CA48C5">
                    <w:rPr>
                      <w:rFonts w:ascii="Times New Roman" w:hAnsi="Times New Roman"/>
                      <w:sz w:val="22"/>
                      <w:szCs w:val="22"/>
                      <w:lang w:val="en-GB"/>
                    </w:rPr>
                    <w:t>Standard</w:t>
                  </w:r>
                </w:p>
              </w:tc>
            </w:tr>
            <w:tr w:rsidR="00EE3C68" w:rsidRPr="00CA48C5" w14:paraId="2C102D2F" w14:textId="77777777" w:rsidTr="00392B54">
              <w:trPr>
                <w:trHeight w:val="278"/>
                <w:jc w:val="center"/>
              </w:trPr>
              <w:tc>
                <w:tcPr>
                  <w:tcW w:w="704" w:type="dxa"/>
                </w:tcPr>
                <w:p w14:paraId="49148D4C" w14:textId="77777777" w:rsidR="00EE3C68" w:rsidRPr="00CA48C5" w:rsidRDefault="00EE3C68" w:rsidP="00EE3C68">
                  <w:pPr>
                    <w:pStyle w:val="ListParagraph"/>
                    <w:numPr>
                      <w:ilvl w:val="0"/>
                      <w:numId w:val="46"/>
                    </w:numPr>
                    <w:jc w:val="center"/>
                    <w:rPr>
                      <w:rFonts w:ascii="Times New Roman" w:hAnsi="Times New Roman"/>
                      <w:lang w:val="en-GB"/>
                    </w:rPr>
                  </w:pPr>
                </w:p>
              </w:tc>
              <w:tc>
                <w:tcPr>
                  <w:tcW w:w="1735" w:type="dxa"/>
                </w:tcPr>
                <w:p w14:paraId="347D7720" w14:textId="77777777" w:rsidR="00EE3C68" w:rsidRPr="00CA48C5" w:rsidRDefault="00EE3C68" w:rsidP="00EE3C68">
                  <w:pPr>
                    <w:ind w:firstLine="0"/>
                    <w:rPr>
                      <w:rFonts w:ascii="Times New Roman" w:hAnsi="Times New Roman"/>
                      <w:sz w:val="22"/>
                      <w:szCs w:val="22"/>
                      <w:lang w:val="en-GB"/>
                    </w:rPr>
                  </w:pPr>
                  <w:r w:rsidRPr="00CA48C5">
                    <w:rPr>
                      <w:rFonts w:ascii="Times New Roman" w:hAnsi="Times New Roman"/>
                      <w:sz w:val="22"/>
                      <w:szCs w:val="22"/>
                      <w:lang w:val="en-GB"/>
                    </w:rPr>
                    <w:t xml:space="preserve">Airbag </w:t>
                  </w:r>
                </w:p>
              </w:tc>
              <w:tc>
                <w:tcPr>
                  <w:tcW w:w="2580" w:type="dxa"/>
                  <w:gridSpan w:val="3"/>
                </w:tcPr>
                <w:p w14:paraId="4C4FCA49" w14:textId="77777777" w:rsidR="00EE3C68" w:rsidRPr="00CA48C5" w:rsidRDefault="00EE3C68" w:rsidP="00EE3C68">
                  <w:pPr>
                    <w:ind w:firstLine="0"/>
                    <w:rPr>
                      <w:rFonts w:ascii="Times New Roman" w:hAnsi="Times New Roman"/>
                      <w:sz w:val="22"/>
                      <w:szCs w:val="22"/>
                      <w:lang w:val="en-GB"/>
                    </w:rPr>
                  </w:pPr>
                  <w:r w:rsidRPr="00CA48C5">
                    <w:rPr>
                      <w:rFonts w:ascii="Times New Roman" w:hAnsi="Times New Roman"/>
                      <w:sz w:val="22"/>
                      <w:szCs w:val="22"/>
                      <w:lang w:val="en-GB"/>
                    </w:rPr>
                    <w:t>for driver and co-driver</w:t>
                  </w:r>
                </w:p>
              </w:tc>
            </w:tr>
            <w:tr w:rsidR="00EE3C68" w:rsidRPr="00CA48C5" w14:paraId="3DCACADE" w14:textId="77777777" w:rsidTr="00392B54">
              <w:trPr>
                <w:trHeight w:val="278"/>
                <w:jc w:val="center"/>
              </w:trPr>
              <w:tc>
                <w:tcPr>
                  <w:tcW w:w="704" w:type="dxa"/>
                </w:tcPr>
                <w:p w14:paraId="03A235AD" w14:textId="77777777" w:rsidR="00EE3C68" w:rsidRPr="00CA48C5" w:rsidRDefault="00EE3C68" w:rsidP="00EE3C68">
                  <w:pPr>
                    <w:pStyle w:val="ListParagraph"/>
                    <w:numPr>
                      <w:ilvl w:val="0"/>
                      <w:numId w:val="46"/>
                    </w:numPr>
                    <w:jc w:val="center"/>
                    <w:rPr>
                      <w:rFonts w:ascii="Times New Roman" w:hAnsi="Times New Roman"/>
                      <w:lang w:val="en-GB"/>
                    </w:rPr>
                  </w:pPr>
                </w:p>
              </w:tc>
              <w:tc>
                <w:tcPr>
                  <w:tcW w:w="1735" w:type="dxa"/>
                </w:tcPr>
                <w:p w14:paraId="00F1D9E9" w14:textId="77777777" w:rsidR="00EE3C68" w:rsidRPr="00CA48C5" w:rsidRDefault="00EE3C68" w:rsidP="00EE3C68">
                  <w:pPr>
                    <w:ind w:firstLine="0"/>
                    <w:rPr>
                      <w:rFonts w:ascii="Times New Roman" w:hAnsi="Times New Roman"/>
                      <w:sz w:val="22"/>
                      <w:szCs w:val="22"/>
                      <w:lang w:val="en-GB"/>
                    </w:rPr>
                  </w:pPr>
                  <w:r w:rsidRPr="00CA48C5">
                    <w:rPr>
                      <w:rFonts w:ascii="Times New Roman" w:hAnsi="Times New Roman"/>
                      <w:sz w:val="22"/>
                      <w:szCs w:val="22"/>
                      <w:lang w:val="en-GB"/>
                    </w:rPr>
                    <w:t>Air conditioner</w:t>
                  </w:r>
                </w:p>
              </w:tc>
              <w:tc>
                <w:tcPr>
                  <w:tcW w:w="2580" w:type="dxa"/>
                  <w:gridSpan w:val="3"/>
                </w:tcPr>
                <w:p w14:paraId="59416BA0" w14:textId="77777777" w:rsidR="00EE3C68" w:rsidRPr="00CA48C5" w:rsidRDefault="00EE3C68" w:rsidP="00EE3C68">
                  <w:pPr>
                    <w:ind w:firstLine="0"/>
                    <w:rPr>
                      <w:rFonts w:ascii="Times New Roman" w:hAnsi="Times New Roman"/>
                      <w:sz w:val="22"/>
                      <w:szCs w:val="22"/>
                      <w:lang w:val="en-GB"/>
                    </w:rPr>
                  </w:pPr>
                  <w:r w:rsidRPr="00CA48C5">
                    <w:rPr>
                      <w:rFonts w:ascii="Times New Roman" w:hAnsi="Times New Roman"/>
                      <w:sz w:val="22"/>
                      <w:szCs w:val="22"/>
                      <w:lang w:val="en-GB"/>
                    </w:rPr>
                    <w:t>Yes</w:t>
                  </w:r>
                </w:p>
              </w:tc>
            </w:tr>
            <w:tr w:rsidR="00EE3C68" w:rsidRPr="00CA48C5" w14:paraId="5E3A1915" w14:textId="77777777" w:rsidTr="00392B54">
              <w:trPr>
                <w:trHeight w:val="278"/>
                <w:jc w:val="center"/>
              </w:trPr>
              <w:tc>
                <w:tcPr>
                  <w:tcW w:w="704" w:type="dxa"/>
                </w:tcPr>
                <w:p w14:paraId="27D5819D" w14:textId="77777777" w:rsidR="00EE3C68" w:rsidRPr="00CA48C5" w:rsidRDefault="00EE3C68" w:rsidP="00EE3C68">
                  <w:pPr>
                    <w:pStyle w:val="ListParagraph"/>
                    <w:numPr>
                      <w:ilvl w:val="0"/>
                      <w:numId w:val="46"/>
                    </w:numPr>
                    <w:jc w:val="center"/>
                    <w:rPr>
                      <w:rFonts w:ascii="Times New Roman" w:hAnsi="Times New Roman"/>
                      <w:lang w:val="en-GB"/>
                    </w:rPr>
                  </w:pPr>
                </w:p>
              </w:tc>
              <w:tc>
                <w:tcPr>
                  <w:tcW w:w="1735" w:type="dxa"/>
                </w:tcPr>
                <w:p w14:paraId="44DA2B24" w14:textId="77777777" w:rsidR="00EE3C68" w:rsidRPr="00CA48C5" w:rsidRDefault="00EE3C68" w:rsidP="00EE3C68">
                  <w:pPr>
                    <w:ind w:firstLine="0"/>
                    <w:rPr>
                      <w:rFonts w:ascii="Times New Roman" w:hAnsi="Times New Roman"/>
                      <w:sz w:val="22"/>
                      <w:szCs w:val="22"/>
                      <w:lang w:val="en-GB"/>
                    </w:rPr>
                  </w:pPr>
                  <w:r w:rsidRPr="00CA48C5">
                    <w:rPr>
                      <w:rFonts w:ascii="Times New Roman" w:hAnsi="Times New Roman"/>
                      <w:sz w:val="22"/>
                      <w:szCs w:val="22"/>
                      <w:lang w:val="en-GB"/>
                    </w:rPr>
                    <w:t xml:space="preserve">Electrical </w:t>
                  </w:r>
                  <w:r>
                    <w:rPr>
                      <w:rFonts w:ascii="Times New Roman" w:hAnsi="Times New Roman"/>
                      <w:sz w:val="22"/>
                      <w:szCs w:val="22"/>
                      <w:lang w:val="en-GB"/>
                    </w:rPr>
                    <w:t>installation</w:t>
                  </w:r>
                </w:p>
              </w:tc>
              <w:tc>
                <w:tcPr>
                  <w:tcW w:w="2580" w:type="dxa"/>
                  <w:gridSpan w:val="3"/>
                </w:tcPr>
                <w:p w14:paraId="00B5EC62" w14:textId="77777777" w:rsidR="00EE3C68" w:rsidRPr="00CA48C5" w:rsidRDefault="00EE3C68" w:rsidP="00EE3C68">
                  <w:pPr>
                    <w:ind w:firstLine="0"/>
                    <w:rPr>
                      <w:rFonts w:ascii="Times New Roman" w:hAnsi="Times New Roman"/>
                      <w:sz w:val="22"/>
                      <w:szCs w:val="22"/>
                      <w:lang w:val="en-GB"/>
                    </w:rPr>
                  </w:pPr>
                  <w:r w:rsidRPr="00CA48C5">
                    <w:rPr>
                      <w:rFonts w:ascii="Times New Roman" w:hAnsi="Times New Roman"/>
                      <w:sz w:val="22"/>
                      <w:szCs w:val="22"/>
                      <w:lang w:val="en-GB"/>
                    </w:rPr>
                    <w:t>12 V</w:t>
                  </w:r>
                </w:p>
              </w:tc>
            </w:tr>
            <w:tr w:rsidR="00EE3C68" w:rsidRPr="00CA48C5" w14:paraId="30C944D0" w14:textId="77777777" w:rsidTr="00392B54">
              <w:trPr>
                <w:trHeight w:val="293"/>
                <w:jc w:val="center"/>
              </w:trPr>
              <w:tc>
                <w:tcPr>
                  <w:tcW w:w="704" w:type="dxa"/>
                </w:tcPr>
                <w:p w14:paraId="75E11E48" w14:textId="77777777" w:rsidR="00EE3C68" w:rsidRPr="00CA48C5" w:rsidRDefault="00EE3C68" w:rsidP="00EE3C68">
                  <w:pPr>
                    <w:pStyle w:val="ListParagraph"/>
                    <w:numPr>
                      <w:ilvl w:val="0"/>
                      <w:numId w:val="46"/>
                    </w:numPr>
                    <w:jc w:val="center"/>
                    <w:rPr>
                      <w:rFonts w:ascii="Times New Roman" w:hAnsi="Times New Roman"/>
                      <w:lang w:val="en-GB"/>
                    </w:rPr>
                  </w:pPr>
                </w:p>
              </w:tc>
              <w:tc>
                <w:tcPr>
                  <w:tcW w:w="1735" w:type="dxa"/>
                </w:tcPr>
                <w:p w14:paraId="5853ABC9" w14:textId="77777777" w:rsidR="00EE3C68" w:rsidRPr="00CA48C5" w:rsidRDefault="00EE3C68" w:rsidP="00EE3C68">
                  <w:pPr>
                    <w:ind w:firstLine="0"/>
                    <w:rPr>
                      <w:rFonts w:ascii="Times New Roman" w:hAnsi="Times New Roman"/>
                      <w:sz w:val="22"/>
                      <w:szCs w:val="22"/>
                      <w:lang w:val="en-GB"/>
                    </w:rPr>
                  </w:pPr>
                  <w:r w:rsidRPr="00CA48C5">
                    <w:rPr>
                      <w:rFonts w:ascii="Times New Roman" w:hAnsi="Times New Roman"/>
                      <w:sz w:val="22"/>
                      <w:szCs w:val="22"/>
                      <w:lang w:val="en-GB"/>
                    </w:rPr>
                    <w:t>Acc</w:t>
                  </w:r>
                  <w:r>
                    <w:rPr>
                      <w:rFonts w:ascii="Times New Roman" w:hAnsi="Times New Roman"/>
                      <w:sz w:val="22"/>
                      <w:szCs w:val="22"/>
                      <w:lang w:val="en-GB"/>
                    </w:rPr>
                    <w:t>u</w:t>
                  </w:r>
                  <w:r w:rsidRPr="00CA48C5">
                    <w:rPr>
                      <w:rFonts w:ascii="Times New Roman" w:hAnsi="Times New Roman"/>
                      <w:sz w:val="22"/>
                      <w:szCs w:val="22"/>
                      <w:lang w:val="en-GB"/>
                    </w:rPr>
                    <w:t xml:space="preserve"> battery</w:t>
                  </w:r>
                </w:p>
              </w:tc>
              <w:tc>
                <w:tcPr>
                  <w:tcW w:w="2580" w:type="dxa"/>
                  <w:gridSpan w:val="3"/>
                </w:tcPr>
                <w:p w14:paraId="1CF23323" w14:textId="77777777" w:rsidR="00EE3C68" w:rsidRDefault="00EE3C68" w:rsidP="00EE3C68">
                  <w:pPr>
                    <w:ind w:firstLine="0"/>
                    <w:rPr>
                      <w:rFonts w:ascii="Times New Roman" w:hAnsi="Times New Roman"/>
                      <w:sz w:val="22"/>
                      <w:szCs w:val="22"/>
                      <w:lang w:val="en-GB"/>
                    </w:rPr>
                  </w:pPr>
                  <w:r w:rsidRPr="00CA48C5">
                    <w:rPr>
                      <w:rFonts w:ascii="Times New Roman" w:hAnsi="Times New Roman"/>
                      <w:sz w:val="22"/>
                      <w:szCs w:val="22"/>
                      <w:lang w:val="en-GB"/>
                    </w:rPr>
                    <w:t>≥ 90 Ah</w:t>
                  </w:r>
                </w:p>
                <w:p w14:paraId="12A07586" w14:textId="77777777" w:rsidR="00EE3C68" w:rsidRPr="00CA48C5" w:rsidRDefault="00EE3C68" w:rsidP="00EE3C68">
                  <w:pPr>
                    <w:ind w:firstLine="0"/>
                    <w:rPr>
                      <w:rFonts w:ascii="Times New Roman" w:hAnsi="Times New Roman"/>
                      <w:sz w:val="22"/>
                      <w:szCs w:val="22"/>
                      <w:lang w:val="en-GB"/>
                    </w:rPr>
                  </w:pPr>
                </w:p>
              </w:tc>
            </w:tr>
            <w:tr w:rsidR="00EE3C68" w:rsidRPr="00CA48C5" w14:paraId="5372E689" w14:textId="77777777" w:rsidTr="00392B54">
              <w:trPr>
                <w:trHeight w:val="278"/>
                <w:jc w:val="center"/>
              </w:trPr>
              <w:tc>
                <w:tcPr>
                  <w:tcW w:w="704" w:type="dxa"/>
                </w:tcPr>
                <w:p w14:paraId="34619CB4" w14:textId="77777777" w:rsidR="00EE3C68" w:rsidRPr="00CA48C5" w:rsidRDefault="00EE3C68" w:rsidP="00EE3C68">
                  <w:pPr>
                    <w:pStyle w:val="ListParagraph"/>
                    <w:numPr>
                      <w:ilvl w:val="0"/>
                      <w:numId w:val="46"/>
                    </w:numPr>
                    <w:tabs>
                      <w:tab w:val="left" w:pos="375"/>
                    </w:tabs>
                    <w:rPr>
                      <w:rFonts w:ascii="Times New Roman" w:hAnsi="Times New Roman"/>
                      <w:lang w:val="en-GB"/>
                    </w:rPr>
                  </w:pPr>
                </w:p>
              </w:tc>
              <w:tc>
                <w:tcPr>
                  <w:tcW w:w="1735" w:type="dxa"/>
                </w:tcPr>
                <w:p w14:paraId="1FC587A0" w14:textId="77777777" w:rsidR="00EE3C68" w:rsidRPr="00CA48C5" w:rsidRDefault="00EE3C68" w:rsidP="00EE3C68">
                  <w:pPr>
                    <w:ind w:firstLine="0"/>
                    <w:rPr>
                      <w:rFonts w:ascii="Times New Roman" w:hAnsi="Times New Roman"/>
                      <w:sz w:val="22"/>
                      <w:szCs w:val="22"/>
                      <w:lang w:val="en-GB"/>
                    </w:rPr>
                  </w:pPr>
                  <w:r w:rsidRPr="00CA48C5">
                    <w:rPr>
                      <w:rFonts w:ascii="Times New Roman" w:hAnsi="Times New Roman"/>
                      <w:sz w:val="22"/>
                      <w:szCs w:val="22"/>
                      <w:lang w:val="en-GB"/>
                    </w:rPr>
                    <w:t>Hydraulic tail lift aluminium with a lift capacity</w:t>
                  </w:r>
                </w:p>
              </w:tc>
              <w:tc>
                <w:tcPr>
                  <w:tcW w:w="2580" w:type="dxa"/>
                  <w:gridSpan w:val="3"/>
                </w:tcPr>
                <w:p w14:paraId="77F0BD9E" w14:textId="77777777" w:rsidR="00EE3C68" w:rsidRDefault="00EE3C68" w:rsidP="00EE3C68">
                  <w:pPr>
                    <w:ind w:firstLine="0"/>
                    <w:rPr>
                      <w:rFonts w:ascii="Times New Roman" w:hAnsi="Times New Roman"/>
                      <w:sz w:val="22"/>
                      <w:szCs w:val="22"/>
                      <w:lang w:val="en-US"/>
                    </w:rPr>
                  </w:pPr>
                  <w:r w:rsidRPr="00CA48C5">
                    <w:rPr>
                      <w:rFonts w:ascii="Times New Roman" w:hAnsi="Times New Roman"/>
                      <w:sz w:val="22"/>
                      <w:szCs w:val="22"/>
                      <w:lang w:val="en-GB"/>
                    </w:rPr>
                    <w:t>To be specified by the tenderer   …. Kg</w:t>
                  </w:r>
                  <w:r>
                    <w:rPr>
                      <w:rFonts w:ascii="Times New Roman" w:hAnsi="Times New Roman"/>
                      <w:sz w:val="22"/>
                      <w:szCs w:val="22"/>
                    </w:rPr>
                    <w:t xml:space="preserve">, </w:t>
                  </w:r>
                  <w:r w:rsidRPr="00202536">
                    <w:rPr>
                      <w:rFonts w:ascii="Times New Roman" w:hAnsi="Times New Roman"/>
                      <w:sz w:val="22"/>
                      <w:szCs w:val="22"/>
                    </w:rPr>
                    <w:t>but not less than</w:t>
                  </w:r>
                  <w:r>
                    <w:rPr>
                      <w:rFonts w:ascii="Times New Roman" w:hAnsi="Times New Roman"/>
                      <w:sz w:val="22"/>
                      <w:szCs w:val="22"/>
                    </w:rPr>
                    <w:t xml:space="preserve"> </w:t>
                  </w:r>
                  <w:r w:rsidRPr="00202536">
                    <w:rPr>
                      <w:rFonts w:ascii="Times New Roman" w:hAnsi="Times New Roman"/>
                      <w:sz w:val="22"/>
                      <w:szCs w:val="22"/>
                    </w:rPr>
                    <w:t>250</w:t>
                  </w:r>
                  <w:r>
                    <w:rPr>
                      <w:rFonts w:ascii="Times New Roman" w:hAnsi="Times New Roman"/>
                      <w:sz w:val="22"/>
                      <w:szCs w:val="22"/>
                    </w:rPr>
                    <w:t xml:space="preserve"> </w:t>
                  </w:r>
                  <w:r>
                    <w:rPr>
                      <w:rFonts w:ascii="Times New Roman" w:hAnsi="Times New Roman"/>
                      <w:sz w:val="22"/>
                      <w:szCs w:val="22"/>
                      <w:lang w:val="en-US"/>
                    </w:rPr>
                    <w:t>kg</w:t>
                  </w:r>
                </w:p>
                <w:p w14:paraId="69A754F3" w14:textId="77777777" w:rsidR="00EE3C68" w:rsidRPr="00202536" w:rsidRDefault="00EE3C68" w:rsidP="00EE3C68">
                  <w:pPr>
                    <w:ind w:firstLine="0"/>
                    <w:rPr>
                      <w:rFonts w:ascii="Times New Roman" w:hAnsi="Times New Roman"/>
                      <w:b/>
                      <w:sz w:val="22"/>
                      <w:szCs w:val="22"/>
                      <w:lang w:val="en-US"/>
                    </w:rPr>
                  </w:pPr>
                </w:p>
              </w:tc>
            </w:tr>
            <w:tr w:rsidR="00EE3C68" w:rsidRPr="00CA48C5" w14:paraId="4C6DC6AF" w14:textId="77777777" w:rsidTr="00392B54">
              <w:trPr>
                <w:trHeight w:val="278"/>
                <w:jc w:val="center"/>
              </w:trPr>
              <w:tc>
                <w:tcPr>
                  <w:tcW w:w="704" w:type="dxa"/>
                </w:tcPr>
                <w:p w14:paraId="7A030410" w14:textId="77777777" w:rsidR="00EE3C68" w:rsidRPr="00CA48C5" w:rsidRDefault="00EE3C68" w:rsidP="00EE3C68">
                  <w:pPr>
                    <w:pStyle w:val="ListParagraph"/>
                    <w:numPr>
                      <w:ilvl w:val="0"/>
                      <w:numId w:val="46"/>
                    </w:numPr>
                    <w:jc w:val="center"/>
                    <w:rPr>
                      <w:rFonts w:ascii="Times New Roman" w:hAnsi="Times New Roman"/>
                      <w:lang w:val="en-GB"/>
                    </w:rPr>
                  </w:pPr>
                </w:p>
              </w:tc>
              <w:tc>
                <w:tcPr>
                  <w:tcW w:w="1735" w:type="dxa"/>
                </w:tcPr>
                <w:p w14:paraId="60BFC209" w14:textId="77777777" w:rsidR="00EE3C68" w:rsidRPr="00CA48C5" w:rsidRDefault="00EE3C68" w:rsidP="00EE3C68">
                  <w:pPr>
                    <w:ind w:firstLine="0"/>
                    <w:rPr>
                      <w:rFonts w:ascii="Times New Roman" w:hAnsi="Times New Roman"/>
                      <w:sz w:val="22"/>
                      <w:szCs w:val="22"/>
                      <w:lang w:val="en-GB"/>
                    </w:rPr>
                  </w:pPr>
                  <w:r w:rsidRPr="00CA48C5">
                    <w:rPr>
                      <w:rFonts w:ascii="Times New Roman" w:hAnsi="Times New Roman"/>
                      <w:sz w:val="22"/>
                      <w:szCs w:val="22"/>
                      <w:lang w:val="en-GB"/>
                    </w:rPr>
                    <w:t>Management of the tail lift</w:t>
                  </w:r>
                </w:p>
              </w:tc>
              <w:tc>
                <w:tcPr>
                  <w:tcW w:w="2580" w:type="dxa"/>
                  <w:gridSpan w:val="3"/>
                </w:tcPr>
                <w:p w14:paraId="3783C696" w14:textId="77777777" w:rsidR="00EE3C68" w:rsidRDefault="00EE3C68" w:rsidP="00EE3C68">
                  <w:pPr>
                    <w:ind w:firstLine="0"/>
                    <w:rPr>
                      <w:rFonts w:ascii="Times New Roman" w:hAnsi="Times New Roman"/>
                      <w:sz w:val="22"/>
                      <w:szCs w:val="22"/>
                      <w:lang w:val="en-GB"/>
                    </w:rPr>
                  </w:pPr>
                  <w:r w:rsidRPr="00CA48C5">
                    <w:rPr>
                      <w:rFonts w:ascii="Times New Roman" w:hAnsi="Times New Roman"/>
                      <w:sz w:val="22"/>
                      <w:szCs w:val="22"/>
                      <w:lang w:val="en-GB"/>
                    </w:rPr>
                    <w:t>Stationary and with remote control</w:t>
                  </w:r>
                </w:p>
                <w:p w14:paraId="556630DF" w14:textId="77777777" w:rsidR="00EE3C68" w:rsidRPr="00CA48C5" w:rsidRDefault="00EE3C68" w:rsidP="00EE3C68">
                  <w:pPr>
                    <w:ind w:firstLine="0"/>
                    <w:rPr>
                      <w:rFonts w:ascii="Times New Roman" w:hAnsi="Times New Roman"/>
                      <w:sz w:val="22"/>
                      <w:szCs w:val="22"/>
                      <w:lang w:val="en-GB"/>
                    </w:rPr>
                  </w:pPr>
                </w:p>
              </w:tc>
            </w:tr>
            <w:tr w:rsidR="00EE3C68" w:rsidRPr="00CA48C5" w14:paraId="4B70E47F" w14:textId="77777777" w:rsidTr="00392B54">
              <w:trPr>
                <w:trHeight w:val="278"/>
                <w:jc w:val="center"/>
              </w:trPr>
              <w:tc>
                <w:tcPr>
                  <w:tcW w:w="704" w:type="dxa"/>
                </w:tcPr>
                <w:p w14:paraId="2A6C0217" w14:textId="77777777" w:rsidR="00EE3C68" w:rsidRPr="00CA48C5" w:rsidRDefault="00EE3C68" w:rsidP="00EE3C68">
                  <w:pPr>
                    <w:pStyle w:val="ListParagraph"/>
                    <w:numPr>
                      <w:ilvl w:val="0"/>
                      <w:numId w:val="46"/>
                    </w:numPr>
                    <w:jc w:val="center"/>
                    <w:rPr>
                      <w:rFonts w:ascii="Times New Roman" w:hAnsi="Times New Roman"/>
                      <w:lang w:val="en-GB"/>
                    </w:rPr>
                  </w:pPr>
                </w:p>
              </w:tc>
              <w:tc>
                <w:tcPr>
                  <w:tcW w:w="1735" w:type="dxa"/>
                </w:tcPr>
                <w:p w14:paraId="0C98F005" w14:textId="77777777" w:rsidR="00EE3C68" w:rsidRPr="00CA48C5" w:rsidRDefault="00EE3C68" w:rsidP="00EE3C68">
                  <w:pPr>
                    <w:ind w:firstLine="0"/>
                    <w:rPr>
                      <w:rFonts w:ascii="Times New Roman" w:hAnsi="Times New Roman"/>
                      <w:sz w:val="22"/>
                      <w:szCs w:val="22"/>
                      <w:lang w:val="en-GB"/>
                    </w:rPr>
                  </w:pPr>
                  <w:r>
                    <w:rPr>
                      <w:rFonts w:ascii="Times New Roman" w:hAnsi="Times New Roman"/>
                      <w:sz w:val="22"/>
                      <w:szCs w:val="22"/>
                      <w:lang w:val="en-US"/>
                    </w:rPr>
                    <w:t xml:space="preserve">Floor </w:t>
                  </w:r>
                  <w:r w:rsidRPr="00386083">
                    <w:rPr>
                      <w:rFonts w:ascii="Times New Roman" w:hAnsi="Times New Roman"/>
                      <w:sz w:val="22"/>
                      <w:szCs w:val="22"/>
                      <w:lang w:val="en-GB"/>
                    </w:rPr>
                    <w:t>the bodywork</w:t>
                  </w:r>
                </w:p>
              </w:tc>
              <w:tc>
                <w:tcPr>
                  <w:tcW w:w="2580" w:type="dxa"/>
                  <w:gridSpan w:val="3"/>
                </w:tcPr>
                <w:p w14:paraId="623CA41D" w14:textId="77777777" w:rsidR="00EE3C68" w:rsidRPr="00CA48C5" w:rsidRDefault="00EE3C68" w:rsidP="00EE3C68">
                  <w:pPr>
                    <w:ind w:firstLine="0"/>
                    <w:rPr>
                      <w:rFonts w:ascii="Times New Roman" w:hAnsi="Times New Roman"/>
                      <w:sz w:val="22"/>
                      <w:szCs w:val="22"/>
                      <w:lang w:val="en-GB"/>
                    </w:rPr>
                  </w:pPr>
                  <w:r w:rsidRPr="00386083">
                    <w:rPr>
                      <w:rFonts w:ascii="Times New Roman" w:hAnsi="Times New Roman"/>
                      <w:sz w:val="22"/>
                      <w:szCs w:val="22"/>
                      <w:lang w:val="en-GB"/>
                    </w:rPr>
                    <w:t>Double, made of water and oil-resistant materials with a drainage system</w:t>
                  </w:r>
                </w:p>
              </w:tc>
            </w:tr>
            <w:tr w:rsidR="00EE3C68" w:rsidRPr="00CA48C5" w14:paraId="7BC91568" w14:textId="77777777" w:rsidTr="00392B54">
              <w:trPr>
                <w:trHeight w:val="278"/>
                <w:jc w:val="center"/>
              </w:trPr>
              <w:tc>
                <w:tcPr>
                  <w:tcW w:w="704" w:type="dxa"/>
                </w:tcPr>
                <w:p w14:paraId="44FAAE8F" w14:textId="77777777" w:rsidR="00EE3C68" w:rsidRPr="00CA48C5" w:rsidRDefault="00EE3C68" w:rsidP="00EE3C68">
                  <w:pPr>
                    <w:pStyle w:val="ListParagraph"/>
                    <w:numPr>
                      <w:ilvl w:val="0"/>
                      <w:numId w:val="46"/>
                    </w:numPr>
                    <w:jc w:val="center"/>
                    <w:rPr>
                      <w:rFonts w:ascii="Times New Roman" w:hAnsi="Times New Roman"/>
                      <w:lang w:val="en-GB"/>
                    </w:rPr>
                  </w:pPr>
                </w:p>
              </w:tc>
              <w:tc>
                <w:tcPr>
                  <w:tcW w:w="1735" w:type="dxa"/>
                </w:tcPr>
                <w:p w14:paraId="6007764B" w14:textId="77777777" w:rsidR="00EE3C68" w:rsidRPr="00A86479" w:rsidRDefault="00EE3C68" w:rsidP="00EE3C68">
                  <w:pPr>
                    <w:ind w:firstLine="0"/>
                    <w:rPr>
                      <w:rFonts w:ascii="Times New Roman" w:hAnsi="Times New Roman"/>
                      <w:sz w:val="22"/>
                      <w:szCs w:val="22"/>
                      <w:lang w:val="en-US"/>
                    </w:rPr>
                  </w:pPr>
                  <w:r w:rsidRPr="00A86479">
                    <w:rPr>
                      <w:rFonts w:ascii="Times New Roman" w:hAnsi="Times New Roman"/>
                      <w:sz w:val="22"/>
                      <w:szCs w:val="22"/>
                      <w:lang w:val="en-US"/>
                    </w:rPr>
                    <w:t>Euro 6 Certificate</w:t>
                  </w:r>
                </w:p>
              </w:tc>
              <w:tc>
                <w:tcPr>
                  <w:tcW w:w="2580" w:type="dxa"/>
                  <w:gridSpan w:val="3"/>
                </w:tcPr>
                <w:p w14:paraId="19520CFD" w14:textId="77777777" w:rsidR="00EE3C68" w:rsidRPr="00A86479" w:rsidRDefault="003554AF" w:rsidP="003554AF">
                  <w:pPr>
                    <w:ind w:firstLine="0"/>
                    <w:jc w:val="center"/>
                    <w:rPr>
                      <w:rFonts w:ascii="Times New Roman" w:hAnsi="Times New Roman"/>
                      <w:sz w:val="22"/>
                      <w:szCs w:val="22"/>
                      <w:lang w:val="en-GB"/>
                    </w:rPr>
                  </w:pPr>
                  <w:r w:rsidRPr="00A86479">
                    <w:rPr>
                      <w:rFonts w:ascii="Times New Roman" w:hAnsi="Times New Roman"/>
                      <w:sz w:val="22"/>
                      <w:szCs w:val="22"/>
                      <w:lang w:val="en-GB"/>
                    </w:rPr>
                    <w:t>Euro 6 certificate to demonstrate compliance with the minimum NOx, NMHC and PM emission requirements for the reference mass of the offered vehicles</w:t>
                  </w:r>
                </w:p>
              </w:tc>
            </w:tr>
            <w:tr w:rsidR="00EE3C68" w:rsidRPr="00CA48C5" w14:paraId="63000E00" w14:textId="77777777" w:rsidTr="00392B54">
              <w:trPr>
                <w:trHeight w:val="278"/>
                <w:jc w:val="center"/>
              </w:trPr>
              <w:tc>
                <w:tcPr>
                  <w:tcW w:w="704" w:type="dxa"/>
                </w:tcPr>
                <w:p w14:paraId="6C472C44" w14:textId="77777777" w:rsidR="00EE3C68" w:rsidRPr="00CA48C5" w:rsidRDefault="00EE3C68" w:rsidP="00EE3C68">
                  <w:pPr>
                    <w:pStyle w:val="ListParagraph"/>
                    <w:numPr>
                      <w:ilvl w:val="0"/>
                      <w:numId w:val="46"/>
                    </w:numPr>
                    <w:jc w:val="center"/>
                    <w:rPr>
                      <w:rFonts w:ascii="Times New Roman" w:hAnsi="Times New Roman"/>
                      <w:lang w:val="en-GB"/>
                    </w:rPr>
                  </w:pPr>
                </w:p>
              </w:tc>
              <w:tc>
                <w:tcPr>
                  <w:tcW w:w="1735" w:type="dxa"/>
                </w:tcPr>
                <w:p w14:paraId="017A25B7" w14:textId="77777777" w:rsidR="00EE3C68" w:rsidRDefault="00F35AA9" w:rsidP="00F35AA9">
                  <w:pPr>
                    <w:ind w:firstLine="0"/>
                    <w:rPr>
                      <w:rFonts w:ascii="Times New Roman" w:hAnsi="Times New Roman"/>
                      <w:i/>
                      <w:sz w:val="22"/>
                      <w:szCs w:val="22"/>
                      <w:lang w:val="en-GB"/>
                    </w:rPr>
                  </w:pPr>
                  <w:r w:rsidRPr="00F35AA9">
                    <w:rPr>
                      <w:rFonts w:ascii="Times New Roman" w:hAnsi="Times New Roman"/>
                      <w:sz w:val="22"/>
                      <w:szCs w:val="22"/>
                      <w:lang w:val="en-GB"/>
                    </w:rPr>
                    <w:t>Equipment</w:t>
                  </w:r>
                  <w:r>
                    <w:rPr>
                      <w:rFonts w:ascii="Times New Roman" w:hAnsi="Times New Roman"/>
                      <w:sz w:val="22"/>
                      <w:szCs w:val="22"/>
                    </w:rPr>
                    <w:t xml:space="preserve">, </w:t>
                  </w:r>
                  <w:r>
                    <w:rPr>
                      <w:rFonts w:ascii="Times New Roman" w:hAnsi="Times New Roman"/>
                      <w:sz w:val="22"/>
                      <w:szCs w:val="22"/>
                      <w:lang w:val="en-US"/>
                    </w:rPr>
                    <w:t>which has to be</w:t>
                  </w:r>
                  <w:r w:rsidRPr="00F35AA9">
                    <w:rPr>
                      <w:rFonts w:ascii="Times New Roman" w:hAnsi="Times New Roman"/>
                      <w:sz w:val="22"/>
                      <w:szCs w:val="22"/>
                      <w:lang w:val="en-GB"/>
                    </w:rPr>
                    <w:t xml:space="preserve"> protected against accidental falling, roll or spill. </w:t>
                  </w:r>
                  <w:r w:rsidRPr="00F35AA9">
                    <w:rPr>
                      <w:rFonts w:ascii="Times New Roman" w:hAnsi="Times New Roman"/>
                      <w:i/>
                      <w:sz w:val="22"/>
                      <w:szCs w:val="22"/>
                      <w:lang w:val="en-GB"/>
                    </w:rPr>
                    <w:t>The tenderers should describe the technical solution they choose in their Technical Proposal.</w:t>
                  </w:r>
                </w:p>
                <w:p w14:paraId="46059E71" w14:textId="77777777" w:rsidR="00F35AA9" w:rsidRDefault="00F35AA9" w:rsidP="00F35AA9">
                  <w:pPr>
                    <w:ind w:firstLine="0"/>
                    <w:rPr>
                      <w:rFonts w:ascii="Times New Roman" w:hAnsi="Times New Roman"/>
                      <w:i/>
                      <w:sz w:val="22"/>
                      <w:szCs w:val="22"/>
                      <w:lang w:val="en-GB"/>
                    </w:rPr>
                  </w:pPr>
                </w:p>
                <w:p w14:paraId="609C4166" w14:textId="77777777" w:rsidR="00F35AA9" w:rsidRDefault="00F35AA9" w:rsidP="00F35AA9">
                  <w:pPr>
                    <w:ind w:firstLine="0"/>
                    <w:rPr>
                      <w:rFonts w:ascii="Times New Roman" w:hAnsi="Times New Roman"/>
                      <w:i/>
                      <w:sz w:val="22"/>
                      <w:szCs w:val="22"/>
                      <w:lang w:val="en-GB"/>
                    </w:rPr>
                  </w:pPr>
                </w:p>
                <w:p w14:paraId="6585BE05" w14:textId="77777777" w:rsidR="00F35AA9" w:rsidRPr="00CA48C5" w:rsidRDefault="00F35AA9" w:rsidP="00F35AA9">
                  <w:pPr>
                    <w:ind w:firstLine="0"/>
                    <w:rPr>
                      <w:rFonts w:ascii="Times New Roman" w:hAnsi="Times New Roman"/>
                      <w:sz w:val="22"/>
                      <w:szCs w:val="22"/>
                      <w:lang w:val="en-GB"/>
                    </w:rPr>
                  </w:pPr>
                </w:p>
              </w:tc>
              <w:tc>
                <w:tcPr>
                  <w:tcW w:w="2580" w:type="dxa"/>
                  <w:gridSpan w:val="3"/>
                </w:tcPr>
                <w:p w14:paraId="56D7A918" w14:textId="77777777" w:rsidR="00EE3C68" w:rsidRDefault="00EE3C68" w:rsidP="00EE3C68">
                  <w:pPr>
                    <w:ind w:firstLine="0"/>
                    <w:rPr>
                      <w:rFonts w:ascii="Times New Roman" w:hAnsi="Times New Roman"/>
                      <w:sz w:val="22"/>
                      <w:szCs w:val="22"/>
                      <w:lang w:val="en-GB"/>
                    </w:rPr>
                  </w:pPr>
                  <w:r w:rsidRPr="00CA48C5">
                    <w:rPr>
                      <w:rFonts w:ascii="Times New Roman" w:hAnsi="Times New Roman"/>
                      <w:sz w:val="22"/>
                      <w:szCs w:val="22"/>
                      <w:lang w:val="en-GB"/>
                    </w:rPr>
                    <w:t>Set of</w:t>
                  </w:r>
                </w:p>
                <w:p w14:paraId="2A7EF169" w14:textId="77777777" w:rsidR="00EE3C68" w:rsidRPr="00CA48C5" w:rsidRDefault="00EE3C68" w:rsidP="00EE3C68">
                  <w:pPr>
                    <w:ind w:firstLine="0"/>
                    <w:rPr>
                      <w:rFonts w:ascii="Times New Roman" w:hAnsi="Times New Roman"/>
                      <w:sz w:val="22"/>
                      <w:szCs w:val="22"/>
                      <w:lang w:val="en-GB"/>
                    </w:rPr>
                  </w:pPr>
                </w:p>
              </w:tc>
            </w:tr>
            <w:tr w:rsidR="00EE3C68" w:rsidRPr="00CA48C5" w14:paraId="319C3A80" w14:textId="77777777" w:rsidTr="00392B54">
              <w:trPr>
                <w:trHeight w:val="779"/>
                <w:jc w:val="center"/>
              </w:trPr>
              <w:tc>
                <w:tcPr>
                  <w:tcW w:w="704" w:type="dxa"/>
                </w:tcPr>
                <w:p w14:paraId="1426136F" w14:textId="77777777" w:rsidR="00EE3C68" w:rsidRPr="00CA48C5" w:rsidRDefault="00EE3C68" w:rsidP="003554AF">
                  <w:pPr>
                    <w:ind w:firstLine="0"/>
                    <w:jc w:val="center"/>
                    <w:rPr>
                      <w:rFonts w:ascii="Times New Roman" w:hAnsi="Times New Roman"/>
                      <w:sz w:val="22"/>
                      <w:szCs w:val="22"/>
                      <w:lang w:val="en-GB"/>
                    </w:rPr>
                  </w:pPr>
                  <w:r>
                    <w:rPr>
                      <w:rFonts w:ascii="Times New Roman" w:hAnsi="Times New Roman"/>
                      <w:sz w:val="22"/>
                      <w:szCs w:val="22"/>
                    </w:rPr>
                    <w:t>3</w:t>
                  </w:r>
                  <w:r w:rsidR="003554AF">
                    <w:rPr>
                      <w:rFonts w:ascii="Times New Roman" w:hAnsi="Times New Roman"/>
                      <w:sz w:val="22"/>
                      <w:szCs w:val="22"/>
                      <w:lang w:val="en-US"/>
                    </w:rPr>
                    <w:t>2</w:t>
                  </w:r>
                  <w:r w:rsidRPr="00CA48C5">
                    <w:rPr>
                      <w:rFonts w:ascii="Times New Roman" w:hAnsi="Times New Roman"/>
                      <w:sz w:val="22"/>
                      <w:szCs w:val="22"/>
                      <w:lang w:val="en-GB"/>
                    </w:rPr>
                    <w:t>.1</w:t>
                  </w:r>
                </w:p>
              </w:tc>
              <w:tc>
                <w:tcPr>
                  <w:tcW w:w="1735" w:type="dxa"/>
                </w:tcPr>
                <w:p w14:paraId="13C43F5A" w14:textId="77777777" w:rsidR="00EE3C68" w:rsidRPr="00CA48C5" w:rsidRDefault="00EE3C68" w:rsidP="00EE3C68">
                  <w:pPr>
                    <w:ind w:firstLine="0"/>
                    <w:rPr>
                      <w:rFonts w:ascii="Times New Roman" w:hAnsi="Times New Roman"/>
                      <w:sz w:val="22"/>
                      <w:szCs w:val="22"/>
                      <w:lang w:val="en-GB"/>
                    </w:rPr>
                  </w:pPr>
                  <w:r w:rsidRPr="00CA48C5">
                    <w:rPr>
                      <w:rFonts w:ascii="Times New Roman" w:hAnsi="Times New Roman"/>
                      <w:sz w:val="22"/>
                      <w:szCs w:val="22"/>
                      <w:lang w:val="en-GB"/>
                    </w:rPr>
                    <w:t>Recycle Bin for used batteries</w:t>
                  </w:r>
                </w:p>
              </w:tc>
              <w:tc>
                <w:tcPr>
                  <w:tcW w:w="770" w:type="dxa"/>
                  <w:gridSpan w:val="2"/>
                </w:tcPr>
                <w:p w14:paraId="6ABF11BF" w14:textId="77777777" w:rsidR="00EE3C68" w:rsidRPr="00CA48C5" w:rsidRDefault="00EE3C68" w:rsidP="00EE3C68">
                  <w:pPr>
                    <w:ind w:firstLine="0"/>
                    <w:jc w:val="center"/>
                    <w:rPr>
                      <w:rFonts w:ascii="Times New Roman" w:hAnsi="Times New Roman"/>
                      <w:sz w:val="22"/>
                      <w:szCs w:val="22"/>
                      <w:lang w:val="en-GB"/>
                    </w:rPr>
                  </w:pPr>
                  <w:r w:rsidRPr="00CA48C5">
                    <w:rPr>
                      <w:rFonts w:ascii="Times New Roman" w:hAnsi="Times New Roman"/>
                      <w:sz w:val="22"/>
                      <w:szCs w:val="22"/>
                      <w:lang w:val="en-GB"/>
                    </w:rPr>
                    <w:t>3 pcs.</w:t>
                  </w:r>
                </w:p>
              </w:tc>
              <w:tc>
                <w:tcPr>
                  <w:tcW w:w="1810" w:type="dxa"/>
                </w:tcPr>
                <w:p w14:paraId="3F18B31D" w14:textId="77777777" w:rsidR="00EE3C68" w:rsidRPr="00CA48C5" w:rsidRDefault="00EE3C68" w:rsidP="00EE3C68">
                  <w:pPr>
                    <w:ind w:firstLine="0"/>
                    <w:rPr>
                      <w:rFonts w:ascii="Times New Roman" w:hAnsi="Times New Roman"/>
                      <w:sz w:val="22"/>
                      <w:szCs w:val="22"/>
                      <w:lang w:val="en-GB"/>
                    </w:rPr>
                  </w:pPr>
                  <w:r w:rsidRPr="00CA48C5">
                    <w:rPr>
                      <w:rFonts w:ascii="Times New Roman" w:hAnsi="Times New Roman"/>
                      <w:sz w:val="22"/>
                      <w:szCs w:val="22"/>
                      <w:lang w:val="en-GB"/>
                    </w:rPr>
                    <w:t>Material: Polyethylene. With the hinged lid and a hole for throwing the waste. Double secured against accidental opening of the lid. With the possibility for storage of one over the other. Visualized with sticker “Used batteries”.</w:t>
                  </w:r>
                </w:p>
              </w:tc>
            </w:tr>
            <w:tr w:rsidR="00EE3C68" w:rsidRPr="00CA48C5" w14:paraId="225D7E7A" w14:textId="77777777" w:rsidTr="00392B54">
              <w:trPr>
                <w:trHeight w:val="544"/>
                <w:jc w:val="center"/>
              </w:trPr>
              <w:tc>
                <w:tcPr>
                  <w:tcW w:w="704" w:type="dxa"/>
                </w:tcPr>
                <w:p w14:paraId="517D079B" w14:textId="77777777" w:rsidR="00EE3C68" w:rsidRPr="00CA48C5" w:rsidRDefault="003554AF" w:rsidP="00EE3C68">
                  <w:pPr>
                    <w:ind w:firstLine="0"/>
                    <w:jc w:val="center"/>
                    <w:rPr>
                      <w:rFonts w:ascii="Times New Roman" w:hAnsi="Times New Roman"/>
                      <w:sz w:val="22"/>
                      <w:szCs w:val="22"/>
                      <w:lang w:val="en-GB"/>
                    </w:rPr>
                  </w:pPr>
                  <w:r>
                    <w:rPr>
                      <w:rFonts w:ascii="Times New Roman" w:hAnsi="Times New Roman"/>
                      <w:sz w:val="22"/>
                      <w:szCs w:val="22"/>
                    </w:rPr>
                    <w:t>32</w:t>
                  </w:r>
                  <w:r w:rsidR="00EE3C68" w:rsidRPr="00CA48C5">
                    <w:rPr>
                      <w:rFonts w:ascii="Times New Roman" w:hAnsi="Times New Roman"/>
                      <w:sz w:val="22"/>
                      <w:szCs w:val="22"/>
                      <w:lang w:val="en-GB"/>
                    </w:rPr>
                    <w:t>.2</w:t>
                  </w:r>
                </w:p>
              </w:tc>
              <w:tc>
                <w:tcPr>
                  <w:tcW w:w="1735" w:type="dxa"/>
                </w:tcPr>
                <w:p w14:paraId="4499AD9C" w14:textId="77777777" w:rsidR="00EE3C68" w:rsidRPr="00CA48C5" w:rsidRDefault="00EE3C68" w:rsidP="00EE3C68">
                  <w:pPr>
                    <w:ind w:firstLine="0"/>
                    <w:rPr>
                      <w:rFonts w:ascii="Times New Roman" w:hAnsi="Times New Roman"/>
                      <w:sz w:val="22"/>
                      <w:szCs w:val="22"/>
                      <w:lang w:val="en-GB"/>
                    </w:rPr>
                  </w:pPr>
                  <w:r w:rsidRPr="00CA48C5">
                    <w:rPr>
                      <w:rFonts w:ascii="Times New Roman" w:hAnsi="Times New Roman"/>
                      <w:sz w:val="22"/>
                      <w:szCs w:val="22"/>
                      <w:lang w:val="en-GB"/>
                    </w:rPr>
                    <w:t>Container for paints and varnishes - waste codes 20 01 27* and 20 01 13*</w:t>
                  </w:r>
                </w:p>
              </w:tc>
              <w:tc>
                <w:tcPr>
                  <w:tcW w:w="770" w:type="dxa"/>
                  <w:gridSpan w:val="2"/>
                </w:tcPr>
                <w:p w14:paraId="56A60D84" w14:textId="77777777" w:rsidR="00EE3C68" w:rsidRPr="00CA48C5" w:rsidRDefault="00EE3C68" w:rsidP="00EE3C68">
                  <w:pPr>
                    <w:jc w:val="center"/>
                    <w:rPr>
                      <w:rFonts w:ascii="Times New Roman" w:hAnsi="Times New Roman"/>
                      <w:sz w:val="22"/>
                      <w:szCs w:val="22"/>
                      <w:lang w:val="en-GB"/>
                    </w:rPr>
                  </w:pPr>
                  <w:r w:rsidRPr="00CA48C5">
                    <w:rPr>
                      <w:rFonts w:ascii="Times New Roman" w:hAnsi="Times New Roman"/>
                      <w:sz w:val="22"/>
                      <w:szCs w:val="22"/>
                      <w:lang w:val="en-GB"/>
                    </w:rPr>
                    <w:t>1</w:t>
                  </w:r>
                  <w:r>
                    <w:rPr>
                      <w:rFonts w:ascii="Times New Roman" w:hAnsi="Times New Roman"/>
                      <w:sz w:val="22"/>
                      <w:szCs w:val="22"/>
                      <w:lang w:val="en-GB"/>
                    </w:rPr>
                    <w:t>1 pc</w:t>
                  </w:r>
                  <w:r w:rsidRPr="00CA48C5">
                    <w:rPr>
                      <w:rFonts w:ascii="Times New Roman" w:hAnsi="Times New Roman"/>
                      <w:sz w:val="22"/>
                      <w:szCs w:val="22"/>
                      <w:lang w:val="en-GB"/>
                    </w:rPr>
                    <w:t>.</w:t>
                  </w:r>
                </w:p>
              </w:tc>
              <w:tc>
                <w:tcPr>
                  <w:tcW w:w="1810" w:type="dxa"/>
                </w:tcPr>
                <w:p w14:paraId="3B61649C" w14:textId="77777777" w:rsidR="00EE3C68" w:rsidRPr="00CA48C5" w:rsidRDefault="00EE3C68" w:rsidP="00EE3C68">
                  <w:pPr>
                    <w:ind w:firstLine="0"/>
                    <w:rPr>
                      <w:rFonts w:ascii="Times New Roman" w:hAnsi="Times New Roman"/>
                      <w:sz w:val="22"/>
                      <w:szCs w:val="22"/>
                      <w:lang w:val="en-GB"/>
                    </w:rPr>
                  </w:pPr>
                  <w:r w:rsidRPr="00CA48C5">
                    <w:rPr>
                      <w:rFonts w:ascii="Times New Roman" w:hAnsi="Times New Roman"/>
                      <w:sz w:val="22"/>
                      <w:szCs w:val="22"/>
                      <w:lang w:val="en-GB"/>
                    </w:rPr>
                    <w:t>Plastic container with a capacity of 170 l ± 5%. Certified for transportation and storage of hazardous waste. The structure and cover should have the possibility for storage of one over the other. With plastic wheels at the rear part, iron clamps for locking the lid. Lid with seal. Side grooves, allowing the pouring of the container with swivel forks. Visualized with the sticker „Paints and varnishes waste”</w:t>
                  </w:r>
                </w:p>
              </w:tc>
            </w:tr>
            <w:tr w:rsidR="00EE3C68" w:rsidRPr="00CA48C5" w14:paraId="6B759458" w14:textId="77777777" w:rsidTr="00392B54">
              <w:trPr>
                <w:trHeight w:val="1574"/>
                <w:jc w:val="center"/>
              </w:trPr>
              <w:tc>
                <w:tcPr>
                  <w:tcW w:w="704" w:type="dxa"/>
                </w:tcPr>
                <w:p w14:paraId="77C9E4EF" w14:textId="77777777" w:rsidR="00EE3C68" w:rsidRPr="00CA48C5" w:rsidRDefault="003554AF" w:rsidP="00EE3C68">
                  <w:pPr>
                    <w:ind w:firstLine="0"/>
                    <w:jc w:val="center"/>
                    <w:rPr>
                      <w:rFonts w:ascii="Times New Roman" w:hAnsi="Times New Roman"/>
                      <w:sz w:val="22"/>
                      <w:szCs w:val="22"/>
                      <w:lang w:val="en-GB"/>
                    </w:rPr>
                  </w:pPr>
                  <w:r>
                    <w:rPr>
                      <w:rFonts w:ascii="Times New Roman" w:hAnsi="Times New Roman"/>
                      <w:sz w:val="22"/>
                      <w:szCs w:val="22"/>
                    </w:rPr>
                    <w:t>32</w:t>
                  </w:r>
                  <w:r w:rsidR="00EE3C68" w:rsidRPr="00CA48C5">
                    <w:rPr>
                      <w:rFonts w:ascii="Times New Roman" w:hAnsi="Times New Roman"/>
                      <w:sz w:val="22"/>
                      <w:szCs w:val="22"/>
                      <w:lang w:val="en-GB"/>
                    </w:rPr>
                    <w:t>.3</w:t>
                  </w:r>
                </w:p>
              </w:tc>
              <w:tc>
                <w:tcPr>
                  <w:tcW w:w="1735" w:type="dxa"/>
                </w:tcPr>
                <w:p w14:paraId="1760A421" w14:textId="77777777" w:rsidR="00EE3C68" w:rsidRPr="00CA48C5" w:rsidRDefault="00EE3C68" w:rsidP="00EE3C68">
                  <w:pPr>
                    <w:ind w:firstLine="0"/>
                    <w:rPr>
                      <w:rFonts w:ascii="Times New Roman" w:hAnsi="Times New Roman"/>
                      <w:sz w:val="22"/>
                      <w:szCs w:val="22"/>
                      <w:lang w:val="en-GB"/>
                    </w:rPr>
                  </w:pPr>
                  <w:r w:rsidRPr="00CA48C5">
                    <w:rPr>
                      <w:rFonts w:ascii="Times New Roman" w:hAnsi="Times New Roman"/>
                      <w:sz w:val="22"/>
                      <w:szCs w:val="22"/>
                      <w:lang w:val="en-GB"/>
                    </w:rPr>
                    <w:t>Container for household cleaners and chemicals  - waste codes 20 01 29*, 21 01 14*, 20 01 15*, 20 01 17*, 20 01 19*, 16 01 13*, 16 01 14*</w:t>
                  </w:r>
                </w:p>
              </w:tc>
              <w:tc>
                <w:tcPr>
                  <w:tcW w:w="770" w:type="dxa"/>
                  <w:gridSpan w:val="2"/>
                </w:tcPr>
                <w:p w14:paraId="718550D7" w14:textId="77777777" w:rsidR="00EE3C68" w:rsidRPr="00CA48C5" w:rsidRDefault="00EE3C68" w:rsidP="00EE3C68">
                  <w:pPr>
                    <w:jc w:val="center"/>
                    <w:rPr>
                      <w:rFonts w:ascii="Times New Roman" w:hAnsi="Times New Roman"/>
                      <w:sz w:val="22"/>
                      <w:szCs w:val="22"/>
                      <w:lang w:val="en-GB"/>
                    </w:rPr>
                  </w:pPr>
                  <w:r w:rsidRPr="00CA48C5">
                    <w:rPr>
                      <w:rFonts w:ascii="Times New Roman" w:hAnsi="Times New Roman"/>
                      <w:sz w:val="22"/>
                      <w:szCs w:val="22"/>
                      <w:lang w:val="en-GB"/>
                    </w:rPr>
                    <w:t xml:space="preserve">2 </w:t>
                  </w:r>
                  <w:r>
                    <w:rPr>
                      <w:rFonts w:ascii="Times New Roman" w:hAnsi="Times New Roman"/>
                      <w:sz w:val="22"/>
                      <w:szCs w:val="22"/>
                      <w:lang w:val="en-GB"/>
                    </w:rPr>
                    <w:t xml:space="preserve">2 </w:t>
                  </w:r>
                  <w:r w:rsidRPr="00CA48C5">
                    <w:rPr>
                      <w:rFonts w:ascii="Times New Roman" w:hAnsi="Times New Roman"/>
                      <w:sz w:val="22"/>
                      <w:szCs w:val="22"/>
                      <w:lang w:val="en-GB"/>
                    </w:rPr>
                    <w:t>pcs.</w:t>
                  </w:r>
                </w:p>
              </w:tc>
              <w:tc>
                <w:tcPr>
                  <w:tcW w:w="1810" w:type="dxa"/>
                </w:tcPr>
                <w:p w14:paraId="227B338E" w14:textId="77777777" w:rsidR="00EE3C68" w:rsidRPr="00CA48C5" w:rsidRDefault="00EE3C68" w:rsidP="00EE3C68">
                  <w:pPr>
                    <w:ind w:firstLine="0"/>
                    <w:rPr>
                      <w:rFonts w:ascii="Times New Roman" w:hAnsi="Times New Roman"/>
                      <w:sz w:val="22"/>
                      <w:szCs w:val="22"/>
                      <w:lang w:val="en-GB"/>
                    </w:rPr>
                  </w:pPr>
                  <w:r w:rsidRPr="00CA48C5">
                    <w:rPr>
                      <w:rFonts w:ascii="Times New Roman" w:hAnsi="Times New Roman"/>
                      <w:sz w:val="22"/>
                      <w:szCs w:val="22"/>
                      <w:lang w:val="en-GB"/>
                    </w:rPr>
                    <w:t>Plastic container with a capacity of 170 l ± 5%. Certified for transportation and storage of hazardous waste. The structure and cover should have the possibility for storage of one over the other. With plastic wheels at the rear part, iron clamps for locking the lid. Lid with seal. Side grooves, allowing the pouring of the container with swivel forks. Visualized with the sticker „Household cleaners“ (1 pc.) and „Household chemicals“ (1 pc.).</w:t>
                  </w:r>
                </w:p>
              </w:tc>
            </w:tr>
            <w:tr w:rsidR="00EE3C68" w:rsidRPr="00CA48C5" w14:paraId="239F4323" w14:textId="77777777" w:rsidTr="00392B54">
              <w:trPr>
                <w:trHeight w:val="1060"/>
                <w:jc w:val="center"/>
              </w:trPr>
              <w:tc>
                <w:tcPr>
                  <w:tcW w:w="704" w:type="dxa"/>
                </w:tcPr>
                <w:p w14:paraId="18C8D1EE" w14:textId="77777777" w:rsidR="00EE3C68" w:rsidRPr="00CA48C5" w:rsidRDefault="003554AF" w:rsidP="00EE3C68">
                  <w:pPr>
                    <w:ind w:firstLine="0"/>
                    <w:jc w:val="center"/>
                    <w:rPr>
                      <w:rFonts w:ascii="Times New Roman" w:hAnsi="Times New Roman"/>
                      <w:sz w:val="22"/>
                      <w:szCs w:val="22"/>
                      <w:lang w:val="en-GB"/>
                    </w:rPr>
                  </w:pPr>
                  <w:r>
                    <w:rPr>
                      <w:rFonts w:ascii="Times New Roman" w:hAnsi="Times New Roman"/>
                      <w:sz w:val="22"/>
                      <w:szCs w:val="22"/>
                    </w:rPr>
                    <w:t>32</w:t>
                  </w:r>
                  <w:r w:rsidR="00EE3C68" w:rsidRPr="00CA48C5">
                    <w:rPr>
                      <w:rFonts w:ascii="Times New Roman" w:hAnsi="Times New Roman"/>
                      <w:sz w:val="22"/>
                      <w:szCs w:val="22"/>
                      <w:lang w:val="en-GB"/>
                    </w:rPr>
                    <w:t>.4</w:t>
                  </w:r>
                </w:p>
              </w:tc>
              <w:tc>
                <w:tcPr>
                  <w:tcW w:w="1735" w:type="dxa"/>
                </w:tcPr>
                <w:p w14:paraId="6B2A68E8" w14:textId="77777777" w:rsidR="00EE3C68" w:rsidRPr="00CA48C5" w:rsidRDefault="00EE3C68" w:rsidP="00EE3C68">
                  <w:pPr>
                    <w:ind w:firstLine="0"/>
                    <w:rPr>
                      <w:rFonts w:ascii="Times New Roman" w:hAnsi="Times New Roman"/>
                      <w:sz w:val="22"/>
                      <w:szCs w:val="22"/>
                      <w:lang w:val="en-GB"/>
                    </w:rPr>
                  </w:pPr>
                  <w:r w:rsidRPr="00CA48C5">
                    <w:rPr>
                      <w:rFonts w:ascii="Times New Roman" w:hAnsi="Times New Roman"/>
                      <w:sz w:val="22"/>
                      <w:szCs w:val="22"/>
                      <w:lang w:val="en-GB"/>
                    </w:rPr>
                    <w:t>Box for pharmaceutical products with expiration date – waste codes 20 01 31*</w:t>
                  </w:r>
                </w:p>
              </w:tc>
              <w:tc>
                <w:tcPr>
                  <w:tcW w:w="770" w:type="dxa"/>
                  <w:gridSpan w:val="2"/>
                </w:tcPr>
                <w:p w14:paraId="55077721" w14:textId="77777777" w:rsidR="00EE3C68" w:rsidRPr="00CA48C5" w:rsidRDefault="00EE3C68" w:rsidP="00EE3C68">
                  <w:pPr>
                    <w:jc w:val="center"/>
                    <w:rPr>
                      <w:rFonts w:ascii="Times New Roman" w:hAnsi="Times New Roman"/>
                      <w:sz w:val="22"/>
                      <w:szCs w:val="22"/>
                      <w:lang w:val="en-GB"/>
                    </w:rPr>
                  </w:pPr>
                  <w:r w:rsidRPr="00CA48C5">
                    <w:rPr>
                      <w:rFonts w:ascii="Times New Roman" w:hAnsi="Times New Roman"/>
                      <w:sz w:val="22"/>
                      <w:szCs w:val="22"/>
                      <w:lang w:val="en-GB"/>
                    </w:rPr>
                    <w:t>3</w:t>
                  </w:r>
                  <w:r>
                    <w:rPr>
                      <w:rFonts w:ascii="Times New Roman" w:hAnsi="Times New Roman"/>
                      <w:sz w:val="22"/>
                      <w:szCs w:val="22"/>
                      <w:lang w:val="en-GB"/>
                    </w:rPr>
                    <w:t xml:space="preserve">3 </w:t>
                  </w:r>
                  <w:r w:rsidRPr="00CA48C5">
                    <w:rPr>
                      <w:rFonts w:ascii="Times New Roman" w:hAnsi="Times New Roman"/>
                      <w:sz w:val="22"/>
                      <w:szCs w:val="22"/>
                      <w:lang w:val="en-GB"/>
                    </w:rPr>
                    <w:t>pcs.</w:t>
                  </w:r>
                </w:p>
              </w:tc>
              <w:tc>
                <w:tcPr>
                  <w:tcW w:w="1810" w:type="dxa"/>
                </w:tcPr>
                <w:p w14:paraId="1A7207BB" w14:textId="77777777" w:rsidR="00EE3C68" w:rsidRPr="00CA48C5" w:rsidRDefault="00EE3C68" w:rsidP="00EE3C68">
                  <w:pPr>
                    <w:ind w:firstLine="0"/>
                    <w:rPr>
                      <w:rFonts w:ascii="Times New Roman" w:hAnsi="Times New Roman"/>
                      <w:sz w:val="22"/>
                      <w:szCs w:val="22"/>
                      <w:lang w:val="en-GB"/>
                    </w:rPr>
                  </w:pPr>
                  <w:r w:rsidRPr="00CA48C5">
                    <w:rPr>
                      <w:rFonts w:ascii="Times New Roman" w:hAnsi="Times New Roman"/>
                      <w:sz w:val="22"/>
                      <w:szCs w:val="22"/>
                      <w:lang w:val="en-GB"/>
                    </w:rPr>
                    <w:t>Material: Polyethylene. With the hinged lid and a hole for Inserting an waste. Double secured against accidental opening of the lid. With the possibility of storage of one over the other. Visualized with the sticker "Pharmaceutical Products".</w:t>
                  </w:r>
                </w:p>
              </w:tc>
            </w:tr>
            <w:tr w:rsidR="00EE3C68" w:rsidRPr="00CA48C5" w14:paraId="279EF4CE" w14:textId="77777777" w:rsidTr="00392B54">
              <w:trPr>
                <w:trHeight w:val="1045"/>
                <w:jc w:val="center"/>
              </w:trPr>
              <w:tc>
                <w:tcPr>
                  <w:tcW w:w="704" w:type="dxa"/>
                </w:tcPr>
                <w:p w14:paraId="2FDF6404" w14:textId="77777777" w:rsidR="00EE3C68" w:rsidRPr="00CA48C5" w:rsidRDefault="003554AF" w:rsidP="00EE3C68">
                  <w:pPr>
                    <w:ind w:firstLine="0"/>
                    <w:jc w:val="center"/>
                    <w:rPr>
                      <w:rFonts w:ascii="Times New Roman" w:hAnsi="Times New Roman"/>
                      <w:sz w:val="22"/>
                      <w:szCs w:val="22"/>
                      <w:lang w:val="en-GB"/>
                    </w:rPr>
                  </w:pPr>
                  <w:r>
                    <w:rPr>
                      <w:rFonts w:ascii="Times New Roman" w:hAnsi="Times New Roman"/>
                      <w:sz w:val="22"/>
                      <w:szCs w:val="22"/>
                    </w:rPr>
                    <w:t>32</w:t>
                  </w:r>
                  <w:r w:rsidR="00EE3C68" w:rsidRPr="00CA48C5">
                    <w:rPr>
                      <w:rFonts w:ascii="Times New Roman" w:hAnsi="Times New Roman"/>
                      <w:sz w:val="22"/>
                      <w:szCs w:val="22"/>
                      <w:lang w:val="en-GB"/>
                    </w:rPr>
                    <w:t>.5</w:t>
                  </w:r>
                </w:p>
              </w:tc>
              <w:tc>
                <w:tcPr>
                  <w:tcW w:w="1735" w:type="dxa"/>
                </w:tcPr>
                <w:p w14:paraId="280CC02D" w14:textId="77777777" w:rsidR="00EE3C68" w:rsidRPr="00CA48C5" w:rsidRDefault="00EE3C68" w:rsidP="00EE3C68">
                  <w:pPr>
                    <w:ind w:firstLine="0"/>
                    <w:rPr>
                      <w:rFonts w:ascii="Times New Roman" w:hAnsi="Times New Roman"/>
                      <w:sz w:val="22"/>
                      <w:szCs w:val="22"/>
                      <w:lang w:val="en-GB"/>
                    </w:rPr>
                  </w:pPr>
                  <w:r w:rsidRPr="00CA48C5">
                    <w:rPr>
                      <w:rFonts w:ascii="Times New Roman" w:hAnsi="Times New Roman"/>
                      <w:sz w:val="22"/>
                      <w:szCs w:val="22"/>
                      <w:lang w:val="en-GB"/>
                    </w:rPr>
                    <w:t>Container of mercury-containing waste – waste code 20 01 21*</w:t>
                  </w:r>
                </w:p>
              </w:tc>
              <w:tc>
                <w:tcPr>
                  <w:tcW w:w="770" w:type="dxa"/>
                  <w:gridSpan w:val="2"/>
                </w:tcPr>
                <w:p w14:paraId="0C354635" w14:textId="77777777" w:rsidR="00EE3C68" w:rsidRPr="00CA48C5" w:rsidRDefault="00EE3C68" w:rsidP="00EE3C68">
                  <w:pPr>
                    <w:jc w:val="center"/>
                    <w:rPr>
                      <w:rFonts w:ascii="Times New Roman" w:hAnsi="Times New Roman"/>
                      <w:sz w:val="22"/>
                      <w:szCs w:val="22"/>
                      <w:lang w:val="en-GB"/>
                    </w:rPr>
                  </w:pPr>
                  <w:r w:rsidRPr="00CA48C5">
                    <w:rPr>
                      <w:rFonts w:ascii="Times New Roman" w:hAnsi="Times New Roman"/>
                      <w:sz w:val="22"/>
                      <w:szCs w:val="22"/>
                      <w:lang w:val="en-GB"/>
                    </w:rPr>
                    <w:t>1</w:t>
                  </w:r>
                  <w:r>
                    <w:rPr>
                      <w:rFonts w:ascii="Times New Roman" w:hAnsi="Times New Roman"/>
                      <w:sz w:val="22"/>
                      <w:szCs w:val="22"/>
                      <w:lang w:val="en-GB"/>
                    </w:rPr>
                    <w:t>1</w:t>
                  </w:r>
                  <w:r w:rsidRPr="00CA48C5">
                    <w:rPr>
                      <w:rFonts w:ascii="Times New Roman" w:hAnsi="Times New Roman"/>
                      <w:sz w:val="22"/>
                      <w:szCs w:val="22"/>
                      <w:lang w:val="en-GB"/>
                    </w:rPr>
                    <w:t xml:space="preserve"> pc.</w:t>
                  </w:r>
                </w:p>
              </w:tc>
              <w:tc>
                <w:tcPr>
                  <w:tcW w:w="1810" w:type="dxa"/>
                </w:tcPr>
                <w:p w14:paraId="72D31A25" w14:textId="77777777" w:rsidR="00EE3C68" w:rsidRPr="00CA48C5" w:rsidRDefault="00EE3C68" w:rsidP="00EE3C68">
                  <w:pPr>
                    <w:ind w:firstLine="0"/>
                    <w:rPr>
                      <w:rFonts w:ascii="Times New Roman" w:hAnsi="Times New Roman"/>
                      <w:sz w:val="22"/>
                      <w:szCs w:val="22"/>
                      <w:lang w:val="en-GB"/>
                    </w:rPr>
                  </w:pPr>
                  <w:r w:rsidRPr="00CA48C5">
                    <w:rPr>
                      <w:rFonts w:ascii="Times New Roman" w:hAnsi="Times New Roman"/>
                      <w:sz w:val="22"/>
                      <w:szCs w:val="22"/>
                      <w:lang w:val="en-GB"/>
                    </w:rPr>
                    <w:t>Transparent container with a round form and lid. Reinforced bottom. Material 100% polypropylene. Ability to fully open of the lid. The lid is provided with a small hole with a screw cap. Carrying handle. Visualized with sticker „Mercury-containing waste“.</w:t>
                  </w:r>
                </w:p>
              </w:tc>
            </w:tr>
            <w:tr w:rsidR="00EE3C68" w:rsidRPr="00CA48C5" w14:paraId="7644F7ED" w14:textId="77777777" w:rsidTr="00392B54">
              <w:trPr>
                <w:trHeight w:val="1309"/>
                <w:jc w:val="center"/>
              </w:trPr>
              <w:tc>
                <w:tcPr>
                  <w:tcW w:w="704" w:type="dxa"/>
                </w:tcPr>
                <w:p w14:paraId="182243F4" w14:textId="77777777" w:rsidR="00EE3C68" w:rsidRPr="00CA48C5" w:rsidRDefault="003554AF" w:rsidP="00EE3C68">
                  <w:pPr>
                    <w:jc w:val="center"/>
                    <w:rPr>
                      <w:rFonts w:ascii="Times New Roman" w:hAnsi="Times New Roman"/>
                      <w:sz w:val="22"/>
                      <w:szCs w:val="22"/>
                      <w:lang w:val="en-GB"/>
                    </w:rPr>
                  </w:pPr>
                  <w:r>
                    <w:rPr>
                      <w:rFonts w:ascii="Times New Roman" w:hAnsi="Times New Roman"/>
                      <w:sz w:val="22"/>
                      <w:szCs w:val="22"/>
                    </w:rPr>
                    <w:t>332</w:t>
                  </w:r>
                  <w:r w:rsidR="00EE3C68" w:rsidRPr="00CA48C5">
                    <w:rPr>
                      <w:rFonts w:ascii="Times New Roman" w:hAnsi="Times New Roman"/>
                      <w:sz w:val="22"/>
                      <w:szCs w:val="22"/>
                      <w:lang w:val="en-GB"/>
                    </w:rPr>
                    <w:t>.6</w:t>
                  </w:r>
                </w:p>
              </w:tc>
              <w:tc>
                <w:tcPr>
                  <w:tcW w:w="1735" w:type="dxa"/>
                </w:tcPr>
                <w:p w14:paraId="75959532" w14:textId="77777777" w:rsidR="00EE3C68" w:rsidRPr="00CA48C5" w:rsidRDefault="00EE3C68" w:rsidP="00EE3C68">
                  <w:pPr>
                    <w:ind w:firstLine="0"/>
                    <w:rPr>
                      <w:rFonts w:ascii="Times New Roman" w:hAnsi="Times New Roman"/>
                      <w:sz w:val="22"/>
                      <w:szCs w:val="22"/>
                      <w:lang w:val="en-GB"/>
                    </w:rPr>
                  </w:pPr>
                  <w:r w:rsidRPr="00CA48C5">
                    <w:rPr>
                      <w:rFonts w:ascii="Times New Roman" w:hAnsi="Times New Roman"/>
                      <w:sz w:val="22"/>
                      <w:szCs w:val="22"/>
                      <w:lang w:val="en-GB"/>
                    </w:rPr>
                    <w:t>Container for contaminated with hazardous substances towels and protective equipment – waste code 15 02 02*</w:t>
                  </w:r>
                </w:p>
              </w:tc>
              <w:tc>
                <w:tcPr>
                  <w:tcW w:w="770" w:type="dxa"/>
                  <w:gridSpan w:val="2"/>
                </w:tcPr>
                <w:p w14:paraId="068989CA" w14:textId="77777777" w:rsidR="00EE3C68" w:rsidRPr="00CA48C5" w:rsidRDefault="00EE3C68" w:rsidP="00EE3C68">
                  <w:pPr>
                    <w:jc w:val="center"/>
                    <w:rPr>
                      <w:rFonts w:ascii="Times New Roman" w:hAnsi="Times New Roman"/>
                      <w:sz w:val="22"/>
                      <w:szCs w:val="22"/>
                      <w:lang w:val="en-GB"/>
                    </w:rPr>
                  </w:pPr>
                  <w:r w:rsidRPr="00CA48C5">
                    <w:rPr>
                      <w:rFonts w:ascii="Times New Roman" w:hAnsi="Times New Roman"/>
                      <w:sz w:val="22"/>
                      <w:szCs w:val="22"/>
                      <w:lang w:val="en-GB"/>
                    </w:rPr>
                    <w:t>1</w:t>
                  </w:r>
                  <w:r>
                    <w:rPr>
                      <w:rFonts w:ascii="Times New Roman" w:hAnsi="Times New Roman"/>
                      <w:sz w:val="22"/>
                      <w:szCs w:val="22"/>
                      <w:lang w:val="en-GB"/>
                    </w:rPr>
                    <w:t>1</w:t>
                  </w:r>
                  <w:r w:rsidRPr="00CA48C5">
                    <w:rPr>
                      <w:rFonts w:ascii="Times New Roman" w:hAnsi="Times New Roman"/>
                      <w:sz w:val="22"/>
                      <w:szCs w:val="22"/>
                      <w:lang w:val="en-GB"/>
                    </w:rPr>
                    <w:t xml:space="preserve"> pc.</w:t>
                  </w:r>
                </w:p>
              </w:tc>
              <w:tc>
                <w:tcPr>
                  <w:tcW w:w="1810" w:type="dxa"/>
                </w:tcPr>
                <w:p w14:paraId="6577D024" w14:textId="77777777" w:rsidR="00EE3C68" w:rsidRDefault="00EE3C68" w:rsidP="00EE3C68">
                  <w:pPr>
                    <w:ind w:firstLine="0"/>
                    <w:rPr>
                      <w:rFonts w:ascii="Times New Roman" w:hAnsi="Times New Roman"/>
                      <w:sz w:val="22"/>
                      <w:szCs w:val="22"/>
                      <w:lang w:val="en-GB"/>
                    </w:rPr>
                  </w:pPr>
                  <w:r w:rsidRPr="00CA48C5">
                    <w:rPr>
                      <w:rFonts w:ascii="Times New Roman" w:hAnsi="Times New Roman"/>
                      <w:sz w:val="22"/>
                      <w:szCs w:val="22"/>
                      <w:lang w:val="en-GB"/>
                    </w:rPr>
                    <w:t>Basket with self-closing lid, driven by pedal. Material: galvanized steel. External surfaces with paint and lacquer coating red color. The bottom should be lifted with the possibility of air recirculation. Volume at least 75 l. The container should have passed а testing procedure on norms FM, UL. Visualized with sticker „Contaminated textiles“.</w:t>
                  </w:r>
                </w:p>
                <w:p w14:paraId="4078D30A" w14:textId="77777777" w:rsidR="00EE3C68" w:rsidRPr="00CA48C5" w:rsidRDefault="00EE3C68" w:rsidP="00EE3C68">
                  <w:pPr>
                    <w:ind w:firstLine="0"/>
                    <w:rPr>
                      <w:rFonts w:ascii="Times New Roman" w:hAnsi="Times New Roman"/>
                      <w:sz w:val="22"/>
                      <w:szCs w:val="22"/>
                      <w:lang w:val="en-GB"/>
                    </w:rPr>
                  </w:pPr>
                </w:p>
              </w:tc>
            </w:tr>
            <w:tr w:rsidR="00EE3C68" w:rsidRPr="00CA48C5" w14:paraId="554A75B0" w14:textId="77777777" w:rsidTr="00392B54">
              <w:trPr>
                <w:trHeight w:val="779"/>
                <w:jc w:val="center"/>
              </w:trPr>
              <w:tc>
                <w:tcPr>
                  <w:tcW w:w="704" w:type="dxa"/>
                </w:tcPr>
                <w:p w14:paraId="4EE8425F" w14:textId="77777777" w:rsidR="00EE3C68" w:rsidRPr="00CA48C5" w:rsidRDefault="003554AF" w:rsidP="00EE3C68">
                  <w:pPr>
                    <w:ind w:firstLine="0"/>
                    <w:jc w:val="center"/>
                    <w:rPr>
                      <w:rFonts w:ascii="Times New Roman" w:hAnsi="Times New Roman"/>
                      <w:sz w:val="22"/>
                      <w:szCs w:val="22"/>
                      <w:lang w:val="en-GB"/>
                    </w:rPr>
                  </w:pPr>
                  <w:r>
                    <w:rPr>
                      <w:rFonts w:ascii="Times New Roman" w:hAnsi="Times New Roman"/>
                      <w:sz w:val="22"/>
                      <w:szCs w:val="22"/>
                    </w:rPr>
                    <w:t>32</w:t>
                  </w:r>
                  <w:r w:rsidR="00EE3C68" w:rsidRPr="00CA48C5">
                    <w:rPr>
                      <w:rFonts w:ascii="Times New Roman" w:hAnsi="Times New Roman"/>
                      <w:sz w:val="22"/>
                      <w:szCs w:val="22"/>
                      <w:lang w:val="en-GB"/>
                    </w:rPr>
                    <w:t>.7</w:t>
                  </w:r>
                </w:p>
              </w:tc>
              <w:tc>
                <w:tcPr>
                  <w:tcW w:w="1735" w:type="dxa"/>
                </w:tcPr>
                <w:p w14:paraId="3F471958" w14:textId="77777777" w:rsidR="00EE3C68" w:rsidRPr="00CA48C5" w:rsidRDefault="00EE3C68" w:rsidP="00EE3C68">
                  <w:pPr>
                    <w:ind w:firstLine="0"/>
                    <w:rPr>
                      <w:rFonts w:ascii="Times New Roman" w:hAnsi="Times New Roman"/>
                      <w:sz w:val="22"/>
                      <w:szCs w:val="22"/>
                      <w:lang w:val="en-GB"/>
                    </w:rPr>
                  </w:pPr>
                  <w:r w:rsidRPr="00CA48C5">
                    <w:rPr>
                      <w:rFonts w:ascii="Times New Roman" w:hAnsi="Times New Roman"/>
                      <w:sz w:val="22"/>
                      <w:szCs w:val="22"/>
                      <w:lang w:val="en-GB"/>
                    </w:rPr>
                    <w:t>Container for contaminated wood waste – waste code 20 01 37*</w:t>
                  </w:r>
                </w:p>
              </w:tc>
              <w:tc>
                <w:tcPr>
                  <w:tcW w:w="770" w:type="dxa"/>
                  <w:gridSpan w:val="2"/>
                </w:tcPr>
                <w:p w14:paraId="25A40EDA" w14:textId="77777777" w:rsidR="00EE3C68" w:rsidRPr="00CA48C5" w:rsidRDefault="00EE3C68" w:rsidP="00EE3C68">
                  <w:pPr>
                    <w:jc w:val="center"/>
                    <w:rPr>
                      <w:rFonts w:ascii="Times New Roman" w:hAnsi="Times New Roman"/>
                      <w:sz w:val="22"/>
                      <w:szCs w:val="22"/>
                      <w:lang w:val="en-GB"/>
                    </w:rPr>
                  </w:pPr>
                  <w:r w:rsidRPr="00CA48C5">
                    <w:rPr>
                      <w:rFonts w:ascii="Times New Roman" w:hAnsi="Times New Roman"/>
                      <w:sz w:val="22"/>
                      <w:szCs w:val="22"/>
                      <w:lang w:val="en-GB"/>
                    </w:rPr>
                    <w:t>2</w:t>
                  </w:r>
                  <w:r>
                    <w:rPr>
                      <w:rFonts w:ascii="Times New Roman" w:hAnsi="Times New Roman"/>
                      <w:sz w:val="22"/>
                      <w:szCs w:val="22"/>
                      <w:lang w:val="en-GB"/>
                    </w:rPr>
                    <w:t>2</w:t>
                  </w:r>
                  <w:r w:rsidRPr="00CA48C5">
                    <w:rPr>
                      <w:rFonts w:ascii="Times New Roman" w:hAnsi="Times New Roman"/>
                      <w:sz w:val="22"/>
                      <w:szCs w:val="22"/>
                      <w:lang w:val="en-GB"/>
                    </w:rPr>
                    <w:t xml:space="preserve"> pcs.</w:t>
                  </w:r>
                </w:p>
              </w:tc>
              <w:tc>
                <w:tcPr>
                  <w:tcW w:w="1810" w:type="dxa"/>
                </w:tcPr>
                <w:p w14:paraId="21DA786B" w14:textId="77777777" w:rsidR="00EE3C68" w:rsidRPr="00CA48C5" w:rsidRDefault="00EE3C68" w:rsidP="00EE3C68">
                  <w:pPr>
                    <w:ind w:firstLine="0"/>
                    <w:rPr>
                      <w:rFonts w:ascii="Times New Roman" w:hAnsi="Times New Roman"/>
                      <w:sz w:val="22"/>
                      <w:szCs w:val="22"/>
                      <w:lang w:val="en-GB"/>
                    </w:rPr>
                  </w:pPr>
                  <w:r w:rsidRPr="00CA48C5">
                    <w:rPr>
                      <w:rFonts w:ascii="Times New Roman" w:hAnsi="Times New Roman"/>
                      <w:sz w:val="22"/>
                      <w:szCs w:val="22"/>
                      <w:lang w:val="en-GB"/>
                    </w:rPr>
                    <w:t>Metal container, powder coated, for transportation of contaminated wood waste, with a lid. With a combined opening, secured with locks. Visualized with sticker „Contaminated wood waste“.</w:t>
                  </w:r>
                </w:p>
              </w:tc>
            </w:tr>
            <w:tr w:rsidR="00EE3C68" w:rsidRPr="00CA48C5" w14:paraId="305DB4C4" w14:textId="77777777" w:rsidTr="00392B54">
              <w:trPr>
                <w:trHeight w:val="268"/>
                <w:jc w:val="center"/>
              </w:trPr>
              <w:tc>
                <w:tcPr>
                  <w:tcW w:w="704" w:type="dxa"/>
                </w:tcPr>
                <w:p w14:paraId="2491D275" w14:textId="77777777" w:rsidR="00EE3C68" w:rsidRPr="00CA48C5" w:rsidRDefault="003554AF" w:rsidP="00EE3C68">
                  <w:pPr>
                    <w:ind w:firstLine="0"/>
                    <w:jc w:val="center"/>
                    <w:rPr>
                      <w:rFonts w:ascii="Times New Roman" w:hAnsi="Times New Roman"/>
                      <w:sz w:val="22"/>
                      <w:szCs w:val="22"/>
                      <w:lang w:val="en-GB"/>
                    </w:rPr>
                  </w:pPr>
                  <w:r>
                    <w:rPr>
                      <w:rFonts w:ascii="Times New Roman" w:hAnsi="Times New Roman"/>
                      <w:sz w:val="22"/>
                      <w:szCs w:val="22"/>
                    </w:rPr>
                    <w:t>32</w:t>
                  </w:r>
                  <w:r w:rsidR="00EE3C68" w:rsidRPr="00CA48C5">
                    <w:rPr>
                      <w:rFonts w:ascii="Times New Roman" w:hAnsi="Times New Roman"/>
                      <w:sz w:val="22"/>
                      <w:szCs w:val="22"/>
                      <w:lang w:val="en-GB"/>
                    </w:rPr>
                    <w:t>.8</w:t>
                  </w:r>
                </w:p>
              </w:tc>
              <w:tc>
                <w:tcPr>
                  <w:tcW w:w="1735" w:type="dxa"/>
                </w:tcPr>
                <w:p w14:paraId="09438D1A" w14:textId="77777777" w:rsidR="00EE3C68" w:rsidRPr="00CA48C5" w:rsidRDefault="00EE3C68" w:rsidP="00EE3C68">
                  <w:pPr>
                    <w:ind w:firstLine="0"/>
                    <w:rPr>
                      <w:rFonts w:ascii="Times New Roman" w:hAnsi="Times New Roman"/>
                      <w:sz w:val="22"/>
                      <w:szCs w:val="22"/>
                      <w:lang w:val="en-GB"/>
                    </w:rPr>
                  </w:pPr>
                  <w:r w:rsidRPr="00CA48C5">
                    <w:rPr>
                      <w:rFonts w:ascii="Times New Roman" w:hAnsi="Times New Roman"/>
                      <w:sz w:val="22"/>
                      <w:szCs w:val="22"/>
                      <w:lang w:val="en-GB"/>
                    </w:rPr>
                    <w:t>Container for contaminated packaging (cardboard, plastic, glass, metal) – waste code 15 01 10*</w:t>
                  </w:r>
                </w:p>
              </w:tc>
              <w:tc>
                <w:tcPr>
                  <w:tcW w:w="770" w:type="dxa"/>
                  <w:gridSpan w:val="2"/>
                </w:tcPr>
                <w:p w14:paraId="7F88D391" w14:textId="77777777" w:rsidR="00EE3C68" w:rsidRPr="00CA48C5" w:rsidRDefault="00EE3C68" w:rsidP="00EE3C68">
                  <w:pPr>
                    <w:jc w:val="center"/>
                    <w:rPr>
                      <w:rFonts w:ascii="Times New Roman" w:hAnsi="Times New Roman"/>
                      <w:sz w:val="22"/>
                      <w:szCs w:val="22"/>
                      <w:lang w:val="en-GB"/>
                    </w:rPr>
                  </w:pPr>
                  <w:r w:rsidRPr="00CA48C5">
                    <w:rPr>
                      <w:rFonts w:ascii="Times New Roman" w:hAnsi="Times New Roman"/>
                      <w:sz w:val="22"/>
                      <w:szCs w:val="22"/>
                      <w:lang w:val="en-GB"/>
                    </w:rPr>
                    <w:t>1</w:t>
                  </w:r>
                  <w:r>
                    <w:rPr>
                      <w:rFonts w:ascii="Times New Roman" w:hAnsi="Times New Roman"/>
                      <w:sz w:val="22"/>
                      <w:szCs w:val="22"/>
                      <w:lang w:val="en-GB"/>
                    </w:rPr>
                    <w:t>1</w:t>
                  </w:r>
                  <w:r w:rsidRPr="00CA48C5">
                    <w:rPr>
                      <w:rFonts w:ascii="Times New Roman" w:hAnsi="Times New Roman"/>
                      <w:sz w:val="22"/>
                      <w:szCs w:val="22"/>
                      <w:lang w:val="en-GB"/>
                    </w:rPr>
                    <w:t xml:space="preserve"> pc.</w:t>
                  </w:r>
                </w:p>
              </w:tc>
              <w:tc>
                <w:tcPr>
                  <w:tcW w:w="1810" w:type="dxa"/>
                </w:tcPr>
                <w:p w14:paraId="3F295990" w14:textId="77777777" w:rsidR="00EE3C68" w:rsidRPr="00CA48C5" w:rsidRDefault="00EE3C68" w:rsidP="00EE3C68">
                  <w:pPr>
                    <w:ind w:firstLine="0"/>
                    <w:rPr>
                      <w:rFonts w:ascii="Times New Roman" w:hAnsi="Times New Roman"/>
                      <w:sz w:val="22"/>
                      <w:szCs w:val="22"/>
                      <w:lang w:val="en-GB"/>
                    </w:rPr>
                  </w:pPr>
                  <w:r w:rsidRPr="00CA48C5">
                    <w:rPr>
                      <w:rFonts w:ascii="Times New Roman" w:hAnsi="Times New Roman"/>
                      <w:sz w:val="22"/>
                      <w:szCs w:val="22"/>
                      <w:lang w:val="en-GB"/>
                    </w:rPr>
                    <w:t>4 sectional containers for contaminated packaging. Made of galvanized steel, powder coated in colours according to purpose. With removable internal containers made of galvanized steel with single volume not less than 40 liters. The holes should be secured with rubber rings. Visualized with sticker „Contaminated packaging“.</w:t>
                  </w:r>
                </w:p>
              </w:tc>
            </w:tr>
            <w:tr w:rsidR="00EE3C68" w:rsidRPr="00CA48C5" w14:paraId="3B3DA98D" w14:textId="77777777" w:rsidTr="00392B54">
              <w:trPr>
                <w:trHeight w:val="514"/>
                <w:jc w:val="center"/>
              </w:trPr>
              <w:tc>
                <w:tcPr>
                  <w:tcW w:w="704" w:type="dxa"/>
                </w:tcPr>
                <w:p w14:paraId="15EC99AC" w14:textId="77777777" w:rsidR="00EE3C68" w:rsidRPr="00CA48C5" w:rsidRDefault="003554AF" w:rsidP="00EE3C68">
                  <w:pPr>
                    <w:ind w:firstLine="0"/>
                    <w:jc w:val="center"/>
                    <w:rPr>
                      <w:rFonts w:ascii="Times New Roman" w:hAnsi="Times New Roman"/>
                      <w:sz w:val="22"/>
                      <w:szCs w:val="22"/>
                      <w:lang w:val="en-GB"/>
                    </w:rPr>
                  </w:pPr>
                  <w:r>
                    <w:rPr>
                      <w:rFonts w:ascii="Times New Roman" w:hAnsi="Times New Roman"/>
                      <w:sz w:val="22"/>
                      <w:szCs w:val="22"/>
                    </w:rPr>
                    <w:t>32</w:t>
                  </w:r>
                  <w:r w:rsidR="00EE3C68" w:rsidRPr="00CA48C5">
                    <w:rPr>
                      <w:rFonts w:ascii="Times New Roman" w:hAnsi="Times New Roman"/>
                      <w:sz w:val="22"/>
                      <w:szCs w:val="22"/>
                      <w:lang w:val="en-GB"/>
                    </w:rPr>
                    <w:t>.9</w:t>
                  </w:r>
                </w:p>
              </w:tc>
              <w:tc>
                <w:tcPr>
                  <w:tcW w:w="1735" w:type="dxa"/>
                </w:tcPr>
                <w:p w14:paraId="30D0267D" w14:textId="77777777" w:rsidR="00EE3C68" w:rsidRPr="00CA48C5" w:rsidRDefault="00EE3C68" w:rsidP="00EE3C68">
                  <w:pPr>
                    <w:ind w:firstLine="0"/>
                    <w:rPr>
                      <w:rFonts w:ascii="Times New Roman" w:hAnsi="Times New Roman"/>
                      <w:sz w:val="22"/>
                      <w:szCs w:val="22"/>
                      <w:lang w:val="en-GB"/>
                    </w:rPr>
                  </w:pPr>
                  <w:r w:rsidRPr="00CA48C5">
                    <w:rPr>
                      <w:rFonts w:ascii="Times New Roman" w:hAnsi="Times New Roman"/>
                      <w:sz w:val="22"/>
                      <w:szCs w:val="22"/>
                      <w:lang w:val="en-GB"/>
                    </w:rPr>
                    <w:t>Container for unfit accumulators – waste code 20 01 33*</w:t>
                  </w:r>
                </w:p>
              </w:tc>
              <w:tc>
                <w:tcPr>
                  <w:tcW w:w="770" w:type="dxa"/>
                  <w:gridSpan w:val="2"/>
                </w:tcPr>
                <w:p w14:paraId="3C615C6E" w14:textId="77777777" w:rsidR="00EE3C68" w:rsidRPr="00CA48C5" w:rsidRDefault="00EE3C68" w:rsidP="00EE3C68">
                  <w:pPr>
                    <w:jc w:val="center"/>
                    <w:rPr>
                      <w:rFonts w:ascii="Times New Roman" w:hAnsi="Times New Roman"/>
                      <w:sz w:val="22"/>
                      <w:szCs w:val="22"/>
                      <w:lang w:val="en-GB"/>
                    </w:rPr>
                  </w:pPr>
                  <w:r w:rsidRPr="00CA48C5">
                    <w:rPr>
                      <w:rFonts w:ascii="Times New Roman" w:hAnsi="Times New Roman"/>
                      <w:sz w:val="22"/>
                      <w:szCs w:val="22"/>
                      <w:lang w:val="en-GB"/>
                    </w:rPr>
                    <w:t>1</w:t>
                  </w:r>
                  <w:r>
                    <w:rPr>
                      <w:rFonts w:ascii="Times New Roman" w:hAnsi="Times New Roman"/>
                      <w:sz w:val="22"/>
                      <w:szCs w:val="22"/>
                      <w:lang w:val="en-GB"/>
                    </w:rPr>
                    <w:t>1</w:t>
                  </w:r>
                  <w:r w:rsidRPr="00CA48C5">
                    <w:rPr>
                      <w:rFonts w:ascii="Times New Roman" w:hAnsi="Times New Roman"/>
                      <w:sz w:val="22"/>
                      <w:szCs w:val="22"/>
                      <w:lang w:val="en-GB"/>
                    </w:rPr>
                    <w:t xml:space="preserve"> pc.</w:t>
                  </w:r>
                </w:p>
              </w:tc>
              <w:tc>
                <w:tcPr>
                  <w:tcW w:w="1810" w:type="dxa"/>
                </w:tcPr>
                <w:p w14:paraId="7E23CBB0" w14:textId="77777777" w:rsidR="00EE3C68" w:rsidRDefault="00EE3C68" w:rsidP="00EE3C68">
                  <w:pPr>
                    <w:ind w:firstLine="0"/>
                    <w:rPr>
                      <w:rFonts w:ascii="Times New Roman" w:hAnsi="Times New Roman"/>
                      <w:sz w:val="22"/>
                      <w:szCs w:val="22"/>
                      <w:lang w:val="en-GB"/>
                    </w:rPr>
                  </w:pPr>
                  <w:r w:rsidRPr="00CA48C5">
                    <w:rPr>
                      <w:rFonts w:ascii="Times New Roman" w:hAnsi="Times New Roman"/>
                      <w:sz w:val="22"/>
                      <w:szCs w:val="22"/>
                      <w:lang w:val="en-GB"/>
                    </w:rPr>
                    <w:t>Plastic container with a capacity of 200 l ± 5%. With cover. Load 500 kg. Label "Accumulators". With lid. Equipped for forklift service.</w:t>
                  </w:r>
                </w:p>
                <w:p w14:paraId="3E4A1613" w14:textId="77777777" w:rsidR="00EE3C68" w:rsidRPr="00CA48C5" w:rsidRDefault="00EE3C68" w:rsidP="00EE3C68">
                  <w:pPr>
                    <w:ind w:firstLine="0"/>
                    <w:rPr>
                      <w:rFonts w:ascii="Times New Roman" w:hAnsi="Times New Roman"/>
                      <w:sz w:val="22"/>
                      <w:szCs w:val="22"/>
                      <w:lang w:val="en-GB"/>
                    </w:rPr>
                  </w:pPr>
                </w:p>
              </w:tc>
            </w:tr>
            <w:tr w:rsidR="00EE3C68" w:rsidRPr="00CA48C5" w14:paraId="3C0F05E3" w14:textId="77777777" w:rsidTr="00392B54">
              <w:trPr>
                <w:trHeight w:val="794"/>
                <w:jc w:val="center"/>
              </w:trPr>
              <w:tc>
                <w:tcPr>
                  <w:tcW w:w="704" w:type="dxa"/>
                </w:tcPr>
                <w:p w14:paraId="479E471C" w14:textId="77777777" w:rsidR="00EE3C68" w:rsidRPr="00CA48C5" w:rsidRDefault="003554AF" w:rsidP="00EE3C68">
                  <w:pPr>
                    <w:ind w:firstLine="0"/>
                    <w:jc w:val="center"/>
                    <w:rPr>
                      <w:rFonts w:ascii="Times New Roman" w:hAnsi="Times New Roman"/>
                      <w:sz w:val="22"/>
                      <w:szCs w:val="22"/>
                      <w:lang w:val="en-GB"/>
                    </w:rPr>
                  </w:pPr>
                  <w:r>
                    <w:rPr>
                      <w:rFonts w:ascii="Times New Roman" w:hAnsi="Times New Roman"/>
                      <w:sz w:val="22"/>
                      <w:szCs w:val="22"/>
                    </w:rPr>
                    <w:t>32</w:t>
                  </w:r>
                  <w:r w:rsidR="00EE3C68" w:rsidRPr="00CA48C5">
                    <w:rPr>
                      <w:rFonts w:ascii="Times New Roman" w:hAnsi="Times New Roman"/>
                      <w:sz w:val="22"/>
                      <w:szCs w:val="22"/>
                      <w:lang w:val="en-GB"/>
                    </w:rPr>
                    <w:t>.10</w:t>
                  </w:r>
                </w:p>
              </w:tc>
              <w:tc>
                <w:tcPr>
                  <w:tcW w:w="1735" w:type="dxa"/>
                </w:tcPr>
                <w:p w14:paraId="1E1AE28D" w14:textId="77777777" w:rsidR="00EE3C68" w:rsidRPr="00CA48C5" w:rsidRDefault="00EE3C68" w:rsidP="00EE3C68">
                  <w:pPr>
                    <w:ind w:firstLine="0"/>
                    <w:rPr>
                      <w:rFonts w:ascii="Times New Roman" w:hAnsi="Times New Roman"/>
                      <w:sz w:val="22"/>
                      <w:szCs w:val="22"/>
                      <w:lang w:val="en-GB"/>
                    </w:rPr>
                  </w:pPr>
                  <w:r w:rsidRPr="00CA48C5">
                    <w:rPr>
                      <w:rFonts w:ascii="Times New Roman" w:hAnsi="Times New Roman"/>
                      <w:sz w:val="22"/>
                      <w:szCs w:val="22"/>
                      <w:lang w:val="en-GB"/>
                    </w:rPr>
                    <w:t>Container for waste electrical and electronic equipment – waste codes 20 01 35*, 20 01 23*, 20 01 21*</w:t>
                  </w:r>
                </w:p>
              </w:tc>
              <w:tc>
                <w:tcPr>
                  <w:tcW w:w="770" w:type="dxa"/>
                  <w:gridSpan w:val="2"/>
                </w:tcPr>
                <w:p w14:paraId="08720BD9" w14:textId="77777777" w:rsidR="00EE3C68" w:rsidRPr="00CA48C5" w:rsidRDefault="00EE3C68" w:rsidP="00EE3C68">
                  <w:pPr>
                    <w:jc w:val="center"/>
                    <w:rPr>
                      <w:rFonts w:ascii="Times New Roman" w:hAnsi="Times New Roman"/>
                      <w:sz w:val="22"/>
                      <w:szCs w:val="22"/>
                      <w:lang w:val="en-GB"/>
                    </w:rPr>
                  </w:pPr>
                  <w:r w:rsidRPr="00CA48C5">
                    <w:rPr>
                      <w:rFonts w:ascii="Times New Roman" w:hAnsi="Times New Roman"/>
                      <w:sz w:val="22"/>
                      <w:szCs w:val="22"/>
                      <w:lang w:val="en-GB"/>
                    </w:rPr>
                    <w:t>2</w:t>
                  </w:r>
                  <w:r>
                    <w:rPr>
                      <w:rFonts w:ascii="Times New Roman" w:hAnsi="Times New Roman"/>
                      <w:sz w:val="22"/>
                      <w:szCs w:val="22"/>
                      <w:lang w:val="en-GB"/>
                    </w:rPr>
                    <w:t>2</w:t>
                  </w:r>
                  <w:r w:rsidRPr="00CA48C5">
                    <w:rPr>
                      <w:rFonts w:ascii="Times New Roman" w:hAnsi="Times New Roman"/>
                      <w:sz w:val="22"/>
                      <w:szCs w:val="22"/>
                      <w:lang w:val="en-GB"/>
                    </w:rPr>
                    <w:t xml:space="preserve"> pcs.</w:t>
                  </w:r>
                </w:p>
              </w:tc>
              <w:tc>
                <w:tcPr>
                  <w:tcW w:w="1810" w:type="dxa"/>
                </w:tcPr>
                <w:p w14:paraId="1A3D4865" w14:textId="77777777" w:rsidR="00EE3C68" w:rsidRPr="00CA48C5" w:rsidRDefault="00EE3C68" w:rsidP="00EE3C68">
                  <w:pPr>
                    <w:ind w:firstLine="0"/>
                    <w:rPr>
                      <w:rFonts w:ascii="Times New Roman" w:hAnsi="Times New Roman"/>
                      <w:sz w:val="22"/>
                      <w:szCs w:val="22"/>
                      <w:lang w:val="en-GB"/>
                    </w:rPr>
                  </w:pPr>
                  <w:r w:rsidRPr="00CA48C5">
                    <w:rPr>
                      <w:rFonts w:ascii="Times New Roman" w:hAnsi="Times New Roman"/>
                      <w:sz w:val="22"/>
                      <w:szCs w:val="22"/>
                      <w:lang w:val="en-GB"/>
                    </w:rPr>
                    <w:t>Metal container, powder coated, for transportation of electrical and electronic equipment with a lid. With a combined opening, secured with locks. Visualized with sticker "Electrical and electronic equipment".</w:t>
                  </w:r>
                </w:p>
              </w:tc>
            </w:tr>
            <w:tr w:rsidR="00EE3C68" w:rsidRPr="00CA48C5" w14:paraId="4743C22D" w14:textId="77777777" w:rsidTr="00392B54">
              <w:trPr>
                <w:trHeight w:val="1045"/>
                <w:jc w:val="center"/>
              </w:trPr>
              <w:tc>
                <w:tcPr>
                  <w:tcW w:w="704" w:type="dxa"/>
                </w:tcPr>
                <w:p w14:paraId="27619BF9" w14:textId="77777777" w:rsidR="00EE3C68" w:rsidRPr="00CA48C5" w:rsidRDefault="003554AF" w:rsidP="00EE3C68">
                  <w:pPr>
                    <w:ind w:firstLine="0"/>
                    <w:jc w:val="center"/>
                    <w:rPr>
                      <w:rFonts w:ascii="Times New Roman" w:hAnsi="Times New Roman"/>
                      <w:sz w:val="22"/>
                      <w:szCs w:val="22"/>
                      <w:lang w:val="en-GB"/>
                    </w:rPr>
                  </w:pPr>
                  <w:r>
                    <w:rPr>
                      <w:rFonts w:ascii="Times New Roman" w:hAnsi="Times New Roman"/>
                      <w:sz w:val="22"/>
                      <w:szCs w:val="22"/>
                    </w:rPr>
                    <w:t>32</w:t>
                  </w:r>
                  <w:r w:rsidR="00EE3C68" w:rsidRPr="00CA48C5">
                    <w:rPr>
                      <w:rFonts w:ascii="Times New Roman" w:hAnsi="Times New Roman"/>
                      <w:sz w:val="22"/>
                      <w:szCs w:val="22"/>
                      <w:lang w:val="en-GB"/>
                    </w:rPr>
                    <w:t>.11</w:t>
                  </w:r>
                </w:p>
              </w:tc>
              <w:tc>
                <w:tcPr>
                  <w:tcW w:w="1735" w:type="dxa"/>
                </w:tcPr>
                <w:p w14:paraId="66A9765F" w14:textId="77777777" w:rsidR="00EE3C68" w:rsidRPr="00CA48C5" w:rsidRDefault="00EE3C68" w:rsidP="00EE3C68">
                  <w:pPr>
                    <w:ind w:firstLine="0"/>
                    <w:rPr>
                      <w:rFonts w:ascii="Times New Roman" w:hAnsi="Times New Roman"/>
                      <w:sz w:val="22"/>
                      <w:szCs w:val="22"/>
                      <w:lang w:val="en-GB"/>
                    </w:rPr>
                  </w:pPr>
                  <w:r w:rsidRPr="00CA48C5">
                    <w:rPr>
                      <w:rFonts w:ascii="Times New Roman" w:hAnsi="Times New Roman"/>
                      <w:sz w:val="22"/>
                      <w:szCs w:val="22"/>
                      <w:lang w:val="en-GB"/>
                    </w:rPr>
                    <w:t>Container for storage used oils – waste code 20 01 26*</w:t>
                  </w:r>
                </w:p>
              </w:tc>
              <w:tc>
                <w:tcPr>
                  <w:tcW w:w="770" w:type="dxa"/>
                  <w:gridSpan w:val="2"/>
                </w:tcPr>
                <w:p w14:paraId="0E2F0F54" w14:textId="77777777" w:rsidR="00EE3C68" w:rsidRPr="00CA48C5" w:rsidRDefault="00EE3C68" w:rsidP="00EE3C68">
                  <w:pPr>
                    <w:jc w:val="center"/>
                    <w:rPr>
                      <w:rFonts w:ascii="Times New Roman" w:hAnsi="Times New Roman"/>
                      <w:sz w:val="22"/>
                      <w:szCs w:val="22"/>
                      <w:lang w:val="en-GB"/>
                    </w:rPr>
                  </w:pPr>
                  <w:r w:rsidRPr="00CA48C5">
                    <w:rPr>
                      <w:rFonts w:ascii="Times New Roman" w:hAnsi="Times New Roman"/>
                      <w:sz w:val="22"/>
                      <w:szCs w:val="22"/>
                      <w:lang w:val="en-GB"/>
                    </w:rPr>
                    <w:t>1</w:t>
                  </w:r>
                  <w:r>
                    <w:rPr>
                      <w:rFonts w:ascii="Times New Roman" w:hAnsi="Times New Roman"/>
                      <w:sz w:val="22"/>
                      <w:szCs w:val="22"/>
                      <w:lang w:val="en-GB"/>
                    </w:rPr>
                    <w:t>1</w:t>
                  </w:r>
                  <w:r w:rsidRPr="00CA48C5">
                    <w:rPr>
                      <w:rFonts w:ascii="Times New Roman" w:hAnsi="Times New Roman"/>
                      <w:sz w:val="22"/>
                      <w:szCs w:val="22"/>
                      <w:lang w:val="en-GB"/>
                    </w:rPr>
                    <w:t xml:space="preserve"> pc.</w:t>
                  </w:r>
                </w:p>
              </w:tc>
              <w:tc>
                <w:tcPr>
                  <w:tcW w:w="1810" w:type="dxa"/>
                </w:tcPr>
                <w:p w14:paraId="097B29FC" w14:textId="77777777" w:rsidR="00EE3C68" w:rsidRDefault="00EE3C68" w:rsidP="00EE3C68">
                  <w:pPr>
                    <w:ind w:firstLine="0"/>
                    <w:rPr>
                      <w:rFonts w:ascii="Times New Roman" w:hAnsi="Times New Roman"/>
                      <w:sz w:val="22"/>
                      <w:szCs w:val="22"/>
                      <w:lang w:val="en-GB"/>
                    </w:rPr>
                  </w:pPr>
                  <w:r w:rsidRPr="00CA48C5">
                    <w:rPr>
                      <w:rFonts w:ascii="Times New Roman" w:hAnsi="Times New Roman"/>
                      <w:sz w:val="22"/>
                      <w:szCs w:val="22"/>
                      <w:lang w:val="en-GB"/>
                    </w:rPr>
                    <w:t>Galvanized metal tank with a capacity of 100 l ± 5%. Transportation of dangerous substances with a flame point above 50 ° C. Labelled "Waste oils". With a top hole for filling / discharge and airtight cap. 1 pc. funnel with a lid. Approved for ADR, RID, IMDG.</w:t>
                  </w:r>
                </w:p>
                <w:p w14:paraId="3E6BC3CF" w14:textId="77777777" w:rsidR="00826635" w:rsidRPr="00CA48C5" w:rsidRDefault="00826635" w:rsidP="00EE3C68">
                  <w:pPr>
                    <w:ind w:firstLine="0"/>
                    <w:rPr>
                      <w:rFonts w:ascii="Times New Roman" w:hAnsi="Times New Roman"/>
                      <w:sz w:val="22"/>
                      <w:szCs w:val="22"/>
                      <w:lang w:val="en-GB"/>
                    </w:rPr>
                  </w:pPr>
                </w:p>
              </w:tc>
            </w:tr>
            <w:tr w:rsidR="00EE3C68" w:rsidRPr="00CA48C5" w14:paraId="263D2B1C" w14:textId="77777777" w:rsidTr="00392B54">
              <w:trPr>
                <w:trHeight w:val="514"/>
                <w:jc w:val="center"/>
              </w:trPr>
              <w:tc>
                <w:tcPr>
                  <w:tcW w:w="704" w:type="dxa"/>
                </w:tcPr>
                <w:p w14:paraId="0D7D1A5B" w14:textId="77777777" w:rsidR="00EE3C68" w:rsidRPr="00F56D1A" w:rsidRDefault="00EE3C68" w:rsidP="005F0316">
                  <w:pPr>
                    <w:ind w:firstLine="0"/>
                    <w:jc w:val="center"/>
                    <w:rPr>
                      <w:rFonts w:ascii="Times New Roman" w:hAnsi="Times New Roman"/>
                      <w:sz w:val="22"/>
                      <w:szCs w:val="22"/>
                    </w:rPr>
                  </w:pPr>
                  <w:r w:rsidRPr="00CA48C5">
                    <w:rPr>
                      <w:rFonts w:ascii="Times New Roman" w:hAnsi="Times New Roman"/>
                      <w:sz w:val="22"/>
                      <w:szCs w:val="22"/>
                      <w:lang w:val="en-GB"/>
                    </w:rPr>
                    <w:t>3</w:t>
                  </w:r>
                  <w:r w:rsidR="005F0316">
                    <w:rPr>
                      <w:rFonts w:ascii="Times New Roman" w:hAnsi="Times New Roman"/>
                      <w:sz w:val="22"/>
                      <w:szCs w:val="22"/>
                      <w:lang w:val="en-GB"/>
                    </w:rPr>
                    <w:t>3</w:t>
                  </w:r>
                </w:p>
              </w:tc>
              <w:tc>
                <w:tcPr>
                  <w:tcW w:w="1735" w:type="dxa"/>
                </w:tcPr>
                <w:p w14:paraId="1368DF04" w14:textId="77777777" w:rsidR="00EE3C68" w:rsidRPr="00CA48C5" w:rsidRDefault="00EE3C68" w:rsidP="00EE3C68">
                  <w:pPr>
                    <w:ind w:firstLine="0"/>
                    <w:rPr>
                      <w:rFonts w:ascii="Times New Roman" w:hAnsi="Times New Roman"/>
                      <w:sz w:val="22"/>
                      <w:szCs w:val="22"/>
                      <w:lang w:val="en-GB"/>
                    </w:rPr>
                  </w:pPr>
                  <w:r w:rsidRPr="00CA48C5">
                    <w:rPr>
                      <w:rFonts w:ascii="Times New Roman" w:hAnsi="Times New Roman"/>
                      <w:sz w:val="22"/>
                      <w:szCs w:val="22"/>
                      <w:lang w:val="en-GB"/>
                    </w:rPr>
                    <w:t>Press for tin cans</w:t>
                  </w:r>
                </w:p>
              </w:tc>
              <w:tc>
                <w:tcPr>
                  <w:tcW w:w="770" w:type="dxa"/>
                  <w:gridSpan w:val="2"/>
                </w:tcPr>
                <w:p w14:paraId="39405AA5" w14:textId="77777777" w:rsidR="00EE3C68" w:rsidRPr="00CA48C5" w:rsidRDefault="00EE3C68" w:rsidP="00EE3C68">
                  <w:pPr>
                    <w:jc w:val="center"/>
                    <w:rPr>
                      <w:rFonts w:ascii="Times New Roman" w:hAnsi="Times New Roman"/>
                      <w:sz w:val="22"/>
                      <w:szCs w:val="22"/>
                      <w:lang w:val="en-GB"/>
                    </w:rPr>
                  </w:pPr>
                  <w:r w:rsidRPr="00CA48C5">
                    <w:rPr>
                      <w:rFonts w:ascii="Times New Roman" w:hAnsi="Times New Roman"/>
                      <w:sz w:val="22"/>
                      <w:szCs w:val="22"/>
                      <w:lang w:val="en-GB"/>
                    </w:rPr>
                    <w:t>1</w:t>
                  </w:r>
                  <w:r>
                    <w:rPr>
                      <w:rFonts w:ascii="Times New Roman" w:hAnsi="Times New Roman"/>
                      <w:sz w:val="22"/>
                      <w:szCs w:val="22"/>
                      <w:lang w:val="en-GB"/>
                    </w:rPr>
                    <w:t>1</w:t>
                  </w:r>
                  <w:r w:rsidRPr="00CA48C5">
                    <w:rPr>
                      <w:rFonts w:ascii="Times New Roman" w:hAnsi="Times New Roman"/>
                      <w:sz w:val="22"/>
                      <w:szCs w:val="22"/>
                      <w:lang w:val="en-GB"/>
                    </w:rPr>
                    <w:t xml:space="preserve"> pc.</w:t>
                  </w:r>
                </w:p>
              </w:tc>
              <w:tc>
                <w:tcPr>
                  <w:tcW w:w="1810" w:type="dxa"/>
                </w:tcPr>
                <w:p w14:paraId="74E23CA3" w14:textId="77777777" w:rsidR="00EE3C68" w:rsidRPr="00CA48C5" w:rsidRDefault="00EE3C68" w:rsidP="00EE3C68">
                  <w:pPr>
                    <w:ind w:firstLine="0"/>
                    <w:rPr>
                      <w:rFonts w:ascii="Times New Roman" w:hAnsi="Times New Roman"/>
                      <w:sz w:val="22"/>
                      <w:szCs w:val="22"/>
                      <w:lang w:val="en-GB"/>
                    </w:rPr>
                  </w:pPr>
                  <w:r w:rsidRPr="00CA48C5">
                    <w:rPr>
                      <w:rFonts w:ascii="Times New Roman" w:hAnsi="Times New Roman"/>
                      <w:sz w:val="22"/>
                      <w:szCs w:val="22"/>
                      <w:lang w:val="en-GB"/>
                    </w:rPr>
                    <w:t>For metal beverage cans 330 and 500 ml. Powder coated. With lever system for crushing of the cans.</w:t>
                  </w:r>
                </w:p>
              </w:tc>
            </w:tr>
            <w:tr w:rsidR="00EE3C68" w:rsidRPr="00CA48C5" w14:paraId="67A2C5EE" w14:textId="77777777" w:rsidTr="00392B54">
              <w:trPr>
                <w:trHeight w:val="529"/>
                <w:jc w:val="center"/>
              </w:trPr>
              <w:tc>
                <w:tcPr>
                  <w:tcW w:w="704" w:type="dxa"/>
                </w:tcPr>
                <w:p w14:paraId="13AB883F" w14:textId="77777777" w:rsidR="00EE3C68" w:rsidRPr="00CA48C5" w:rsidRDefault="00EE3C68" w:rsidP="005F0316">
                  <w:pPr>
                    <w:jc w:val="center"/>
                    <w:rPr>
                      <w:rFonts w:ascii="Times New Roman" w:hAnsi="Times New Roman"/>
                      <w:sz w:val="22"/>
                      <w:szCs w:val="22"/>
                      <w:lang w:val="en-GB"/>
                    </w:rPr>
                  </w:pPr>
                  <w:r w:rsidRPr="00CA48C5">
                    <w:rPr>
                      <w:rFonts w:ascii="Times New Roman" w:hAnsi="Times New Roman"/>
                      <w:sz w:val="22"/>
                      <w:szCs w:val="22"/>
                      <w:lang w:val="en-GB"/>
                    </w:rPr>
                    <w:t>3</w:t>
                  </w:r>
                  <w:r>
                    <w:rPr>
                      <w:rFonts w:ascii="Times New Roman" w:hAnsi="Times New Roman"/>
                      <w:sz w:val="22"/>
                      <w:szCs w:val="22"/>
                      <w:lang w:val="en-GB"/>
                    </w:rPr>
                    <w:t>3</w:t>
                  </w:r>
                  <w:r w:rsidR="005F0316">
                    <w:rPr>
                      <w:rFonts w:ascii="Times New Roman" w:hAnsi="Times New Roman"/>
                      <w:sz w:val="22"/>
                      <w:szCs w:val="22"/>
                      <w:lang w:val="en-GB"/>
                    </w:rPr>
                    <w:t>4</w:t>
                  </w:r>
                </w:p>
              </w:tc>
              <w:tc>
                <w:tcPr>
                  <w:tcW w:w="1735" w:type="dxa"/>
                </w:tcPr>
                <w:p w14:paraId="36969FC5" w14:textId="77777777" w:rsidR="00EE3C68" w:rsidRPr="00CA48C5" w:rsidRDefault="00EE3C68" w:rsidP="00EE3C68">
                  <w:pPr>
                    <w:ind w:firstLine="0"/>
                    <w:rPr>
                      <w:rFonts w:ascii="Times New Roman" w:hAnsi="Times New Roman"/>
                      <w:sz w:val="22"/>
                      <w:szCs w:val="22"/>
                      <w:lang w:val="en-GB"/>
                    </w:rPr>
                  </w:pPr>
                  <w:r w:rsidRPr="00CA48C5">
                    <w:rPr>
                      <w:rFonts w:ascii="Times New Roman" w:hAnsi="Times New Roman"/>
                      <w:sz w:val="22"/>
                      <w:szCs w:val="22"/>
                      <w:lang w:val="en-GB"/>
                    </w:rPr>
                    <w:t>Weighing scale for measuring</w:t>
                  </w:r>
                </w:p>
              </w:tc>
              <w:tc>
                <w:tcPr>
                  <w:tcW w:w="770" w:type="dxa"/>
                  <w:gridSpan w:val="2"/>
                </w:tcPr>
                <w:p w14:paraId="4B7C1BF6" w14:textId="77777777" w:rsidR="00EE3C68" w:rsidRPr="00CA48C5" w:rsidRDefault="00EE3C68" w:rsidP="00EE3C68">
                  <w:pPr>
                    <w:jc w:val="center"/>
                    <w:rPr>
                      <w:rFonts w:ascii="Times New Roman" w:hAnsi="Times New Roman"/>
                      <w:sz w:val="22"/>
                      <w:szCs w:val="22"/>
                      <w:lang w:val="en-GB"/>
                    </w:rPr>
                  </w:pPr>
                  <w:r w:rsidRPr="00CA48C5">
                    <w:rPr>
                      <w:rFonts w:ascii="Times New Roman" w:hAnsi="Times New Roman"/>
                      <w:sz w:val="22"/>
                      <w:szCs w:val="22"/>
                      <w:lang w:val="en-GB"/>
                    </w:rPr>
                    <w:t>1</w:t>
                  </w:r>
                  <w:r>
                    <w:rPr>
                      <w:rFonts w:ascii="Times New Roman" w:hAnsi="Times New Roman"/>
                      <w:sz w:val="22"/>
                      <w:szCs w:val="22"/>
                      <w:lang w:val="en-GB"/>
                    </w:rPr>
                    <w:t>1</w:t>
                  </w:r>
                  <w:r w:rsidRPr="00CA48C5">
                    <w:rPr>
                      <w:rFonts w:ascii="Times New Roman" w:hAnsi="Times New Roman"/>
                      <w:sz w:val="22"/>
                      <w:szCs w:val="22"/>
                      <w:lang w:val="en-GB"/>
                    </w:rPr>
                    <w:t xml:space="preserve"> pc.</w:t>
                  </w:r>
                </w:p>
              </w:tc>
              <w:tc>
                <w:tcPr>
                  <w:tcW w:w="1810" w:type="dxa"/>
                </w:tcPr>
                <w:p w14:paraId="73498C93" w14:textId="77777777" w:rsidR="00EE3C68" w:rsidRPr="00CA48C5" w:rsidRDefault="00EE3C68" w:rsidP="00EE3C68">
                  <w:pPr>
                    <w:ind w:firstLine="0"/>
                    <w:rPr>
                      <w:rFonts w:ascii="Times New Roman" w:hAnsi="Times New Roman"/>
                      <w:sz w:val="22"/>
                      <w:szCs w:val="22"/>
                      <w:lang w:val="en-GB"/>
                    </w:rPr>
                  </w:pPr>
                  <w:r w:rsidRPr="00CA48C5">
                    <w:rPr>
                      <w:rFonts w:ascii="Times New Roman" w:hAnsi="Times New Roman"/>
                      <w:sz w:val="22"/>
                      <w:szCs w:val="22"/>
                      <w:lang w:val="en-GB"/>
                    </w:rPr>
                    <w:t>For maximum measuring weight of 150 kg. LED display. Powered by battery.</w:t>
                  </w:r>
                </w:p>
              </w:tc>
            </w:tr>
            <w:tr w:rsidR="00EE3C68" w:rsidRPr="00CA48C5" w14:paraId="0519D7EC" w14:textId="77777777" w:rsidTr="00392B54">
              <w:trPr>
                <w:trHeight w:val="514"/>
                <w:jc w:val="center"/>
              </w:trPr>
              <w:tc>
                <w:tcPr>
                  <w:tcW w:w="704" w:type="dxa"/>
                </w:tcPr>
                <w:p w14:paraId="6A903644" w14:textId="77777777" w:rsidR="00EE3C68" w:rsidRPr="00CA48C5" w:rsidRDefault="00EE3C68" w:rsidP="005F0316">
                  <w:pPr>
                    <w:ind w:firstLine="0"/>
                    <w:jc w:val="center"/>
                    <w:rPr>
                      <w:rFonts w:ascii="Times New Roman" w:hAnsi="Times New Roman"/>
                      <w:sz w:val="22"/>
                      <w:szCs w:val="22"/>
                      <w:lang w:val="en-GB"/>
                    </w:rPr>
                  </w:pPr>
                  <w:r w:rsidRPr="00CA48C5">
                    <w:rPr>
                      <w:rFonts w:ascii="Times New Roman" w:hAnsi="Times New Roman"/>
                      <w:sz w:val="22"/>
                      <w:szCs w:val="22"/>
                      <w:lang w:val="en-GB"/>
                    </w:rPr>
                    <w:t>3</w:t>
                  </w:r>
                  <w:r w:rsidR="005F0316">
                    <w:rPr>
                      <w:rFonts w:ascii="Times New Roman" w:hAnsi="Times New Roman"/>
                      <w:sz w:val="22"/>
                      <w:szCs w:val="22"/>
                      <w:lang w:val="en-GB"/>
                    </w:rPr>
                    <w:t>5</w:t>
                  </w:r>
                </w:p>
              </w:tc>
              <w:tc>
                <w:tcPr>
                  <w:tcW w:w="1735" w:type="dxa"/>
                </w:tcPr>
                <w:p w14:paraId="397EC3BE" w14:textId="77777777" w:rsidR="00EE3C68" w:rsidRPr="00CA48C5" w:rsidRDefault="00EE3C68" w:rsidP="00EE3C68">
                  <w:pPr>
                    <w:ind w:firstLine="0"/>
                    <w:rPr>
                      <w:rFonts w:ascii="Times New Roman" w:hAnsi="Times New Roman"/>
                      <w:sz w:val="22"/>
                      <w:szCs w:val="22"/>
                      <w:lang w:val="en-GB"/>
                    </w:rPr>
                  </w:pPr>
                  <w:r w:rsidRPr="00CA48C5">
                    <w:rPr>
                      <w:rFonts w:ascii="Times New Roman" w:hAnsi="Times New Roman"/>
                      <w:sz w:val="22"/>
                      <w:szCs w:val="22"/>
                      <w:lang w:val="en-GB"/>
                    </w:rPr>
                    <w:t>Extinguisher</w:t>
                  </w:r>
                </w:p>
              </w:tc>
              <w:tc>
                <w:tcPr>
                  <w:tcW w:w="770" w:type="dxa"/>
                  <w:gridSpan w:val="2"/>
                </w:tcPr>
                <w:p w14:paraId="4F281F39" w14:textId="77777777" w:rsidR="00EE3C68" w:rsidRPr="00CA48C5" w:rsidRDefault="00EE3C68" w:rsidP="00EE3C68">
                  <w:pPr>
                    <w:jc w:val="center"/>
                    <w:rPr>
                      <w:rFonts w:ascii="Times New Roman" w:hAnsi="Times New Roman"/>
                      <w:sz w:val="22"/>
                      <w:szCs w:val="22"/>
                      <w:lang w:val="en-GB"/>
                    </w:rPr>
                  </w:pPr>
                  <w:r w:rsidRPr="00CA48C5">
                    <w:rPr>
                      <w:rFonts w:ascii="Times New Roman" w:hAnsi="Times New Roman"/>
                      <w:sz w:val="22"/>
                      <w:szCs w:val="22"/>
                      <w:lang w:val="en-GB"/>
                    </w:rPr>
                    <w:t>2</w:t>
                  </w:r>
                  <w:r>
                    <w:rPr>
                      <w:rFonts w:ascii="Times New Roman" w:hAnsi="Times New Roman"/>
                      <w:sz w:val="22"/>
                      <w:szCs w:val="22"/>
                      <w:lang w:val="en-GB"/>
                    </w:rPr>
                    <w:t>2</w:t>
                  </w:r>
                  <w:r w:rsidRPr="00CA48C5">
                    <w:rPr>
                      <w:rFonts w:ascii="Times New Roman" w:hAnsi="Times New Roman"/>
                      <w:sz w:val="22"/>
                      <w:szCs w:val="22"/>
                      <w:lang w:val="en-GB"/>
                    </w:rPr>
                    <w:t xml:space="preserve"> pcs.</w:t>
                  </w:r>
                </w:p>
              </w:tc>
              <w:tc>
                <w:tcPr>
                  <w:tcW w:w="1810" w:type="dxa"/>
                </w:tcPr>
                <w:p w14:paraId="5142A752" w14:textId="77777777" w:rsidR="00EE3C68" w:rsidRPr="00CA48C5" w:rsidRDefault="00EE3C68" w:rsidP="00EE3C68">
                  <w:pPr>
                    <w:ind w:firstLine="0"/>
                    <w:rPr>
                      <w:rFonts w:ascii="Times New Roman" w:hAnsi="Times New Roman"/>
                      <w:sz w:val="22"/>
                      <w:szCs w:val="22"/>
                      <w:lang w:val="en-GB"/>
                    </w:rPr>
                  </w:pPr>
                  <w:r w:rsidRPr="00CA48C5">
                    <w:rPr>
                      <w:rFonts w:ascii="Times New Roman" w:hAnsi="Times New Roman"/>
                      <w:sz w:val="22"/>
                      <w:szCs w:val="22"/>
                      <w:lang w:val="en-GB"/>
                    </w:rPr>
                    <w:t>12 kg ABC dry powder. 55A 233B C.</w:t>
                  </w:r>
                </w:p>
              </w:tc>
            </w:tr>
            <w:tr w:rsidR="00EE3C68" w:rsidRPr="00CA48C5" w14:paraId="1F1118E6" w14:textId="77777777" w:rsidTr="00392B54">
              <w:trPr>
                <w:trHeight w:val="529"/>
                <w:jc w:val="center"/>
              </w:trPr>
              <w:tc>
                <w:tcPr>
                  <w:tcW w:w="704" w:type="dxa"/>
                </w:tcPr>
                <w:p w14:paraId="4B7D3820" w14:textId="77777777" w:rsidR="00EE3C68" w:rsidRPr="00F56D1A" w:rsidRDefault="00EE3C68" w:rsidP="00EE3C68">
                  <w:pPr>
                    <w:ind w:firstLine="0"/>
                    <w:jc w:val="center"/>
                    <w:rPr>
                      <w:rFonts w:ascii="Times New Roman" w:hAnsi="Times New Roman"/>
                      <w:sz w:val="22"/>
                      <w:szCs w:val="22"/>
                    </w:rPr>
                  </w:pPr>
                  <w:r w:rsidRPr="00CA48C5">
                    <w:rPr>
                      <w:rFonts w:ascii="Times New Roman" w:hAnsi="Times New Roman"/>
                      <w:sz w:val="22"/>
                      <w:szCs w:val="22"/>
                      <w:lang w:val="en-GB"/>
                    </w:rPr>
                    <w:t>3</w:t>
                  </w:r>
                  <w:r w:rsidR="005F0316">
                    <w:rPr>
                      <w:rFonts w:ascii="Times New Roman" w:hAnsi="Times New Roman"/>
                      <w:sz w:val="22"/>
                      <w:szCs w:val="22"/>
                    </w:rPr>
                    <w:t>6</w:t>
                  </w:r>
                </w:p>
              </w:tc>
              <w:tc>
                <w:tcPr>
                  <w:tcW w:w="1735" w:type="dxa"/>
                </w:tcPr>
                <w:p w14:paraId="1DDEF0BB" w14:textId="77777777" w:rsidR="00EE3C68" w:rsidRPr="00CA48C5" w:rsidRDefault="00EE3C68" w:rsidP="00EE3C68">
                  <w:pPr>
                    <w:ind w:firstLine="0"/>
                    <w:rPr>
                      <w:rFonts w:ascii="Times New Roman" w:hAnsi="Times New Roman"/>
                      <w:sz w:val="22"/>
                      <w:szCs w:val="22"/>
                      <w:lang w:val="en-GB"/>
                    </w:rPr>
                  </w:pPr>
                  <w:r w:rsidRPr="00CA48C5">
                    <w:rPr>
                      <w:rFonts w:ascii="Times New Roman" w:hAnsi="Times New Roman"/>
                      <w:sz w:val="22"/>
                      <w:szCs w:val="22"/>
                      <w:lang w:val="en-GB"/>
                    </w:rPr>
                    <w:t>Branding and visualization</w:t>
                  </w:r>
                </w:p>
              </w:tc>
              <w:tc>
                <w:tcPr>
                  <w:tcW w:w="2580" w:type="dxa"/>
                  <w:gridSpan w:val="3"/>
                </w:tcPr>
                <w:p w14:paraId="0CC5E5E4" w14:textId="77777777" w:rsidR="00EE3C68" w:rsidRPr="00CA48C5" w:rsidRDefault="00EE3C68" w:rsidP="00EE3C68">
                  <w:pPr>
                    <w:ind w:firstLine="0"/>
                    <w:rPr>
                      <w:rFonts w:ascii="Times New Roman" w:hAnsi="Times New Roman"/>
                      <w:sz w:val="22"/>
                      <w:szCs w:val="22"/>
                      <w:lang w:val="en-GB"/>
                    </w:rPr>
                  </w:pPr>
                  <w:r w:rsidRPr="00CA48C5">
                    <w:rPr>
                      <w:rFonts w:ascii="Times New Roman" w:hAnsi="Times New Roman"/>
                      <w:sz w:val="22"/>
                      <w:szCs w:val="22"/>
                      <w:lang w:val="en-GB"/>
                    </w:rPr>
                    <w:t>The branding and visualization of motor vehicles will be performed by the Contractor of the contract for "Conduction of media / information (local and national) campaign under the project "Research and development of pilot models for environmentally sound collection and temporary storage of hazardous households waste."</w:t>
                  </w:r>
                </w:p>
              </w:tc>
            </w:tr>
            <w:tr w:rsidR="00EE3C68" w:rsidRPr="00CA48C5" w14:paraId="3A1F4AD6" w14:textId="77777777" w:rsidTr="00392B54">
              <w:trPr>
                <w:trHeight w:val="529"/>
                <w:jc w:val="center"/>
              </w:trPr>
              <w:tc>
                <w:tcPr>
                  <w:tcW w:w="704" w:type="dxa"/>
                </w:tcPr>
                <w:p w14:paraId="6DF4E474" w14:textId="77777777" w:rsidR="00EE3C68" w:rsidRPr="00CA48C5" w:rsidRDefault="00EE3C68" w:rsidP="00EE3C68">
                  <w:pPr>
                    <w:ind w:firstLine="0"/>
                    <w:jc w:val="center"/>
                    <w:rPr>
                      <w:rFonts w:ascii="Times New Roman" w:hAnsi="Times New Roman"/>
                      <w:sz w:val="22"/>
                      <w:szCs w:val="22"/>
                      <w:lang w:val="en-GB"/>
                    </w:rPr>
                  </w:pPr>
                  <w:r w:rsidRPr="00CA48C5">
                    <w:rPr>
                      <w:rFonts w:ascii="Times New Roman" w:hAnsi="Times New Roman"/>
                      <w:sz w:val="22"/>
                      <w:szCs w:val="22"/>
                      <w:lang w:val="en-GB"/>
                    </w:rPr>
                    <w:t>3</w:t>
                  </w:r>
                  <w:r w:rsidR="005F0316">
                    <w:rPr>
                      <w:rFonts w:ascii="Times New Roman" w:hAnsi="Times New Roman"/>
                      <w:sz w:val="22"/>
                      <w:szCs w:val="22"/>
                      <w:lang w:val="en-GB"/>
                    </w:rPr>
                    <w:t>7</w:t>
                  </w:r>
                </w:p>
              </w:tc>
              <w:tc>
                <w:tcPr>
                  <w:tcW w:w="1735" w:type="dxa"/>
                </w:tcPr>
                <w:p w14:paraId="66ED191E" w14:textId="77777777" w:rsidR="00EE3C68" w:rsidRPr="00CA48C5" w:rsidRDefault="00EE3C68" w:rsidP="00EE3C68">
                  <w:pPr>
                    <w:ind w:firstLine="0"/>
                    <w:rPr>
                      <w:rFonts w:ascii="Times New Roman" w:hAnsi="Times New Roman"/>
                      <w:sz w:val="22"/>
                      <w:szCs w:val="22"/>
                      <w:lang w:val="en-GB"/>
                    </w:rPr>
                  </w:pPr>
                  <w:r w:rsidRPr="00CA48C5">
                    <w:rPr>
                      <w:rFonts w:ascii="Times New Roman" w:hAnsi="Times New Roman"/>
                      <w:sz w:val="22"/>
                      <w:szCs w:val="22"/>
                      <w:lang w:val="en-GB"/>
                    </w:rPr>
                    <w:t>Registration in traffic police</w:t>
                  </w:r>
                </w:p>
              </w:tc>
              <w:tc>
                <w:tcPr>
                  <w:tcW w:w="758" w:type="dxa"/>
                </w:tcPr>
                <w:p w14:paraId="30E99227" w14:textId="77777777" w:rsidR="00EE3C68" w:rsidRPr="00CA48C5" w:rsidRDefault="00EE3C68" w:rsidP="00EE3C68">
                  <w:pPr>
                    <w:rPr>
                      <w:rFonts w:ascii="Times New Roman" w:hAnsi="Times New Roman"/>
                      <w:sz w:val="22"/>
                      <w:szCs w:val="22"/>
                      <w:lang w:val="en-GB"/>
                    </w:rPr>
                  </w:pPr>
                  <w:r>
                    <w:rPr>
                      <w:rFonts w:ascii="Times New Roman" w:hAnsi="Times New Roman"/>
                      <w:sz w:val="22"/>
                      <w:szCs w:val="22"/>
                      <w:lang w:val="en-GB"/>
                    </w:rPr>
                    <w:t xml:space="preserve">11 </w:t>
                  </w:r>
                  <w:r w:rsidRPr="00CA48C5">
                    <w:rPr>
                      <w:rFonts w:ascii="Times New Roman" w:hAnsi="Times New Roman"/>
                      <w:sz w:val="22"/>
                      <w:szCs w:val="22"/>
                      <w:lang w:val="en-GB"/>
                    </w:rPr>
                    <w:t>ps.</w:t>
                  </w:r>
                </w:p>
              </w:tc>
              <w:tc>
                <w:tcPr>
                  <w:tcW w:w="1822" w:type="dxa"/>
                  <w:gridSpan w:val="2"/>
                </w:tcPr>
                <w:p w14:paraId="0B98BE7C" w14:textId="77777777" w:rsidR="00EE3C68" w:rsidRDefault="00EE3C68" w:rsidP="00EE3C68">
                  <w:pPr>
                    <w:ind w:firstLine="0"/>
                    <w:rPr>
                      <w:rFonts w:ascii="Times New Roman" w:hAnsi="Times New Roman"/>
                      <w:sz w:val="22"/>
                      <w:szCs w:val="22"/>
                      <w:lang w:val="en-GB"/>
                    </w:rPr>
                  </w:pPr>
                  <w:r w:rsidRPr="00CA48C5">
                    <w:rPr>
                      <w:rFonts w:ascii="Times New Roman" w:hAnsi="Times New Roman"/>
                      <w:sz w:val="22"/>
                      <w:szCs w:val="22"/>
                      <w:lang w:val="en-GB"/>
                    </w:rPr>
                    <w:t>The Contractor is obliged to register the vehicles in the Traffic police on behalf of the Contracting authority in accordance with the requirements of the contract for the tender procedure.</w:t>
                  </w:r>
                </w:p>
                <w:p w14:paraId="7DD04621" w14:textId="77777777" w:rsidR="00EE3C68" w:rsidRPr="00CA48C5" w:rsidRDefault="00EE3C68" w:rsidP="00EE3C68">
                  <w:pPr>
                    <w:ind w:firstLine="0"/>
                    <w:rPr>
                      <w:rFonts w:ascii="Times New Roman" w:hAnsi="Times New Roman"/>
                      <w:sz w:val="22"/>
                      <w:szCs w:val="22"/>
                      <w:lang w:val="en-GB"/>
                    </w:rPr>
                  </w:pPr>
                </w:p>
              </w:tc>
            </w:tr>
          </w:tbl>
          <w:p w14:paraId="5D86CE7B" w14:textId="77777777" w:rsidR="00A02368" w:rsidRDefault="00A02368" w:rsidP="00181704">
            <w:pPr>
              <w:pStyle w:val="BodyText"/>
              <w:ind w:firstLine="0"/>
              <w:jc w:val="both"/>
              <w:rPr>
                <w:rFonts w:ascii="Times New Roman" w:eastAsia="Arial Unicode MS" w:hAnsi="Times New Roman"/>
                <w:noProof/>
                <w:sz w:val="24"/>
                <w:szCs w:val="24"/>
                <w:lang w:val="en-US"/>
              </w:rPr>
            </w:pPr>
          </w:p>
          <w:p w14:paraId="17AC1D40" w14:textId="77777777" w:rsidR="005F0316" w:rsidRDefault="005F0316" w:rsidP="00181704">
            <w:pPr>
              <w:pStyle w:val="BodyText"/>
              <w:ind w:firstLine="0"/>
              <w:jc w:val="both"/>
              <w:rPr>
                <w:rFonts w:ascii="Times New Roman" w:eastAsia="Arial Unicode MS" w:hAnsi="Times New Roman"/>
                <w:noProof/>
                <w:sz w:val="24"/>
                <w:szCs w:val="24"/>
                <w:lang w:val="en-US"/>
              </w:rPr>
            </w:pPr>
          </w:p>
          <w:p w14:paraId="40EAEE8D" w14:textId="6927C743" w:rsidR="003A2A79" w:rsidRPr="003A2A79" w:rsidRDefault="003A2A79" w:rsidP="003A2A79">
            <w:pPr>
              <w:spacing w:before="0"/>
              <w:ind w:hanging="18"/>
              <w:rPr>
                <w:rFonts w:ascii="Times New Roman" w:hAnsi="Times New Roman"/>
                <w:b/>
                <w:lang w:val="en-GB"/>
              </w:rPr>
            </w:pPr>
            <w:r w:rsidRPr="009768E4">
              <w:rPr>
                <w:rFonts w:ascii="Times New Roman" w:hAnsi="Times New Roman"/>
                <w:b/>
              </w:rPr>
              <w:t xml:space="preserve">2. </w:t>
            </w:r>
            <w:r w:rsidRPr="003A2A79">
              <w:rPr>
                <w:rFonts w:ascii="Times New Roman" w:hAnsi="Times New Roman"/>
                <w:b/>
                <w:lang w:val="en-GB"/>
              </w:rPr>
              <w:t xml:space="preserve">General requirements for </w:t>
            </w:r>
            <w:r>
              <w:rPr>
                <w:rFonts w:ascii="Times New Roman" w:hAnsi="Times New Roman"/>
                <w:b/>
                <w:lang w:val="en-GB"/>
              </w:rPr>
              <w:t>the</w:t>
            </w:r>
            <w:r w:rsidRPr="003A2A79">
              <w:rPr>
                <w:rFonts w:ascii="Times New Roman" w:hAnsi="Times New Roman"/>
                <w:b/>
                <w:lang w:val="en-GB"/>
              </w:rPr>
              <w:t xml:space="preserve"> </w:t>
            </w:r>
            <w:r w:rsidR="00EE0AA0" w:rsidRPr="00F12363">
              <w:rPr>
                <w:rFonts w:ascii="Times New Roman" w:hAnsi="Times New Roman"/>
                <w:b/>
                <w:lang w:val="en-US"/>
              </w:rPr>
              <w:t xml:space="preserve">motor </w:t>
            </w:r>
            <w:r w:rsidRPr="003A2A79">
              <w:rPr>
                <w:rFonts w:ascii="Times New Roman" w:hAnsi="Times New Roman"/>
                <w:b/>
                <w:lang w:val="en-GB"/>
              </w:rPr>
              <w:t>vehicles:</w:t>
            </w:r>
          </w:p>
          <w:p w14:paraId="0FCE69F2" w14:textId="77777777" w:rsidR="00A02368" w:rsidRDefault="00A02368" w:rsidP="00181704">
            <w:pPr>
              <w:pStyle w:val="BodyText"/>
              <w:ind w:firstLine="0"/>
              <w:jc w:val="both"/>
              <w:rPr>
                <w:rFonts w:ascii="Times New Roman" w:eastAsia="Arial Unicode MS" w:hAnsi="Times New Roman"/>
                <w:noProof/>
                <w:sz w:val="24"/>
                <w:szCs w:val="24"/>
                <w:lang w:val="en-US"/>
              </w:rPr>
            </w:pPr>
          </w:p>
          <w:p w14:paraId="7CC330C4" w14:textId="77777777" w:rsidR="003A2A79" w:rsidRPr="003A2A79" w:rsidRDefault="003A2A79" w:rsidP="003A2A79">
            <w:pPr>
              <w:ind w:hanging="18"/>
              <w:rPr>
                <w:rFonts w:ascii="Times New Roman" w:hAnsi="Times New Roman"/>
                <w:lang w:val="en-GB"/>
              </w:rPr>
            </w:pPr>
            <w:r w:rsidRPr="003A2A79">
              <w:rPr>
                <w:rFonts w:ascii="Times New Roman" w:hAnsi="Times New Roman"/>
                <w:lang w:val="en-GB"/>
              </w:rPr>
              <w:t>2.1. Year of production - after June 2016 with</w:t>
            </w:r>
            <w:r>
              <w:rPr>
                <w:rFonts w:ascii="Times New Roman" w:hAnsi="Times New Roman"/>
                <w:lang w:val="en-GB"/>
              </w:rPr>
              <w:t xml:space="preserve"> no</w:t>
            </w:r>
            <w:r w:rsidRPr="003A2A79">
              <w:rPr>
                <w:rFonts w:ascii="Times New Roman" w:hAnsi="Times New Roman"/>
                <w:lang w:val="en-GB"/>
              </w:rPr>
              <w:t xml:space="preserve"> previous owner.</w:t>
            </w:r>
          </w:p>
          <w:p w14:paraId="6732D6D2" w14:textId="77777777" w:rsidR="002F3A23" w:rsidRPr="00E61DED" w:rsidRDefault="003A2A79" w:rsidP="002F3A23">
            <w:pPr>
              <w:ind w:firstLine="0"/>
              <w:rPr>
                <w:rFonts w:ascii="Times New Roman" w:hAnsi="Times New Roman"/>
                <w:lang w:val="en-US"/>
              </w:rPr>
            </w:pPr>
            <w:r w:rsidRPr="003A2A79">
              <w:rPr>
                <w:rFonts w:ascii="Times New Roman" w:hAnsi="Times New Roman"/>
                <w:lang w:val="en-GB"/>
              </w:rPr>
              <w:t xml:space="preserve">2.2. </w:t>
            </w:r>
            <w:r>
              <w:rPr>
                <w:rFonts w:ascii="Times New Roman" w:hAnsi="Times New Roman"/>
                <w:lang w:val="en-GB"/>
              </w:rPr>
              <w:t xml:space="preserve">The </w:t>
            </w:r>
            <w:r w:rsidRPr="003A2A79">
              <w:rPr>
                <w:rFonts w:ascii="Times New Roman" w:hAnsi="Times New Roman"/>
                <w:lang w:val="en-GB"/>
              </w:rPr>
              <w:t xml:space="preserve">vehicles to be </w:t>
            </w:r>
            <w:r w:rsidR="002F3A23">
              <w:rPr>
                <w:rFonts w:ascii="Times New Roman" w:hAnsi="Times New Roman"/>
                <w:lang w:val="en-US"/>
              </w:rPr>
              <w:t xml:space="preserve">supplied </w:t>
            </w:r>
            <w:r w:rsidRPr="003A2A79">
              <w:rPr>
                <w:rFonts w:ascii="Times New Roman" w:hAnsi="Times New Roman"/>
                <w:lang w:val="en-GB"/>
              </w:rPr>
              <w:t xml:space="preserve">from the </w:t>
            </w:r>
            <w:r w:rsidR="002F3A23" w:rsidRPr="00A3228D">
              <w:rPr>
                <w:rFonts w:ascii="Times New Roman" w:hAnsi="Times New Roman"/>
                <w:lang w:val="en-US"/>
              </w:rPr>
              <w:t>manufacturer or an official representative of the manufacturer of the proposed vehicles brand. In case it is not a manufacturer of the offered vehicles, the participant should be authorized by the manufacturer or his official representative for Bulgaria for the sale and warranty maintenance on the territory of the country</w:t>
            </w:r>
            <w:r w:rsidR="002F3A23" w:rsidRPr="00E61DED">
              <w:rPr>
                <w:rFonts w:ascii="Times New Roman" w:hAnsi="Times New Roman"/>
                <w:lang w:val="en-US"/>
              </w:rPr>
              <w:t>.</w:t>
            </w:r>
          </w:p>
          <w:p w14:paraId="4BB1E072" w14:textId="77777777" w:rsidR="003A2A79" w:rsidRDefault="003A2A79" w:rsidP="00ED24ED">
            <w:pPr>
              <w:ind w:hanging="18"/>
              <w:rPr>
                <w:rFonts w:ascii="Times New Roman" w:hAnsi="Times New Roman"/>
                <w:lang w:val="en-GB"/>
              </w:rPr>
            </w:pPr>
            <w:r w:rsidRPr="003A2A79">
              <w:rPr>
                <w:rFonts w:ascii="Times New Roman" w:hAnsi="Times New Roman"/>
                <w:lang w:val="en-GB"/>
              </w:rPr>
              <w:t xml:space="preserve">2.3. </w:t>
            </w:r>
            <w:r w:rsidR="00ED24ED">
              <w:rPr>
                <w:rFonts w:ascii="Times New Roman" w:hAnsi="Times New Roman"/>
                <w:lang w:val="en-GB"/>
              </w:rPr>
              <w:t>The d</w:t>
            </w:r>
            <w:r w:rsidRPr="003A2A79">
              <w:rPr>
                <w:rFonts w:ascii="Times New Roman" w:hAnsi="Times New Roman"/>
                <w:lang w:val="en-GB"/>
              </w:rPr>
              <w:t xml:space="preserve">elivered vehicles </w:t>
            </w:r>
            <w:r w:rsidR="00ED24ED">
              <w:rPr>
                <w:rFonts w:ascii="Times New Roman" w:hAnsi="Times New Roman"/>
                <w:lang w:val="en-GB"/>
              </w:rPr>
              <w:t>must be</w:t>
            </w:r>
            <w:r w:rsidRPr="003A2A79">
              <w:rPr>
                <w:rFonts w:ascii="Times New Roman" w:hAnsi="Times New Roman"/>
                <w:lang w:val="en-GB"/>
              </w:rPr>
              <w:t xml:space="preserve"> new, unused, </w:t>
            </w:r>
            <w:r w:rsidR="00ED24ED">
              <w:rPr>
                <w:rFonts w:ascii="Times New Roman" w:hAnsi="Times New Roman"/>
                <w:lang w:val="en-GB"/>
              </w:rPr>
              <w:t xml:space="preserve">not used </w:t>
            </w:r>
            <w:r w:rsidRPr="003A2A79">
              <w:rPr>
                <w:rFonts w:ascii="Times New Roman" w:hAnsi="Times New Roman"/>
                <w:lang w:val="en-GB"/>
              </w:rPr>
              <w:t>for tests and demonstrations.</w:t>
            </w:r>
          </w:p>
          <w:p w14:paraId="01FC607E" w14:textId="77777777" w:rsidR="00ED24ED" w:rsidRPr="00ED24ED" w:rsidRDefault="00ED24ED" w:rsidP="00ED24ED">
            <w:pPr>
              <w:ind w:hanging="18"/>
              <w:rPr>
                <w:rFonts w:ascii="Times New Roman" w:hAnsi="Times New Roman"/>
                <w:lang w:val="en-GB"/>
              </w:rPr>
            </w:pPr>
            <w:r>
              <w:rPr>
                <w:rFonts w:ascii="Times New Roman" w:hAnsi="Times New Roman"/>
                <w:lang w:val="en-GB"/>
              </w:rPr>
              <w:t xml:space="preserve">2.4. The </w:t>
            </w:r>
            <w:r w:rsidRPr="00ED24ED">
              <w:rPr>
                <w:rFonts w:ascii="Times New Roman" w:hAnsi="Times New Roman"/>
                <w:lang w:val="en-GB"/>
              </w:rPr>
              <w:t>Contractor shall provide the use of service / service network which meets the following requirements - developed service network and roadside assistance in case of need.</w:t>
            </w:r>
          </w:p>
          <w:p w14:paraId="4A0E648A" w14:textId="77777777" w:rsidR="00332CD3" w:rsidRPr="00C604CA" w:rsidRDefault="004269C3" w:rsidP="004269C3">
            <w:pPr>
              <w:ind w:hanging="18"/>
              <w:rPr>
                <w:rFonts w:ascii="Times New Roman" w:hAnsi="Times New Roman"/>
              </w:rPr>
            </w:pPr>
            <w:r w:rsidRPr="00332CD3">
              <w:rPr>
                <w:rFonts w:ascii="Times New Roman" w:hAnsi="Times New Roman"/>
              </w:rPr>
              <w:t xml:space="preserve">2.5. </w:t>
            </w:r>
            <w:r w:rsidR="00332CD3" w:rsidRPr="00332CD3">
              <w:rPr>
                <w:rFonts w:ascii="Times New Roman" w:hAnsi="Times New Roman"/>
                <w:lang w:val="en-GB"/>
              </w:rPr>
              <w:t>Warranty</w:t>
            </w:r>
            <w:r w:rsidR="00332CD3" w:rsidRPr="00332CD3">
              <w:rPr>
                <w:rFonts w:ascii="Times New Roman" w:hAnsi="Times New Roman"/>
              </w:rPr>
              <w:t xml:space="preserve"> </w:t>
            </w:r>
            <w:r w:rsidR="00332CD3" w:rsidRPr="00332CD3">
              <w:rPr>
                <w:rFonts w:ascii="Times New Roman" w:hAnsi="Times New Roman"/>
                <w:lang w:val="en-US"/>
              </w:rPr>
              <w:t>period</w:t>
            </w:r>
            <w:r w:rsidR="00332CD3" w:rsidRPr="00332CD3">
              <w:rPr>
                <w:rFonts w:ascii="Times New Roman" w:hAnsi="Times New Roman"/>
                <w:lang w:val="en-GB"/>
              </w:rPr>
              <w:t xml:space="preserve"> of the vehicle with service and </w:t>
            </w:r>
            <w:r w:rsidR="00332CD3" w:rsidRPr="00C604CA">
              <w:rPr>
                <w:rFonts w:ascii="Times New Roman" w:hAnsi="Times New Roman"/>
                <w:lang w:val="en-GB"/>
              </w:rPr>
              <w:t>maintenance according</w:t>
            </w:r>
            <w:r w:rsidR="00FA5272" w:rsidRPr="00C604CA">
              <w:rPr>
                <w:rFonts w:ascii="Times New Roman" w:hAnsi="Times New Roman"/>
                <w:lang w:val="en-GB"/>
              </w:rPr>
              <w:t xml:space="preserve"> to</w:t>
            </w:r>
            <w:r w:rsidR="00332CD3" w:rsidRPr="00C604CA">
              <w:rPr>
                <w:rFonts w:ascii="Times New Roman" w:hAnsi="Times New Roman"/>
                <w:lang w:val="en-GB"/>
              </w:rPr>
              <w:t xml:space="preserve"> the proposal of the tenderer selected for contractor - at least 2 (two) years operation or 100,000 km run from the date of acceptance of the vehicle by the Contracting authority</w:t>
            </w:r>
            <w:r w:rsidR="00332CD3" w:rsidRPr="00C604CA">
              <w:rPr>
                <w:rFonts w:ascii="Times New Roman" w:hAnsi="Times New Roman"/>
              </w:rPr>
              <w:t xml:space="preserve">. </w:t>
            </w:r>
            <w:r w:rsidR="00332CD3" w:rsidRPr="00C604CA">
              <w:rPr>
                <w:rFonts w:ascii="Times New Roman" w:hAnsi="Times New Roman"/>
                <w:lang w:val="en-US"/>
              </w:rPr>
              <w:t xml:space="preserve">Maximum 5 (five) years operation or 250 000 km mileage </w:t>
            </w:r>
            <w:r w:rsidR="00332CD3" w:rsidRPr="00C604CA">
              <w:rPr>
                <w:rFonts w:ascii="Times New Roman" w:hAnsi="Times New Roman"/>
                <w:lang w:val="en-GB"/>
              </w:rPr>
              <w:t>from the date of acceptance of the vehicle by the Contracting authority</w:t>
            </w:r>
            <w:r w:rsidR="00332CD3" w:rsidRPr="00C604CA">
              <w:rPr>
                <w:rFonts w:ascii="Times New Roman" w:hAnsi="Times New Roman"/>
              </w:rPr>
              <w:t>.</w:t>
            </w:r>
          </w:p>
          <w:p w14:paraId="2533E6C4" w14:textId="77777777" w:rsidR="004269C3" w:rsidRPr="00C604CA" w:rsidRDefault="004269C3" w:rsidP="004269C3">
            <w:pPr>
              <w:ind w:hanging="18"/>
              <w:rPr>
                <w:rFonts w:ascii="Times New Roman" w:hAnsi="Times New Roman"/>
              </w:rPr>
            </w:pPr>
            <w:r w:rsidRPr="00C604CA">
              <w:rPr>
                <w:rFonts w:ascii="Times New Roman" w:hAnsi="Times New Roman"/>
              </w:rPr>
              <w:t xml:space="preserve">2.6. </w:t>
            </w:r>
            <w:r w:rsidR="00C604CA" w:rsidRPr="00C604CA">
              <w:rPr>
                <w:rFonts w:ascii="Times New Roman" w:hAnsi="Times New Roman"/>
                <w:lang w:val="en-GB"/>
              </w:rPr>
              <w:t>Warranty</w:t>
            </w:r>
            <w:r w:rsidR="00C604CA" w:rsidRPr="00C604CA">
              <w:rPr>
                <w:rFonts w:ascii="Times New Roman" w:hAnsi="Times New Roman"/>
              </w:rPr>
              <w:t xml:space="preserve"> </w:t>
            </w:r>
            <w:r w:rsidR="00C604CA" w:rsidRPr="00C604CA">
              <w:rPr>
                <w:rFonts w:ascii="Times New Roman" w:hAnsi="Times New Roman"/>
                <w:lang w:val="en-US"/>
              </w:rPr>
              <w:t>period</w:t>
            </w:r>
            <w:r w:rsidR="00C604CA" w:rsidRPr="00C604CA">
              <w:rPr>
                <w:rFonts w:ascii="Times New Roman" w:hAnsi="Times New Roman"/>
                <w:lang w:val="en-GB"/>
              </w:rPr>
              <w:t xml:space="preserve"> </w:t>
            </w:r>
            <w:r w:rsidR="00332CD3" w:rsidRPr="00C604CA">
              <w:rPr>
                <w:rFonts w:ascii="Times New Roman" w:hAnsi="Times New Roman"/>
                <w:lang w:val="en-GB"/>
              </w:rPr>
              <w:t>of</w:t>
            </w:r>
            <w:r w:rsidR="00C604CA" w:rsidRPr="00C604CA">
              <w:rPr>
                <w:rFonts w:ascii="Times New Roman" w:hAnsi="Times New Roman"/>
                <w:lang w:val="en-GB"/>
              </w:rPr>
              <w:t xml:space="preserve"> the</w:t>
            </w:r>
            <w:r w:rsidR="00332CD3" w:rsidRPr="00C604CA">
              <w:rPr>
                <w:rFonts w:ascii="Times New Roman" w:hAnsi="Times New Roman"/>
                <w:lang w:val="en-GB"/>
              </w:rPr>
              <w:t xml:space="preserve"> paint of the vehicles</w:t>
            </w:r>
            <w:r w:rsidR="00FA5272" w:rsidRPr="00C604CA">
              <w:rPr>
                <w:rFonts w:ascii="Times New Roman" w:hAnsi="Times New Roman"/>
                <w:lang w:val="en-GB"/>
              </w:rPr>
              <w:t xml:space="preserve"> according to the proposal of the tenderer selected for contractor</w:t>
            </w:r>
            <w:r w:rsidR="00332CD3" w:rsidRPr="00C604CA">
              <w:rPr>
                <w:rFonts w:ascii="Times New Roman" w:hAnsi="Times New Roman"/>
                <w:lang w:val="en-GB"/>
              </w:rPr>
              <w:t xml:space="preserve"> </w:t>
            </w:r>
            <w:r w:rsidRPr="00C604CA">
              <w:rPr>
                <w:rFonts w:ascii="Times New Roman" w:hAnsi="Times New Roman"/>
              </w:rPr>
              <w:t xml:space="preserve">– </w:t>
            </w:r>
            <w:r w:rsidR="00FA5272" w:rsidRPr="00C604CA">
              <w:rPr>
                <w:rFonts w:ascii="Times New Roman" w:hAnsi="Times New Roman"/>
                <w:lang w:val="en-US"/>
              </w:rPr>
              <w:t xml:space="preserve">minimum </w:t>
            </w:r>
            <w:r w:rsidRPr="00C604CA">
              <w:rPr>
                <w:rFonts w:ascii="Times New Roman" w:hAnsi="Times New Roman"/>
              </w:rPr>
              <w:t>3</w:t>
            </w:r>
            <w:r w:rsidRPr="00C604CA">
              <w:rPr>
                <w:rFonts w:ascii="Times New Roman" w:hAnsi="Times New Roman"/>
                <w:lang w:val="en-US"/>
              </w:rPr>
              <w:t xml:space="preserve"> (</w:t>
            </w:r>
            <w:r w:rsidR="00FA5272" w:rsidRPr="00C604CA">
              <w:rPr>
                <w:rFonts w:ascii="Times New Roman" w:hAnsi="Times New Roman"/>
                <w:lang w:val="en-US"/>
              </w:rPr>
              <w:t>three</w:t>
            </w:r>
            <w:r w:rsidRPr="00C604CA">
              <w:rPr>
                <w:rFonts w:ascii="Times New Roman" w:hAnsi="Times New Roman"/>
                <w:lang w:val="en-US"/>
              </w:rPr>
              <w:t>)</w:t>
            </w:r>
            <w:r w:rsidR="00FA5272" w:rsidRPr="00C604CA">
              <w:rPr>
                <w:rFonts w:ascii="Times New Roman" w:hAnsi="Times New Roman"/>
                <w:lang w:val="en-US"/>
              </w:rPr>
              <w:t xml:space="preserve"> years operation from the </w:t>
            </w:r>
            <w:r w:rsidR="00FA5272" w:rsidRPr="00C604CA">
              <w:rPr>
                <w:rFonts w:ascii="Times New Roman" w:hAnsi="Times New Roman"/>
                <w:lang w:val="en-GB"/>
              </w:rPr>
              <w:t>date of acceptance of the vehicle by the Contracting authority. Maximum</w:t>
            </w:r>
            <w:r w:rsidRPr="00C604CA">
              <w:rPr>
                <w:rFonts w:ascii="Times New Roman" w:hAnsi="Times New Roman"/>
              </w:rPr>
              <w:t xml:space="preserve"> 6 </w:t>
            </w:r>
            <w:r w:rsidRPr="00C604CA">
              <w:rPr>
                <w:rFonts w:ascii="Times New Roman" w:hAnsi="Times New Roman"/>
                <w:lang w:val="en-US"/>
              </w:rPr>
              <w:t>(</w:t>
            </w:r>
            <w:r w:rsidR="00FA5272" w:rsidRPr="00C604CA">
              <w:rPr>
                <w:rFonts w:ascii="Times New Roman" w:hAnsi="Times New Roman"/>
                <w:lang w:val="en-US"/>
              </w:rPr>
              <w:t>six</w:t>
            </w:r>
            <w:r w:rsidRPr="00C604CA">
              <w:rPr>
                <w:rFonts w:ascii="Times New Roman" w:hAnsi="Times New Roman"/>
                <w:lang w:val="en-US"/>
              </w:rPr>
              <w:t xml:space="preserve">) </w:t>
            </w:r>
            <w:r w:rsidR="00FA5272" w:rsidRPr="00C604CA">
              <w:rPr>
                <w:rFonts w:ascii="Times New Roman" w:hAnsi="Times New Roman"/>
                <w:lang w:val="en-US"/>
              </w:rPr>
              <w:t>years operation</w:t>
            </w:r>
            <w:r w:rsidRPr="00C604CA">
              <w:rPr>
                <w:rFonts w:ascii="Times New Roman" w:hAnsi="Times New Roman"/>
              </w:rPr>
              <w:t xml:space="preserve">, </w:t>
            </w:r>
            <w:r w:rsidR="00FA5272" w:rsidRPr="00C604CA">
              <w:rPr>
                <w:rFonts w:ascii="Times New Roman" w:hAnsi="Times New Roman"/>
                <w:lang w:val="en-US"/>
              </w:rPr>
              <w:t xml:space="preserve">from the </w:t>
            </w:r>
            <w:r w:rsidR="00FA5272" w:rsidRPr="00C604CA">
              <w:rPr>
                <w:rFonts w:ascii="Times New Roman" w:hAnsi="Times New Roman"/>
                <w:lang w:val="en-GB"/>
              </w:rPr>
              <w:t>date of acceptance of the vehicle by the Contracting authority</w:t>
            </w:r>
            <w:r w:rsidRPr="00C604CA">
              <w:rPr>
                <w:rFonts w:ascii="Times New Roman" w:hAnsi="Times New Roman"/>
              </w:rPr>
              <w:t>.</w:t>
            </w:r>
          </w:p>
          <w:p w14:paraId="5328B582" w14:textId="77777777" w:rsidR="004269C3" w:rsidRDefault="004269C3" w:rsidP="004269C3">
            <w:pPr>
              <w:ind w:hanging="18"/>
              <w:rPr>
                <w:rFonts w:ascii="Times New Roman" w:hAnsi="Times New Roman"/>
              </w:rPr>
            </w:pPr>
            <w:r w:rsidRPr="00C604CA">
              <w:rPr>
                <w:rFonts w:ascii="Times New Roman" w:hAnsi="Times New Roman"/>
              </w:rPr>
              <w:t xml:space="preserve">2.7. </w:t>
            </w:r>
            <w:r w:rsidR="00C604CA" w:rsidRPr="00C604CA">
              <w:rPr>
                <w:rFonts w:ascii="Times New Roman" w:hAnsi="Times New Roman"/>
                <w:lang w:val="en-GB"/>
              </w:rPr>
              <w:t xml:space="preserve">Warranty period against corrosion of the compartment and the equipment of the vehicles </w:t>
            </w:r>
            <w:r w:rsidR="00C604CA" w:rsidRPr="00372B14">
              <w:rPr>
                <w:rFonts w:ascii="Times New Roman" w:hAnsi="Times New Roman"/>
                <w:lang w:val="en-GB"/>
              </w:rPr>
              <w:t xml:space="preserve">according to the proposal of the tenderer selected for contractor </w:t>
            </w:r>
            <w:r w:rsidRPr="00372B14">
              <w:rPr>
                <w:rFonts w:ascii="Times New Roman" w:hAnsi="Times New Roman"/>
                <w:lang w:val="en-GB"/>
              </w:rPr>
              <w:t xml:space="preserve">– </w:t>
            </w:r>
            <w:r w:rsidR="00C604CA" w:rsidRPr="00372B14">
              <w:rPr>
                <w:rFonts w:ascii="Times New Roman" w:hAnsi="Times New Roman"/>
                <w:lang w:val="en-GB"/>
              </w:rPr>
              <w:t xml:space="preserve">minimum </w:t>
            </w:r>
            <w:r w:rsidRPr="00372B14">
              <w:rPr>
                <w:rFonts w:ascii="Times New Roman" w:hAnsi="Times New Roman"/>
                <w:lang w:val="en-GB"/>
              </w:rPr>
              <w:t>8 (</w:t>
            </w:r>
            <w:r w:rsidR="00C604CA" w:rsidRPr="00372B14">
              <w:rPr>
                <w:rFonts w:ascii="Times New Roman" w:hAnsi="Times New Roman"/>
                <w:lang w:val="en-GB"/>
              </w:rPr>
              <w:t>eight</w:t>
            </w:r>
            <w:r w:rsidRPr="00372B14">
              <w:rPr>
                <w:rFonts w:ascii="Times New Roman" w:hAnsi="Times New Roman"/>
                <w:lang w:val="en-GB"/>
              </w:rPr>
              <w:t xml:space="preserve">) </w:t>
            </w:r>
            <w:r w:rsidR="00C604CA" w:rsidRPr="00372B14">
              <w:rPr>
                <w:rFonts w:ascii="Times New Roman" w:hAnsi="Times New Roman"/>
                <w:lang w:val="en-GB"/>
              </w:rPr>
              <w:t>years of operation from the date of acceptance of the vehicle by the Contracting authority. Maximum 10 (ten) years operation, from the date of acceptance of the vehicle by the</w:t>
            </w:r>
            <w:r w:rsidR="00C604CA" w:rsidRPr="00C604CA">
              <w:rPr>
                <w:rFonts w:ascii="Times New Roman" w:hAnsi="Times New Roman"/>
                <w:lang w:val="en-GB"/>
              </w:rPr>
              <w:t xml:space="preserve"> Contracting authority</w:t>
            </w:r>
            <w:r w:rsidR="00C604CA" w:rsidRPr="00C604CA">
              <w:rPr>
                <w:rFonts w:ascii="Times New Roman" w:hAnsi="Times New Roman"/>
              </w:rPr>
              <w:t>.</w:t>
            </w:r>
          </w:p>
          <w:p w14:paraId="27A42919" w14:textId="77777777" w:rsidR="00ED24ED" w:rsidRPr="00ED24ED" w:rsidRDefault="00ED24ED" w:rsidP="00ED24ED">
            <w:pPr>
              <w:ind w:hanging="18"/>
              <w:rPr>
                <w:rFonts w:ascii="Times New Roman" w:eastAsia="Arial Unicode MS" w:hAnsi="Times New Roman"/>
                <w:noProof/>
                <w:lang w:val="en-US"/>
              </w:rPr>
            </w:pPr>
            <w:r w:rsidRPr="00ED24ED">
              <w:rPr>
                <w:rFonts w:ascii="Times New Roman" w:eastAsia="Arial Unicode MS" w:hAnsi="Times New Roman"/>
                <w:noProof/>
                <w:lang w:val="en-US"/>
              </w:rPr>
              <w:t xml:space="preserve">2.8. </w:t>
            </w:r>
            <w:r>
              <w:rPr>
                <w:rFonts w:ascii="Times New Roman" w:eastAsia="Arial Unicode MS" w:hAnsi="Times New Roman"/>
                <w:noProof/>
                <w:lang w:val="en-US"/>
              </w:rPr>
              <w:t>During</w:t>
            </w:r>
            <w:r w:rsidRPr="00ED24ED">
              <w:rPr>
                <w:rFonts w:ascii="Times New Roman" w:eastAsia="Arial Unicode MS" w:hAnsi="Times New Roman"/>
                <w:noProof/>
                <w:lang w:val="en-US"/>
              </w:rPr>
              <w:t xml:space="preserve"> the warranty period on working days in time range 8:00 to 20:00 hours</w:t>
            </w:r>
            <w:r>
              <w:rPr>
                <w:rFonts w:ascii="Times New Roman" w:eastAsia="Arial Unicode MS" w:hAnsi="Times New Roman"/>
                <w:noProof/>
                <w:lang w:val="en-US"/>
              </w:rPr>
              <w:t xml:space="preserve"> the</w:t>
            </w:r>
            <w:r w:rsidRPr="00ED24ED">
              <w:rPr>
                <w:rFonts w:ascii="Times New Roman" w:eastAsia="Arial Unicode MS" w:hAnsi="Times New Roman"/>
                <w:noProof/>
                <w:lang w:val="en-US"/>
              </w:rPr>
              <w:t xml:space="preserve"> Contractor shall provide a permanent connection (required telephone and fax / e-mail) to </w:t>
            </w:r>
            <w:r>
              <w:rPr>
                <w:rFonts w:ascii="Times New Roman" w:eastAsia="Arial Unicode MS" w:hAnsi="Times New Roman"/>
                <w:noProof/>
                <w:lang w:val="en-US"/>
              </w:rPr>
              <w:t>receive</w:t>
            </w:r>
            <w:r w:rsidRPr="00ED24ED">
              <w:rPr>
                <w:rFonts w:ascii="Times New Roman" w:eastAsia="Arial Unicode MS" w:hAnsi="Times New Roman"/>
                <w:noProof/>
                <w:lang w:val="en-US"/>
              </w:rPr>
              <w:t xml:space="preserve"> information about damage and request </w:t>
            </w:r>
            <w:r>
              <w:rPr>
                <w:rFonts w:ascii="Times New Roman" w:eastAsia="Arial Unicode MS" w:hAnsi="Times New Roman"/>
                <w:noProof/>
                <w:lang w:val="en-US"/>
              </w:rPr>
              <w:t xml:space="preserve">for </w:t>
            </w:r>
            <w:r w:rsidRPr="00ED24ED">
              <w:rPr>
                <w:rFonts w:ascii="Times New Roman" w:eastAsia="Arial Unicode MS" w:hAnsi="Times New Roman"/>
                <w:noProof/>
                <w:lang w:val="en-US"/>
              </w:rPr>
              <w:t>technical assistance.</w:t>
            </w:r>
          </w:p>
          <w:p w14:paraId="5FC9675E" w14:textId="77777777" w:rsidR="00ED24ED" w:rsidRDefault="00ED24ED" w:rsidP="00ED24ED">
            <w:pPr>
              <w:ind w:hanging="18"/>
              <w:rPr>
                <w:rFonts w:ascii="Times New Roman" w:eastAsia="Arial Unicode MS" w:hAnsi="Times New Roman"/>
                <w:noProof/>
                <w:lang w:val="en-US"/>
              </w:rPr>
            </w:pPr>
            <w:r w:rsidRPr="00ED24ED">
              <w:rPr>
                <w:rFonts w:ascii="Times New Roman" w:eastAsia="Arial Unicode MS" w:hAnsi="Times New Roman"/>
                <w:noProof/>
                <w:lang w:val="en-US"/>
              </w:rPr>
              <w:t>2.9. Warranty service and maintenance to be carried out in accordance with Art. 11 of the contract.</w:t>
            </w:r>
          </w:p>
          <w:p w14:paraId="4C8F5F55" w14:textId="77777777" w:rsidR="00ED24ED" w:rsidRDefault="00ED24ED" w:rsidP="00ED24ED">
            <w:pPr>
              <w:ind w:hanging="18"/>
              <w:rPr>
                <w:rFonts w:ascii="Times New Roman" w:eastAsia="Arial Unicode MS" w:hAnsi="Times New Roman"/>
                <w:noProof/>
                <w:lang w:val="en-US"/>
              </w:rPr>
            </w:pPr>
            <w:r w:rsidRPr="00ED24ED">
              <w:rPr>
                <w:rFonts w:ascii="Times New Roman" w:eastAsia="Arial Unicode MS" w:hAnsi="Times New Roman"/>
                <w:noProof/>
                <w:lang w:val="en-US"/>
              </w:rPr>
              <w:t>2.10. All invested in repairs spare parts are new and unused.</w:t>
            </w:r>
          </w:p>
          <w:p w14:paraId="33492615" w14:textId="77777777" w:rsidR="00ED24ED" w:rsidRDefault="00ED24ED" w:rsidP="00ED24ED">
            <w:pPr>
              <w:ind w:hanging="18"/>
              <w:rPr>
                <w:rFonts w:ascii="Times New Roman" w:eastAsia="Arial Unicode MS" w:hAnsi="Times New Roman"/>
                <w:noProof/>
                <w:lang w:val="en-US"/>
              </w:rPr>
            </w:pPr>
          </w:p>
          <w:p w14:paraId="38185312" w14:textId="77777777" w:rsidR="000E60B4" w:rsidRDefault="000E60B4" w:rsidP="00ED24ED">
            <w:pPr>
              <w:ind w:hanging="18"/>
              <w:rPr>
                <w:rFonts w:ascii="Times New Roman" w:eastAsia="Arial Unicode MS" w:hAnsi="Times New Roman"/>
                <w:noProof/>
                <w:lang w:val="en-US"/>
              </w:rPr>
            </w:pPr>
          </w:p>
          <w:p w14:paraId="6DE0D64D" w14:textId="77777777" w:rsidR="00ED24ED" w:rsidRPr="00ED24ED" w:rsidRDefault="00ED24ED" w:rsidP="00ED24ED">
            <w:pPr>
              <w:pStyle w:val="ListParagraph"/>
              <w:numPr>
                <w:ilvl w:val="0"/>
                <w:numId w:val="41"/>
              </w:numPr>
              <w:rPr>
                <w:rFonts w:ascii="Times New Roman" w:eastAsia="Arial Unicode MS" w:hAnsi="Times New Roman"/>
                <w:lang w:val="en-GB"/>
              </w:rPr>
            </w:pPr>
            <w:r w:rsidRPr="00ED24ED">
              <w:rPr>
                <w:rFonts w:ascii="Times New Roman" w:eastAsia="Arial Unicode MS" w:hAnsi="Times New Roman"/>
                <w:b/>
                <w:lang w:val="en-GB"/>
              </w:rPr>
              <w:t>IMPLEMENTATION PERIOD</w:t>
            </w:r>
          </w:p>
          <w:p w14:paraId="658A2DA6" w14:textId="3039E524" w:rsidR="00ED24ED" w:rsidRDefault="00ED24ED" w:rsidP="00ED24ED">
            <w:pPr>
              <w:ind w:firstLine="0"/>
              <w:rPr>
                <w:rFonts w:ascii="Times New Roman" w:hAnsi="Times New Roman"/>
                <w:lang w:val="en-GB"/>
              </w:rPr>
            </w:pPr>
            <w:r w:rsidRPr="002A410B">
              <w:rPr>
                <w:rFonts w:ascii="Times New Roman" w:hAnsi="Times New Roman"/>
                <w:lang w:val="en-GB"/>
              </w:rPr>
              <w:t xml:space="preserve">The deadline for the performance of the supply of the vehicles, subject of the tender is up to </w:t>
            </w:r>
            <w:r w:rsidR="006466D9">
              <w:rPr>
                <w:rFonts w:ascii="Times New Roman" w:hAnsi="Times New Roman"/>
                <w:lang w:val="en-GB"/>
              </w:rPr>
              <w:t>270</w:t>
            </w:r>
            <w:r w:rsidRPr="002A410B">
              <w:rPr>
                <w:rFonts w:ascii="Times New Roman" w:hAnsi="Times New Roman"/>
                <w:lang w:val="en-GB"/>
              </w:rPr>
              <w:t xml:space="preserve"> (t</w:t>
            </w:r>
            <w:r w:rsidR="006466D9">
              <w:rPr>
                <w:rFonts w:ascii="Times New Roman" w:hAnsi="Times New Roman"/>
                <w:lang w:val="en-GB"/>
              </w:rPr>
              <w:t>wo</w:t>
            </w:r>
            <w:r w:rsidRPr="002A410B">
              <w:rPr>
                <w:rFonts w:ascii="Times New Roman" w:hAnsi="Times New Roman"/>
                <w:lang w:val="en-GB"/>
              </w:rPr>
              <w:t xml:space="preserve"> hundred s</w:t>
            </w:r>
            <w:r w:rsidR="006466D9">
              <w:rPr>
                <w:rFonts w:ascii="Times New Roman" w:hAnsi="Times New Roman"/>
                <w:lang w:val="en-GB"/>
              </w:rPr>
              <w:t>eventy</w:t>
            </w:r>
            <w:r w:rsidRPr="002A410B">
              <w:rPr>
                <w:rFonts w:ascii="Times New Roman" w:hAnsi="Times New Roman"/>
                <w:lang w:val="en-GB"/>
              </w:rPr>
              <w:t>) calendar days from the date of entry into force</w:t>
            </w:r>
            <w:r>
              <w:rPr>
                <w:rFonts w:ascii="Times New Roman" w:hAnsi="Times New Roman"/>
                <w:lang w:val="en-GB"/>
              </w:rPr>
              <w:t xml:space="preserve"> of the contract for public procurement</w:t>
            </w:r>
            <w:r w:rsidRPr="002A410B">
              <w:rPr>
                <w:rFonts w:ascii="Times New Roman" w:hAnsi="Times New Roman"/>
                <w:lang w:val="en-GB"/>
              </w:rPr>
              <w:t xml:space="preserve">, but not later than </w:t>
            </w:r>
            <w:r w:rsidR="000E60B4">
              <w:rPr>
                <w:rFonts w:ascii="Times New Roman" w:hAnsi="Times New Roman"/>
              </w:rPr>
              <w:t>15</w:t>
            </w:r>
            <w:r w:rsidR="00826635">
              <w:rPr>
                <w:rFonts w:ascii="Times New Roman" w:hAnsi="Times New Roman"/>
              </w:rPr>
              <w:t>.</w:t>
            </w:r>
            <w:r w:rsidR="000E60B4">
              <w:rPr>
                <w:rFonts w:ascii="Times New Roman" w:hAnsi="Times New Roman"/>
              </w:rPr>
              <w:t>05</w:t>
            </w:r>
            <w:r w:rsidRPr="002A410B">
              <w:rPr>
                <w:rFonts w:ascii="Times New Roman" w:hAnsi="Times New Roman"/>
                <w:lang w:val="en-GB"/>
              </w:rPr>
              <w:t xml:space="preserve">.2019. </w:t>
            </w:r>
          </w:p>
          <w:p w14:paraId="010625E1" w14:textId="77777777" w:rsidR="00ED24ED" w:rsidRDefault="00ED24ED" w:rsidP="00ED24ED">
            <w:pPr>
              <w:tabs>
                <w:tab w:val="left" w:pos="9922"/>
              </w:tabs>
              <w:ind w:firstLine="0"/>
              <w:rPr>
                <w:rFonts w:ascii="Times New Roman" w:hAnsi="Times New Roman"/>
                <w:lang w:val="en-GB"/>
              </w:rPr>
            </w:pPr>
            <w:r w:rsidRPr="002A410B">
              <w:rPr>
                <w:rFonts w:ascii="Times New Roman" w:hAnsi="Times New Roman"/>
                <w:lang w:val="en-GB"/>
              </w:rPr>
              <w:t>Th</w:t>
            </w:r>
            <w:r>
              <w:rPr>
                <w:rFonts w:ascii="Times New Roman" w:hAnsi="Times New Roman"/>
                <w:lang w:val="en-GB"/>
              </w:rPr>
              <w:t>e</w:t>
            </w:r>
            <w:r w:rsidRPr="002A410B">
              <w:rPr>
                <w:rFonts w:ascii="Times New Roman" w:hAnsi="Times New Roman"/>
                <w:lang w:val="en-GB"/>
              </w:rPr>
              <w:t xml:space="preserve"> Contract </w:t>
            </w:r>
            <w:r>
              <w:rPr>
                <w:rFonts w:ascii="Times New Roman" w:hAnsi="Times New Roman"/>
                <w:lang w:val="en-GB"/>
              </w:rPr>
              <w:t>for public procurement</w:t>
            </w:r>
            <w:r w:rsidRPr="002A410B">
              <w:rPr>
                <w:rFonts w:ascii="Times New Roman" w:hAnsi="Times New Roman"/>
                <w:lang w:val="en-GB"/>
              </w:rPr>
              <w:t xml:space="preserve"> shall enter into force from the date of receipt by the </w:t>
            </w:r>
            <w:r w:rsidRPr="002A410B">
              <w:rPr>
                <w:rFonts w:ascii="Times New Roman" w:hAnsi="Times New Roman"/>
                <w:b/>
                <w:lang w:val="en-GB"/>
              </w:rPr>
              <w:t>Contractor</w:t>
            </w:r>
            <w:r w:rsidRPr="002A410B">
              <w:rPr>
                <w:rFonts w:ascii="Times New Roman" w:hAnsi="Times New Roman"/>
                <w:lang w:val="en-GB"/>
              </w:rPr>
              <w:t xml:space="preserve"> of Authorization le</w:t>
            </w:r>
            <w:r w:rsidR="00870612">
              <w:rPr>
                <w:rFonts w:ascii="Times New Roman" w:hAnsi="Times New Roman"/>
                <w:lang w:val="en-GB"/>
              </w:rPr>
              <w:t>tter for starting the contract.</w:t>
            </w:r>
          </w:p>
          <w:p w14:paraId="63E7E3C8" w14:textId="77777777" w:rsidR="00870612" w:rsidRDefault="00870612" w:rsidP="00ED24ED">
            <w:pPr>
              <w:tabs>
                <w:tab w:val="left" w:pos="9922"/>
              </w:tabs>
              <w:ind w:firstLine="0"/>
              <w:rPr>
                <w:rFonts w:ascii="Times New Roman" w:hAnsi="Times New Roman"/>
                <w:lang w:val="en-GB"/>
              </w:rPr>
            </w:pPr>
          </w:p>
          <w:p w14:paraId="521A4E97" w14:textId="77777777" w:rsidR="00ED24ED" w:rsidRDefault="00ED24ED" w:rsidP="00ED24ED">
            <w:pPr>
              <w:tabs>
                <w:tab w:val="left" w:pos="9922"/>
              </w:tabs>
              <w:ind w:firstLine="0"/>
              <w:rPr>
                <w:rFonts w:ascii="Times New Roman" w:hAnsi="Times New Roman"/>
                <w:lang w:val="en-GB"/>
              </w:rPr>
            </w:pPr>
            <w:r w:rsidRPr="002A410B">
              <w:rPr>
                <w:rFonts w:ascii="Times New Roman" w:hAnsi="Times New Roman"/>
                <w:lang w:val="en-GB"/>
              </w:rPr>
              <w:t xml:space="preserve">The term of </w:t>
            </w:r>
            <w:r>
              <w:rPr>
                <w:rFonts w:ascii="Times New Roman" w:hAnsi="Times New Roman"/>
                <w:lang w:val="en-GB"/>
              </w:rPr>
              <w:t>the</w:t>
            </w:r>
            <w:r w:rsidRPr="002A410B">
              <w:rPr>
                <w:rFonts w:ascii="Times New Roman" w:hAnsi="Times New Roman"/>
                <w:lang w:val="en-GB"/>
              </w:rPr>
              <w:t xml:space="preserve"> Contract </w:t>
            </w:r>
            <w:r>
              <w:rPr>
                <w:rFonts w:ascii="Times New Roman" w:hAnsi="Times New Roman"/>
                <w:lang w:val="en-GB"/>
              </w:rPr>
              <w:t>for public procurement</w:t>
            </w:r>
            <w:r w:rsidRPr="002A410B">
              <w:rPr>
                <w:rFonts w:ascii="Times New Roman" w:hAnsi="Times New Roman"/>
                <w:lang w:val="en-GB"/>
              </w:rPr>
              <w:t xml:space="preserve"> expires after the deadline for supply of the vehicles, subject of </w:t>
            </w:r>
            <w:r w:rsidRPr="00870612">
              <w:rPr>
                <w:rFonts w:ascii="Times New Roman" w:hAnsi="Times New Roman"/>
                <w:lang w:val="en-GB"/>
              </w:rPr>
              <w:t>the contract</w:t>
            </w:r>
            <w:r w:rsidR="00870612" w:rsidRPr="00870612">
              <w:rPr>
                <w:rFonts w:ascii="Times New Roman" w:hAnsi="Times New Roman"/>
                <w:lang w:val="en-GB"/>
              </w:rPr>
              <w:t>,</w:t>
            </w:r>
            <w:r w:rsidRPr="00870612">
              <w:rPr>
                <w:rFonts w:ascii="Times New Roman" w:hAnsi="Times New Roman"/>
                <w:lang w:val="en-GB"/>
              </w:rPr>
              <w:t xml:space="preserve"> making of the due payments</w:t>
            </w:r>
            <w:r w:rsidR="00870612" w:rsidRPr="00870612">
              <w:rPr>
                <w:rFonts w:ascii="Times New Roman" w:hAnsi="Times New Roman"/>
                <w:lang w:val="en-GB"/>
              </w:rPr>
              <w:t xml:space="preserve"> </w:t>
            </w:r>
            <w:r w:rsidRPr="00870612">
              <w:rPr>
                <w:rFonts w:ascii="Times New Roman" w:hAnsi="Times New Roman"/>
                <w:lang w:val="en-GB"/>
              </w:rPr>
              <w:t>not later than 15.05.2019</w:t>
            </w:r>
            <w:r w:rsidR="00870612" w:rsidRPr="00870612">
              <w:rPr>
                <w:rFonts w:ascii="Times New Roman" w:hAnsi="Times New Roman"/>
                <w:lang w:val="en-GB"/>
              </w:rPr>
              <w:t xml:space="preserve"> and expiration of warranty maintenance and service periods</w:t>
            </w:r>
            <w:r w:rsidRPr="00870612">
              <w:rPr>
                <w:rFonts w:ascii="Times New Roman" w:hAnsi="Times New Roman"/>
                <w:lang w:val="en-GB"/>
              </w:rPr>
              <w:t>.</w:t>
            </w:r>
          </w:p>
          <w:p w14:paraId="5645E17A" w14:textId="77777777" w:rsidR="00CC7A1F" w:rsidRDefault="00CC7A1F" w:rsidP="00ED24ED">
            <w:pPr>
              <w:tabs>
                <w:tab w:val="left" w:pos="9922"/>
              </w:tabs>
              <w:ind w:firstLine="0"/>
              <w:rPr>
                <w:rFonts w:ascii="Times New Roman" w:hAnsi="Times New Roman"/>
                <w:lang w:val="en-GB"/>
              </w:rPr>
            </w:pPr>
          </w:p>
          <w:p w14:paraId="51E7F15E" w14:textId="77777777" w:rsidR="00ED24ED" w:rsidRDefault="00ED24ED" w:rsidP="00ED24ED">
            <w:pPr>
              <w:pStyle w:val="BodyText"/>
              <w:spacing w:before="0"/>
              <w:ind w:hanging="18"/>
              <w:jc w:val="both"/>
              <w:outlineLvl w:val="0"/>
              <w:rPr>
                <w:rFonts w:ascii="Times New Roman" w:hAnsi="Times New Roman"/>
                <w:caps/>
                <w:sz w:val="24"/>
                <w:szCs w:val="24"/>
                <w:lang w:val="en-US"/>
              </w:rPr>
            </w:pPr>
            <w:r>
              <w:rPr>
                <w:rFonts w:ascii="Times New Roman" w:hAnsi="Times New Roman"/>
                <w:caps/>
                <w:sz w:val="24"/>
                <w:szCs w:val="24"/>
                <w:lang w:val="en-US"/>
              </w:rPr>
              <w:t>I</w:t>
            </w:r>
            <w:r w:rsidRPr="00DF34A7">
              <w:rPr>
                <w:rFonts w:ascii="Times New Roman" w:hAnsi="Times New Roman"/>
                <w:caps/>
                <w:sz w:val="24"/>
                <w:szCs w:val="24"/>
              </w:rPr>
              <w:t xml:space="preserve">V. </w:t>
            </w:r>
            <w:r w:rsidR="00AA427E">
              <w:rPr>
                <w:rFonts w:ascii="Times New Roman" w:hAnsi="Times New Roman"/>
                <w:caps/>
                <w:sz w:val="24"/>
                <w:szCs w:val="24"/>
                <w:lang w:val="en-US"/>
              </w:rPr>
              <w:t>ACCPETANCE of CONTRACT IMPLEMENTATION</w:t>
            </w:r>
          </w:p>
          <w:p w14:paraId="4A237A24" w14:textId="77777777" w:rsidR="00AA427E" w:rsidRDefault="00AA427E" w:rsidP="00ED24ED">
            <w:pPr>
              <w:pStyle w:val="BodyText"/>
              <w:spacing w:before="0"/>
              <w:ind w:hanging="18"/>
              <w:jc w:val="both"/>
              <w:outlineLvl w:val="0"/>
              <w:rPr>
                <w:rFonts w:ascii="Times New Roman" w:hAnsi="Times New Roman"/>
                <w:caps/>
                <w:sz w:val="24"/>
                <w:szCs w:val="24"/>
                <w:lang w:val="en-US"/>
              </w:rPr>
            </w:pPr>
          </w:p>
          <w:p w14:paraId="1247C0AD" w14:textId="77777777" w:rsidR="001B0D59" w:rsidRPr="00756A5E" w:rsidRDefault="001B0D59" w:rsidP="00AA427E">
            <w:pPr>
              <w:tabs>
                <w:tab w:val="left" w:pos="9922"/>
              </w:tabs>
              <w:ind w:firstLine="0"/>
              <w:rPr>
                <w:rFonts w:ascii="Times New Roman" w:hAnsi="Times New Roman"/>
                <w:lang w:val="en-US"/>
              </w:rPr>
            </w:pPr>
            <w:r>
              <w:rPr>
                <w:rFonts w:ascii="Times New Roman" w:hAnsi="Times New Roman"/>
                <w:b/>
                <w:color w:val="000000"/>
              </w:rPr>
              <w:t>4.</w:t>
            </w:r>
            <w:r w:rsidRPr="00281E1E">
              <w:rPr>
                <w:rFonts w:ascii="Times New Roman" w:hAnsi="Times New Roman"/>
                <w:b/>
                <w:color w:val="000000"/>
              </w:rPr>
              <w:t>1</w:t>
            </w:r>
            <w:r w:rsidRPr="00F63DD8">
              <w:rPr>
                <w:rFonts w:ascii="Times New Roman" w:hAnsi="Times New Roman"/>
                <w:color w:val="000000"/>
              </w:rPr>
              <w:t xml:space="preserve"> </w:t>
            </w:r>
            <w:r w:rsidRPr="00756A5E">
              <w:rPr>
                <w:rFonts w:ascii="Times New Roman" w:hAnsi="Times New Roman"/>
                <w:b/>
                <w:lang w:val="en-US"/>
              </w:rPr>
              <w:t xml:space="preserve">The contractor </w:t>
            </w:r>
            <w:r w:rsidRPr="00756A5E">
              <w:rPr>
                <w:rFonts w:ascii="Times New Roman" w:hAnsi="Times New Roman"/>
                <w:lang w:val="en-US"/>
              </w:rPr>
              <w:t>is obliged to supply and deliver to the Contracting authority each of the vehicles, subject of the supply procedure, equipped as follows:</w:t>
            </w:r>
          </w:p>
          <w:p w14:paraId="65B76CD6" w14:textId="59E0BB38" w:rsidR="001B0D59" w:rsidRDefault="001B0D59" w:rsidP="00AA427E">
            <w:pPr>
              <w:numPr>
                <w:ilvl w:val="0"/>
                <w:numId w:val="45"/>
              </w:numPr>
              <w:contextualSpacing/>
              <w:rPr>
                <w:rFonts w:ascii="Times New Roman" w:hAnsi="Times New Roman"/>
                <w:lang w:val="en-US"/>
              </w:rPr>
            </w:pPr>
            <w:r w:rsidRPr="00756A5E">
              <w:rPr>
                <w:rFonts w:ascii="Times New Roman" w:hAnsi="Times New Roman"/>
                <w:lang w:val="en-US"/>
              </w:rPr>
              <w:t>with a safety triangle, first aid kit, fire extinguisher and reflective vest (according to the Law on Road Traffic);</w:t>
            </w:r>
          </w:p>
          <w:p w14:paraId="48D72C3A" w14:textId="7A06FEAF" w:rsidR="001B0D59" w:rsidRPr="00756A5E" w:rsidRDefault="001B0D59" w:rsidP="00AA427E">
            <w:pPr>
              <w:numPr>
                <w:ilvl w:val="0"/>
                <w:numId w:val="45"/>
              </w:numPr>
              <w:contextualSpacing/>
              <w:rPr>
                <w:rFonts w:ascii="Times New Roman" w:hAnsi="Times New Roman"/>
                <w:lang w:val="en-US"/>
              </w:rPr>
            </w:pPr>
            <w:r w:rsidRPr="00756A5E">
              <w:rPr>
                <w:rFonts w:ascii="Times New Roman" w:hAnsi="Times New Roman"/>
                <w:lang w:val="en-US"/>
              </w:rPr>
              <w:t xml:space="preserve">with a set of keys, spare tire, tool kit for changing tires, etc </w:t>
            </w:r>
            <w:r w:rsidR="00826635">
              <w:rPr>
                <w:rFonts w:ascii="Times New Roman" w:hAnsi="Times New Roman"/>
              </w:rPr>
              <w:t>(</w:t>
            </w:r>
            <w:r w:rsidR="00826635" w:rsidRPr="00756A5E">
              <w:rPr>
                <w:rFonts w:ascii="Times New Roman" w:hAnsi="Times New Roman"/>
                <w:lang w:val="en-US"/>
              </w:rPr>
              <w:t>as required by the manufacturer</w:t>
            </w:r>
            <w:r w:rsidR="00826635">
              <w:rPr>
                <w:rFonts w:ascii="Times New Roman" w:hAnsi="Times New Roman"/>
              </w:rPr>
              <w:t>)</w:t>
            </w:r>
            <w:r w:rsidRPr="00756A5E">
              <w:rPr>
                <w:rFonts w:ascii="Times New Roman" w:hAnsi="Times New Roman"/>
                <w:lang w:val="en-US"/>
              </w:rPr>
              <w:t>.;</w:t>
            </w:r>
          </w:p>
          <w:p w14:paraId="01C888C9" w14:textId="77777777" w:rsidR="001B0D59" w:rsidRPr="00756A5E" w:rsidRDefault="001B0D59" w:rsidP="00AA427E">
            <w:pPr>
              <w:numPr>
                <w:ilvl w:val="0"/>
                <w:numId w:val="45"/>
              </w:numPr>
              <w:contextualSpacing/>
              <w:rPr>
                <w:rFonts w:ascii="Times New Roman" w:hAnsi="Times New Roman"/>
                <w:lang w:val="en-US"/>
              </w:rPr>
            </w:pPr>
            <w:r w:rsidRPr="00756A5E">
              <w:rPr>
                <w:rFonts w:ascii="Times New Roman" w:hAnsi="Times New Roman"/>
                <w:lang w:val="en-US"/>
              </w:rPr>
              <w:t>with the pre-sale services;</w:t>
            </w:r>
          </w:p>
          <w:p w14:paraId="05344716" w14:textId="77777777" w:rsidR="001B0D59" w:rsidRDefault="001B0D59" w:rsidP="00AA427E">
            <w:pPr>
              <w:numPr>
                <w:ilvl w:val="0"/>
                <w:numId w:val="45"/>
              </w:numPr>
              <w:contextualSpacing/>
              <w:rPr>
                <w:rFonts w:ascii="Times New Roman" w:hAnsi="Times New Roman"/>
                <w:lang w:val="en-US"/>
              </w:rPr>
            </w:pPr>
            <w:r w:rsidRPr="00756A5E">
              <w:rPr>
                <w:rFonts w:ascii="Times New Roman" w:hAnsi="Times New Roman"/>
                <w:lang w:val="en-US"/>
              </w:rPr>
              <w:t>stocked with all necessary for its operation liquids and materials;</w:t>
            </w:r>
          </w:p>
          <w:p w14:paraId="4197D616" w14:textId="77777777" w:rsidR="001B0D59" w:rsidRPr="00756A5E" w:rsidRDefault="001B0D59" w:rsidP="00AA427E">
            <w:pPr>
              <w:ind w:left="360" w:firstLine="0"/>
              <w:contextualSpacing/>
              <w:rPr>
                <w:rFonts w:ascii="Times New Roman" w:hAnsi="Times New Roman"/>
                <w:lang w:val="en-US"/>
              </w:rPr>
            </w:pPr>
          </w:p>
          <w:p w14:paraId="78FCD236" w14:textId="77777777" w:rsidR="001B0D59" w:rsidRDefault="001B0D59" w:rsidP="00AA427E">
            <w:pPr>
              <w:numPr>
                <w:ilvl w:val="0"/>
                <w:numId w:val="45"/>
              </w:numPr>
              <w:contextualSpacing/>
              <w:rPr>
                <w:rFonts w:ascii="Times New Roman" w:hAnsi="Times New Roman"/>
                <w:lang w:val="en-US"/>
              </w:rPr>
            </w:pPr>
            <w:r>
              <w:rPr>
                <w:rFonts w:ascii="Times New Roman" w:hAnsi="Times New Roman"/>
                <w:lang w:val="en-US"/>
              </w:rPr>
              <w:t xml:space="preserve">with </w:t>
            </w:r>
            <w:r w:rsidRPr="00756A5E">
              <w:rPr>
                <w:rFonts w:ascii="Times New Roman" w:hAnsi="Times New Roman"/>
                <w:lang w:val="en-US"/>
              </w:rPr>
              <w:t xml:space="preserve">necessary for their registration documents, including documents for paid taxes, duties, fees, invoices and </w:t>
            </w:r>
            <w:r>
              <w:rPr>
                <w:rFonts w:ascii="Times New Roman" w:hAnsi="Times New Roman"/>
                <w:lang w:val="en-US"/>
              </w:rPr>
              <w:t>acceptance</w:t>
            </w:r>
            <w:r w:rsidRPr="00756A5E">
              <w:rPr>
                <w:rFonts w:ascii="Times New Roman" w:hAnsi="Times New Roman"/>
                <w:lang w:val="en-US"/>
              </w:rPr>
              <w:t xml:space="preserve"> protocols;</w:t>
            </w:r>
          </w:p>
          <w:p w14:paraId="1619566F" w14:textId="6781697B" w:rsidR="001B0D59" w:rsidRDefault="001B0D59" w:rsidP="00AA427E">
            <w:pPr>
              <w:numPr>
                <w:ilvl w:val="0"/>
                <w:numId w:val="45"/>
              </w:numPr>
              <w:contextualSpacing/>
              <w:rPr>
                <w:rFonts w:ascii="Times New Roman" w:hAnsi="Times New Roman"/>
                <w:lang w:val="en-US"/>
              </w:rPr>
            </w:pPr>
            <w:r w:rsidRPr="00756A5E">
              <w:rPr>
                <w:rFonts w:ascii="Times New Roman" w:hAnsi="Times New Roman"/>
                <w:lang w:val="en-US"/>
              </w:rPr>
              <w:t>certificates of conformity</w:t>
            </w:r>
            <w:r w:rsidR="0011019F">
              <w:rPr>
                <w:rFonts w:ascii="Times New Roman" w:hAnsi="Times New Roman"/>
              </w:rPr>
              <w:t xml:space="preserve"> </w:t>
            </w:r>
            <w:r w:rsidR="0011019F" w:rsidRPr="006D5B3C">
              <w:rPr>
                <w:rFonts w:ascii="Times New Roman" w:hAnsi="Times New Roman"/>
                <w:lang w:val="en-GB"/>
              </w:rPr>
              <w:t xml:space="preserve">which shows that the </w:t>
            </w:r>
            <w:r w:rsidR="0011019F">
              <w:rPr>
                <w:rFonts w:ascii="Times New Roman" w:hAnsi="Times New Roman"/>
                <w:lang w:val="en-GB"/>
              </w:rPr>
              <w:t>vehicle</w:t>
            </w:r>
            <w:r w:rsidR="0011019F" w:rsidRPr="006D5B3C">
              <w:rPr>
                <w:rFonts w:ascii="Times New Roman" w:hAnsi="Times New Roman"/>
                <w:lang w:val="en-GB"/>
              </w:rPr>
              <w:t xml:space="preserve"> is approved for the transport of dangerous goods ADR Class AT and covers level of exhaust emissions Euro 6</w:t>
            </w:r>
            <w:r w:rsidRPr="00756A5E">
              <w:rPr>
                <w:rFonts w:ascii="Times New Roman" w:hAnsi="Times New Roman"/>
                <w:lang w:val="en-US"/>
              </w:rPr>
              <w:t>, warranty and service book, passports or other documents from the manufacturer, containing technical data and specifications;</w:t>
            </w:r>
          </w:p>
          <w:p w14:paraId="65159AB1" w14:textId="77777777" w:rsidR="001B0D59" w:rsidRPr="00756A5E" w:rsidRDefault="001B0D59" w:rsidP="00AA427E">
            <w:pPr>
              <w:ind w:left="720" w:firstLine="0"/>
              <w:contextualSpacing/>
              <w:rPr>
                <w:rFonts w:ascii="Times New Roman" w:hAnsi="Times New Roman"/>
                <w:lang w:val="en-US"/>
              </w:rPr>
            </w:pPr>
          </w:p>
          <w:p w14:paraId="08DC6540" w14:textId="77777777" w:rsidR="001B0D59" w:rsidRPr="00756A5E" w:rsidRDefault="001B0D59" w:rsidP="00AA427E">
            <w:pPr>
              <w:numPr>
                <w:ilvl w:val="0"/>
                <w:numId w:val="45"/>
              </w:numPr>
              <w:contextualSpacing/>
              <w:rPr>
                <w:rFonts w:ascii="Times New Roman" w:hAnsi="Times New Roman"/>
                <w:lang w:val="en-US"/>
              </w:rPr>
            </w:pPr>
            <w:r>
              <w:rPr>
                <w:rFonts w:ascii="Times New Roman" w:hAnsi="Times New Roman"/>
                <w:lang w:val="en-US"/>
              </w:rPr>
              <w:t>with</w:t>
            </w:r>
            <w:r w:rsidRPr="00756A5E">
              <w:rPr>
                <w:rFonts w:ascii="Times New Roman" w:hAnsi="Times New Roman"/>
                <w:lang w:val="en-US"/>
              </w:rPr>
              <w:t xml:space="preserve"> instructions in Bulgarian language and documentation </w:t>
            </w:r>
            <w:r>
              <w:rPr>
                <w:rFonts w:ascii="Times New Roman" w:hAnsi="Times New Roman"/>
                <w:lang w:val="en-US"/>
              </w:rPr>
              <w:t xml:space="preserve">with </w:t>
            </w:r>
            <w:r w:rsidRPr="00756A5E">
              <w:rPr>
                <w:rFonts w:ascii="Times New Roman" w:hAnsi="Times New Roman"/>
                <w:lang w:val="en-US"/>
              </w:rPr>
              <w:t>recommendations for proper operation;</w:t>
            </w:r>
          </w:p>
          <w:p w14:paraId="0A24FFC7" w14:textId="4698985C" w:rsidR="001B0D59" w:rsidRDefault="00826635" w:rsidP="00AA427E">
            <w:pPr>
              <w:numPr>
                <w:ilvl w:val="0"/>
                <w:numId w:val="45"/>
              </w:numPr>
              <w:contextualSpacing/>
              <w:rPr>
                <w:rFonts w:ascii="Times New Roman" w:hAnsi="Times New Roman"/>
                <w:lang w:val="en-US"/>
              </w:rPr>
            </w:pPr>
            <w:r>
              <w:rPr>
                <w:rFonts w:ascii="Times New Roman" w:hAnsi="Times New Roman"/>
                <w:lang w:val="en-US"/>
              </w:rPr>
              <w:t xml:space="preserve">with </w:t>
            </w:r>
            <w:r w:rsidR="001B0D59" w:rsidRPr="00756A5E">
              <w:rPr>
                <w:rFonts w:ascii="Times New Roman" w:hAnsi="Times New Roman"/>
                <w:lang w:val="en-US"/>
              </w:rPr>
              <w:t xml:space="preserve">documents and accessories required under the terms of the contract, Technical specification of the </w:t>
            </w:r>
            <w:r w:rsidR="001B0D59">
              <w:rPr>
                <w:rFonts w:ascii="Times New Roman" w:hAnsi="Times New Roman"/>
                <w:lang w:val="en-US"/>
              </w:rPr>
              <w:t>Contracting authority</w:t>
            </w:r>
            <w:r w:rsidR="001B0D59" w:rsidRPr="00756A5E">
              <w:rPr>
                <w:rFonts w:ascii="Times New Roman" w:hAnsi="Times New Roman"/>
                <w:lang w:val="en-US"/>
              </w:rPr>
              <w:t xml:space="preserve"> - </w:t>
            </w:r>
            <w:r w:rsidR="001B0D59">
              <w:rPr>
                <w:rFonts w:ascii="Times New Roman" w:hAnsi="Times New Roman"/>
                <w:lang w:val="en-US"/>
              </w:rPr>
              <w:t>Appendix</w:t>
            </w:r>
            <w:r w:rsidR="001B0D59" w:rsidRPr="00756A5E">
              <w:rPr>
                <w:rFonts w:ascii="Times New Roman" w:hAnsi="Times New Roman"/>
                <w:lang w:val="en-US"/>
              </w:rPr>
              <w:t xml:space="preserve"> №: 1 </w:t>
            </w:r>
            <w:r w:rsidR="001B0D59">
              <w:rPr>
                <w:rFonts w:ascii="Times New Roman" w:hAnsi="Times New Roman"/>
                <w:lang w:val="en-US"/>
              </w:rPr>
              <w:t>in</w:t>
            </w:r>
            <w:r w:rsidR="001B0D59" w:rsidRPr="00756A5E">
              <w:rPr>
                <w:rFonts w:ascii="Times New Roman" w:hAnsi="Times New Roman"/>
                <w:lang w:val="en-US"/>
              </w:rPr>
              <w:t xml:space="preserve"> the offer of the Contractor;</w:t>
            </w:r>
          </w:p>
          <w:p w14:paraId="48751942" w14:textId="42E20162" w:rsidR="001B0D59" w:rsidRDefault="001B0D59" w:rsidP="00AA427E">
            <w:pPr>
              <w:ind w:firstLine="0"/>
              <w:contextualSpacing/>
              <w:rPr>
                <w:rFonts w:ascii="Times New Roman" w:hAnsi="Times New Roman"/>
                <w:lang w:val="en-US"/>
              </w:rPr>
            </w:pPr>
            <w:r>
              <w:rPr>
                <w:rFonts w:ascii="Times New Roman" w:hAnsi="Times New Roman"/>
                <w:b/>
              </w:rPr>
              <w:t>4.</w:t>
            </w:r>
            <w:r w:rsidRPr="00C94B04">
              <w:rPr>
                <w:rFonts w:ascii="Times New Roman" w:hAnsi="Times New Roman"/>
                <w:b/>
              </w:rPr>
              <w:t>2</w:t>
            </w:r>
            <w:r>
              <w:rPr>
                <w:rFonts w:ascii="Times New Roman" w:hAnsi="Times New Roman"/>
                <w:b/>
              </w:rPr>
              <w:t>.</w:t>
            </w:r>
            <w:r w:rsidRPr="00756A5E">
              <w:rPr>
                <w:rFonts w:ascii="Times New Roman" w:hAnsi="Times New Roman"/>
                <w:lang w:val="en-US"/>
              </w:rPr>
              <w:t xml:space="preserve"> </w:t>
            </w:r>
            <w:r>
              <w:rPr>
                <w:rFonts w:ascii="Times New Roman" w:hAnsi="Times New Roman"/>
                <w:lang w:val="en-US"/>
              </w:rPr>
              <w:t>After</w:t>
            </w:r>
            <w:r w:rsidRPr="00756A5E">
              <w:rPr>
                <w:rFonts w:ascii="Times New Roman" w:hAnsi="Times New Roman"/>
                <w:lang w:val="en-US"/>
              </w:rPr>
              <w:t xml:space="preserve"> the supply of each </w:t>
            </w:r>
            <w:r>
              <w:rPr>
                <w:rFonts w:ascii="Times New Roman" w:hAnsi="Times New Roman"/>
                <w:lang w:val="en-US"/>
              </w:rPr>
              <w:t>vehicle</w:t>
            </w:r>
            <w:r w:rsidRPr="00756A5E">
              <w:rPr>
                <w:rFonts w:ascii="Times New Roman" w:hAnsi="Times New Roman"/>
                <w:lang w:val="en-US"/>
              </w:rPr>
              <w:t xml:space="preserve">, the Contractor shall provide the Contracting Authority properly shaped invoice </w:t>
            </w:r>
            <w:r>
              <w:rPr>
                <w:rFonts w:ascii="Times New Roman" w:hAnsi="Times New Roman"/>
                <w:lang w:val="en-US"/>
              </w:rPr>
              <w:t>–</w:t>
            </w:r>
            <w:r w:rsidRPr="00756A5E">
              <w:rPr>
                <w:rFonts w:ascii="Times New Roman" w:hAnsi="Times New Roman"/>
                <w:lang w:val="en-US"/>
              </w:rPr>
              <w:t xml:space="preserve"> original</w:t>
            </w:r>
            <w:r>
              <w:rPr>
                <w:rFonts w:ascii="Times New Roman" w:hAnsi="Times New Roman"/>
                <w:lang w:val="en-US"/>
              </w:rPr>
              <w:t xml:space="preserve"> and</w:t>
            </w:r>
            <w:r w:rsidRPr="00756A5E">
              <w:rPr>
                <w:rFonts w:ascii="Times New Roman" w:hAnsi="Times New Roman"/>
                <w:lang w:val="en-US"/>
              </w:rPr>
              <w:t xml:space="preserve"> signed by the Contractor</w:t>
            </w:r>
            <w:r>
              <w:rPr>
                <w:rFonts w:ascii="Times New Roman" w:hAnsi="Times New Roman"/>
                <w:lang w:val="en-US"/>
              </w:rPr>
              <w:t>,</w:t>
            </w:r>
            <w:r w:rsidRPr="00756A5E">
              <w:rPr>
                <w:rFonts w:ascii="Times New Roman" w:hAnsi="Times New Roman"/>
                <w:lang w:val="en-US"/>
              </w:rPr>
              <w:t xml:space="preserve"> for each </w:t>
            </w:r>
            <w:r>
              <w:rPr>
                <w:rFonts w:ascii="Times New Roman" w:hAnsi="Times New Roman"/>
                <w:lang w:val="en-US"/>
              </w:rPr>
              <w:t>vehicle</w:t>
            </w:r>
            <w:r w:rsidRPr="00756A5E">
              <w:rPr>
                <w:rFonts w:ascii="Times New Roman" w:hAnsi="Times New Roman"/>
                <w:lang w:val="en-US"/>
              </w:rPr>
              <w:t xml:space="preserve"> individually, to be delivered</w:t>
            </w:r>
            <w:r>
              <w:rPr>
                <w:rFonts w:ascii="Times New Roman" w:hAnsi="Times New Roman"/>
                <w:lang w:val="en-US"/>
              </w:rPr>
              <w:t>. The invoice shall</w:t>
            </w:r>
            <w:r w:rsidRPr="00756A5E">
              <w:rPr>
                <w:rFonts w:ascii="Times New Roman" w:hAnsi="Times New Roman"/>
                <w:lang w:val="en-US"/>
              </w:rPr>
              <w:t xml:space="preserve"> contain</w:t>
            </w:r>
            <w:r>
              <w:rPr>
                <w:rFonts w:ascii="Times New Roman" w:hAnsi="Times New Roman"/>
                <w:lang w:val="en-US"/>
              </w:rPr>
              <w:t xml:space="preserve"> the</w:t>
            </w:r>
            <w:r w:rsidRPr="00756A5E">
              <w:rPr>
                <w:rFonts w:ascii="Times New Roman" w:hAnsi="Times New Roman"/>
                <w:lang w:val="en-US"/>
              </w:rPr>
              <w:t xml:space="preserve"> ground - contract number, chassis number, model, brand and cubic capacity of the vehicle</w:t>
            </w:r>
            <w:r>
              <w:rPr>
                <w:rFonts w:ascii="Times New Roman" w:hAnsi="Times New Roman"/>
                <w:lang w:val="en-US"/>
              </w:rPr>
              <w:t>,</w:t>
            </w:r>
            <w:r w:rsidRPr="00756A5E">
              <w:rPr>
                <w:rFonts w:ascii="Times New Roman" w:hAnsi="Times New Roman"/>
                <w:lang w:val="en-US"/>
              </w:rPr>
              <w:t xml:space="preserve"> requirements under art. 5 para. 4</w:t>
            </w:r>
            <w:r w:rsidR="00826635">
              <w:rPr>
                <w:rFonts w:ascii="Times New Roman" w:hAnsi="Times New Roman"/>
                <w:lang w:val="en-US"/>
              </w:rPr>
              <w:t xml:space="preserve"> from the template of the contract under this tender procedure</w:t>
            </w:r>
            <w:r w:rsidRPr="00756A5E">
              <w:rPr>
                <w:rFonts w:ascii="Times New Roman" w:hAnsi="Times New Roman"/>
                <w:lang w:val="en-US"/>
              </w:rPr>
              <w:t>.</w:t>
            </w:r>
          </w:p>
          <w:p w14:paraId="093DA04C" w14:textId="77777777" w:rsidR="00E24117" w:rsidRDefault="00E24117" w:rsidP="00AA427E">
            <w:pPr>
              <w:ind w:firstLine="0"/>
              <w:contextualSpacing/>
              <w:rPr>
                <w:rFonts w:ascii="Times New Roman" w:hAnsi="Times New Roman"/>
                <w:lang w:val="en-US"/>
              </w:rPr>
            </w:pPr>
          </w:p>
          <w:p w14:paraId="1DDACA4B" w14:textId="77777777" w:rsidR="006F269B" w:rsidRDefault="006F269B" w:rsidP="00AA427E">
            <w:pPr>
              <w:ind w:firstLine="0"/>
              <w:contextualSpacing/>
              <w:rPr>
                <w:rFonts w:ascii="Times New Roman" w:hAnsi="Times New Roman"/>
                <w:lang w:val="en-US"/>
              </w:rPr>
            </w:pPr>
          </w:p>
          <w:p w14:paraId="4F56DA02" w14:textId="5B63A0E0" w:rsidR="001B0D59" w:rsidRDefault="001B0D59" w:rsidP="00AA427E">
            <w:pPr>
              <w:ind w:firstLine="0"/>
              <w:contextualSpacing/>
              <w:rPr>
                <w:rFonts w:ascii="Times New Roman" w:hAnsi="Times New Roman"/>
                <w:color w:val="000000"/>
                <w:lang w:val="en-US"/>
              </w:rPr>
            </w:pPr>
            <w:r>
              <w:rPr>
                <w:rFonts w:ascii="Times New Roman" w:hAnsi="Times New Roman"/>
                <w:b/>
                <w:color w:val="000000"/>
              </w:rPr>
              <w:t>4.</w:t>
            </w:r>
            <w:r w:rsidRPr="00C94B04">
              <w:rPr>
                <w:rFonts w:ascii="Times New Roman" w:hAnsi="Times New Roman"/>
                <w:b/>
                <w:color w:val="000000"/>
              </w:rPr>
              <w:t>3</w:t>
            </w:r>
            <w:r>
              <w:rPr>
                <w:rFonts w:ascii="Times New Roman" w:hAnsi="Times New Roman"/>
                <w:b/>
                <w:color w:val="000000"/>
              </w:rPr>
              <w:t>.</w:t>
            </w:r>
            <w:r>
              <w:rPr>
                <w:rFonts w:ascii="Times New Roman" w:hAnsi="Times New Roman"/>
                <w:b/>
                <w:color w:val="000000"/>
                <w:lang w:val="en-US"/>
              </w:rPr>
              <w:t xml:space="preserve"> </w:t>
            </w:r>
            <w:r>
              <w:rPr>
                <w:rFonts w:ascii="Times New Roman" w:hAnsi="Times New Roman"/>
                <w:color w:val="000000"/>
                <w:lang w:val="en-US"/>
              </w:rPr>
              <w:t>The supply and delivery/acceptance of each separate vehicle will be certified with sign of in two copies of Acceptance protocol (“</w:t>
            </w:r>
            <w:r w:rsidRPr="009167E5">
              <w:rPr>
                <w:rFonts w:ascii="Times New Roman" w:hAnsi="Times New Roman"/>
                <w:b/>
                <w:color w:val="000000"/>
                <w:lang w:val="en-US"/>
              </w:rPr>
              <w:t>Acceptance protocol</w:t>
            </w:r>
            <w:r>
              <w:rPr>
                <w:rFonts w:ascii="Times New Roman" w:hAnsi="Times New Roman"/>
                <w:color w:val="000000"/>
                <w:lang w:val="en-US"/>
              </w:rPr>
              <w:t xml:space="preserve">”) from the Parties or their authorized representatives, after check for: </w:t>
            </w:r>
            <w:r w:rsidRPr="009167E5">
              <w:rPr>
                <w:rFonts w:ascii="Times New Roman" w:hAnsi="Times New Roman"/>
                <w:color w:val="000000"/>
                <w:lang w:val="en-US"/>
              </w:rPr>
              <w:t>absence of obvious Discrepancies</w:t>
            </w:r>
            <w:r>
              <w:rPr>
                <w:rFonts w:ascii="Times New Roman" w:hAnsi="Times New Roman"/>
                <w:color w:val="000000"/>
                <w:lang w:val="en-US"/>
              </w:rPr>
              <w:t>,</w:t>
            </w:r>
            <w:r w:rsidRPr="009167E5">
              <w:rPr>
                <w:rFonts w:ascii="Times New Roman" w:hAnsi="Times New Roman"/>
                <w:color w:val="000000"/>
                <w:lang w:val="en-US"/>
              </w:rPr>
              <w:t xml:space="preserve"> </w:t>
            </w:r>
            <w:r>
              <w:rPr>
                <w:rFonts w:ascii="Times New Roman" w:hAnsi="Times New Roman"/>
                <w:color w:val="000000"/>
                <w:lang w:val="en-US"/>
              </w:rPr>
              <w:t xml:space="preserve">equipment of the </w:t>
            </w:r>
            <w:r w:rsidRPr="009167E5">
              <w:rPr>
                <w:rFonts w:ascii="Times New Roman" w:hAnsi="Times New Roman"/>
                <w:color w:val="000000"/>
                <w:lang w:val="en-US"/>
              </w:rPr>
              <w:t xml:space="preserve">delivery and presentation of documents in accordance with </w:t>
            </w:r>
            <w:r w:rsidR="00870612">
              <w:rPr>
                <w:rFonts w:ascii="Times New Roman" w:hAnsi="Times New Roman"/>
                <w:color w:val="000000"/>
                <w:lang w:val="en-US"/>
              </w:rPr>
              <w:t xml:space="preserve">art. 7, </w:t>
            </w:r>
            <w:r w:rsidRPr="009167E5">
              <w:rPr>
                <w:rFonts w:ascii="Times New Roman" w:hAnsi="Times New Roman"/>
                <w:color w:val="000000"/>
                <w:lang w:val="en-US"/>
              </w:rPr>
              <w:t xml:space="preserve">para 1 and 2 </w:t>
            </w:r>
            <w:r w:rsidR="00870612">
              <w:rPr>
                <w:rFonts w:ascii="Times New Roman" w:hAnsi="Times New Roman"/>
                <w:color w:val="000000"/>
                <w:lang w:val="en-US"/>
              </w:rPr>
              <w:t xml:space="preserve">of the public procurement contract </w:t>
            </w:r>
            <w:r w:rsidRPr="009167E5">
              <w:rPr>
                <w:rFonts w:ascii="Times New Roman" w:hAnsi="Times New Roman"/>
                <w:color w:val="000000"/>
                <w:lang w:val="en-US"/>
              </w:rPr>
              <w:t xml:space="preserve">and conformity of the </w:t>
            </w:r>
            <w:r>
              <w:rPr>
                <w:rFonts w:ascii="Times New Roman" w:hAnsi="Times New Roman"/>
                <w:color w:val="000000"/>
                <w:lang w:val="en-US"/>
              </w:rPr>
              <w:t xml:space="preserve">vehicle </w:t>
            </w:r>
            <w:r w:rsidRPr="009167E5">
              <w:rPr>
                <w:rFonts w:ascii="Times New Roman" w:hAnsi="Times New Roman"/>
                <w:color w:val="000000"/>
                <w:lang w:val="en-US"/>
              </w:rPr>
              <w:t xml:space="preserve">with the technical characteristics presented in the Technical </w:t>
            </w:r>
            <w:r>
              <w:rPr>
                <w:rFonts w:ascii="Times New Roman" w:hAnsi="Times New Roman"/>
                <w:color w:val="000000"/>
                <w:lang w:val="en-US"/>
              </w:rPr>
              <w:t>offer</w:t>
            </w:r>
            <w:r w:rsidRPr="009167E5">
              <w:rPr>
                <w:rFonts w:ascii="Times New Roman" w:hAnsi="Times New Roman"/>
                <w:color w:val="000000"/>
                <w:lang w:val="en-US"/>
              </w:rPr>
              <w:t xml:space="preserve"> of the Contractor and the Technical Specification</w:t>
            </w:r>
            <w:r>
              <w:rPr>
                <w:rFonts w:ascii="Times New Roman" w:hAnsi="Times New Roman"/>
                <w:color w:val="000000"/>
                <w:lang w:val="en-US"/>
              </w:rPr>
              <w:t xml:space="preserve"> of the Contracting authority.</w:t>
            </w:r>
            <w:r w:rsidRPr="009167E5">
              <w:rPr>
                <w:rFonts w:ascii="Times New Roman" w:hAnsi="Times New Roman"/>
                <w:color w:val="000000"/>
                <w:lang w:val="en-US"/>
              </w:rPr>
              <w:t xml:space="preserve"> </w:t>
            </w:r>
            <w:r>
              <w:rPr>
                <w:rFonts w:ascii="Times New Roman" w:hAnsi="Times New Roman"/>
                <w:color w:val="000000"/>
                <w:lang w:val="en-US"/>
              </w:rPr>
              <w:t xml:space="preserve">The </w:t>
            </w:r>
            <w:r w:rsidRPr="009167E5">
              <w:rPr>
                <w:rFonts w:ascii="Times New Roman" w:hAnsi="Times New Roman"/>
                <w:color w:val="000000"/>
                <w:lang w:val="en-US"/>
              </w:rPr>
              <w:t>Acceptance</w:t>
            </w:r>
            <w:r>
              <w:rPr>
                <w:rFonts w:ascii="Times New Roman" w:hAnsi="Times New Roman"/>
                <w:color w:val="000000"/>
                <w:lang w:val="en-US"/>
              </w:rPr>
              <w:t xml:space="preserve"> protocol</w:t>
            </w:r>
            <w:r w:rsidRPr="009167E5">
              <w:rPr>
                <w:rFonts w:ascii="Times New Roman" w:hAnsi="Times New Roman"/>
                <w:color w:val="000000"/>
                <w:lang w:val="en-US"/>
              </w:rPr>
              <w:t xml:space="preserve"> contain</w:t>
            </w:r>
            <w:r>
              <w:rPr>
                <w:rFonts w:ascii="Times New Roman" w:hAnsi="Times New Roman"/>
                <w:color w:val="000000"/>
                <w:lang w:val="en-US"/>
              </w:rPr>
              <w:t>s</w:t>
            </w:r>
            <w:r w:rsidRPr="009167E5">
              <w:rPr>
                <w:rFonts w:ascii="Times New Roman" w:hAnsi="Times New Roman"/>
                <w:color w:val="000000"/>
                <w:lang w:val="en-US"/>
              </w:rPr>
              <w:t xml:space="preserve"> the grounds for its composition (contract number)</w:t>
            </w:r>
            <w:r>
              <w:rPr>
                <w:rFonts w:ascii="Times New Roman" w:hAnsi="Times New Roman"/>
                <w:color w:val="000000"/>
                <w:lang w:val="en-US"/>
              </w:rPr>
              <w:t>,</w:t>
            </w:r>
            <w:r w:rsidRPr="009167E5">
              <w:rPr>
                <w:rFonts w:ascii="Times New Roman" w:hAnsi="Times New Roman"/>
                <w:color w:val="000000"/>
                <w:lang w:val="en-US"/>
              </w:rPr>
              <w:t xml:space="preserve"> </w:t>
            </w:r>
            <w:r w:rsidR="00E24117" w:rsidRPr="00756A5E">
              <w:rPr>
                <w:rFonts w:ascii="Times New Roman" w:hAnsi="Times New Roman"/>
                <w:lang w:val="en-US"/>
              </w:rPr>
              <w:t>chassis number, model, brand and cubic capacity</w:t>
            </w:r>
            <w:r w:rsidR="00E24117" w:rsidRPr="009167E5">
              <w:rPr>
                <w:rFonts w:ascii="Times New Roman" w:hAnsi="Times New Roman"/>
                <w:color w:val="000000"/>
                <w:lang w:val="en-US"/>
              </w:rPr>
              <w:t xml:space="preserve"> </w:t>
            </w:r>
            <w:r w:rsidRPr="009167E5">
              <w:rPr>
                <w:rFonts w:ascii="Times New Roman" w:hAnsi="Times New Roman"/>
                <w:color w:val="000000"/>
                <w:lang w:val="en-US"/>
              </w:rPr>
              <w:t>of the vehicle</w:t>
            </w:r>
            <w:r>
              <w:rPr>
                <w:rFonts w:ascii="Times New Roman" w:hAnsi="Times New Roman"/>
                <w:color w:val="000000"/>
                <w:lang w:val="en-US"/>
              </w:rPr>
              <w:t>,</w:t>
            </w:r>
            <w:r w:rsidRPr="009167E5">
              <w:rPr>
                <w:rFonts w:ascii="Times New Roman" w:hAnsi="Times New Roman"/>
                <w:color w:val="000000"/>
                <w:lang w:val="en-US"/>
              </w:rPr>
              <w:t xml:space="preserve"> and the subject of </w:t>
            </w:r>
            <w:r>
              <w:rPr>
                <w:rFonts w:ascii="Times New Roman" w:hAnsi="Times New Roman"/>
                <w:color w:val="000000"/>
                <w:lang w:val="en-US"/>
              </w:rPr>
              <w:t xml:space="preserve">the </w:t>
            </w:r>
            <w:r w:rsidRPr="009167E5">
              <w:rPr>
                <w:rFonts w:ascii="Times New Roman" w:hAnsi="Times New Roman"/>
                <w:color w:val="000000"/>
                <w:lang w:val="en-US"/>
              </w:rPr>
              <w:t xml:space="preserve">delivery. The draft </w:t>
            </w:r>
            <w:r>
              <w:rPr>
                <w:rFonts w:ascii="Times New Roman" w:hAnsi="Times New Roman"/>
                <w:color w:val="000000"/>
                <w:lang w:val="en-US"/>
              </w:rPr>
              <w:t xml:space="preserve">of the </w:t>
            </w:r>
            <w:r w:rsidRPr="009167E5">
              <w:rPr>
                <w:rFonts w:ascii="Times New Roman" w:hAnsi="Times New Roman"/>
                <w:color w:val="000000"/>
                <w:lang w:val="en-US"/>
              </w:rPr>
              <w:t xml:space="preserve">Acceptance protocol </w:t>
            </w:r>
            <w:r>
              <w:rPr>
                <w:rFonts w:ascii="Times New Roman" w:hAnsi="Times New Roman"/>
                <w:color w:val="000000"/>
                <w:lang w:val="en-US"/>
              </w:rPr>
              <w:t xml:space="preserve">shall be </w:t>
            </w:r>
            <w:r w:rsidRPr="009167E5">
              <w:rPr>
                <w:rFonts w:ascii="Times New Roman" w:hAnsi="Times New Roman"/>
                <w:color w:val="000000"/>
                <w:lang w:val="en-US"/>
              </w:rPr>
              <w:t>drawn up by the Contractor.</w:t>
            </w:r>
          </w:p>
          <w:p w14:paraId="51F6612E" w14:textId="77777777" w:rsidR="005F0316" w:rsidRDefault="005F0316" w:rsidP="00AA427E">
            <w:pPr>
              <w:ind w:firstLine="0"/>
              <w:contextualSpacing/>
              <w:rPr>
                <w:rFonts w:ascii="Times New Roman" w:hAnsi="Times New Roman"/>
                <w:lang w:val="en-US"/>
              </w:rPr>
            </w:pPr>
          </w:p>
          <w:p w14:paraId="73FB1579" w14:textId="77777777" w:rsidR="001B0D59" w:rsidRDefault="001B0D59" w:rsidP="00AA427E">
            <w:pPr>
              <w:tabs>
                <w:tab w:val="left" w:pos="9922"/>
              </w:tabs>
              <w:ind w:firstLine="0"/>
              <w:rPr>
                <w:rFonts w:ascii="Times New Roman" w:hAnsi="Times New Roman"/>
                <w:lang w:val="ru-RU"/>
              </w:rPr>
            </w:pPr>
            <w:r>
              <w:rPr>
                <w:rFonts w:ascii="Times New Roman" w:eastAsia="MS Mincho" w:hAnsi="Times New Roman"/>
                <w:b/>
              </w:rPr>
              <w:t>4.</w:t>
            </w:r>
            <w:r w:rsidRPr="00EB2F12">
              <w:rPr>
                <w:rFonts w:ascii="Times New Roman" w:eastAsia="MS Mincho" w:hAnsi="Times New Roman"/>
                <w:b/>
              </w:rPr>
              <w:t>4</w:t>
            </w:r>
            <w:r>
              <w:rPr>
                <w:rFonts w:ascii="Times New Roman" w:eastAsia="MS Mincho" w:hAnsi="Times New Roman"/>
                <w:b/>
              </w:rPr>
              <w:t>.</w:t>
            </w:r>
            <w:r w:rsidRPr="00F63DD8">
              <w:rPr>
                <w:rFonts w:ascii="Times New Roman" w:eastAsia="MS Mincho" w:hAnsi="Times New Roman"/>
              </w:rPr>
              <w:t xml:space="preserve"> </w:t>
            </w:r>
            <w:r>
              <w:rPr>
                <w:rFonts w:ascii="Times New Roman" w:eastAsia="MS Mincho" w:hAnsi="Times New Roman"/>
                <w:lang w:val="en-US"/>
              </w:rPr>
              <w:t xml:space="preserve">The </w:t>
            </w:r>
            <w:r w:rsidRPr="009167E5">
              <w:rPr>
                <w:rFonts w:ascii="Times New Roman" w:hAnsi="Times New Roman"/>
                <w:color w:val="000000"/>
                <w:lang w:val="en-US"/>
              </w:rPr>
              <w:t>Contractor</w:t>
            </w:r>
            <w:r>
              <w:rPr>
                <w:rFonts w:ascii="Times New Roman" w:hAnsi="Times New Roman"/>
                <w:color w:val="000000"/>
                <w:lang w:val="en-US"/>
              </w:rPr>
              <w:t xml:space="preserve"> informs in writing the</w:t>
            </w:r>
            <w:r w:rsidRPr="00B008FD">
              <w:rPr>
                <w:rFonts w:ascii="Times New Roman" w:hAnsi="Times New Roman"/>
                <w:lang w:val="ru-RU"/>
              </w:rPr>
              <w:t xml:space="preserve"> </w:t>
            </w:r>
            <w:r>
              <w:rPr>
                <w:rFonts w:ascii="Times New Roman" w:hAnsi="Times New Roman"/>
                <w:color w:val="000000"/>
                <w:lang w:val="en-US"/>
              </w:rPr>
              <w:t xml:space="preserve">Contracting authority </w:t>
            </w:r>
            <w:r w:rsidRPr="00363834">
              <w:rPr>
                <w:rFonts w:ascii="Times New Roman" w:hAnsi="Times New Roman"/>
                <w:color w:val="000000"/>
                <w:lang w:val="en-US"/>
              </w:rPr>
              <w:t xml:space="preserve">within </w:t>
            </w:r>
            <w:r w:rsidR="006334F6">
              <w:rPr>
                <w:rFonts w:ascii="Times New Roman" w:hAnsi="Times New Roman"/>
                <w:color w:val="000000"/>
              </w:rPr>
              <w:t>3</w:t>
            </w:r>
            <w:r w:rsidRPr="00363834">
              <w:rPr>
                <w:rFonts w:ascii="Times New Roman" w:hAnsi="Times New Roman"/>
                <w:color w:val="000000"/>
                <w:lang w:val="en-US"/>
              </w:rPr>
              <w:t xml:space="preserve"> (</w:t>
            </w:r>
            <w:r w:rsidR="006334F6">
              <w:rPr>
                <w:rFonts w:ascii="Times New Roman" w:hAnsi="Times New Roman"/>
                <w:color w:val="000000"/>
                <w:lang w:val="en-US"/>
              </w:rPr>
              <w:t>three</w:t>
            </w:r>
            <w:r w:rsidRPr="00363834">
              <w:rPr>
                <w:rFonts w:ascii="Times New Roman" w:hAnsi="Times New Roman"/>
                <w:color w:val="000000"/>
                <w:lang w:val="en-US"/>
              </w:rPr>
              <w:t>) calendar days in advance for specific dates and time,</w:t>
            </w:r>
            <w:r>
              <w:rPr>
                <w:rFonts w:ascii="Times New Roman" w:hAnsi="Times New Roman"/>
                <w:color w:val="000000"/>
                <w:lang w:val="en-US"/>
              </w:rPr>
              <w:t xml:space="preserve"> in</w:t>
            </w:r>
            <w:r w:rsidRPr="00363834">
              <w:rPr>
                <w:rFonts w:ascii="Times New Roman" w:hAnsi="Times New Roman"/>
                <w:color w:val="000000"/>
                <w:lang w:val="en-US"/>
              </w:rPr>
              <w:t xml:space="preserve"> which will be implemented supply. </w:t>
            </w:r>
            <w:r>
              <w:rPr>
                <w:rFonts w:ascii="Times New Roman" w:hAnsi="Times New Roman"/>
                <w:color w:val="000000"/>
                <w:lang w:val="en-US"/>
              </w:rPr>
              <w:t xml:space="preserve">During the delivery of the vehicles the </w:t>
            </w:r>
            <w:r w:rsidRPr="00363834">
              <w:rPr>
                <w:rFonts w:ascii="Times New Roman" w:hAnsi="Times New Roman"/>
                <w:color w:val="000000"/>
                <w:lang w:val="en-US"/>
              </w:rPr>
              <w:t xml:space="preserve"> Contractor shall provide the Contracting Authority </w:t>
            </w:r>
            <w:r>
              <w:rPr>
                <w:rFonts w:ascii="Times New Roman" w:hAnsi="Times New Roman"/>
                <w:color w:val="000000"/>
                <w:lang w:val="en-US"/>
              </w:rPr>
              <w:t>the</w:t>
            </w:r>
            <w:r w:rsidRPr="00363834">
              <w:rPr>
                <w:rFonts w:ascii="Times New Roman" w:hAnsi="Times New Roman"/>
                <w:color w:val="000000"/>
                <w:lang w:val="en-US"/>
              </w:rPr>
              <w:t xml:space="preserve"> necessary under the circumstances time to review them for Discrepancies</w:t>
            </w:r>
            <w:r>
              <w:rPr>
                <w:rFonts w:ascii="Times New Roman" w:hAnsi="Times New Roman"/>
                <w:color w:val="000000"/>
                <w:lang w:val="en-US"/>
              </w:rPr>
              <w:t>, as this</w:t>
            </w:r>
            <w:r w:rsidRPr="00363834">
              <w:rPr>
                <w:rFonts w:ascii="Times New Roman" w:hAnsi="Times New Roman"/>
                <w:color w:val="000000"/>
                <w:lang w:val="en-US"/>
              </w:rPr>
              <w:t xml:space="preserve"> </w:t>
            </w:r>
            <w:r>
              <w:rPr>
                <w:rFonts w:ascii="Times New Roman" w:hAnsi="Times New Roman"/>
                <w:color w:val="000000"/>
                <w:lang w:val="en-US"/>
              </w:rPr>
              <w:t xml:space="preserve">period </w:t>
            </w:r>
            <w:r w:rsidRPr="00363834">
              <w:rPr>
                <w:rFonts w:ascii="Times New Roman" w:hAnsi="Times New Roman"/>
                <w:color w:val="000000"/>
                <w:lang w:val="en-US"/>
              </w:rPr>
              <w:t>may not exceed 7 (seven) calendar days.</w:t>
            </w:r>
            <w:r w:rsidRPr="00B008FD">
              <w:rPr>
                <w:rFonts w:ascii="Times New Roman" w:hAnsi="Times New Roman"/>
                <w:lang w:val="ru-RU"/>
              </w:rPr>
              <w:t xml:space="preserve"> </w:t>
            </w:r>
          </w:p>
          <w:p w14:paraId="0273B527" w14:textId="77777777" w:rsidR="001B0D59" w:rsidRDefault="001B0D59" w:rsidP="00AA427E">
            <w:pPr>
              <w:tabs>
                <w:tab w:val="left" w:pos="9922"/>
              </w:tabs>
              <w:ind w:firstLine="0"/>
              <w:rPr>
                <w:rFonts w:ascii="Times New Roman" w:hAnsi="Times New Roman"/>
                <w:lang w:val="en-US"/>
              </w:rPr>
            </w:pPr>
            <w:r>
              <w:rPr>
                <w:rFonts w:ascii="Times New Roman" w:hAnsi="Times New Roman"/>
                <w:b/>
              </w:rPr>
              <w:t>4.</w:t>
            </w:r>
            <w:r w:rsidRPr="00EB2F12">
              <w:rPr>
                <w:rFonts w:ascii="Times New Roman" w:hAnsi="Times New Roman"/>
                <w:b/>
              </w:rPr>
              <w:t>5</w:t>
            </w:r>
            <w:r>
              <w:rPr>
                <w:rFonts w:ascii="Times New Roman" w:hAnsi="Times New Roman"/>
                <w:b/>
              </w:rPr>
              <w:t>.</w:t>
            </w:r>
            <w:r>
              <w:rPr>
                <w:rFonts w:ascii="Times New Roman" w:hAnsi="Times New Roman"/>
                <w:b/>
                <w:lang w:val="en-US"/>
              </w:rPr>
              <w:t xml:space="preserve"> </w:t>
            </w:r>
            <w:r w:rsidRPr="00363834">
              <w:rPr>
                <w:rFonts w:ascii="Times New Roman" w:hAnsi="Times New Roman"/>
                <w:lang w:val="en-US"/>
              </w:rPr>
              <w:t xml:space="preserve">Upon detection of apparent </w:t>
            </w:r>
            <w:r w:rsidRPr="00363834">
              <w:rPr>
                <w:rFonts w:ascii="Times New Roman" w:hAnsi="Times New Roman"/>
                <w:color w:val="000000"/>
                <w:lang w:val="en-US"/>
              </w:rPr>
              <w:t>Discrepancies</w:t>
            </w:r>
            <w:r w:rsidRPr="00363834">
              <w:rPr>
                <w:rFonts w:ascii="Times New Roman" w:hAnsi="Times New Roman"/>
                <w:lang w:val="en-US"/>
              </w:rPr>
              <w:t xml:space="preserve"> within the meaning of</w:t>
            </w:r>
            <w:r w:rsidR="00006580">
              <w:rPr>
                <w:rFonts w:ascii="Times New Roman" w:hAnsi="Times New Roman"/>
                <w:lang w:val="en-US"/>
              </w:rPr>
              <w:t xml:space="preserve"> art.7,</w:t>
            </w:r>
            <w:r w:rsidRPr="00363834">
              <w:rPr>
                <w:rFonts w:ascii="Times New Roman" w:hAnsi="Times New Roman"/>
                <w:lang w:val="en-US"/>
              </w:rPr>
              <w:t xml:space="preserve"> para 6</w:t>
            </w:r>
            <w:r w:rsidR="00006580">
              <w:rPr>
                <w:rFonts w:ascii="Times New Roman" w:hAnsi="Times New Roman"/>
                <w:lang w:val="en-US"/>
              </w:rPr>
              <w:t xml:space="preserve"> </w:t>
            </w:r>
            <w:r w:rsidR="00006580">
              <w:rPr>
                <w:rFonts w:ascii="Times New Roman" w:hAnsi="Times New Roman"/>
                <w:color w:val="000000"/>
                <w:lang w:val="en-US"/>
              </w:rPr>
              <w:t xml:space="preserve">of the public procurement contract, </w:t>
            </w:r>
            <w:r w:rsidRPr="00363834">
              <w:rPr>
                <w:rFonts w:ascii="Times New Roman" w:hAnsi="Times New Roman"/>
                <w:lang w:val="en-US"/>
              </w:rPr>
              <w:t xml:space="preserve">of the delivered </w:t>
            </w:r>
            <w:r>
              <w:rPr>
                <w:rFonts w:ascii="Times New Roman" w:hAnsi="Times New Roman"/>
                <w:lang w:val="en-US"/>
              </w:rPr>
              <w:t>vehicles, the</w:t>
            </w:r>
            <w:r w:rsidRPr="00363834">
              <w:rPr>
                <w:rFonts w:ascii="Times New Roman" w:hAnsi="Times New Roman"/>
                <w:lang w:val="en-US"/>
              </w:rPr>
              <w:t xml:space="preserve"> Contracting Authority may refuse to sign the </w:t>
            </w:r>
            <w:r>
              <w:rPr>
                <w:rFonts w:ascii="Times New Roman" w:hAnsi="Times New Roman"/>
                <w:lang w:val="en-US"/>
              </w:rPr>
              <w:t>Acceptance</w:t>
            </w:r>
            <w:r w:rsidRPr="00363834">
              <w:rPr>
                <w:rFonts w:ascii="Times New Roman" w:hAnsi="Times New Roman"/>
                <w:lang w:val="en-US"/>
              </w:rPr>
              <w:t xml:space="preserve"> protocol. I</w:t>
            </w:r>
            <w:r>
              <w:rPr>
                <w:rFonts w:ascii="Times New Roman" w:hAnsi="Times New Roman"/>
                <w:lang w:val="en-US"/>
              </w:rPr>
              <w:t>n these cases, the parties sign</w:t>
            </w:r>
            <w:r w:rsidRPr="00363834">
              <w:rPr>
                <w:rFonts w:ascii="Times New Roman" w:hAnsi="Times New Roman"/>
                <w:lang w:val="en-US"/>
              </w:rPr>
              <w:t xml:space="preserve"> a </w:t>
            </w:r>
            <w:r w:rsidRPr="00363834">
              <w:rPr>
                <w:rFonts w:ascii="Times New Roman" w:hAnsi="Times New Roman"/>
                <w:b/>
                <w:lang w:val="en-US"/>
              </w:rPr>
              <w:t>written statement</w:t>
            </w:r>
            <w:r w:rsidRPr="00363834">
              <w:rPr>
                <w:rFonts w:ascii="Times New Roman" w:hAnsi="Times New Roman"/>
                <w:lang w:val="en-US"/>
              </w:rPr>
              <w:t xml:space="preserve">, describing the </w:t>
            </w:r>
            <w:r>
              <w:rPr>
                <w:rFonts w:ascii="Times New Roman" w:hAnsi="Times New Roman"/>
                <w:lang w:val="en-US"/>
              </w:rPr>
              <w:t xml:space="preserve">found </w:t>
            </w:r>
            <w:r w:rsidRPr="00363834">
              <w:rPr>
                <w:rFonts w:ascii="Times New Roman" w:hAnsi="Times New Roman"/>
                <w:lang w:val="en-US"/>
              </w:rPr>
              <w:t xml:space="preserve">Discrepancies in accordance with </w:t>
            </w:r>
            <w:r w:rsidR="00006580">
              <w:rPr>
                <w:rFonts w:ascii="Times New Roman" w:hAnsi="Times New Roman"/>
                <w:lang w:val="en-US"/>
              </w:rPr>
              <w:t>art.7,</w:t>
            </w:r>
            <w:r w:rsidR="00006580" w:rsidRPr="00363834">
              <w:rPr>
                <w:rFonts w:ascii="Times New Roman" w:hAnsi="Times New Roman"/>
                <w:lang w:val="en-US"/>
              </w:rPr>
              <w:t xml:space="preserve"> para 6</w:t>
            </w:r>
            <w:r w:rsidR="00006580">
              <w:rPr>
                <w:rFonts w:ascii="Times New Roman" w:hAnsi="Times New Roman"/>
                <w:lang w:val="en-US"/>
              </w:rPr>
              <w:t xml:space="preserve"> </w:t>
            </w:r>
            <w:r w:rsidR="00006580">
              <w:rPr>
                <w:rFonts w:ascii="Times New Roman" w:hAnsi="Times New Roman"/>
                <w:color w:val="000000"/>
                <w:lang w:val="en-US"/>
              </w:rPr>
              <w:t>of the public procurement contract</w:t>
            </w:r>
            <w:r w:rsidRPr="00363834">
              <w:rPr>
                <w:rFonts w:ascii="Times New Roman" w:hAnsi="Times New Roman"/>
                <w:lang w:val="en-US"/>
              </w:rPr>
              <w:t>. After removing the Discrepancies</w:t>
            </w:r>
            <w:r>
              <w:rPr>
                <w:rFonts w:ascii="Times New Roman" w:hAnsi="Times New Roman"/>
                <w:lang w:val="en-US"/>
              </w:rPr>
              <w:t>, the Parties</w:t>
            </w:r>
            <w:r w:rsidRPr="00363834">
              <w:rPr>
                <w:rFonts w:ascii="Times New Roman" w:hAnsi="Times New Roman"/>
                <w:lang w:val="en-US"/>
              </w:rPr>
              <w:t xml:space="preserve"> </w:t>
            </w:r>
            <w:r>
              <w:rPr>
                <w:rFonts w:ascii="Times New Roman" w:hAnsi="Times New Roman"/>
                <w:lang w:val="en-US"/>
              </w:rPr>
              <w:t xml:space="preserve">shall </w:t>
            </w:r>
            <w:r w:rsidRPr="00363834">
              <w:rPr>
                <w:rFonts w:ascii="Times New Roman" w:hAnsi="Times New Roman"/>
                <w:lang w:val="en-US"/>
              </w:rPr>
              <w:t>signed b</w:t>
            </w:r>
            <w:r>
              <w:rPr>
                <w:rFonts w:ascii="Times New Roman" w:hAnsi="Times New Roman"/>
                <w:lang w:val="en-US"/>
              </w:rPr>
              <w:t xml:space="preserve">ilateral Acceptance Protocol </w:t>
            </w:r>
            <w:r w:rsidRPr="00363834">
              <w:rPr>
                <w:rFonts w:ascii="Times New Roman" w:hAnsi="Times New Roman"/>
                <w:lang w:val="en-US"/>
              </w:rPr>
              <w:t>f</w:t>
            </w:r>
            <w:r>
              <w:rPr>
                <w:rFonts w:ascii="Times New Roman" w:hAnsi="Times New Roman"/>
                <w:lang w:val="en-US"/>
              </w:rPr>
              <w:t xml:space="preserve">or the </w:t>
            </w:r>
            <w:r w:rsidRPr="00363834">
              <w:rPr>
                <w:rFonts w:ascii="Times New Roman" w:hAnsi="Times New Roman"/>
                <w:lang w:val="en-US"/>
              </w:rPr>
              <w:t>delivery.</w:t>
            </w:r>
          </w:p>
          <w:p w14:paraId="2BF945C0" w14:textId="77777777" w:rsidR="00006580" w:rsidRDefault="00006580" w:rsidP="00AA427E">
            <w:pPr>
              <w:tabs>
                <w:tab w:val="left" w:pos="9922"/>
              </w:tabs>
              <w:ind w:firstLine="0"/>
              <w:rPr>
                <w:rFonts w:ascii="Times New Roman" w:hAnsi="Times New Roman"/>
                <w:lang w:val="en-US"/>
              </w:rPr>
            </w:pPr>
          </w:p>
          <w:p w14:paraId="14F5B384" w14:textId="77777777" w:rsidR="001B0D59" w:rsidRDefault="001B0D59" w:rsidP="00AA427E">
            <w:pPr>
              <w:tabs>
                <w:tab w:val="left" w:pos="9922"/>
              </w:tabs>
              <w:ind w:firstLine="0"/>
              <w:rPr>
                <w:rFonts w:ascii="Times New Roman" w:hAnsi="Times New Roman"/>
                <w:lang w:val="en-US"/>
              </w:rPr>
            </w:pPr>
            <w:r>
              <w:rPr>
                <w:rFonts w:ascii="Times New Roman" w:hAnsi="Times New Roman"/>
                <w:b/>
              </w:rPr>
              <w:t>4.</w:t>
            </w:r>
            <w:r w:rsidRPr="00720059">
              <w:rPr>
                <w:rFonts w:ascii="Times New Roman" w:hAnsi="Times New Roman"/>
                <w:b/>
              </w:rPr>
              <w:t>6</w:t>
            </w:r>
            <w:r>
              <w:rPr>
                <w:rFonts w:ascii="Times New Roman" w:hAnsi="Times New Roman"/>
                <w:b/>
              </w:rPr>
              <w:t>.</w:t>
            </w:r>
            <w:r>
              <w:rPr>
                <w:rFonts w:ascii="Times New Roman" w:hAnsi="Times New Roman"/>
                <w:b/>
                <w:lang w:val="en-US"/>
              </w:rPr>
              <w:t xml:space="preserve"> </w:t>
            </w:r>
            <w:r w:rsidRPr="00363834">
              <w:rPr>
                <w:rFonts w:ascii="Times New Roman" w:hAnsi="Times New Roman"/>
                <w:lang w:val="en-US"/>
              </w:rPr>
              <w:t xml:space="preserve">In </w:t>
            </w:r>
            <w:r>
              <w:rPr>
                <w:rFonts w:ascii="Times New Roman" w:hAnsi="Times New Roman"/>
                <w:lang w:val="en-US"/>
              </w:rPr>
              <w:t xml:space="preserve">case of </w:t>
            </w:r>
            <w:r w:rsidRPr="00363834">
              <w:rPr>
                <w:rFonts w:ascii="Times New Roman" w:hAnsi="Times New Roman"/>
                <w:lang w:val="en-US"/>
              </w:rPr>
              <w:t>"</w:t>
            </w:r>
            <w:r w:rsidRPr="00363834">
              <w:rPr>
                <w:rFonts w:ascii="Times New Roman" w:hAnsi="Times New Roman"/>
                <w:b/>
                <w:lang w:val="en-US"/>
              </w:rPr>
              <w:t>Discrepancies</w:t>
            </w:r>
            <w:r w:rsidRPr="00363834">
              <w:rPr>
                <w:rFonts w:ascii="Times New Roman" w:hAnsi="Times New Roman"/>
                <w:lang w:val="en-US"/>
              </w:rPr>
              <w:t>" (obvious or hidden defects, deficiencies, weaknesses, inconsistencies</w:t>
            </w:r>
            <w:r>
              <w:rPr>
                <w:rFonts w:ascii="Times New Roman" w:hAnsi="Times New Roman"/>
                <w:lang w:val="en-US"/>
              </w:rPr>
              <w:t xml:space="preserve"> of the</w:t>
            </w:r>
            <w:r w:rsidRPr="00363834">
              <w:rPr>
                <w:rFonts w:ascii="Times New Roman" w:hAnsi="Times New Roman"/>
                <w:lang w:val="en-US"/>
              </w:rPr>
              <w:t xml:space="preserve"> vehicles with </w:t>
            </w:r>
            <w:r>
              <w:rPr>
                <w:rFonts w:ascii="Times New Roman" w:hAnsi="Times New Roman"/>
                <w:lang w:val="en-US"/>
              </w:rPr>
              <w:t>the T</w:t>
            </w:r>
            <w:r w:rsidRPr="00363834">
              <w:rPr>
                <w:rFonts w:ascii="Times New Roman" w:hAnsi="Times New Roman"/>
                <w:lang w:val="en-US"/>
              </w:rPr>
              <w:t xml:space="preserve">echnical specification of the Contracting Authority </w:t>
            </w:r>
            <w:r>
              <w:rPr>
                <w:rFonts w:ascii="Times New Roman" w:hAnsi="Times New Roman"/>
                <w:lang w:val="en-US"/>
              </w:rPr>
              <w:t>and</w:t>
            </w:r>
            <w:r w:rsidRPr="00363834">
              <w:rPr>
                <w:rFonts w:ascii="Times New Roman" w:hAnsi="Times New Roman"/>
                <w:lang w:val="en-US"/>
              </w:rPr>
              <w:t xml:space="preserve">/or technical </w:t>
            </w:r>
            <w:r>
              <w:rPr>
                <w:rFonts w:ascii="Times New Roman" w:hAnsi="Times New Roman"/>
                <w:lang w:val="en-US"/>
              </w:rPr>
              <w:t>offer of the Contractor and/</w:t>
            </w:r>
            <w:r w:rsidRPr="00363834">
              <w:rPr>
                <w:rFonts w:ascii="Times New Roman" w:hAnsi="Times New Roman"/>
                <w:lang w:val="en-US"/>
              </w:rPr>
              <w:t xml:space="preserve">or requirements for </w:t>
            </w:r>
            <w:r>
              <w:rPr>
                <w:rFonts w:ascii="Times New Roman" w:hAnsi="Times New Roman"/>
                <w:lang w:val="en-US"/>
              </w:rPr>
              <w:t xml:space="preserve">equipment of the vehicles </w:t>
            </w:r>
            <w:r w:rsidRPr="00363834">
              <w:rPr>
                <w:rFonts w:ascii="Times New Roman" w:hAnsi="Times New Roman"/>
                <w:lang w:val="en-US"/>
              </w:rPr>
              <w:t xml:space="preserve">and </w:t>
            </w:r>
            <w:r>
              <w:rPr>
                <w:rFonts w:ascii="Times New Roman" w:hAnsi="Times New Roman"/>
                <w:lang w:val="en-US"/>
              </w:rPr>
              <w:t xml:space="preserve">the </w:t>
            </w:r>
            <w:r w:rsidRPr="00363834">
              <w:rPr>
                <w:rFonts w:ascii="Times New Roman" w:hAnsi="Times New Roman"/>
                <w:lang w:val="en-US"/>
              </w:rPr>
              <w:t xml:space="preserve">documents in accordance with </w:t>
            </w:r>
            <w:r w:rsidR="00006580">
              <w:rPr>
                <w:rFonts w:ascii="Times New Roman" w:hAnsi="Times New Roman"/>
                <w:lang w:val="en-US"/>
              </w:rPr>
              <w:t>art.7,</w:t>
            </w:r>
            <w:r w:rsidR="00006580" w:rsidRPr="00363834">
              <w:rPr>
                <w:rFonts w:ascii="Times New Roman" w:hAnsi="Times New Roman"/>
                <w:lang w:val="en-US"/>
              </w:rPr>
              <w:t xml:space="preserve"> para 1 and 2 </w:t>
            </w:r>
            <w:r w:rsidR="00006580">
              <w:rPr>
                <w:rFonts w:ascii="Times New Roman" w:hAnsi="Times New Roman"/>
                <w:color w:val="000000"/>
                <w:lang w:val="en-US"/>
              </w:rPr>
              <w:t>of the public procurement contract</w:t>
            </w:r>
            <w:r w:rsidR="00006580" w:rsidRPr="00363834">
              <w:rPr>
                <w:rFonts w:ascii="Times New Roman" w:hAnsi="Times New Roman"/>
                <w:lang w:val="en-US"/>
              </w:rPr>
              <w:t xml:space="preserve"> </w:t>
            </w:r>
            <w:r w:rsidRPr="00363834">
              <w:rPr>
                <w:rFonts w:ascii="Times New Roman" w:hAnsi="Times New Roman"/>
                <w:lang w:val="en-US"/>
              </w:rPr>
              <w:t>shall apply any of the following options:</w:t>
            </w:r>
          </w:p>
          <w:p w14:paraId="31F14877" w14:textId="77777777" w:rsidR="001B0D59" w:rsidRPr="00363834" w:rsidRDefault="001B0D59" w:rsidP="00AA427E">
            <w:pPr>
              <w:tabs>
                <w:tab w:val="left" w:pos="9922"/>
              </w:tabs>
              <w:ind w:firstLine="0"/>
              <w:rPr>
                <w:rFonts w:ascii="Times New Roman" w:hAnsi="Times New Roman"/>
                <w:lang w:val="en-US"/>
              </w:rPr>
            </w:pPr>
            <w:r w:rsidRPr="00363834">
              <w:rPr>
                <w:rFonts w:ascii="Times New Roman" w:hAnsi="Times New Roman"/>
                <w:lang w:val="en-US"/>
              </w:rPr>
              <w:t xml:space="preserve">a) The Contractor </w:t>
            </w:r>
            <w:r>
              <w:rPr>
                <w:rFonts w:ascii="Times New Roman" w:hAnsi="Times New Roman"/>
                <w:lang w:val="en-US"/>
              </w:rPr>
              <w:t>replaces</w:t>
            </w:r>
            <w:r w:rsidRPr="00363834">
              <w:rPr>
                <w:rFonts w:ascii="Times New Roman" w:hAnsi="Times New Roman"/>
                <w:lang w:val="en-US"/>
              </w:rPr>
              <w:t xml:space="preserve"> the </w:t>
            </w:r>
            <w:r>
              <w:rPr>
                <w:rFonts w:ascii="Times New Roman" w:hAnsi="Times New Roman"/>
                <w:lang w:val="en-US"/>
              </w:rPr>
              <w:t xml:space="preserve">vehicle </w:t>
            </w:r>
            <w:r w:rsidRPr="00363834">
              <w:rPr>
                <w:rFonts w:ascii="Times New Roman" w:hAnsi="Times New Roman"/>
                <w:lang w:val="en-US"/>
              </w:rPr>
              <w:t xml:space="preserve">or part </w:t>
            </w:r>
            <w:r>
              <w:rPr>
                <w:rFonts w:ascii="Times New Roman" w:hAnsi="Times New Roman"/>
                <w:lang w:val="en-US"/>
              </w:rPr>
              <w:t xml:space="preserve">with </w:t>
            </w:r>
            <w:r w:rsidRPr="00363834">
              <w:rPr>
                <w:rFonts w:ascii="Times New Roman" w:hAnsi="Times New Roman"/>
                <w:lang w:val="en-US"/>
              </w:rPr>
              <w:t xml:space="preserve">Discrepancies with those having characteristics in the Technical Specification or higher, just in case the latter does not change the subject matter of the contract and the contract price specified in the </w:t>
            </w:r>
            <w:r>
              <w:rPr>
                <w:rFonts w:ascii="Times New Roman" w:hAnsi="Times New Roman"/>
                <w:lang w:val="en-US"/>
              </w:rPr>
              <w:t>Financial</w:t>
            </w:r>
            <w:r w:rsidRPr="00363834">
              <w:rPr>
                <w:rFonts w:ascii="Times New Roman" w:hAnsi="Times New Roman"/>
                <w:lang w:val="en-US"/>
              </w:rPr>
              <w:t xml:space="preserve"> offer of the Contractor and the Discrepancy is discovered before </w:t>
            </w:r>
            <w:r>
              <w:rPr>
                <w:rFonts w:ascii="Times New Roman" w:hAnsi="Times New Roman"/>
                <w:lang w:val="en-US"/>
              </w:rPr>
              <w:t xml:space="preserve">the registration of the vehicle </w:t>
            </w:r>
            <w:r w:rsidRPr="00363834">
              <w:rPr>
                <w:rFonts w:ascii="Times New Roman" w:hAnsi="Times New Roman"/>
                <w:lang w:val="en-US"/>
              </w:rPr>
              <w:t xml:space="preserve">in Traffic police in cases requiring replacement of </w:t>
            </w:r>
            <w:r>
              <w:rPr>
                <w:rFonts w:ascii="Times New Roman" w:hAnsi="Times New Roman"/>
                <w:lang w:val="en-US"/>
              </w:rPr>
              <w:t>vehicle</w:t>
            </w:r>
            <w:r w:rsidRPr="00363834">
              <w:rPr>
                <w:rFonts w:ascii="Times New Roman" w:hAnsi="Times New Roman"/>
                <w:lang w:val="en-US"/>
              </w:rPr>
              <w:t>; or</w:t>
            </w:r>
          </w:p>
          <w:p w14:paraId="1075DAE5" w14:textId="77777777" w:rsidR="001B0D59" w:rsidRPr="00363834" w:rsidRDefault="001B0D59" w:rsidP="00AA427E">
            <w:pPr>
              <w:tabs>
                <w:tab w:val="left" w:pos="9922"/>
              </w:tabs>
              <w:ind w:firstLine="0"/>
              <w:rPr>
                <w:rFonts w:ascii="Times New Roman" w:hAnsi="Times New Roman"/>
                <w:lang w:val="en-US"/>
              </w:rPr>
            </w:pPr>
            <w:r w:rsidRPr="00363834">
              <w:rPr>
                <w:rFonts w:ascii="Times New Roman" w:hAnsi="Times New Roman"/>
                <w:lang w:val="en-US"/>
              </w:rPr>
              <w:t>b) The Contractor shall remove</w:t>
            </w:r>
            <w:r>
              <w:rPr>
                <w:rFonts w:ascii="Times New Roman" w:hAnsi="Times New Roman"/>
                <w:lang w:val="en-US"/>
              </w:rPr>
              <w:t xml:space="preserve"> the</w:t>
            </w:r>
            <w:r w:rsidRPr="00363834">
              <w:rPr>
                <w:rFonts w:ascii="Times New Roman" w:hAnsi="Times New Roman"/>
                <w:lang w:val="en-US"/>
              </w:rPr>
              <w:t xml:space="preserve"> Discrepanc</w:t>
            </w:r>
            <w:r>
              <w:rPr>
                <w:rFonts w:ascii="Times New Roman" w:hAnsi="Times New Roman"/>
                <w:lang w:val="en-US"/>
              </w:rPr>
              <w:t>y</w:t>
            </w:r>
            <w:r w:rsidRPr="00363834">
              <w:rPr>
                <w:rFonts w:ascii="Times New Roman" w:hAnsi="Times New Roman"/>
                <w:lang w:val="en-US"/>
              </w:rPr>
              <w:t xml:space="preserve"> within</w:t>
            </w:r>
            <w:r>
              <w:rPr>
                <w:rFonts w:ascii="Times New Roman" w:hAnsi="Times New Roman"/>
                <w:lang w:val="en-US"/>
              </w:rPr>
              <w:t xml:space="preserve"> term</w:t>
            </w:r>
            <w:r w:rsidRPr="00363834">
              <w:rPr>
                <w:rFonts w:ascii="Times New Roman" w:hAnsi="Times New Roman"/>
                <w:lang w:val="en-US"/>
              </w:rPr>
              <w:t xml:space="preserve"> and procedures referred to in the </w:t>
            </w:r>
            <w:r>
              <w:rPr>
                <w:rFonts w:ascii="Times New Roman" w:hAnsi="Times New Roman"/>
                <w:lang w:val="en-US"/>
              </w:rPr>
              <w:t xml:space="preserve">written </w:t>
            </w:r>
            <w:r w:rsidRPr="00363834">
              <w:rPr>
                <w:rFonts w:ascii="Times New Roman" w:hAnsi="Times New Roman"/>
                <w:lang w:val="en-US"/>
              </w:rPr>
              <w:t>statement of findings and/or under the warranty conditions; or</w:t>
            </w:r>
          </w:p>
          <w:p w14:paraId="145B389E" w14:textId="77777777" w:rsidR="001B0D59" w:rsidRDefault="001B0D59" w:rsidP="00AA427E">
            <w:pPr>
              <w:tabs>
                <w:tab w:val="left" w:pos="9922"/>
              </w:tabs>
              <w:ind w:firstLine="0"/>
              <w:rPr>
                <w:rFonts w:ascii="Times New Roman" w:hAnsi="Times New Roman"/>
                <w:lang w:val="en-US"/>
              </w:rPr>
            </w:pPr>
            <w:r w:rsidRPr="00363834">
              <w:rPr>
                <w:rFonts w:ascii="Times New Roman" w:hAnsi="Times New Roman"/>
                <w:lang w:val="en-US"/>
              </w:rPr>
              <w:t xml:space="preserve">c) the price under the Contract shall be reduced accordingly with the price of the </w:t>
            </w:r>
            <w:r>
              <w:rPr>
                <w:rFonts w:ascii="Times New Roman" w:hAnsi="Times New Roman"/>
                <w:lang w:val="en-US"/>
              </w:rPr>
              <w:t>vehicle</w:t>
            </w:r>
            <w:r w:rsidRPr="00363834">
              <w:rPr>
                <w:rFonts w:ascii="Times New Roman" w:hAnsi="Times New Roman"/>
                <w:lang w:val="en-US"/>
              </w:rPr>
              <w:t xml:space="preserve"> or part </w:t>
            </w:r>
            <w:r>
              <w:rPr>
                <w:rFonts w:ascii="Times New Roman" w:hAnsi="Times New Roman"/>
                <w:lang w:val="en-US"/>
              </w:rPr>
              <w:t xml:space="preserve">with </w:t>
            </w:r>
            <w:r w:rsidRPr="00363834">
              <w:rPr>
                <w:rFonts w:ascii="Times New Roman" w:hAnsi="Times New Roman"/>
                <w:lang w:val="en-US"/>
              </w:rPr>
              <w:t xml:space="preserve">Discrepancies, if it does not lead to a change in the subject matter of the contract or the amount of the cost </w:t>
            </w:r>
            <w:r>
              <w:rPr>
                <w:rFonts w:ascii="Times New Roman" w:hAnsi="Times New Roman"/>
                <w:lang w:val="en-US"/>
              </w:rPr>
              <w:t>for</w:t>
            </w:r>
            <w:r w:rsidRPr="00363834">
              <w:rPr>
                <w:rFonts w:ascii="Times New Roman" w:hAnsi="Times New Roman"/>
                <w:lang w:val="en-US"/>
              </w:rPr>
              <w:t xml:space="preserve"> remov</w:t>
            </w:r>
            <w:r>
              <w:rPr>
                <w:rFonts w:ascii="Times New Roman" w:hAnsi="Times New Roman"/>
                <w:lang w:val="en-US"/>
              </w:rPr>
              <w:t xml:space="preserve">al of </w:t>
            </w:r>
            <w:r w:rsidRPr="00363834">
              <w:rPr>
                <w:rFonts w:ascii="Times New Roman" w:hAnsi="Times New Roman"/>
                <w:lang w:val="en-US"/>
              </w:rPr>
              <w:t>the Discrepanc</w:t>
            </w:r>
            <w:r>
              <w:rPr>
                <w:rFonts w:ascii="Times New Roman" w:hAnsi="Times New Roman"/>
                <w:lang w:val="en-US"/>
              </w:rPr>
              <w:t>y.</w:t>
            </w:r>
          </w:p>
          <w:p w14:paraId="0A97CC6F" w14:textId="77777777" w:rsidR="001B0D59" w:rsidRDefault="001B0D59" w:rsidP="00AA427E">
            <w:pPr>
              <w:tabs>
                <w:tab w:val="left" w:pos="9922"/>
              </w:tabs>
              <w:ind w:firstLine="0"/>
              <w:rPr>
                <w:rFonts w:ascii="Times New Roman" w:hAnsi="Times New Roman"/>
                <w:lang w:val="en-US"/>
              </w:rPr>
            </w:pPr>
            <w:r>
              <w:rPr>
                <w:rFonts w:ascii="Times New Roman" w:hAnsi="Times New Roman"/>
                <w:b/>
                <w:lang w:val="ru-RU"/>
              </w:rPr>
              <w:t>4.</w:t>
            </w:r>
            <w:r w:rsidRPr="00723892">
              <w:rPr>
                <w:rFonts w:ascii="Times New Roman" w:hAnsi="Times New Roman"/>
                <w:b/>
                <w:lang w:val="ru-RU"/>
              </w:rPr>
              <w:t>7</w:t>
            </w:r>
            <w:r>
              <w:rPr>
                <w:rFonts w:ascii="Times New Roman" w:hAnsi="Times New Roman"/>
                <w:b/>
                <w:lang w:val="ru-RU"/>
              </w:rPr>
              <w:t>.</w:t>
            </w:r>
            <w:r>
              <w:rPr>
                <w:rFonts w:ascii="Times New Roman" w:hAnsi="Times New Roman"/>
                <w:b/>
                <w:lang w:val="en-US"/>
              </w:rPr>
              <w:t xml:space="preserve"> </w:t>
            </w:r>
            <w:r w:rsidRPr="00FA7E78">
              <w:rPr>
                <w:rFonts w:ascii="Times New Roman" w:hAnsi="Times New Roman"/>
                <w:lang w:val="en-US"/>
              </w:rPr>
              <w:t xml:space="preserve">If the Discrepancy of the delivered </w:t>
            </w:r>
            <w:r>
              <w:rPr>
                <w:rFonts w:ascii="Times New Roman" w:hAnsi="Times New Roman"/>
                <w:lang w:val="en-US"/>
              </w:rPr>
              <w:t>vehicles</w:t>
            </w:r>
            <w:r w:rsidRPr="00FA7E78">
              <w:rPr>
                <w:rFonts w:ascii="Times New Roman" w:hAnsi="Times New Roman"/>
                <w:lang w:val="en-US"/>
              </w:rPr>
              <w:t xml:space="preserve"> is so essential that the implementation of any of the options under </w:t>
            </w:r>
            <w:r w:rsidR="00006580">
              <w:rPr>
                <w:rFonts w:ascii="Times New Roman" w:hAnsi="Times New Roman"/>
                <w:lang w:val="en-US"/>
              </w:rPr>
              <w:t>art.7,</w:t>
            </w:r>
            <w:r w:rsidR="00006580" w:rsidRPr="00363834">
              <w:rPr>
                <w:rFonts w:ascii="Times New Roman" w:hAnsi="Times New Roman"/>
                <w:lang w:val="en-US"/>
              </w:rPr>
              <w:t xml:space="preserve"> para 6</w:t>
            </w:r>
            <w:r w:rsidR="00006580">
              <w:rPr>
                <w:rFonts w:ascii="Times New Roman" w:hAnsi="Times New Roman"/>
                <w:lang w:val="en-US"/>
              </w:rPr>
              <w:t xml:space="preserve"> </w:t>
            </w:r>
            <w:r w:rsidR="00006580">
              <w:rPr>
                <w:rFonts w:ascii="Times New Roman" w:hAnsi="Times New Roman"/>
                <w:color w:val="000000"/>
                <w:lang w:val="en-US"/>
              </w:rPr>
              <w:t>of the public procurement contract</w:t>
            </w:r>
            <w:r w:rsidRPr="00FA7E78">
              <w:rPr>
                <w:rFonts w:ascii="Times New Roman" w:hAnsi="Times New Roman"/>
                <w:lang w:val="en-US"/>
              </w:rPr>
              <w:t xml:space="preserve"> will </w:t>
            </w:r>
            <w:r>
              <w:rPr>
                <w:rFonts w:ascii="Times New Roman" w:hAnsi="Times New Roman"/>
                <w:lang w:val="en-US"/>
              </w:rPr>
              <w:t xml:space="preserve">change </w:t>
            </w:r>
            <w:r w:rsidRPr="00FA7E78">
              <w:rPr>
                <w:rFonts w:ascii="Times New Roman" w:hAnsi="Times New Roman"/>
                <w:lang w:val="en-US"/>
              </w:rPr>
              <w:t xml:space="preserve">the subject of the contract or in the event the Contractor delay the delivery of the vehicles or their registration </w:t>
            </w:r>
            <w:r>
              <w:rPr>
                <w:rFonts w:ascii="Times New Roman" w:hAnsi="Times New Roman"/>
                <w:lang w:val="en-US"/>
              </w:rPr>
              <w:t>in</w:t>
            </w:r>
            <w:r w:rsidRPr="00FA7E78">
              <w:rPr>
                <w:rFonts w:ascii="Times New Roman" w:hAnsi="Times New Roman"/>
                <w:lang w:val="en-US"/>
              </w:rPr>
              <w:t xml:space="preserve"> the Traffic police or</w:t>
            </w:r>
            <w:r>
              <w:rPr>
                <w:rFonts w:ascii="Times New Roman" w:hAnsi="Times New Roman"/>
                <w:lang w:val="en-US"/>
              </w:rPr>
              <w:t xml:space="preserve"> the</w:t>
            </w:r>
            <w:r w:rsidRPr="00FA7E78">
              <w:rPr>
                <w:rFonts w:ascii="Times New Roman" w:hAnsi="Times New Roman"/>
                <w:lang w:val="en-US"/>
              </w:rPr>
              <w:t xml:space="preserve"> removal of </w:t>
            </w:r>
            <w:r>
              <w:rPr>
                <w:rFonts w:ascii="Times New Roman" w:hAnsi="Times New Roman"/>
                <w:lang w:val="en-US"/>
              </w:rPr>
              <w:t xml:space="preserve">the </w:t>
            </w:r>
            <w:r w:rsidRPr="00FA7E78">
              <w:rPr>
                <w:rFonts w:ascii="Times New Roman" w:hAnsi="Times New Roman"/>
                <w:lang w:val="en-US"/>
              </w:rPr>
              <w:t>Discrepancies</w:t>
            </w:r>
            <w:r>
              <w:rPr>
                <w:rFonts w:ascii="Times New Roman" w:hAnsi="Times New Roman"/>
                <w:lang w:val="en-US"/>
              </w:rPr>
              <w:t xml:space="preserve"> with</w:t>
            </w:r>
            <w:r w:rsidRPr="00FA7E78">
              <w:rPr>
                <w:rFonts w:ascii="Times New Roman" w:hAnsi="Times New Roman"/>
                <w:lang w:val="en-US"/>
              </w:rPr>
              <w:t xml:space="preserve"> more</w:t>
            </w:r>
            <w:r>
              <w:rPr>
                <w:rFonts w:ascii="Times New Roman" w:hAnsi="Times New Roman"/>
                <w:lang w:val="en-US"/>
              </w:rPr>
              <w:t xml:space="preserve"> than</w:t>
            </w:r>
            <w:r w:rsidRPr="00FA7E78">
              <w:rPr>
                <w:rFonts w:ascii="Times New Roman" w:hAnsi="Times New Roman"/>
                <w:lang w:val="en-US"/>
              </w:rPr>
              <w:t xml:space="preserve"> 7 (seven) calendar days from the</w:t>
            </w:r>
            <w:r>
              <w:rPr>
                <w:rFonts w:ascii="Times New Roman" w:hAnsi="Times New Roman"/>
                <w:lang w:val="en-US"/>
              </w:rPr>
              <w:t xml:space="preserve"> provided </w:t>
            </w:r>
            <w:r w:rsidRPr="00FA7E78">
              <w:rPr>
                <w:rFonts w:ascii="Times New Roman" w:hAnsi="Times New Roman"/>
                <w:lang w:val="en-US"/>
              </w:rPr>
              <w:t>deadline for delivery</w:t>
            </w:r>
            <w:r>
              <w:rPr>
                <w:rFonts w:ascii="Times New Roman" w:hAnsi="Times New Roman"/>
                <w:lang w:val="en-US"/>
              </w:rPr>
              <w:t xml:space="preserve"> in</w:t>
            </w:r>
            <w:r w:rsidRPr="00FA7E78">
              <w:rPr>
                <w:rFonts w:ascii="Times New Roman" w:hAnsi="Times New Roman"/>
                <w:lang w:val="en-US"/>
              </w:rPr>
              <w:t xml:space="preserve"> art. 6 para. 2</w:t>
            </w:r>
            <w:r w:rsidR="00006580">
              <w:rPr>
                <w:rFonts w:ascii="Times New Roman" w:hAnsi="Times New Roman"/>
                <w:lang w:val="en-US"/>
              </w:rPr>
              <w:t xml:space="preserve"> of the public procurement contract</w:t>
            </w:r>
            <w:r w:rsidRPr="00FA7E78">
              <w:rPr>
                <w:rFonts w:ascii="Times New Roman" w:hAnsi="Times New Roman"/>
                <w:lang w:val="en-US"/>
              </w:rPr>
              <w:t xml:space="preserve"> or </w:t>
            </w:r>
            <w:r>
              <w:rPr>
                <w:rFonts w:ascii="Times New Roman" w:hAnsi="Times New Roman"/>
                <w:lang w:val="en-US"/>
              </w:rPr>
              <w:t xml:space="preserve">for </w:t>
            </w:r>
            <w:r w:rsidRPr="00FA7E78">
              <w:rPr>
                <w:rFonts w:ascii="Times New Roman" w:hAnsi="Times New Roman"/>
                <w:lang w:val="en-US"/>
              </w:rPr>
              <w:t>registration in Traffic police referred to in Art. 7, para. 10</w:t>
            </w:r>
            <w:r w:rsidR="00006580">
              <w:rPr>
                <w:rFonts w:ascii="Times New Roman" w:hAnsi="Times New Roman"/>
                <w:lang w:val="en-US"/>
              </w:rPr>
              <w:t xml:space="preserve"> of the public procurement contract,</w:t>
            </w:r>
            <w:r w:rsidRPr="00FA7E78">
              <w:rPr>
                <w:rFonts w:ascii="Times New Roman" w:hAnsi="Times New Roman"/>
                <w:lang w:val="en-US"/>
              </w:rPr>
              <w:t xml:space="preserve"> respectively of the period referred to in the written statement, the Contracting Authority may terminate the Contract, as well as</w:t>
            </w:r>
            <w:r>
              <w:rPr>
                <w:rFonts w:ascii="Times New Roman" w:hAnsi="Times New Roman"/>
                <w:lang w:val="en-US"/>
              </w:rPr>
              <w:t xml:space="preserve"> will</w:t>
            </w:r>
            <w:r w:rsidRPr="00FA7E78">
              <w:rPr>
                <w:rFonts w:ascii="Times New Roman" w:hAnsi="Times New Roman"/>
                <w:lang w:val="en-US"/>
              </w:rPr>
              <w:t xml:space="preserve"> </w:t>
            </w:r>
            <w:r>
              <w:rPr>
                <w:rFonts w:ascii="Times New Roman" w:hAnsi="Times New Roman"/>
                <w:lang w:val="en-US"/>
              </w:rPr>
              <w:t xml:space="preserve">have </w:t>
            </w:r>
            <w:r w:rsidRPr="00FA7E78">
              <w:rPr>
                <w:rFonts w:ascii="Times New Roman" w:hAnsi="Times New Roman"/>
                <w:lang w:val="en-US"/>
              </w:rPr>
              <w:t xml:space="preserve">the right to receive a penalty equal to the amount of the performance guarantee for the </w:t>
            </w:r>
            <w:r>
              <w:rPr>
                <w:rFonts w:ascii="Times New Roman" w:hAnsi="Times New Roman"/>
                <w:lang w:val="en-US"/>
              </w:rPr>
              <w:t>Contract implementation</w:t>
            </w:r>
            <w:r w:rsidRPr="00FA7E78">
              <w:rPr>
                <w:rFonts w:ascii="Times New Roman" w:hAnsi="Times New Roman"/>
                <w:lang w:val="en-US"/>
              </w:rPr>
              <w:t xml:space="preserve"> and to get back all paid by the </w:t>
            </w:r>
            <w:r>
              <w:rPr>
                <w:rFonts w:ascii="Times New Roman" w:hAnsi="Times New Roman"/>
                <w:lang w:val="en-US"/>
              </w:rPr>
              <w:t>Contracting authority</w:t>
            </w:r>
            <w:r w:rsidRPr="00FA7E78">
              <w:rPr>
                <w:rFonts w:ascii="Times New Roman" w:hAnsi="Times New Roman"/>
                <w:lang w:val="en-US"/>
              </w:rPr>
              <w:t xml:space="preserve"> amounts</w:t>
            </w:r>
            <w:r>
              <w:rPr>
                <w:rFonts w:ascii="Times New Roman" w:hAnsi="Times New Roman"/>
                <w:lang w:val="en-US"/>
              </w:rPr>
              <w:t>,</w:t>
            </w:r>
            <w:r w:rsidRPr="00FA7E78">
              <w:rPr>
                <w:rFonts w:ascii="Times New Roman" w:hAnsi="Times New Roman"/>
                <w:lang w:val="en-US"/>
              </w:rPr>
              <w:t xml:space="preserve"> except for those paid amounts for products which are supplied by the Contractor and accepted by the </w:t>
            </w:r>
            <w:r>
              <w:rPr>
                <w:rFonts w:ascii="Times New Roman" w:hAnsi="Times New Roman"/>
                <w:lang w:val="en-US"/>
              </w:rPr>
              <w:t>Contracting authority</w:t>
            </w:r>
            <w:r w:rsidRPr="00FA7E78">
              <w:rPr>
                <w:rFonts w:ascii="Times New Roman" w:hAnsi="Times New Roman"/>
                <w:lang w:val="en-US"/>
              </w:rPr>
              <w:t>, including</w:t>
            </w:r>
            <w:r>
              <w:rPr>
                <w:rFonts w:ascii="Times New Roman" w:hAnsi="Times New Roman"/>
                <w:lang w:val="en-US"/>
              </w:rPr>
              <w:t xml:space="preserve"> to retain the sums </w:t>
            </w:r>
            <w:r w:rsidRPr="00FA7E78">
              <w:rPr>
                <w:rFonts w:ascii="Times New Roman" w:hAnsi="Times New Roman"/>
                <w:lang w:val="en-US"/>
              </w:rPr>
              <w:t xml:space="preserve">on guarantees provided. The Parties agree explicitly that the implementation of the option in </w:t>
            </w:r>
            <w:r w:rsidR="00006580">
              <w:rPr>
                <w:rFonts w:ascii="Times New Roman" w:hAnsi="Times New Roman"/>
                <w:lang w:val="en-US"/>
              </w:rPr>
              <w:t xml:space="preserve">art.7, </w:t>
            </w:r>
            <w:r w:rsidRPr="00FA7E78">
              <w:rPr>
                <w:rFonts w:ascii="Times New Roman" w:hAnsi="Times New Roman"/>
                <w:lang w:val="en-US"/>
              </w:rPr>
              <w:t>para 6, letter a),</w:t>
            </w:r>
            <w:r w:rsidR="00006580">
              <w:rPr>
                <w:rFonts w:ascii="Times New Roman" w:hAnsi="Times New Roman"/>
                <w:lang w:val="en-US"/>
              </w:rPr>
              <w:t xml:space="preserve"> of the public procurement contract,</w:t>
            </w:r>
            <w:r w:rsidRPr="00FA7E78">
              <w:rPr>
                <w:rFonts w:ascii="Times New Roman" w:hAnsi="Times New Roman"/>
                <w:lang w:val="en-US"/>
              </w:rPr>
              <w:t xml:space="preserve"> namely - replacement of nonconforming </w:t>
            </w:r>
            <w:r>
              <w:rPr>
                <w:rFonts w:ascii="Times New Roman" w:hAnsi="Times New Roman"/>
                <w:lang w:val="en-US"/>
              </w:rPr>
              <w:t>vehicle with</w:t>
            </w:r>
            <w:r w:rsidRPr="00FA7E78">
              <w:rPr>
                <w:rFonts w:ascii="Times New Roman" w:hAnsi="Times New Roman"/>
                <w:lang w:val="en-US"/>
              </w:rPr>
              <w:t xml:space="preserve"> new in terms of cars</w:t>
            </w:r>
            <w:r>
              <w:rPr>
                <w:rFonts w:ascii="Times New Roman" w:hAnsi="Times New Roman"/>
                <w:lang w:val="en-US"/>
              </w:rPr>
              <w:t xml:space="preserve"> with</w:t>
            </w:r>
            <w:r w:rsidRPr="00FA7E78">
              <w:rPr>
                <w:rFonts w:ascii="Times New Roman" w:hAnsi="Times New Roman"/>
                <w:lang w:val="en-US"/>
              </w:rPr>
              <w:t xml:space="preserve"> Discrepancies</w:t>
            </w:r>
            <w:r>
              <w:rPr>
                <w:rFonts w:ascii="Times New Roman" w:hAnsi="Times New Roman"/>
                <w:lang w:val="en-US"/>
              </w:rPr>
              <w:t>,</w:t>
            </w:r>
            <w:r w:rsidRPr="00FA7E78">
              <w:rPr>
                <w:rFonts w:ascii="Times New Roman" w:hAnsi="Times New Roman"/>
                <w:lang w:val="en-US"/>
              </w:rPr>
              <w:t xml:space="preserve"> can be made only to the signing of the </w:t>
            </w:r>
            <w:r>
              <w:rPr>
                <w:rFonts w:ascii="Times New Roman" w:hAnsi="Times New Roman"/>
                <w:lang w:val="en-US"/>
              </w:rPr>
              <w:t xml:space="preserve">Acceptance </w:t>
            </w:r>
            <w:r w:rsidRPr="00FA7E78">
              <w:rPr>
                <w:rFonts w:ascii="Times New Roman" w:hAnsi="Times New Roman"/>
                <w:lang w:val="en-US"/>
              </w:rPr>
              <w:t xml:space="preserve">protocol under </w:t>
            </w:r>
            <w:r w:rsidR="00006580">
              <w:rPr>
                <w:rFonts w:ascii="Times New Roman" w:hAnsi="Times New Roman"/>
                <w:lang w:val="en-US"/>
              </w:rPr>
              <w:t xml:space="preserve">art. 7, </w:t>
            </w:r>
            <w:r w:rsidRPr="00FA7E78">
              <w:rPr>
                <w:rFonts w:ascii="Times New Roman" w:hAnsi="Times New Roman"/>
                <w:lang w:val="en-US"/>
              </w:rPr>
              <w:t xml:space="preserve">para 3 or 5 </w:t>
            </w:r>
            <w:r w:rsidR="00006580">
              <w:rPr>
                <w:rFonts w:ascii="Times New Roman" w:hAnsi="Times New Roman"/>
                <w:lang w:val="en-US"/>
              </w:rPr>
              <w:t>of the public procurement contract</w:t>
            </w:r>
            <w:r w:rsidR="00006580" w:rsidRPr="00FA7E78">
              <w:rPr>
                <w:rFonts w:ascii="Times New Roman" w:hAnsi="Times New Roman"/>
                <w:lang w:val="en-US"/>
              </w:rPr>
              <w:t xml:space="preserve"> </w:t>
            </w:r>
            <w:r>
              <w:rPr>
                <w:rFonts w:ascii="Times New Roman" w:hAnsi="Times New Roman"/>
                <w:lang w:val="en-US"/>
              </w:rPr>
              <w:t xml:space="preserve">and </w:t>
            </w:r>
            <w:r w:rsidRPr="00FA7E78">
              <w:rPr>
                <w:rFonts w:ascii="Times New Roman" w:hAnsi="Times New Roman"/>
                <w:lang w:val="en-US"/>
              </w:rPr>
              <w:t>before registration of vehicles in the Traffic police.</w:t>
            </w:r>
          </w:p>
          <w:p w14:paraId="7C8A794A" w14:textId="77777777" w:rsidR="005F0316" w:rsidRDefault="005F0316" w:rsidP="00AA427E">
            <w:pPr>
              <w:tabs>
                <w:tab w:val="left" w:pos="9922"/>
              </w:tabs>
              <w:ind w:firstLine="0"/>
              <w:rPr>
                <w:rFonts w:ascii="Times New Roman" w:hAnsi="Times New Roman"/>
                <w:lang w:val="en-US"/>
              </w:rPr>
            </w:pPr>
          </w:p>
          <w:p w14:paraId="675C0A36" w14:textId="77777777" w:rsidR="005F0316" w:rsidRPr="00FA7E78" w:rsidRDefault="005F0316" w:rsidP="00AA427E">
            <w:pPr>
              <w:tabs>
                <w:tab w:val="left" w:pos="9922"/>
              </w:tabs>
              <w:ind w:firstLine="0"/>
              <w:rPr>
                <w:rFonts w:ascii="Times New Roman" w:hAnsi="Times New Roman"/>
                <w:lang w:val="en-US"/>
              </w:rPr>
            </w:pPr>
          </w:p>
          <w:p w14:paraId="51009D0C" w14:textId="77777777" w:rsidR="001B0D59" w:rsidRDefault="001B0D59" w:rsidP="00AA427E">
            <w:pPr>
              <w:tabs>
                <w:tab w:val="left" w:pos="9922"/>
              </w:tabs>
              <w:ind w:firstLine="0"/>
              <w:rPr>
                <w:rFonts w:ascii="Times New Roman" w:eastAsia="MS Mincho" w:hAnsi="Times New Roman"/>
                <w:lang w:val="en-US"/>
              </w:rPr>
            </w:pPr>
            <w:r>
              <w:rPr>
                <w:rFonts w:ascii="Times New Roman" w:eastAsia="MS Mincho" w:hAnsi="Times New Roman"/>
                <w:b/>
                <w:lang w:val="ru-RU"/>
              </w:rPr>
              <w:t>4.</w:t>
            </w:r>
            <w:r w:rsidRPr="00893F0D">
              <w:rPr>
                <w:rFonts w:ascii="Times New Roman" w:eastAsia="MS Mincho" w:hAnsi="Times New Roman"/>
                <w:b/>
                <w:lang w:val="ru-RU"/>
              </w:rPr>
              <w:t>8</w:t>
            </w:r>
            <w:r>
              <w:rPr>
                <w:rFonts w:ascii="Times New Roman" w:eastAsia="MS Mincho" w:hAnsi="Times New Roman"/>
                <w:b/>
                <w:lang w:val="ru-RU"/>
              </w:rPr>
              <w:t>.</w:t>
            </w:r>
            <w:r>
              <w:rPr>
                <w:rFonts w:ascii="Times New Roman" w:eastAsia="MS Mincho" w:hAnsi="Times New Roman"/>
                <w:b/>
                <w:lang w:val="en-US"/>
              </w:rPr>
              <w:t xml:space="preserve"> </w:t>
            </w:r>
            <w:r w:rsidRPr="00A01B29">
              <w:rPr>
                <w:rFonts w:ascii="Times New Roman" w:eastAsia="MS Mincho" w:hAnsi="Times New Roman"/>
                <w:lang w:val="en-US"/>
              </w:rPr>
              <w:t>The sign of the</w:t>
            </w:r>
            <w:r>
              <w:rPr>
                <w:rFonts w:ascii="Times New Roman" w:eastAsia="MS Mincho" w:hAnsi="Times New Roman"/>
                <w:lang w:val="en-US"/>
              </w:rPr>
              <w:t xml:space="preserve"> Acceptance</w:t>
            </w:r>
            <w:r w:rsidRPr="00A01B29">
              <w:rPr>
                <w:rFonts w:ascii="Times New Roman" w:eastAsia="MS Mincho" w:hAnsi="Times New Roman"/>
                <w:lang w:val="en-US"/>
              </w:rPr>
              <w:t xml:space="preserve"> protocol under </w:t>
            </w:r>
            <w:r w:rsidR="00356CA4">
              <w:rPr>
                <w:rFonts w:ascii="Times New Roman" w:eastAsia="MS Mincho" w:hAnsi="Times New Roman"/>
                <w:lang w:val="en-US"/>
              </w:rPr>
              <w:t xml:space="preserve">art. 7, </w:t>
            </w:r>
            <w:r w:rsidRPr="00A01B29">
              <w:rPr>
                <w:rFonts w:ascii="Times New Roman" w:eastAsia="MS Mincho" w:hAnsi="Times New Roman"/>
                <w:lang w:val="en-US"/>
              </w:rPr>
              <w:t>para 3 or para</w:t>
            </w:r>
            <w:r w:rsidR="00356CA4">
              <w:rPr>
                <w:rFonts w:ascii="Times New Roman" w:eastAsia="MS Mincho" w:hAnsi="Times New Roman"/>
                <w:lang w:val="en-US"/>
              </w:rPr>
              <w:t xml:space="preserve"> </w:t>
            </w:r>
            <w:r w:rsidRPr="00A01B29">
              <w:rPr>
                <w:rFonts w:ascii="Times New Roman" w:eastAsia="MS Mincho" w:hAnsi="Times New Roman"/>
                <w:lang w:val="en-US"/>
              </w:rPr>
              <w:t>5</w:t>
            </w:r>
            <w:r w:rsidR="00356CA4">
              <w:rPr>
                <w:rFonts w:ascii="Times New Roman" w:eastAsia="MS Mincho" w:hAnsi="Times New Roman"/>
                <w:lang w:val="en-US"/>
              </w:rPr>
              <w:t xml:space="preserve"> </w:t>
            </w:r>
            <w:r w:rsidR="00356CA4">
              <w:rPr>
                <w:rFonts w:ascii="Times New Roman" w:hAnsi="Times New Roman"/>
                <w:lang w:val="en-US"/>
              </w:rPr>
              <w:t>of the public procurement contract,</w:t>
            </w:r>
            <w:r w:rsidRPr="00A01B29">
              <w:rPr>
                <w:rFonts w:ascii="Times New Roman" w:eastAsia="MS Mincho" w:hAnsi="Times New Roman"/>
                <w:lang w:val="en-US"/>
              </w:rPr>
              <w:t xml:space="preserve"> without </w:t>
            </w:r>
            <w:r>
              <w:rPr>
                <w:rFonts w:ascii="Times New Roman" w:eastAsia="MS Mincho" w:hAnsi="Times New Roman"/>
                <w:lang w:val="en-US"/>
              </w:rPr>
              <w:t>remar</w:t>
            </w:r>
            <w:bookmarkStart w:id="11" w:name="_GoBack"/>
            <w:bookmarkEnd w:id="11"/>
            <w:r>
              <w:rPr>
                <w:rFonts w:ascii="Times New Roman" w:eastAsia="MS Mincho" w:hAnsi="Times New Roman"/>
                <w:lang w:val="en-US"/>
              </w:rPr>
              <w:t>ks</w:t>
            </w:r>
            <w:r w:rsidRPr="00A01B29">
              <w:rPr>
                <w:rFonts w:ascii="Times New Roman" w:eastAsia="MS Mincho" w:hAnsi="Times New Roman"/>
                <w:lang w:val="en-US"/>
              </w:rPr>
              <w:t xml:space="preserve"> has the force of acceptance of delivery by the </w:t>
            </w:r>
            <w:r>
              <w:rPr>
                <w:rFonts w:ascii="Times New Roman" w:hAnsi="Times New Roman"/>
                <w:lang w:val="en-US"/>
              </w:rPr>
              <w:t>Contracting authority</w:t>
            </w:r>
            <w:r w:rsidRPr="00A01B29">
              <w:rPr>
                <w:rFonts w:ascii="Times New Roman" w:eastAsia="MS Mincho" w:hAnsi="Times New Roman"/>
                <w:lang w:val="en-US"/>
              </w:rPr>
              <w:t xml:space="preserve">, except in cases of "hidden Discrepancies" that can not be detected by ordinary review of </w:t>
            </w:r>
            <w:r>
              <w:rPr>
                <w:rFonts w:ascii="Times New Roman" w:eastAsia="MS Mincho" w:hAnsi="Times New Roman"/>
                <w:lang w:val="en-US"/>
              </w:rPr>
              <w:t>vehicles</w:t>
            </w:r>
            <w:r w:rsidRPr="00A01B29">
              <w:rPr>
                <w:rFonts w:ascii="Times New Roman" w:eastAsia="MS Mincho" w:hAnsi="Times New Roman"/>
                <w:lang w:val="en-US"/>
              </w:rPr>
              <w:t xml:space="preserve"> or discrepancies</w:t>
            </w:r>
            <w:r>
              <w:rPr>
                <w:rFonts w:ascii="Times New Roman" w:eastAsia="MS Mincho" w:hAnsi="Times New Roman"/>
                <w:lang w:val="en-US"/>
              </w:rPr>
              <w:t xml:space="preserve"> appeared </w:t>
            </w:r>
            <w:r w:rsidRPr="00A01B29">
              <w:rPr>
                <w:rFonts w:ascii="Times New Roman" w:eastAsia="MS Mincho" w:hAnsi="Times New Roman"/>
                <w:lang w:val="en-US"/>
              </w:rPr>
              <w:t xml:space="preserve">within the warranty period. </w:t>
            </w:r>
            <w:r>
              <w:rPr>
                <w:rFonts w:ascii="Times New Roman" w:eastAsia="MS Mincho" w:hAnsi="Times New Roman"/>
                <w:lang w:val="en-US"/>
              </w:rPr>
              <w:t>The acceptance of the</w:t>
            </w:r>
            <w:r w:rsidRPr="00A01B29">
              <w:rPr>
                <w:rFonts w:ascii="Times New Roman" w:eastAsia="MS Mincho" w:hAnsi="Times New Roman"/>
                <w:lang w:val="en-US"/>
              </w:rPr>
              <w:t xml:space="preserve"> delivery of </w:t>
            </w:r>
            <w:r>
              <w:rPr>
                <w:rFonts w:ascii="Times New Roman" w:eastAsia="MS Mincho" w:hAnsi="Times New Roman"/>
                <w:lang w:val="en-US"/>
              </w:rPr>
              <w:t>vehicles with Acceptance</w:t>
            </w:r>
            <w:r w:rsidRPr="00A01B29">
              <w:rPr>
                <w:rFonts w:ascii="Times New Roman" w:eastAsia="MS Mincho" w:hAnsi="Times New Roman"/>
                <w:lang w:val="en-US"/>
              </w:rPr>
              <w:t xml:space="preserve"> protocol </w:t>
            </w:r>
            <w:r>
              <w:rPr>
                <w:rFonts w:ascii="Times New Roman" w:eastAsia="MS Mincho" w:hAnsi="Times New Roman"/>
                <w:lang w:val="en-US"/>
              </w:rPr>
              <w:t xml:space="preserve">is </w:t>
            </w:r>
            <w:r w:rsidRPr="00A01B29">
              <w:rPr>
                <w:rFonts w:ascii="Times New Roman" w:eastAsia="MS Mincho" w:hAnsi="Times New Roman"/>
                <w:lang w:val="en-US"/>
              </w:rPr>
              <w:t xml:space="preserve">irrelevant to the established subsequently </w:t>
            </w:r>
            <w:r>
              <w:rPr>
                <w:rFonts w:ascii="Times New Roman" w:eastAsia="MS Mincho" w:hAnsi="Times New Roman"/>
                <w:lang w:val="en-US"/>
              </w:rPr>
              <w:t>during</w:t>
            </w:r>
            <w:r w:rsidRPr="00A01B29">
              <w:rPr>
                <w:rFonts w:ascii="Times New Roman" w:eastAsia="MS Mincho" w:hAnsi="Times New Roman"/>
                <w:lang w:val="en-US"/>
              </w:rPr>
              <w:t xml:space="preserve"> warranty</w:t>
            </w:r>
            <w:r>
              <w:rPr>
                <w:rFonts w:ascii="Times New Roman" w:eastAsia="MS Mincho" w:hAnsi="Times New Roman"/>
                <w:lang w:val="en-US"/>
              </w:rPr>
              <w:t xml:space="preserve"> period</w:t>
            </w:r>
            <w:r w:rsidRPr="00A01B29">
              <w:rPr>
                <w:rFonts w:ascii="Times New Roman" w:eastAsia="MS Mincho" w:hAnsi="Times New Roman"/>
                <w:lang w:val="en-US"/>
              </w:rPr>
              <w:t xml:space="preserve"> discrepancies, which the Contractor is obliged to remove, in accordance with the warranty condi</w:t>
            </w:r>
            <w:r>
              <w:rPr>
                <w:rFonts w:ascii="Times New Roman" w:eastAsia="MS Mincho" w:hAnsi="Times New Roman"/>
                <w:lang w:val="en-US"/>
              </w:rPr>
              <w:t xml:space="preserve">tions and this contract. </w:t>
            </w:r>
          </w:p>
          <w:p w14:paraId="1F95B0A0" w14:textId="77777777" w:rsidR="00356CA4" w:rsidRPr="00A01B29" w:rsidRDefault="00356CA4" w:rsidP="001B0D59">
            <w:pPr>
              <w:tabs>
                <w:tab w:val="left" w:pos="9922"/>
              </w:tabs>
              <w:ind w:firstLine="0"/>
              <w:rPr>
                <w:rFonts w:ascii="Times New Roman" w:hAnsi="Times New Roman"/>
                <w:lang w:val="en-US"/>
              </w:rPr>
            </w:pPr>
          </w:p>
          <w:p w14:paraId="4CA5A6BE" w14:textId="77777777" w:rsidR="001B0D59" w:rsidRDefault="001B0D59" w:rsidP="001B0D59">
            <w:pPr>
              <w:tabs>
                <w:tab w:val="left" w:pos="9922"/>
              </w:tabs>
              <w:ind w:firstLine="0"/>
              <w:rPr>
                <w:rFonts w:ascii="Times New Roman" w:eastAsia="MS Mincho" w:hAnsi="Times New Roman"/>
                <w:lang w:val="en-US"/>
              </w:rPr>
            </w:pPr>
            <w:r>
              <w:rPr>
                <w:rFonts w:ascii="Times New Roman" w:eastAsia="MS Mincho" w:hAnsi="Times New Roman"/>
                <w:b/>
              </w:rPr>
              <w:t>4.</w:t>
            </w:r>
            <w:r w:rsidRPr="002347C8">
              <w:rPr>
                <w:rFonts w:ascii="Times New Roman" w:eastAsia="MS Mincho" w:hAnsi="Times New Roman"/>
                <w:b/>
                <w:lang w:val="ru-RU"/>
              </w:rPr>
              <w:t>9</w:t>
            </w:r>
            <w:r>
              <w:rPr>
                <w:rFonts w:ascii="Times New Roman" w:eastAsia="MS Mincho" w:hAnsi="Times New Roman"/>
                <w:b/>
                <w:lang w:val="ru-RU"/>
              </w:rPr>
              <w:t>.</w:t>
            </w:r>
            <w:r>
              <w:rPr>
                <w:rFonts w:ascii="Times New Roman" w:eastAsia="MS Mincho" w:hAnsi="Times New Roman"/>
                <w:b/>
                <w:lang w:val="en-US"/>
              </w:rPr>
              <w:t xml:space="preserve"> </w:t>
            </w:r>
            <w:r w:rsidRPr="00A01B29">
              <w:rPr>
                <w:rFonts w:ascii="Times New Roman" w:eastAsia="MS Mincho" w:hAnsi="Times New Roman"/>
                <w:lang w:val="en-US"/>
              </w:rPr>
              <w:t xml:space="preserve">In case of discrepancies referred to the </w:t>
            </w:r>
            <w:r w:rsidRPr="006058C9">
              <w:rPr>
                <w:rFonts w:ascii="Times New Roman" w:hAnsi="Times New Roman"/>
                <w:lang w:val="en-US"/>
              </w:rPr>
              <w:t>written statement</w:t>
            </w:r>
            <w:r w:rsidR="00356CA4">
              <w:rPr>
                <w:rFonts w:ascii="Times New Roman" w:eastAsia="MS Mincho" w:hAnsi="Times New Roman"/>
                <w:lang w:val="en-US"/>
              </w:rPr>
              <w:t xml:space="preserve"> referred to in art. 7, para</w:t>
            </w:r>
            <w:r w:rsidRPr="00A01B29">
              <w:rPr>
                <w:rFonts w:ascii="Times New Roman" w:eastAsia="MS Mincho" w:hAnsi="Times New Roman"/>
                <w:lang w:val="en-US"/>
              </w:rPr>
              <w:t xml:space="preserve"> 5</w:t>
            </w:r>
            <w:r w:rsidR="00356CA4">
              <w:rPr>
                <w:rFonts w:ascii="Times New Roman" w:eastAsia="MS Mincho" w:hAnsi="Times New Roman"/>
                <w:lang w:val="en-US"/>
              </w:rPr>
              <w:t xml:space="preserve"> </w:t>
            </w:r>
            <w:r w:rsidR="00356CA4">
              <w:rPr>
                <w:rFonts w:ascii="Times New Roman" w:hAnsi="Times New Roman"/>
                <w:lang w:val="en-US"/>
              </w:rPr>
              <w:t>of the public procurement contract</w:t>
            </w:r>
            <w:r w:rsidRPr="00A01B29">
              <w:rPr>
                <w:rFonts w:ascii="Times New Roman" w:eastAsia="MS Mincho" w:hAnsi="Times New Roman"/>
                <w:lang w:val="en-US"/>
              </w:rPr>
              <w:t xml:space="preserve">, the Contracting Authority is not obliged to pay the price </w:t>
            </w:r>
            <w:r>
              <w:rPr>
                <w:rFonts w:ascii="Times New Roman" w:eastAsia="MS Mincho" w:hAnsi="Times New Roman"/>
                <w:lang w:val="en-US"/>
              </w:rPr>
              <w:t>under</w:t>
            </w:r>
            <w:r w:rsidRPr="00A01B29">
              <w:rPr>
                <w:rFonts w:ascii="Times New Roman" w:eastAsia="MS Mincho" w:hAnsi="Times New Roman"/>
                <w:lang w:val="en-US"/>
              </w:rPr>
              <w:t xml:space="preserve"> art. 3, para. 2 pt. 3 and 4 before </w:t>
            </w:r>
            <w:r>
              <w:rPr>
                <w:rFonts w:ascii="Times New Roman" w:eastAsia="MS Mincho" w:hAnsi="Times New Roman"/>
                <w:lang w:val="en-US"/>
              </w:rPr>
              <w:t xml:space="preserve">their </w:t>
            </w:r>
            <w:r w:rsidRPr="00A01B29">
              <w:rPr>
                <w:rFonts w:ascii="Times New Roman" w:eastAsia="MS Mincho" w:hAnsi="Times New Roman"/>
                <w:lang w:val="en-US"/>
              </w:rPr>
              <w:t>remov</w:t>
            </w:r>
            <w:r>
              <w:rPr>
                <w:rFonts w:ascii="Times New Roman" w:eastAsia="MS Mincho" w:hAnsi="Times New Roman"/>
                <w:lang w:val="en-US"/>
              </w:rPr>
              <w:t>al</w:t>
            </w:r>
            <w:r w:rsidRPr="00A01B29">
              <w:rPr>
                <w:rFonts w:ascii="Times New Roman" w:eastAsia="MS Mincho" w:hAnsi="Times New Roman"/>
                <w:lang w:val="en-US"/>
              </w:rPr>
              <w:t>.</w:t>
            </w:r>
          </w:p>
          <w:p w14:paraId="09FA9ED8" w14:textId="77777777" w:rsidR="00356CA4" w:rsidRDefault="00356CA4" w:rsidP="001B0D59">
            <w:pPr>
              <w:tabs>
                <w:tab w:val="left" w:pos="9922"/>
              </w:tabs>
              <w:ind w:firstLine="0"/>
              <w:rPr>
                <w:rFonts w:ascii="Times New Roman" w:eastAsia="MS Mincho" w:hAnsi="Times New Roman"/>
                <w:lang w:val="en-US"/>
              </w:rPr>
            </w:pPr>
          </w:p>
          <w:p w14:paraId="6EAC7372" w14:textId="77777777" w:rsidR="001B0D59" w:rsidRDefault="001B0D59" w:rsidP="001B0D59">
            <w:pPr>
              <w:tabs>
                <w:tab w:val="left" w:pos="9922"/>
              </w:tabs>
              <w:ind w:firstLine="0"/>
              <w:rPr>
                <w:rFonts w:ascii="Times New Roman" w:eastAsia="MS Mincho" w:hAnsi="Times New Roman"/>
                <w:lang w:val="en-US"/>
              </w:rPr>
            </w:pPr>
            <w:r>
              <w:rPr>
                <w:rFonts w:ascii="Times New Roman" w:eastAsia="MS Mincho" w:hAnsi="Times New Roman"/>
                <w:b/>
                <w:lang w:val="en-US"/>
              </w:rPr>
              <w:t>4.</w:t>
            </w:r>
            <w:r w:rsidRPr="00A01B29">
              <w:rPr>
                <w:rFonts w:ascii="Times New Roman" w:eastAsia="MS Mincho" w:hAnsi="Times New Roman"/>
                <w:b/>
                <w:lang w:val="en-US"/>
              </w:rPr>
              <w:t>10</w:t>
            </w:r>
            <w:r>
              <w:rPr>
                <w:rFonts w:ascii="Times New Roman" w:eastAsia="MS Mincho" w:hAnsi="Times New Roman"/>
                <w:b/>
              </w:rPr>
              <w:t>.</w:t>
            </w:r>
            <w:r w:rsidRPr="00A01B29">
              <w:rPr>
                <w:rFonts w:ascii="Times New Roman" w:eastAsia="MS Mincho" w:hAnsi="Times New Roman"/>
                <w:lang w:val="en-US"/>
              </w:rPr>
              <w:t xml:space="preserve"> The contractor shall register the vehicles in the </w:t>
            </w:r>
            <w:r>
              <w:rPr>
                <w:rFonts w:ascii="Times New Roman" w:eastAsia="MS Mincho" w:hAnsi="Times New Roman"/>
                <w:lang w:val="en-US"/>
              </w:rPr>
              <w:t xml:space="preserve">Traffic </w:t>
            </w:r>
            <w:r w:rsidRPr="00A01B29">
              <w:rPr>
                <w:rFonts w:ascii="Times New Roman" w:eastAsia="MS Mincho" w:hAnsi="Times New Roman"/>
                <w:lang w:val="en-US"/>
              </w:rPr>
              <w:t>police within 14 (fourteen) calendar days from the date of signing the Acceptance</w:t>
            </w:r>
            <w:r>
              <w:rPr>
                <w:rFonts w:ascii="Times New Roman" w:eastAsia="MS Mincho" w:hAnsi="Times New Roman"/>
                <w:lang w:val="en-US"/>
              </w:rPr>
              <w:t xml:space="preserve"> protocol</w:t>
            </w:r>
            <w:r w:rsidRPr="00A01B29">
              <w:rPr>
                <w:rFonts w:ascii="Times New Roman" w:eastAsia="MS Mincho" w:hAnsi="Times New Roman"/>
                <w:lang w:val="en-US"/>
              </w:rPr>
              <w:t xml:space="preserve"> under </w:t>
            </w:r>
            <w:r w:rsidR="00356CA4">
              <w:rPr>
                <w:rFonts w:ascii="Times New Roman" w:eastAsia="MS Mincho" w:hAnsi="Times New Roman"/>
                <w:lang w:val="en-US"/>
              </w:rPr>
              <w:t xml:space="preserve">art. 7, </w:t>
            </w:r>
            <w:r w:rsidRPr="00A01B29">
              <w:rPr>
                <w:rFonts w:ascii="Times New Roman" w:eastAsia="MS Mincho" w:hAnsi="Times New Roman"/>
                <w:lang w:val="en-US"/>
              </w:rPr>
              <w:t>para</w:t>
            </w:r>
            <w:r w:rsidR="00356CA4">
              <w:rPr>
                <w:rFonts w:ascii="Times New Roman" w:eastAsia="MS Mincho" w:hAnsi="Times New Roman"/>
                <w:lang w:val="en-US"/>
              </w:rPr>
              <w:t xml:space="preserve"> </w:t>
            </w:r>
            <w:r w:rsidRPr="00A01B29">
              <w:rPr>
                <w:rFonts w:ascii="Times New Roman" w:eastAsia="MS Mincho" w:hAnsi="Times New Roman"/>
                <w:lang w:val="en-US"/>
              </w:rPr>
              <w:t>3, respectively, in para</w:t>
            </w:r>
            <w:r w:rsidR="00356CA4">
              <w:rPr>
                <w:rFonts w:ascii="Times New Roman" w:eastAsia="MS Mincho" w:hAnsi="Times New Roman"/>
                <w:lang w:val="en-US"/>
              </w:rPr>
              <w:t xml:space="preserve"> </w:t>
            </w:r>
            <w:r w:rsidRPr="00A01B29">
              <w:rPr>
                <w:rFonts w:ascii="Times New Roman" w:eastAsia="MS Mincho" w:hAnsi="Times New Roman"/>
                <w:lang w:val="en-US"/>
              </w:rPr>
              <w:t>5</w:t>
            </w:r>
            <w:r w:rsidR="00356CA4">
              <w:rPr>
                <w:rFonts w:ascii="Times New Roman" w:eastAsia="MS Mincho" w:hAnsi="Times New Roman"/>
                <w:lang w:val="en-US"/>
              </w:rPr>
              <w:t xml:space="preserve"> </w:t>
            </w:r>
            <w:r w:rsidR="00356CA4">
              <w:rPr>
                <w:rFonts w:ascii="Times New Roman" w:hAnsi="Times New Roman"/>
                <w:lang w:val="en-US"/>
              </w:rPr>
              <w:t>of the public procurement contract</w:t>
            </w:r>
            <w:r w:rsidRPr="00A01B29">
              <w:rPr>
                <w:rFonts w:ascii="Times New Roman" w:eastAsia="MS Mincho" w:hAnsi="Times New Roman"/>
                <w:lang w:val="en-US"/>
              </w:rPr>
              <w:t>. The Contracting authority receives</w:t>
            </w:r>
            <w:r>
              <w:rPr>
                <w:rFonts w:ascii="Times New Roman" w:eastAsia="MS Mincho" w:hAnsi="Times New Roman"/>
                <w:lang w:val="en-US"/>
              </w:rPr>
              <w:t xml:space="preserve"> the equipped</w:t>
            </w:r>
            <w:r w:rsidRPr="00A01B29">
              <w:rPr>
                <w:rFonts w:ascii="Times New Roman" w:eastAsia="MS Mincho" w:hAnsi="Times New Roman"/>
                <w:lang w:val="en-US"/>
              </w:rPr>
              <w:t xml:space="preserve"> </w:t>
            </w:r>
            <w:r>
              <w:rPr>
                <w:rFonts w:ascii="Times New Roman" w:eastAsia="MS Mincho" w:hAnsi="Times New Roman"/>
                <w:lang w:val="en-US"/>
              </w:rPr>
              <w:t>i</w:t>
            </w:r>
            <w:r w:rsidRPr="00A01B29">
              <w:rPr>
                <w:rFonts w:ascii="Times New Roman" w:eastAsia="MS Mincho" w:hAnsi="Times New Roman"/>
                <w:lang w:val="en-US"/>
              </w:rPr>
              <w:t xml:space="preserve">n accordance with paragraph 1 and 2 </w:t>
            </w:r>
            <w:r>
              <w:rPr>
                <w:rFonts w:ascii="Times New Roman" w:eastAsia="MS Mincho" w:hAnsi="Times New Roman"/>
                <w:lang w:val="en-US"/>
              </w:rPr>
              <w:t>vehicles</w:t>
            </w:r>
            <w:r w:rsidRPr="00A01B29">
              <w:rPr>
                <w:rFonts w:ascii="Times New Roman" w:eastAsia="MS Mincho" w:hAnsi="Times New Roman"/>
                <w:lang w:val="en-US"/>
              </w:rPr>
              <w:t xml:space="preserve">, together with relevant documents immediately after registration, which is reflected in the </w:t>
            </w:r>
            <w:r>
              <w:rPr>
                <w:rFonts w:ascii="Times New Roman" w:eastAsia="MS Mincho" w:hAnsi="Times New Roman"/>
                <w:b/>
                <w:lang w:val="en-US"/>
              </w:rPr>
              <w:t>Protocol</w:t>
            </w:r>
            <w:r w:rsidRPr="006058C9">
              <w:rPr>
                <w:rFonts w:ascii="Times New Roman" w:eastAsia="MS Mincho" w:hAnsi="Times New Roman"/>
                <w:b/>
                <w:lang w:val="en-US"/>
              </w:rPr>
              <w:t xml:space="preserve"> </w:t>
            </w:r>
            <w:r>
              <w:rPr>
                <w:rFonts w:ascii="Times New Roman" w:eastAsia="MS Mincho" w:hAnsi="Times New Roman"/>
                <w:b/>
                <w:lang w:val="en-US"/>
              </w:rPr>
              <w:t>for</w:t>
            </w:r>
            <w:r w:rsidRPr="006058C9">
              <w:rPr>
                <w:rFonts w:ascii="Times New Roman" w:eastAsia="MS Mincho" w:hAnsi="Times New Roman"/>
                <w:b/>
                <w:lang w:val="en-US"/>
              </w:rPr>
              <w:t xml:space="preserve"> registration</w:t>
            </w:r>
            <w:r w:rsidRPr="00A01B29">
              <w:rPr>
                <w:rFonts w:ascii="Times New Roman" w:eastAsia="MS Mincho" w:hAnsi="Times New Roman"/>
                <w:lang w:val="en-US"/>
              </w:rPr>
              <w:t xml:space="preserve"> signed by the Contracting authority and the Contractor or persons authorized by them, as </w:t>
            </w:r>
            <w:r>
              <w:rPr>
                <w:rFonts w:ascii="Times New Roman" w:eastAsia="MS Mincho" w:hAnsi="Times New Roman"/>
                <w:lang w:val="en-US"/>
              </w:rPr>
              <w:t xml:space="preserve">the </w:t>
            </w:r>
            <w:r w:rsidRPr="00A01B29">
              <w:rPr>
                <w:rFonts w:ascii="Times New Roman" w:eastAsia="MS Mincho" w:hAnsi="Times New Roman"/>
                <w:lang w:val="en-US"/>
              </w:rPr>
              <w:t>payment of the price of art. 3, para. 2 pt. 3 and 4</w:t>
            </w:r>
            <w:r w:rsidR="002D6AE8">
              <w:rPr>
                <w:rFonts w:ascii="Times New Roman" w:eastAsia="MS Mincho" w:hAnsi="Times New Roman"/>
                <w:lang w:val="en-US"/>
              </w:rPr>
              <w:t xml:space="preserve"> </w:t>
            </w:r>
            <w:r w:rsidR="002D6AE8">
              <w:rPr>
                <w:rFonts w:ascii="Times New Roman" w:hAnsi="Times New Roman"/>
                <w:lang w:val="en-US"/>
              </w:rPr>
              <w:t>of the public procurement contract</w:t>
            </w:r>
            <w:r w:rsidRPr="00A01B29">
              <w:rPr>
                <w:rFonts w:ascii="Times New Roman" w:eastAsia="MS Mincho" w:hAnsi="Times New Roman"/>
                <w:lang w:val="en-US"/>
              </w:rPr>
              <w:t xml:space="preserve"> should be completed within 30</w:t>
            </w:r>
            <w:r>
              <w:rPr>
                <w:rFonts w:ascii="Times New Roman" w:eastAsia="MS Mincho" w:hAnsi="Times New Roman"/>
                <w:lang w:val="en-US"/>
              </w:rPr>
              <w:t xml:space="preserve"> </w:t>
            </w:r>
            <w:r w:rsidRPr="00A01B29">
              <w:rPr>
                <w:rFonts w:ascii="Times New Roman" w:eastAsia="MS Mincho" w:hAnsi="Times New Roman"/>
                <w:lang w:val="en-US"/>
              </w:rPr>
              <w:t xml:space="preserve">(thirty) calendar days after signing the protocol under </w:t>
            </w:r>
            <w:r w:rsidR="002D6AE8">
              <w:rPr>
                <w:rFonts w:ascii="Times New Roman" w:eastAsia="MS Mincho" w:hAnsi="Times New Roman"/>
                <w:lang w:val="en-US"/>
              </w:rPr>
              <w:t>art. 7,</w:t>
            </w:r>
            <w:r w:rsidRPr="00A01B29">
              <w:rPr>
                <w:rFonts w:ascii="Times New Roman" w:eastAsia="MS Mincho" w:hAnsi="Times New Roman"/>
                <w:lang w:val="en-US"/>
              </w:rPr>
              <w:t xml:space="preserve"> para 10</w:t>
            </w:r>
            <w:r w:rsidR="002D6AE8">
              <w:rPr>
                <w:rFonts w:ascii="Times New Roman" w:eastAsia="MS Mincho" w:hAnsi="Times New Roman"/>
                <w:lang w:val="en-US"/>
              </w:rPr>
              <w:t xml:space="preserve"> </w:t>
            </w:r>
            <w:r w:rsidR="002D6AE8">
              <w:rPr>
                <w:rFonts w:ascii="Times New Roman" w:hAnsi="Times New Roman"/>
                <w:lang w:val="en-US"/>
              </w:rPr>
              <w:t>of the public procurement contract</w:t>
            </w:r>
            <w:r w:rsidRPr="00A01B29">
              <w:rPr>
                <w:rFonts w:ascii="Times New Roman" w:eastAsia="MS Mincho" w:hAnsi="Times New Roman"/>
                <w:lang w:val="en-US"/>
              </w:rPr>
              <w:t>.</w:t>
            </w:r>
            <w:r w:rsidR="002D6AE8">
              <w:rPr>
                <w:rFonts w:ascii="Times New Roman" w:eastAsia="MS Mincho" w:hAnsi="Times New Roman"/>
                <w:lang w:val="en-US"/>
              </w:rPr>
              <w:t xml:space="preserve"> </w:t>
            </w:r>
          </w:p>
          <w:p w14:paraId="68D5D858" w14:textId="77777777" w:rsidR="002D6AE8" w:rsidRDefault="002D6AE8" w:rsidP="001B0D59">
            <w:pPr>
              <w:tabs>
                <w:tab w:val="left" w:pos="9922"/>
              </w:tabs>
              <w:ind w:firstLine="0"/>
              <w:rPr>
                <w:rFonts w:ascii="Times New Roman" w:eastAsia="MS Mincho" w:hAnsi="Times New Roman"/>
                <w:lang w:val="en-US"/>
              </w:rPr>
            </w:pPr>
          </w:p>
          <w:p w14:paraId="6ED99297" w14:textId="77777777" w:rsidR="005F0316" w:rsidRDefault="005F0316" w:rsidP="001B0D59">
            <w:pPr>
              <w:tabs>
                <w:tab w:val="left" w:pos="9922"/>
              </w:tabs>
              <w:ind w:firstLine="0"/>
              <w:rPr>
                <w:rFonts w:ascii="Times New Roman" w:eastAsia="MS Mincho" w:hAnsi="Times New Roman"/>
                <w:lang w:val="en-US"/>
              </w:rPr>
            </w:pPr>
          </w:p>
          <w:p w14:paraId="2BD996E7" w14:textId="77777777" w:rsidR="001B0D59" w:rsidRDefault="001B0D59" w:rsidP="001B0D59">
            <w:pPr>
              <w:tabs>
                <w:tab w:val="left" w:pos="9922"/>
              </w:tabs>
              <w:ind w:firstLine="0"/>
              <w:rPr>
                <w:rFonts w:ascii="Times New Roman" w:hAnsi="Times New Roman"/>
                <w:lang w:val="en-US"/>
              </w:rPr>
            </w:pPr>
            <w:r>
              <w:rPr>
                <w:rFonts w:ascii="Times New Roman" w:hAnsi="Times New Roman"/>
                <w:b/>
              </w:rPr>
              <w:t>4.</w:t>
            </w:r>
            <w:r w:rsidRPr="00EE7CF7">
              <w:rPr>
                <w:rFonts w:ascii="Times New Roman" w:hAnsi="Times New Roman"/>
                <w:b/>
              </w:rPr>
              <w:t>1</w:t>
            </w:r>
            <w:r w:rsidRPr="00EE7CF7">
              <w:rPr>
                <w:rFonts w:ascii="Times New Roman" w:hAnsi="Times New Roman"/>
                <w:b/>
                <w:lang w:val="ru-RU"/>
              </w:rPr>
              <w:t>1</w:t>
            </w:r>
            <w:r>
              <w:rPr>
                <w:rFonts w:ascii="Times New Roman" w:hAnsi="Times New Roman"/>
                <w:b/>
                <w:lang w:val="ru-RU"/>
              </w:rPr>
              <w:t>.</w:t>
            </w:r>
            <w:r>
              <w:rPr>
                <w:rFonts w:ascii="Times New Roman" w:hAnsi="Times New Roman"/>
                <w:b/>
                <w:lang w:val="en-US"/>
              </w:rPr>
              <w:t xml:space="preserve"> </w:t>
            </w:r>
            <w:r w:rsidRPr="00A01B29">
              <w:rPr>
                <w:rFonts w:ascii="Times New Roman" w:hAnsi="Times New Roman"/>
                <w:lang w:val="en-US"/>
              </w:rPr>
              <w:t>Where the Contractor has entered into a contract/</w:t>
            </w:r>
            <w:r>
              <w:rPr>
                <w:rFonts w:ascii="Times New Roman" w:hAnsi="Times New Roman"/>
                <w:lang w:val="en-US"/>
              </w:rPr>
              <w:t xml:space="preserve">contracts for </w:t>
            </w:r>
            <w:r w:rsidRPr="00A01B29">
              <w:rPr>
                <w:rFonts w:ascii="Times New Roman" w:hAnsi="Times New Roman"/>
                <w:lang w:val="en-US"/>
              </w:rPr>
              <w:t>subcontract</w:t>
            </w:r>
            <w:r>
              <w:rPr>
                <w:rFonts w:ascii="Times New Roman" w:hAnsi="Times New Roman"/>
                <w:lang w:val="en-US"/>
              </w:rPr>
              <w:t>ing,</w:t>
            </w:r>
            <w:r w:rsidRPr="00A01B29">
              <w:rPr>
                <w:rFonts w:ascii="Times New Roman" w:hAnsi="Times New Roman"/>
                <w:lang w:val="en-US"/>
              </w:rPr>
              <w:t xml:space="preserve"> the work </w:t>
            </w:r>
            <w:r>
              <w:rPr>
                <w:rFonts w:ascii="Times New Roman" w:hAnsi="Times New Roman"/>
                <w:lang w:val="en-US"/>
              </w:rPr>
              <w:t>of</w:t>
            </w:r>
            <w:r w:rsidRPr="00A01B29">
              <w:rPr>
                <w:rFonts w:ascii="Times New Roman" w:hAnsi="Times New Roman"/>
                <w:lang w:val="en-US"/>
              </w:rPr>
              <w:t xml:space="preserve"> subcontractors is accepted by the </w:t>
            </w:r>
            <w:r w:rsidRPr="00A01B29">
              <w:rPr>
                <w:rFonts w:ascii="Times New Roman" w:eastAsia="MS Mincho" w:hAnsi="Times New Roman"/>
                <w:lang w:val="en-US"/>
              </w:rPr>
              <w:t xml:space="preserve">Contracting authority </w:t>
            </w:r>
            <w:r w:rsidRPr="00A01B29">
              <w:rPr>
                <w:rFonts w:ascii="Times New Roman" w:hAnsi="Times New Roman"/>
                <w:lang w:val="en-US"/>
              </w:rPr>
              <w:t>in the presence of the Contractor and the subcontractor.</w:t>
            </w:r>
            <w:r>
              <w:rPr>
                <w:rFonts w:ascii="Times New Roman" w:hAnsi="Times New Roman"/>
                <w:lang w:val="en-US"/>
              </w:rPr>
              <w:t xml:space="preserve"> </w:t>
            </w:r>
          </w:p>
          <w:p w14:paraId="557EF30F" w14:textId="77777777" w:rsidR="00590175" w:rsidRPr="00A01B29" w:rsidRDefault="00590175" w:rsidP="001B0D59">
            <w:pPr>
              <w:tabs>
                <w:tab w:val="left" w:pos="9922"/>
              </w:tabs>
              <w:ind w:firstLine="0"/>
              <w:rPr>
                <w:rFonts w:ascii="Times New Roman" w:eastAsia="MS Mincho" w:hAnsi="Times New Roman"/>
                <w:lang w:val="en-US"/>
              </w:rPr>
            </w:pPr>
          </w:p>
          <w:p w14:paraId="023F69CF" w14:textId="77777777" w:rsidR="00CC7A1F" w:rsidRDefault="00CC7A1F" w:rsidP="00CC7A1F">
            <w:pPr>
              <w:ind w:hanging="18"/>
              <w:rPr>
                <w:rFonts w:ascii="Times New Roman" w:hAnsi="Times New Roman"/>
                <w:b/>
              </w:rPr>
            </w:pPr>
            <w:r w:rsidRPr="00CC7A1F">
              <w:rPr>
                <w:rFonts w:ascii="Times New Roman" w:hAnsi="Times New Roman"/>
                <w:b/>
              </w:rPr>
              <w:t xml:space="preserve">V. </w:t>
            </w:r>
            <w:r w:rsidRPr="00DD2F87">
              <w:rPr>
                <w:rFonts w:ascii="Times New Roman" w:hAnsi="Times New Roman"/>
                <w:b/>
              </w:rPr>
              <w:t>WORKING LANGU</w:t>
            </w:r>
            <w:r>
              <w:rPr>
                <w:rFonts w:ascii="Times New Roman" w:hAnsi="Times New Roman"/>
                <w:b/>
              </w:rPr>
              <w:t>А</w:t>
            </w:r>
            <w:r w:rsidRPr="00DD2F87">
              <w:rPr>
                <w:rFonts w:ascii="Times New Roman" w:hAnsi="Times New Roman"/>
                <w:b/>
              </w:rPr>
              <w:t>GE</w:t>
            </w:r>
          </w:p>
          <w:p w14:paraId="55CAD821" w14:textId="77777777" w:rsidR="003E64CB" w:rsidRDefault="00CC558D" w:rsidP="00061C18">
            <w:pPr>
              <w:pStyle w:val="BodyText"/>
              <w:ind w:firstLine="0"/>
              <w:jc w:val="both"/>
              <w:outlineLvl w:val="0"/>
              <w:rPr>
                <w:rFonts w:ascii="Times New Roman" w:hAnsi="Times New Roman"/>
                <w:b w:val="0"/>
                <w:sz w:val="24"/>
                <w:szCs w:val="24"/>
                <w:lang w:val="en-US"/>
              </w:rPr>
            </w:pPr>
            <w:r w:rsidRPr="00DD2F87">
              <w:rPr>
                <w:rFonts w:ascii="Times New Roman" w:hAnsi="Times New Roman"/>
                <w:b w:val="0"/>
                <w:sz w:val="24"/>
                <w:szCs w:val="24"/>
                <w:lang w:val="en-US"/>
              </w:rPr>
              <w:t xml:space="preserve">The working language in the performance of this contract is the </w:t>
            </w:r>
            <w:r w:rsidR="00356CA4">
              <w:rPr>
                <w:rFonts w:ascii="Times New Roman" w:hAnsi="Times New Roman"/>
                <w:b w:val="0"/>
                <w:sz w:val="24"/>
                <w:szCs w:val="24"/>
                <w:lang w:val="en-US"/>
              </w:rPr>
              <w:t>B</w:t>
            </w:r>
            <w:r w:rsidR="00356CA4" w:rsidRPr="00DD2F87">
              <w:rPr>
                <w:rFonts w:ascii="Times New Roman" w:hAnsi="Times New Roman"/>
                <w:b w:val="0"/>
                <w:sz w:val="24"/>
                <w:szCs w:val="24"/>
                <w:lang w:val="en-US"/>
              </w:rPr>
              <w:t>ulgarian</w:t>
            </w:r>
            <w:r w:rsidRPr="00DD2F87">
              <w:rPr>
                <w:rFonts w:ascii="Times New Roman" w:hAnsi="Times New Roman"/>
                <w:b w:val="0"/>
                <w:sz w:val="24"/>
                <w:szCs w:val="24"/>
                <w:lang w:val="en-US"/>
              </w:rPr>
              <w:t xml:space="preserve"> </w:t>
            </w:r>
            <w:r>
              <w:rPr>
                <w:rFonts w:ascii="Times New Roman" w:hAnsi="Times New Roman"/>
                <w:b w:val="0"/>
                <w:sz w:val="24"/>
                <w:szCs w:val="24"/>
                <w:lang w:val="en-US"/>
              </w:rPr>
              <w:t xml:space="preserve">language </w:t>
            </w:r>
            <w:r w:rsidRPr="00DD2F87">
              <w:rPr>
                <w:rFonts w:ascii="Times New Roman" w:hAnsi="Times New Roman"/>
                <w:b w:val="0"/>
                <w:sz w:val="24"/>
                <w:szCs w:val="24"/>
                <w:lang w:val="en-US"/>
              </w:rPr>
              <w:t xml:space="preserve">and </w:t>
            </w:r>
            <w:r>
              <w:rPr>
                <w:rFonts w:ascii="Times New Roman" w:hAnsi="Times New Roman"/>
                <w:b w:val="0"/>
                <w:sz w:val="24"/>
                <w:szCs w:val="24"/>
                <w:lang w:val="en-US"/>
              </w:rPr>
              <w:t xml:space="preserve">the </w:t>
            </w:r>
            <w:r w:rsidR="00356CA4">
              <w:rPr>
                <w:rFonts w:ascii="Times New Roman" w:hAnsi="Times New Roman"/>
                <w:b w:val="0"/>
                <w:sz w:val="24"/>
                <w:szCs w:val="24"/>
                <w:lang w:val="en-US"/>
              </w:rPr>
              <w:t>E</w:t>
            </w:r>
            <w:r w:rsidR="00356CA4" w:rsidRPr="00DD2F87">
              <w:rPr>
                <w:rFonts w:ascii="Times New Roman" w:hAnsi="Times New Roman"/>
                <w:b w:val="0"/>
                <w:sz w:val="24"/>
                <w:szCs w:val="24"/>
                <w:lang w:val="en-US"/>
              </w:rPr>
              <w:t>nglish</w:t>
            </w:r>
            <w:r w:rsidRPr="00DD2F87">
              <w:rPr>
                <w:rFonts w:ascii="Times New Roman" w:hAnsi="Times New Roman"/>
                <w:b w:val="0"/>
                <w:sz w:val="24"/>
                <w:szCs w:val="24"/>
                <w:lang w:val="en-US"/>
              </w:rPr>
              <w:t xml:space="preserve"> language. </w:t>
            </w:r>
          </w:p>
          <w:p w14:paraId="61D25117" w14:textId="77777777" w:rsidR="00CC558D" w:rsidRPr="00DD2F87" w:rsidRDefault="00CC558D" w:rsidP="00061C18">
            <w:pPr>
              <w:pStyle w:val="BodyText"/>
              <w:ind w:firstLine="0"/>
              <w:jc w:val="both"/>
              <w:outlineLvl w:val="0"/>
              <w:rPr>
                <w:rFonts w:ascii="Times New Roman" w:hAnsi="Times New Roman"/>
                <w:b w:val="0"/>
                <w:sz w:val="24"/>
                <w:szCs w:val="24"/>
                <w:lang w:val="en-US"/>
              </w:rPr>
            </w:pPr>
            <w:r>
              <w:rPr>
                <w:rFonts w:ascii="Times New Roman" w:hAnsi="Times New Roman"/>
                <w:b w:val="0"/>
                <w:sz w:val="24"/>
                <w:szCs w:val="24"/>
                <w:lang w:val="en-US"/>
              </w:rPr>
              <w:t xml:space="preserve">The </w:t>
            </w:r>
            <w:r w:rsidRPr="001853F7">
              <w:rPr>
                <w:rFonts w:ascii="Times New Roman" w:hAnsi="Times New Roman"/>
                <w:sz w:val="24"/>
                <w:szCs w:val="24"/>
                <w:lang w:val="en-US"/>
              </w:rPr>
              <w:t>CONTRACTOR</w:t>
            </w:r>
            <w:r w:rsidRPr="00DD2F87">
              <w:rPr>
                <w:rFonts w:ascii="Times New Roman" w:hAnsi="Times New Roman"/>
                <w:b w:val="0"/>
                <w:sz w:val="24"/>
                <w:szCs w:val="24"/>
                <w:lang w:val="en-US"/>
              </w:rPr>
              <w:t xml:space="preserve"> shall prepare and submit at </w:t>
            </w:r>
            <w:r>
              <w:rPr>
                <w:rFonts w:ascii="Times New Roman" w:hAnsi="Times New Roman"/>
                <w:b w:val="0"/>
                <w:sz w:val="24"/>
                <w:szCs w:val="24"/>
                <w:lang w:val="en-US"/>
              </w:rPr>
              <w:t>its</w:t>
            </w:r>
            <w:r w:rsidRPr="00DD2F87">
              <w:rPr>
                <w:rFonts w:ascii="Times New Roman" w:hAnsi="Times New Roman"/>
                <w:b w:val="0"/>
                <w:sz w:val="24"/>
                <w:szCs w:val="24"/>
                <w:lang w:val="en-US"/>
              </w:rPr>
              <w:t xml:space="preserve"> own expense all </w:t>
            </w:r>
            <w:r>
              <w:rPr>
                <w:rFonts w:ascii="Times New Roman" w:hAnsi="Times New Roman"/>
                <w:b w:val="0"/>
                <w:sz w:val="24"/>
                <w:szCs w:val="24"/>
                <w:lang w:val="en-US"/>
              </w:rPr>
              <w:t xml:space="preserve">the </w:t>
            </w:r>
            <w:r w:rsidRPr="00DD2F87">
              <w:rPr>
                <w:rFonts w:ascii="Times New Roman" w:hAnsi="Times New Roman"/>
                <w:b w:val="0"/>
                <w:sz w:val="24"/>
                <w:szCs w:val="24"/>
                <w:lang w:val="en-US"/>
              </w:rPr>
              <w:t xml:space="preserve">documents in </w:t>
            </w:r>
            <w:r w:rsidR="00356CA4">
              <w:rPr>
                <w:rFonts w:ascii="Times New Roman" w:hAnsi="Times New Roman"/>
                <w:b w:val="0"/>
                <w:sz w:val="24"/>
                <w:szCs w:val="24"/>
                <w:lang w:val="en-US"/>
              </w:rPr>
              <w:t>B</w:t>
            </w:r>
            <w:r w:rsidR="00356CA4" w:rsidRPr="00DD2F87">
              <w:rPr>
                <w:rFonts w:ascii="Times New Roman" w:hAnsi="Times New Roman"/>
                <w:b w:val="0"/>
                <w:sz w:val="24"/>
                <w:szCs w:val="24"/>
                <w:lang w:val="en-US"/>
              </w:rPr>
              <w:t>ulgarian</w:t>
            </w:r>
            <w:r w:rsidRPr="00DD2F87">
              <w:rPr>
                <w:rFonts w:ascii="Times New Roman" w:hAnsi="Times New Roman"/>
                <w:b w:val="0"/>
                <w:sz w:val="24"/>
                <w:szCs w:val="24"/>
                <w:lang w:val="en-US"/>
              </w:rPr>
              <w:t xml:space="preserve"> and </w:t>
            </w:r>
            <w:r w:rsidR="00356CA4">
              <w:rPr>
                <w:rFonts w:ascii="Times New Roman" w:hAnsi="Times New Roman"/>
                <w:b w:val="0"/>
                <w:sz w:val="24"/>
                <w:szCs w:val="24"/>
                <w:lang w:val="en-US"/>
              </w:rPr>
              <w:t>E</w:t>
            </w:r>
            <w:r w:rsidR="00356CA4" w:rsidRPr="00DD2F87">
              <w:rPr>
                <w:rFonts w:ascii="Times New Roman" w:hAnsi="Times New Roman"/>
                <w:b w:val="0"/>
                <w:sz w:val="24"/>
                <w:szCs w:val="24"/>
                <w:lang w:val="en-US"/>
              </w:rPr>
              <w:t>nglish</w:t>
            </w:r>
            <w:r w:rsidRPr="00DD2F87">
              <w:rPr>
                <w:rFonts w:ascii="Times New Roman" w:hAnsi="Times New Roman"/>
                <w:b w:val="0"/>
                <w:sz w:val="24"/>
                <w:szCs w:val="24"/>
                <w:lang w:val="en-US"/>
              </w:rPr>
              <w:t xml:space="preserve">. </w:t>
            </w:r>
          </w:p>
          <w:p w14:paraId="5C7DCDCC" w14:textId="77777777" w:rsidR="00CC558D" w:rsidRPr="00DD2F87" w:rsidRDefault="00CC558D" w:rsidP="00061C18">
            <w:pPr>
              <w:pStyle w:val="BodyText"/>
              <w:ind w:firstLine="0"/>
              <w:jc w:val="both"/>
              <w:outlineLvl w:val="0"/>
              <w:rPr>
                <w:rFonts w:ascii="Times New Roman" w:hAnsi="Times New Roman"/>
                <w:b w:val="0"/>
                <w:sz w:val="24"/>
                <w:szCs w:val="24"/>
                <w:lang w:val="en-US"/>
              </w:rPr>
            </w:pPr>
            <w:r>
              <w:rPr>
                <w:rFonts w:ascii="Times New Roman" w:hAnsi="Times New Roman"/>
                <w:b w:val="0"/>
                <w:sz w:val="24"/>
                <w:szCs w:val="24"/>
                <w:lang w:val="en-US"/>
              </w:rPr>
              <w:t>All</w:t>
            </w:r>
            <w:r w:rsidRPr="00DD2F87">
              <w:rPr>
                <w:rFonts w:ascii="Times New Roman" w:hAnsi="Times New Roman"/>
                <w:b w:val="0"/>
                <w:sz w:val="24"/>
                <w:szCs w:val="24"/>
                <w:lang w:val="en-US"/>
              </w:rPr>
              <w:t xml:space="preserve"> protocols, written correspondence, statements, letters, etc., prepared by the </w:t>
            </w:r>
            <w:r w:rsidRPr="001853F7">
              <w:rPr>
                <w:rFonts w:ascii="Times New Roman" w:hAnsi="Times New Roman"/>
                <w:sz w:val="24"/>
                <w:szCs w:val="24"/>
                <w:lang w:val="en-US"/>
              </w:rPr>
              <w:t>CONTRACTOR</w:t>
            </w:r>
            <w:r w:rsidRPr="00DD2F87">
              <w:rPr>
                <w:rFonts w:ascii="Times New Roman" w:hAnsi="Times New Roman"/>
                <w:b w:val="0"/>
                <w:sz w:val="24"/>
                <w:szCs w:val="24"/>
                <w:lang w:val="en-US"/>
              </w:rPr>
              <w:t xml:space="preserve"> for the purpose of implementation of the </w:t>
            </w:r>
            <w:r>
              <w:rPr>
                <w:rFonts w:ascii="Times New Roman" w:hAnsi="Times New Roman"/>
                <w:b w:val="0"/>
                <w:sz w:val="24"/>
                <w:szCs w:val="24"/>
                <w:lang w:val="en-US"/>
              </w:rPr>
              <w:t>tender procedure</w:t>
            </w:r>
            <w:r w:rsidRPr="00DD2F87">
              <w:rPr>
                <w:rFonts w:ascii="Times New Roman" w:hAnsi="Times New Roman"/>
                <w:b w:val="0"/>
                <w:sz w:val="24"/>
                <w:szCs w:val="24"/>
                <w:lang w:val="en-US"/>
              </w:rPr>
              <w:t xml:space="preserve"> and </w:t>
            </w:r>
            <w:r>
              <w:rPr>
                <w:rFonts w:ascii="Times New Roman" w:hAnsi="Times New Roman"/>
                <w:b w:val="0"/>
                <w:sz w:val="24"/>
                <w:szCs w:val="24"/>
                <w:lang w:val="en-US"/>
              </w:rPr>
              <w:t>submitted</w:t>
            </w:r>
            <w:r w:rsidRPr="00DD2F87">
              <w:rPr>
                <w:rFonts w:ascii="Times New Roman" w:hAnsi="Times New Roman"/>
                <w:b w:val="0"/>
                <w:sz w:val="24"/>
                <w:szCs w:val="24"/>
                <w:lang w:val="en-US"/>
              </w:rPr>
              <w:t xml:space="preserve"> to </w:t>
            </w:r>
            <w:r>
              <w:rPr>
                <w:rFonts w:ascii="Times New Roman" w:hAnsi="Times New Roman"/>
                <w:b w:val="0"/>
                <w:sz w:val="24"/>
                <w:szCs w:val="24"/>
                <w:lang w:val="en-US"/>
              </w:rPr>
              <w:t xml:space="preserve">the </w:t>
            </w:r>
            <w:r w:rsidRPr="001853F7">
              <w:rPr>
                <w:rFonts w:ascii="Times New Roman" w:hAnsi="Times New Roman"/>
                <w:sz w:val="24"/>
                <w:szCs w:val="24"/>
                <w:lang w:val="en-US"/>
              </w:rPr>
              <w:t>CONTRACTING AUTHORITY</w:t>
            </w:r>
            <w:r>
              <w:rPr>
                <w:rFonts w:ascii="Times New Roman" w:hAnsi="Times New Roman"/>
                <w:sz w:val="24"/>
                <w:szCs w:val="24"/>
                <w:lang w:val="en-US"/>
              </w:rPr>
              <w:t xml:space="preserve">, </w:t>
            </w:r>
            <w:r>
              <w:rPr>
                <w:rFonts w:ascii="Times New Roman" w:hAnsi="Times New Roman"/>
                <w:b w:val="0"/>
                <w:sz w:val="24"/>
                <w:szCs w:val="24"/>
                <w:lang w:val="en-US"/>
              </w:rPr>
              <w:t>shall</w:t>
            </w:r>
            <w:r w:rsidRPr="00DD2F87">
              <w:rPr>
                <w:rFonts w:ascii="Times New Roman" w:hAnsi="Times New Roman"/>
                <w:b w:val="0"/>
                <w:sz w:val="24"/>
                <w:szCs w:val="24"/>
                <w:lang w:val="en-US"/>
              </w:rPr>
              <w:t xml:space="preserve"> be </w:t>
            </w:r>
            <w:r>
              <w:rPr>
                <w:rFonts w:ascii="Times New Roman" w:hAnsi="Times New Roman"/>
                <w:b w:val="0"/>
                <w:sz w:val="24"/>
                <w:szCs w:val="24"/>
                <w:lang w:val="en-US"/>
              </w:rPr>
              <w:t xml:space="preserve">prepared </w:t>
            </w:r>
            <w:r w:rsidRPr="00DD2F87">
              <w:rPr>
                <w:rFonts w:ascii="Times New Roman" w:hAnsi="Times New Roman"/>
                <w:b w:val="0"/>
                <w:sz w:val="24"/>
                <w:szCs w:val="24"/>
                <w:lang w:val="en-US"/>
              </w:rPr>
              <w:t xml:space="preserve">both </w:t>
            </w:r>
            <w:r>
              <w:rPr>
                <w:rFonts w:ascii="Times New Roman" w:hAnsi="Times New Roman"/>
                <w:b w:val="0"/>
                <w:sz w:val="24"/>
                <w:szCs w:val="24"/>
                <w:lang w:val="en-US"/>
              </w:rPr>
              <w:t>in</w:t>
            </w:r>
            <w:r w:rsidRPr="00DD2F87">
              <w:rPr>
                <w:rFonts w:ascii="Times New Roman" w:hAnsi="Times New Roman"/>
                <w:b w:val="0"/>
                <w:sz w:val="24"/>
                <w:szCs w:val="24"/>
                <w:lang w:val="en-US"/>
              </w:rPr>
              <w:t xml:space="preserve"> </w:t>
            </w:r>
            <w:r w:rsidR="002D6AE8">
              <w:rPr>
                <w:rFonts w:ascii="Times New Roman" w:hAnsi="Times New Roman"/>
                <w:b w:val="0"/>
                <w:sz w:val="24"/>
                <w:szCs w:val="24"/>
                <w:lang w:val="en-US"/>
              </w:rPr>
              <w:t>B</w:t>
            </w:r>
            <w:r w:rsidR="002D6AE8" w:rsidRPr="00DD2F87">
              <w:rPr>
                <w:rFonts w:ascii="Times New Roman" w:hAnsi="Times New Roman"/>
                <w:b w:val="0"/>
                <w:sz w:val="24"/>
                <w:szCs w:val="24"/>
                <w:lang w:val="en-US"/>
              </w:rPr>
              <w:t>ulgarian</w:t>
            </w:r>
            <w:r w:rsidRPr="00DD2F87">
              <w:rPr>
                <w:rFonts w:ascii="Times New Roman" w:hAnsi="Times New Roman"/>
                <w:b w:val="0"/>
                <w:sz w:val="24"/>
                <w:szCs w:val="24"/>
                <w:lang w:val="en-US"/>
              </w:rPr>
              <w:t xml:space="preserve"> and </w:t>
            </w:r>
            <w:r w:rsidR="002D6AE8">
              <w:rPr>
                <w:rFonts w:ascii="Times New Roman" w:hAnsi="Times New Roman"/>
                <w:b w:val="0"/>
                <w:sz w:val="24"/>
                <w:szCs w:val="24"/>
                <w:lang w:val="en-US"/>
              </w:rPr>
              <w:t>E</w:t>
            </w:r>
            <w:r w:rsidR="002D6AE8" w:rsidRPr="00DD2F87">
              <w:rPr>
                <w:rFonts w:ascii="Times New Roman" w:hAnsi="Times New Roman"/>
                <w:b w:val="0"/>
                <w:sz w:val="24"/>
                <w:szCs w:val="24"/>
                <w:lang w:val="en-US"/>
              </w:rPr>
              <w:t>nglish</w:t>
            </w:r>
            <w:r w:rsidRPr="00DD2F87">
              <w:rPr>
                <w:rFonts w:ascii="Times New Roman" w:hAnsi="Times New Roman"/>
                <w:b w:val="0"/>
                <w:sz w:val="24"/>
                <w:szCs w:val="24"/>
                <w:lang w:val="en-US"/>
              </w:rPr>
              <w:t>.</w:t>
            </w:r>
          </w:p>
          <w:p w14:paraId="614D0145" w14:textId="77777777" w:rsidR="00CC558D" w:rsidRDefault="00CC558D" w:rsidP="00061C18">
            <w:pPr>
              <w:pStyle w:val="BodyText"/>
              <w:ind w:firstLine="0"/>
              <w:jc w:val="both"/>
              <w:outlineLvl w:val="0"/>
              <w:rPr>
                <w:rFonts w:ascii="Times New Roman" w:hAnsi="Times New Roman"/>
                <w:b w:val="0"/>
                <w:sz w:val="24"/>
                <w:szCs w:val="24"/>
                <w:lang w:val="en-US"/>
              </w:rPr>
            </w:pPr>
            <w:r>
              <w:rPr>
                <w:rFonts w:ascii="Times New Roman" w:hAnsi="Times New Roman"/>
                <w:b w:val="0"/>
                <w:sz w:val="24"/>
                <w:szCs w:val="24"/>
                <w:lang w:val="en-US"/>
              </w:rPr>
              <w:t>In addition to</w:t>
            </w:r>
            <w:r w:rsidRPr="00DD2F87">
              <w:rPr>
                <w:rFonts w:ascii="Times New Roman" w:hAnsi="Times New Roman"/>
                <w:b w:val="0"/>
                <w:sz w:val="24"/>
                <w:szCs w:val="24"/>
                <w:lang w:val="en-US"/>
              </w:rPr>
              <w:t xml:space="preserve"> the above, the selected </w:t>
            </w:r>
            <w:r w:rsidRPr="001853F7">
              <w:rPr>
                <w:rFonts w:ascii="Times New Roman" w:hAnsi="Times New Roman"/>
                <w:sz w:val="24"/>
                <w:szCs w:val="24"/>
                <w:lang w:val="en-US"/>
              </w:rPr>
              <w:t>CONTRACTOR</w:t>
            </w:r>
            <w:r>
              <w:rPr>
                <w:rFonts w:ascii="Times New Roman" w:hAnsi="Times New Roman"/>
                <w:sz w:val="24"/>
                <w:szCs w:val="24"/>
                <w:lang w:val="en-US"/>
              </w:rPr>
              <w:t xml:space="preserve"> </w:t>
            </w:r>
            <w:r>
              <w:rPr>
                <w:rFonts w:ascii="Times New Roman" w:hAnsi="Times New Roman"/>
                <w:b w:val="0"/>
                <w:sz w:val="24"/>
                <w:szCs w:val="24"/>
                <w:lang w:val="en-US"/>
              </w:rPr>
              <w:t>shall</w:t>
            </w:r>
            <w:r w:rsidRPr="00DD2F87">
              <w:rPr>
                <w:rFonts w:ascii="Times New Roman" w:hAnsi="Times New Roman"/>
                <w:b w:val="0"/>
                <w:sz w:val="24"/>
                <w:szCs w:val="24"/>
                <w:lang w:val="en-US"/>
              </w:rPr>
              <w:t xml:space="preserve"> bear in mind that the documents in electronic format </w:t>
            </w:r>
            <w:r>
              <w:rPr>
                <w:rFonts w:ascii="Times New Roman" w:hAnsi="Times New Roman"/>
                <w:b w:val="0"/>
                <w:sz w:val="24"/>
                <w:szCs w:val="24"/>
                <w:lang w:val="en-US"/>
              </w:rPr>
              <w:t>(</w:t>
            </w:r>
            <w:r w:rsidRPr="00DD2F87">
              <w:rPr>
                <w:rFonts w:ascii="Times New Roman" w:hAnsi="Times New Roman"/>
                <w:b w:val="0"/>
                <w:sz w:val="24"/>
                <w:szCs w:val="24"/>
                <w:lang w:val="en-US"/>
              </w:rPr>
              <w:t>CD</w:t>
            </w:r>
            <w:r>
              <w:rPr>
                <w:rFonts w:ascii="Times New Roman" w:hAnsi="Times New Roman"/>
                <w:b w:val="0"/>
                <w:sz w:val="24"/>
                <w:szCs w:val="24"/>
                <w:lang w:val="en-US"/>
              </w:rPr>
              <w:t>), shall</w:t>
            </w:r>
            <w:r w:rsidRPr="00DD2F87">
              <w:rPr>
                <w:rFonts w:ascii="Times New Roman" w:hAnsi="Times New Roman"/>
                <w:b w:val="0"/>
                <w:sz w:val="24"/>
                <w:szCs w:val="24"/>
                <w:lang w:val="en-US"/>
              </w:rPr>
              <w:t xml:space="preserve"> also be in </w:t>
            </w:r>
            <w:r>
              <w:rPr>
                <w:rFonts w:ascii="Times New Roman" w:hAnsi="Times New Roman"/>
                <w:b w:val="0"/>
                <w:sz w:val="24"/>
                <w:szCs w:val="24"/>
                <w:lang w:val="en-US"/>
              </w:rPr>
              <w:t xml:space="preserve">both </w:t>
            </w:r>
            <w:r w:rsidR="00356CA4">
              <w:rPr>
                <w:rFonts w:ascii="Times New Roman" w:hAnsi="Times New Roman"/>
                <w:b w:val="0"/>
                <w:sz w:val="24"/>
                <w:szCs w:val="24"/>
                <w:lang w:val="en-US"/>
              </w:rPr>
              <w:t>B</w:t>
            </w:r>
            <w:r w:rsidR="00356CA4" w:rsidRPr="00DD2F87">
              <w:rPr>
                <w:rFonts w:ascii="Times New Roman" w:hAnsi="Times New Roman"/>
                <w:b w:val="0"/>
                <w:sz w:val="24"/>
                <w:szCs w:val="24"/>
                <w:lang w:val="en-US"/>
              </w:rPr>
              <w:t>ulgarian</w:t>
            </w:r>
            <w:r w:rsidRPr="00DD2F87">
              <w:rPr>
                <w:rFonts w:ascii="Times New Roman" w:hAnsi="Times New Roman"/>
                <w:b w:val="0"/>
                <w:sz w:val="24"/>
                <w:szCs w:val="24"/>
                <w:lang w:val="en-US"/>
              </w:rPr>
              <w:t xml:space="preserve"> and </w:t>
            </w:r>
            <w:r w:rsidR="00356CA4">
              <w:rPr>
                <w:rFonts w:ascii="Times New Roman" w:hAnsi="Times New Roman"/>
                <w:b w:val="0"/>
                <w:sz w:val="24"/>
                <w:szCs w:val="24"/>
                <w:lang w:val="en-US"/>
              </w:rPr>
              <w:t>E</w:t>
            </w:r>
            <w:r w:rsidR="00356CA4" w:rsidRPr="00DD2F87">
              <w:rPr>
                <w:rFonts w:ascii="Times New Roman" w:hAnsi="Times New Roman"/>
                <w:b w:val="0"/>
                <w:sz w:val="24"/>
                <w:szCs w:val="24"/>
                <w:lang w:val="en-US"/>
              </w:rPr>
              <w:t>nglish</w:t>
            </w:r>
            <w:r w:rsidRPr="00DD2F87">
              <w:rPr>
                <w:rFonts w:ascii="Times New Roman" w:hAnsi="Times New Roman"/>
                <w:b w:val="0"/>
                <w:sz w:val="24"/>
                <w:szCs w:val="24"/>
                <w:lang w:val="en-US"/>
              </w:rPr>
              <w:t>.</w:t>
            </w:r>
          </w:p>
          <w:p w14:paraId="62369F10" w14:textId="77777777" w:rsidR="00CC558D" w:rsidRPr="001A1931" w:rsidRDefault="00CC558D" w:rsidP="00061C18">
            <w:pPr>
              <w:pStyle w:val="BodyText"/>
              <w:ind w:firstLine="0"/>
              <w:jc w:val="both"/>
              <w:outlineLvl w:val="0"/>
              <w:rPr>
                <w:rFonts w:ascii="Times New Roman" w:hAnsi="Times New Roman"/>
                <w:b w:val="0"/>
                <w:sz w:val="24"/>
                <w:szCs w:val="24"/>
                <w:lang w:val="en-US"/>
              </w:rPr>
            </w:pPr>
            <w:r w:rsidRPr="001A1931">
              <w:rPr>
                <w:rFonts w:ascii="Times New Roman" w:hAnsi="Times New Roman"/>
                <w:b w:val="0"/>
                <w:sz w:val="24"/>
                <w:szCs w:val="24"/>
                <w:lang w:val="en-US"/>
              </w:rPr>
              <w:t xml:space="preserve">The documents required in more than 1 /one/ paper </w:t>
            </w:r>
            <w:r>
              <w:rPr>
                <w:rFonts w:ascii="Times New Roman" w:hAnsi="Times New Roman"/>
                <w:b w:val="0"/>
                <w:sz w:val="24"/>
                <w:szCs w:val="24"/>
                <w:lang w:val="en-US"/>
              </w:rPr>
              <w:t xml:space="preserve">copy in </w:t>
            </w:r>
            <w:r w:rsidR="00356CA4">
              <w:rPr>
                <w:rFonts w:ascii="Times New Roman" w:hAnsi="Times New Roman"/>
                <w:b w:val="0"/>
                <w:sz w:val="24"/>
                <w:szCs w:val="24"/>
                <w:lang w:val="en-US"/>
              </w:rPr>
              <w:t>Bulgarian</w:t>
            </w:r>
            <w:r>
              <w:rPr>
                <w:rFonts w:ascii="Times New Roman" w:hAnsi="Times New Roman"/>
                <w:b w:val="0"/>
                <w:sz w:val="24"/>
                <w:szCs w:val="24"/>
                <w:lang w:val="en-US"/>
              </w:rPr>
              <w:t xml:space="preserve"> language</w:t>
            </w:r>
            <w:r w:rsidRPr="001A1931">
              <w:rPr>
                <w:rFonts w:ascii="Times New Roman" w:hAnsi="Times New Roman"/>
                <w:b w:val="0"/>
                <w:sz w:val="24"/>
                <w:szCs w:val="24"/>
                <w:lang w:val="en-US"/>
              </w:rPr>
              <w:t>, shall</w:t>
            </w:r>
            <w:r>
              <w:rPr>
                <w:rFonts w:ascii="Times New Roman" w:hAnsi="Times New Roman"/>
                <w:b w:val="0"/>
                <w:sz w:val="24"/>
                <w:szCs w:val="24"/>
                <w:lang w:val="en-US"/>
              </w:rPr>
              <w:t xml:space="preserve"> </w:t>
            </w:r>
            <w:r w:rsidRPr="001A1931">
              <w:rPr>
                <w:rFonts w:ascii="Times New Roman" w:hAnsi="Times New Roman"/>
                <w:b w:val="0"/>
                <w:sz w:val="24"/>
                <w:szCs w:val="24"/>
                <w:lang w:val="en-US"/>
              </w:rPr>
              <w:t xml:space="preserve">be submitted translated into </w:t>
            </w:r>
            <w:r w:rsidR="00356CA4">
              <w:rPr>
                <w:rFonts w:ascii="Times New Roman" w:hAnsi="Times New Roman"/>
                <w:b w:val="0"/>
                <w:sz w:val="24"/>
                <w:szCs w:val="24"/>
                <w:lang w:val="en-US"/>
              </w:rPr>
              <w:t>E</w:t>
            </w:r>
            <w:r w:rsidR="00356CA4" w:rsidRPr="001A1931">
              <w:rPr>
                <w:rFonts w:ascii="Times New Roman" w:hAnsi="Times New Roman"/>
                <w:b w:val="0"/>
                <w:sz w:val="24"/>
                <w:szCs w:val="24"/>
                <w:lang w:val="en-US"/>
              </w:rPr>
              <w:t>nglish</w:t>
            </w:r>
            <w:r w:rsidRPr="001A1931">
              <w:rPr>
                <w:rFonts w:ascii="Times New Roman" w:hAnsi="Times New Roman"/>
                <w:b w:val="0"/>
                <w:sz w:val="24"/>
                <w:szCs w:val="24"/>
                <w:lang w:val="en-US"/>
              </w:rPr>
              <w:t xml:space="preserve"> only in 1 /one/ paper copy. The same provision shall also apply for the required</w:t>
            </w:r>
            <w:r w:rsidR="00061C18">
              <w:rPr>
                <w:rFonts w:ascii="Times New Roman" w:hAnsi="Times New Roman"/>
                <w:b w:val="0"/>
                <w:sz w:val="24"/>
                <w:szCs w:val="24"/>
                <w:lang w:val="en-US"/>
              </w:rPr>
              <w:t xml:space="preserve"> regarding to the</w:t>
            </w:r>
            <w:r w:rsidRPr="001A1931">
              <w:rPr>
                <w:rFonts w:ascii="Times New Roman" w:hAnsi="Times New Roman"/>
                <w:b w:val="0"/>
                <w:sz w:val="24"/>
                <w:szCs w:val="24"/>
                <w:lang w:val="en-US"/>
              </w:rPr>
              <w:t xml:space="preserve"> contents of the electronic media - CD.</w:t>
            </w:r>
          </w:p>
          <w:p w14:paraId="64811156" w14:textId="77777777" w:rsidR="00CC558D" w:rsidRPr="00ED24ED" w:rsidRDefault="00CC558D" w:rsidP="00CC7A1F">
            <w:pPr>
              <w:ind w:hanging="18"/>
              <w:rPr>
                <w:rFonts w:ascii="Times New Roman" w:eastAsia="Arial Unicode MS" w:hAnsi="Times New Roman"/>
                <w:noProof/>
                <w:lang w:val="en-US"/>
              </w:rPr>
            </w:pPr>
          </w:p>
        </w:tc>
      </w:tr>
    </w:tbl>
    <w:p w14:paraId="2996FF91" w14:textId="77777777" w:rsidR="00CC12AB" w:rsidRDefault="00CC12AB" w:rsidP="00CC12AB">
      <w:pPr>
        <w:ind w:right="374" w:firstLine="0"/>
        <w:jc w:val="right"/>
        <w:rPr>
          <w:rFonts w:ascii="Times New Roman" w:hAnsi="Times New Roman"/>
          <w:noProof/>
          <w:lang w:val="en-US"/>
        </w:rPr>
      </w:pPr>
    </w:p>
    <w:sectPr w:rsidR="00CC12AB" w:rsidSect="00030732">
      <w:footerReference w:type="default" r:id="rId8"/>
      <w:pgSz w:w="11907" w:h="16840" w:code="9"/>
      <w:pgMar w:top="893" w:right="994" w:bottom="562" w:left="1138" w:header="0" w:footer="56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045C2D" w14:textId="77777777" w:rsidR="000E60B4" w:rsidRDefault="000E60B4">
      <w:r>
        <w:separator/>
      </w:r>
    </w:p>
  </w:endnote>
  <w:endnote w:type="continuationSeparator" w:id="0">
    <w:p w14:paraId="6290A8D3" w14:textId="77777777" w:rsidR="000E60B4" w:rsidRDefault="000E60B4">
      <w:r>
        <w:continuationSeparator/>
      </w:r>
    </w:p>
  </w:endnote>
  <w:endnote w:type="continuationNotice" w:id="1">
    <w:p w14:paraId="1FC0E4C3" w14:textId="77777777" w:rsidR="000E60B4" w:rsidRDefault="000E60B4">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tang">
    <w:altName w:val="©öUAA"/>
    <w:panose1 w:val="02030600000101010101"/>
    <w:charset w:val="81"/>
    <w:family w:val="roman"/>
    <w:pitch w:val="variable"/>
    <w:sig w:usb0="B00002AF" w:usb1="69D77CFB" w:usb2="00000030" w:usb3="00000000" w:csb0="000800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Futura Bk">
    <w:altName w:val="Century Gothic"/>
    <w:charset w:val="CC"/>
    <w:family w:val="swiss"/>
    <w:pitch w:val="variable"/>
    <w:sig w:usb0="00000287" w:usb1="00000000" w:usb2="00000000" w:usb3="00000000" w:csb0="0000009F" w:csb1="00000000"/>
  </w:font>
  <w:font w:name="HebarU">
    <w:altName w:val="Courier New"/>
    <w:charset w:val="00"/>
    <w:family w:val="auto"/>
    <w:pitch w:val="variable"/>
    <w:sig w:usb0="00000001" w:usb1="00000000" w:usb2="00000000" w:usb3="00000000" w:csb0="000000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MS Mincho">
    <w:altName w:val="?l?r ??fc"/>
    <w:panose1 w:val="02020609040205080304"/>
    <w:charset w:val="80"/>
    <w:family w:val="modern"/>
    <w:pitch w:val="fixed"/>
    <w:sig w:usb0="E00002FF" w:usb1="6AC7FDFB" w:usb2="00000012" w:usb3="00000000" w:csb0="0002009F" w:csb1="00000000"/>
  </w:font>
  <w:font w:name="Helvetica">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Univers">
    <w:charset w:val="CC"/>
    <w:family w:val="swiss"/>
    <w:pitch w:val="variable"/>
    <w:sig w:usb0="00000287" w:usb1="00000000" w:usb2="00000000" w:usb3="00000000" w:csb0="0000009F" w:csb1="00000000"/>
  </w:font>
  <w:font w:name="TimokCYR">
    <w:altName w:val="Times New Roman"/>
    <w:panose1 w:val="00000000000000000000"/>
    <w:charset w:val="CC"/>
    <w:family w:val="roman"/>
    <w:notTrueType/>
    <w:pitch w:val="default"/>
    <w:sig w:usb0="00000203" w:usb1="00000000" w:usb2="00000000" w:usb3="00000000" w:csb0="00000005" w:csb1="00000000"/>
  </w:font>
  <w:font w:name="Monotype Sorts">
    <w:altName w:val="Symbol"/>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1252326"/>
      <w:docPartObj>
        <w:docPartGallery w:val="Page Numbers (Bottom of Page)"/>
        <w:docPartUnique/>
      </w:docPartObj>
    </w:sdtPr>
    <w:sdtEndPr>
      <w:rPr>
        <w:noProof/>
      </w:rPr>
    </w:sdtEndPr>
    <w:sdtContent>
      <w:p w14:paraId="2A0895E6" w14:textId="77777777" w:rsidR="000E60B4" w:rsidRDefault="000E60B4">
        <w:pPr>
          <w:pStyle w:val="Footer"/>
          <w:jc w:val="right"/>
        </w:pPr>
        <w:r>
          <w:fldChar w:fldCharType="begin"/>
        </w:r>
        <w:r>
          <w:instrText xml:space="preserve"> PAGE   \* MERGEFORMAT </w:instrText>
        </w:r>
        <w:r>
          <w:fldChar w:fldCharType="separate"/>
        </w:r>
        <w:r w:rsidR="00C024D3">
          <w:rPr>
            <w:noProof/>
          </w:rPr>
          <w:t>18</w:t>
        </w:r>
        <w:r>
          <w:rPr>
            <w:noProof/>
          </w:rPr>
          <w:fldChar w:fldCharType="end"/>
        </w:r>
      </w:p>
    </w:sdtContent>
  </w:sdt>
  <w:p w14:paraId="266B4F67" w14:textId="77777777" w:rsidR="000E60B4" w:rsidRDefault="000E60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A4C12E" w14:textId="77777777" w:rsidR="000E60B4" w:rsidRDefault="000E60B4">
      <w:r>
        <w:separator/>
      </w:r>
    </w:p>
  </w:footnote>
  <w:footnote w:type="continuationSeparator" w:id="0">
    <w:p w14:paraId="627C7DF6" w14:textId="77777777" w:rsidR="000E60B4" w:rsidRDefault="000E60B4">
      <w:r>
        <w:continuationSeparator/>
      </w:r>
    </w:p>
  </w:footnote>
  <w:footnote w:type="continuationNotice" w:id="1">
    <w:p w14:paraId="5E85E9B5" w14:textId="77777777" w:rsidR="000E60B4" w:rsidRDefault="000E60B4">
      <w:pPr>
        <w:spacing w:before="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D"/>
    <w:multiLevelType w:val="singleLevel"/>
    <w:tmpl w:val="CE262FEC"/>
    <w:lvl w:ilvl="0">
      <w:start w:val="1"/>
      <w:numFmt w:val="decimal"/>
      <w:pStyle w:val="ListContinue3"/>
      <w:lvlText w:val="%1."/>
      <w:lvlJc w:val="left"/>
      <w:pPr>
        <w:tabs>
          <w:tab w:val="num" w:pos="1209"/>
        </w:tabs>
        <w:ind w:left="1209" w:hanging="360"/>
      </w:pPr>
    </w:lvl>
  </w:abstractNum>
  <w:abstractNum w:abstractNumId="1">
    <w:nsid w:val="FFFFFF7E"/>
    <w:multiLevelType w:val="singleLevel"/>
    <w:tmpl w:val="83968AF0"/>
    <w:lvl w:ilvl="0">
      <w:start w:val="1"/>
      <w:numFmt w:val="decimal"/>
      <w:pStyle w:val="ListBullet"/>
      <w:lvlText w:val="%1."/>
      <w:lvlJc w:val="left"/>
      <w:pPr>
        <w:tabs>
          <w:tab w:val="num" w:pos="926"/>
        </w:tabs>
        <w:ind w:left="926" w:hanging="360"/>
      </w:pPr>
      <w:rPr>
        <w:rFonts w:cs="Times New Roman"/>
      </w:rPr>
    </w:lvl>
  </w:abstractNum>
  <w:abstractNum w:abstractNumId="2">
    <w:nsid w:val="00183748"/>
    <w:multiLevelType w:val="hybridMultilevel"/>
    <w:tmpl w:val="0A16738C"/>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
    <w:nsid w:val="00416803"/>
    <w:multiLevelType w:val="hybridMultilevel"/>
    <w:tmpl w:val="30BAA806"/>
    <w:lvl w:ilvl="0" w:tplc="0409000D">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
    <w:nsid w:val="05C622D4"/>
    <w:multiLevelType w:val="multilevel"/>
    <w:tmpl w:val="5AF26320"/>
    <w:lvl w:ilvl="0">
      <w:start w:val="1"/>
      <w:numFmt w:val="decimal"/>
      <w:lvlText w:val="%1."/>
      <w:lvlJc w:val="left"/>
      <w:pPr>
        <w:tabs>
          <w:tab w:val="num" w:pos="360"/>
        </w:tabs>
        <w:ind w:left="360" w:hanging="360"/>
      </w:pPr>
    </w:lvl>
    <w:lvl w:ilvl="1">
      <w:start w:val="1"/>
      <w:numFmt w:val="upperLetter"/>
      <w:pStyle w:val="Numberedlist22"/>
      <w:lvlText w:val="%2."/>
      <w:lvlJc w:val="left"/>
      <w:pPr>
        <w:tabs>
          <w:tab w:val="num" w:pos="720"/>
        </w:tabs>
        <w:ind w:left="720" w:hanging="360"/>
      </w:pPr>
    </w:lvl>
    <w:lvl w:ilvl="2">
      <w:start w:val="1"/>
      <w:numFmt w:val="decimal"/>
      <w:lvlText w:val="%1.%2.%3."/>
      <w:lvlJc w:val="left"/>
      <w:pPr>
        <w:tabs>
          <w:tab w:val="num" w:pos="1440"/>
        </w:tabs>
        <w:ind w:left="1080" w:hanging="360"/>
      </w:pPr>
    </w:lvl>
    <w:lvl w:ilvl="3">
      <w:start w:val="1"/>
      <w:numFmt w:val="decimal"/>
      <w:lvlText w:val="%4.%1.%2.%3."/>
      <w:lvlJc w:val="left"/>
      <w:pPr>
        <w:tabs>
          <w:tab w:val="num" w:pos="216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09774D1B"/>
    <w:multiLevelType w:val="hybridMultilevel"/>
    <w:tmpl w:val="71AEAE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0ADF2C9F"/>
    <w:multiLevelType w:val="hybridMultilevel"/>
    <w:tmpl w:val="F41C8DF4"/>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7">
    <w:nsid w:val="0F3B7D2F"/>
    <w:multiLevelType w:val="singleLevel"/>
    <w:tmpl w:val="559CA8EA"/>
    <w:lvl w:ilvl="0">
      <w:start w:val="1"/>
      <w:numFmt w:val="bullet"/>
      <w:pStyle w:val="bullet1"/>
      <w:lvlText w:val=""/>
      <w:lvlJc w:val="left"/>
      <w:pPr>
        <w:tabs>
          <w:tab w:val="num" w:pos="360"/>
        </w:tabs>
        <w:ind w:left="360" w:hanging="360"/>
      </w:pPr>
      <w:rPr>
        <w:rFonts w:ascii="Wingdings" w:hAnsi="Wingdings" w:hint="default"/>
      </w:rPr>
    </w:lvl>
  </w:abstractNum>
  <w:abstractNum w:abstractNumId="8">
    <w:nsid w:val="15C43920"/>
    <w:multiLevelType w:val="hybridMultilevel"/>
    <w:tmpl w:val="CC78A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64E51CE"/>
    <w:multiLevelType w:val="multilevel"/>
    <w:tmpl w:val="997E0370"/>
    <w:name w:val="List Dash 3"/>
    <w:lvl w:ilvl="0">
      <w:start w:val="1"/>
      <w:numFmt w:val="decimal"/>
      <w:pStyle w:val="RamNumber1"/>
      <w:lvlText w:val="%1."/>
      <w:lvlJc w:val="left"/>
      <w:pPr>
        <w:tabs>
          <w:tab w:val="num" w:pos="425"/>
        </w:tabs>
        <w:ind w:left="425" w:hanging="425"/>
      </w:pPr>
      <w:rPr>
        <w:rFonts w:ascii="Symbol" w:hAnsi="Symbol" w:hint="default"/>
      </w:rPr>
    </w:lvl>
    <w:lvl w:ilvl="1">
      <w:start w:val="1"/>
      <w:numFmt w:val="decimal"/>
      <w:pStyle w:val="RamNumber2"/>
      <w:lvlText w:val="%1.%2"/>
      <w:lvlJc w:val="left"/>
      <w:pPr>
        <w:tabs>
          <w:tab w:val="num" w:pos="850"/>
        </w:tabs>
        <w:ind w:left="850" w:hanging="425"/>
      </w:pPr>
      <w:rPr>
        <w:rFonts w:ascii="Symbol" w:hAnsi="Symbol" w:hint="default"/>
      </w:rPr>
    </w:lvl>
    <w:lvl w:ilvl="2">
      <w:start w:val="1"/>
      <w:numFmt w:val="decimal"/>
      <w:pStyle w:val="RamNumber3"/>
      <w:lvlText w:val="%1.%2.%3"/>
      <w:lvlJc w:val="left"/>
      <w:pPr>
        <w:tabs>
          <w:tab w:val="num" w:pos="1276"/>
        </w:tabs>
        <w:ind w:left="1276" w:hanging="426"/>
      </w:pPr>
      <w:rPr>
        <w:rFonts w:ascii="Symbol" w:hAnsi="Symbol" w:hint="default"/>
      </w:rPr>
    </w:lvl>
    <w:lvl w:ilvl="3">
      <w:start w:val="1"/>
      <w:numFmt w:val="decimal"/>
      <w:pStyle w:val="RamNumber4"/>
      <w:lvlText w:val="%1.%2.%3.%4"/>
      <w:lvlJc w:val="left"/>
      <w:pPr>
        <w:tabs>
          <w:tab w:val="num" w:pos="1701"/>
        </w:tabs>
        <w:ind w:left="1701" w:hanging="425"/>
      </w:pPr>
      <w:rPr>
        <w:rFonts w:ascii="Symbol" w:hAnsi="Symbol" w:hint="default"/>
      </w:rPr>
    </w:lvl>
    <w:lvl w:ilvl="4">
      <w:start w:val="1"/>
      <w:numFmt w:val="decimal"/>
      <w:pStyle w:val="RamNumber5"/>
      <w:lvlText w:val="%1.%2.%3.%4.%5"/>
      <w:lvlJc w:val="left"/>
      <w:pPr>
        <w:tabs>
          <w:tab w:val="num" w:pos="2126"/>
        </w:tabs>
        <w:ind w:left="2126" w:hanging="425"/>
      </w:pPr>
      <w:rPr>
        <w:rFonts w:ascii="Symbol" w:hAnsi="Symbol" w:hint="default"/>
      </w:rPr>
    </w:lvl>
    <w:lvl w:ilvl="5">
      <w:start w:val="1"/>
      <w:numFmt w:val="decimal"/>
      <w:pStyle w:val="RamNumber6"/>
      <w:lvlText w:val="%1.%2.%3.%4.%5.%6"/>
      <w:lvlJc w:val="left"/>
      <w:pPr>
        <w:tabs>
          <w:tab w:val="num" w:pos="2551"/>
        </w:tabs>
        <w:ind w:left="2551" w:hanging="425"/>
      </w:pPr>
      <w:rPr>
        <w:rFonts w:ascii="Symbol" w:hAnsi="Symbol" w:hint="default"/>
      </w:rPr>
    </w:lvl>
    <w:lvl w:ilvl="6">
      <w:start w:val="1"/>
      <w:numFmt w:val="decimal"/>
      <w:pStyle w:val="RamNumber7"/>
      <w:lvlText w:val="%1.%2.%3.%4.%5.%6.%7"/>
      <w:lvlJc w:val="left"/>
      <w:pPr>
        <w:tabs>
          <w:tab w:val="num" w:pos="2976"/>
        </w:tabs>
        <w:ind w:left="2976" w:hanging="425"/>
      </w:pPr>
      <w:rPr>
        <w:rFonts w:ascii="Symbol" w:hAnsi="Symbol" w:hint="default"/>
      </w:rPr>
    </w:lvl>
    <w:lvl w:ilvl="7">
      <w:start w:val="1"/>
      <w:numFmt w:val="decimal"/>
      <w:pStyle w:val="RamNumber8"/>
      <w:lvlText w:val="%1.%2.%3.%4.%5.%6.%7.%8"/>
      <w:lvlJc w:val="left"/>
      <w:pPr>
        <w:tabs>
          <w:tab w:val="num" w:pos="3402"/>
        </w:tabs>
        <w:ind w:left="3402" w:hanging="426"/>
      </w:pPr>
      <w:rPr>
        <w:rFonts w:ascii="Symbol" w:hAnsi="Symbol" w:hint="default"/>
      </w:rPr>
    </w:lvl>
    <w:lvl w:ilvl="8">
      <w:start w:val="1"/>
      <w:numFmt w:val="decimal"/>
      <w:pStyle w:val="RamNumber9"/>
      <w:lvlText w:val="%1.%2.%3.%4.%5.%6.%7.%8.%9"/>
      <w:lvlJc w:val="left"/>
      <w:pPr>
        <w:tabs>
          <w:tab w:val="num" w:pos="3827"/>
        </w:tabs>
        <w:ind w:left="3827" w:hanging="425"/>
      </w:pPr>
      <w:rPr>
        <w:rFonts w:ascii="Symbol" w:hAnsi="Symbol" w:hint="default"/>
      </w:rPr>
    </w:lvl>
  </w:abstractNum>
  <w:abstractNum w:abstractNumId="10">
    <w:nsid w:val="179F5D39"/>
    <w:multiLevelType w:val="multilevel"/>
    <w:tmpl w:val="CB261F52"/>
    <w:name w:val="List Bullet 1"/>
    <w:lvl w:ilvl="0">
      <w:start w:val="1"/>
      <w:numFmt w:val="decimal"/>
      <w:pStyle w:val="ReportLevel1"/>
      <w:lvlText w:val="%1."/>
      <w:lvlJc w:val="left"/>
      <w:pPr>
        <w:tabs>
          <w:tab w:val="num" w:pos="1080"/>
        </w:tabs>
        <w:ind w:left="1080" w:hanging="1080"/>
      </w:pPr>
      <w:rPr>
        <w:rFonts w:ascii="Times New Roman" w:hAnsi="Times New Roman" w:cs="Times New Roman" w:hint="default"/>
        <w:b/>
        <w:i w:val="0"/>
        <w:sz w:val="24"/>
      </w:rPr>
    </w:lvl>
    <w:lvl w:ilvl="1">
      <w:start w:val="1"/>
      <w:numFmt w:val="decimal"/>
      <w:pStyle w:val="ReportLevel2"/>
      <w:lvlText w:val="%1.%2"/>
      <w:lvlJc w:val="left"/>
      <w:pPr>
        <w:tabs>
          <w:tab w:val="num" w:pos="1506"/>
        </w:tabs>
        <w:ind w:left="1506" w:hanging="1080"/>
      </w:pPr>
      <w:rPr>
        <w:rFonts w:hint="default"/>
        <w:b/>
        <w:i w:val="0"/>
        <w:sz w:val="24"/>
      </w:rPr>
    </w:lvl>
    <w:lvl w:ilvl="2">
      <w:start w:val="1"/>
      <w:numFmt w:val="decimal"/>
      <w:pStyle w:val="ReportLevel3"/>
      <w:lvlText w:val="%1.%2.%3"/>
      <w:lvlJc w:val="left"/>
      <w:pPr>
        <w:tabs>
          <w:tab w:val="num" w:pos="1571"/>
        </w:tabs>
        <w:ind w:left="-229" w:firstLine="1080"/>
      </w:pPr>
      <w:rPr>
        <w:rFonts w:ascii="Times New Roman" w:hAnsi="Times New Roman" w:cs="Times New Roman" w:hint="default"/>
        <w:b/>
        <w:i w:val="0"/>
        <w:sz w:val="20"/>
      </w:rPr>
    </w:lvl>
    <w:lvl w:ilvl="3">
      <w:start w:val="1"/>
      <w:numFmt w:val="decimal"/>
      <w:lvlText w:val="%1.%2.%3.%4"/>
      <w:lvlJc w:val="left"/>
      <w:pPr>
        <w:tabs>
          <w:tab w:val="num" w:pos="1800"/>
        </w:tabs>
        <w:ind w:left="1080" w:firstLine="0"/>
      </w:pPr>
      <w:rPr>
        <w:rFonts w:ascii="Arial" w:hAnsi="Arial" w:hint="default"/>
        <w:b/>
        <w:i w:val="0"/>
        <w:sz w:val="20"/>
      </w:rPr>
    </w:lvl>
    <w:lvl w:ilvl="4">
      <w:start w:val="1"/>
      <w:numFmt w:val="decimal"/>
      <w:lvlText w:val="%1.%2.%3.%4.%5."/>
      <w:lvlJc w:val="left"/>
      <w:pPr>
        <w:tabs>
          <w:tab w:val="num" w:pos="2232"/>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nsid w:val="1EA42B42"/>
    <w:multiLevelType w:val="hybridMultilevel"/>
    <w:tmpl w:val="51D243A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FBE661A"/>
    <w:multiLevelType w:val="hybridMultilevel"/>
    <w:tmpl w:val="C4C689D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nsid w:val="2538033A"/>
    <w:multiLevelType w:val="hybridMultilevel"/>
    <w:tmpl w:val="F5508338"/>
    <w:lvl w:ilvl="0" w:tplc="04020001">
      <w:start w:val="1"/>
      <w:numFmt w:val="bullet"/>
      <w:lvlText w:val=""/>
      <w:lvlJc w:val="left"/>
      <w:pPr>
        <w:ind w:left="360" w:hanging="360"/>
      </w:pPr>
      <w:rPr>
        <w:rFonts w:ascii="Symbol" w:hAnsi="Symbol"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14">
    <w:nsid w:val="26E72A54"/>
    <w:multiLevelType w:val="singleLevel"/>
    <w:tmpl w:val="C6C4C69A"/>
    <w:lvl w:ilvl="0">
      <w:start w:val="1"/>
      <w:numFmt w:val="upperRoman"/>
      <w:pStyle w:val="Heading9"/>
      <w:lvlText w:val="%1."/>
      <w:lvlJc w:val="left"/>
      <w:pPr>
        <w:tabs>
          <w:tab w:val="num" w:pos="720"/>
        </w:tabs>
        <w:ind w:left="720" w:hanging="720"/>
      </w:pPr>
      <w:rPr>
        <w:b/>
        <w:i w:val="0"/>
        <w:sz w:val="28"/>
      </w:rPr>
    </w:lvl>
  </w:abstractNum>
  <w:abstractNum w:abstractNumId="15">
    <w:nsid w:val="2A374AD7"/>
    <w:multiLevelType w:val="hybridMultilevel"/>
    <w:tmpl w:val="ADECD636"/>
    <w:lvl w:ilvl="0" w:tplc="04020011">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nsid w:val="2BAC218C"/>
    <w:multiLevelType w:val="hybridMultilevel"/>
    <w:tmpl w:val="4074FEC4"/>
    <w:lvl w:ilvl="0" w:tplc="04020001">
      <w:start w:val="1"/>
      <w:numFmt w:val="bullet"/>
      <w:lvlText w:val=""/>
      <w:lvlJc w:val="left"/>
      <w:pPr>
        <w:ind w:left="720" w:hanging="360"/>
      </w:pPr>
      <w:rPr>
        <w:rFonts w:ascii="Symbol" w:hAnsi="Symbol"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nsid w:val="30393466"/>
    <w:multiLevelType w:val="multilevel"/>
    <w:tmpl w:val="03427BF8"/>
    <w:lvl w:ilvl="0">
      <w:start w:val="1"/>
      <w:numFmt w:val="decimal"/>
      <w:lvlText w:val="%1."/>
      <w:lvlJc w:val="left"/>
      <w:pPr>
        <w:ind w:left="720" w:hanging="360"/>
      </w:pPr>
      <w:rPr>
        <w:rFonts w:eastAsia="Arial Unicode MS" w:hint="default"/>
        <w:u w:val="none"/>
      </w:rPr>
    </w:lvl>
    <w:lvl w:ilvl="1">
      <w:start w:val="1"/>
      <w:numFmt w:val="decimal"/>
      <w:isLgl/>
      <w:lvlText w:val="%1.%2."/>
      <w:lvlJc w:val="left"/>
      <w:pPr>
        <w:ind w:left="1069" w:hanging="360"/>
      </w:pPr>
      <w:rPr>
        <w:rFonts w:hint="default"/>
        <w:b/>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8">
    <w:nsid w:val="33A16983"/>
    <w:multiLevelType w:val="singleLevel"/>
    <w:tmpl w:val="9F005606"/>
    <w:lvl w:ilvl="0">
      <w:start w:val="1"/>
      <w:numFmt w:val="bullet"/>
      <w:pStyle w:val="Bulets"/>
      <w:lvlText w:val=""/>
      <w:lvlJc w:val="left"/>
      <w:pPr>
        <w:tabs>
          <w:tab w:val="num" w:pos="1247"/>
        </w:tabs>
        <w:ind w:left="1247" w:hanging="396"/>
      </w:pPr>
      <w:rPr>
        <w:rFonts w:ascii="Symbol" w:hAnsi="Symbol" w:hint="default"/>
      </w:rPr>
    </w:lvl>
  </w:abstractNum>
  <w:abstractNum w:abstractNumId="19">
    <w:nsid w:val="345F6112"/>
    <w:multiLevelType w:val="hybridMultilevel"/>
    <w:tmpl w:val="FEF6E0CA"/>
    <w:lvl w:ilvl="0" w:tplc="E80213D4">
      <w:start w:val="2"/>
      <w:numFmt w:val="bullet"/>
      <w:lvlText w:val="-"/>
      <w:lvlJc w:val="left"/>
      <w:pPr>
        <w:ind w:left="1020" w:hanging="360"/>
      </w:pPr>
      <w:rPr>
        <w:rFonts w:ascii="Times New Roman" w:eastAsia="Times New Roman" w:hAnsi="Times New Roman" w:cs="Times New Roman" w:hint="default"/>
      </w:rPr>
    </w:lvl>
    <w:lvl w:ilvl="1" w:tplc="04020003" w:tentative="1">
      <w:start w:val="1"/>
      <w:numFmt w:val="bullet"/>
      <w:lvlText w:val="o"/>
      <w:lvlJc w:val="left"/>
      <w:pPr>
        <w:ind w:left="1740" w:hanging="360"/>
      </w:pPr>
      <w:rPr>
        <w:rFonts w:ascii="Courier New" w:hAnsi="Courier New" w:cs="Courier New" w:hint="default"/>
      </w:rPr>
    </w:lvl>
    <w:lvl w:ilvl="2" w:tplc="04020005" w:tentative="1">
      <w:start w:val="1"/>
      <w:numFmt w:val="bullet"/>
      <w:lvlText w:val=""/>
      <w:lvlJc w:val="left"/>
      <w:pPr>
        <w:ind w:left="2460" w:hanging="360"/>
      </w:pPr>
      <w:rPr>
        <w:rFonts w:ascii="Wingdings" w:hAnsi="Wingdings" w:hint="default"/>
      </w:rPr>
    </w:lvl>
    <w:lvl w:ilvl="3" w:tplc="04020001" w:tentative="1">
      <w:start w:val="1"/>
      <w:numFmt w:val="bullet"/>
      <w:lvlText w:val=""/>
      <w:lvlJc w:val="left"/>
      <w:pPr>
        <w:ind w:left="3180" w:hanging="360"/>
      </w:pPr>
      <w:rPr>
        <w:rFonts w:ascii="Symbol" w:hAnsi="Symbol" w:hint="default"/>
      </w:rPr>
    </w:lvl>
    <w:lvl w:ilvl="4" w:tplc="04020003" w:tentative="1">
      <w:start w:val="1"/>
      <w:numFmt w:val="bullet"/>
      <w:lvlText w:val="o"/>
      <w:lvlJc w:val="left"/>
      <w:pPr>
        <w:ind w:left="3900" w:hanging="360"/>
      </w:pPr>
      <w:rPr>
        <w:rFonts w:ascii="Courier New" w:hAnsi="Courier New" w:cs="Courier New" w:hint="default"/>
      </w:rPr>
    </w:lvl>
    <w:lvl w:ilvl="5" w:tplc="04020005" w:tentative="1">
      <w:start w:val="1"/>
      <w:numFmt w:val="bullet"/>
      <w:lvlText w:val=""/>
      <w:lvlJc w:val="left"/>
      <w:pPr>
        <w:ind w:left="4620" w:hanging="360"/>
      </w:pPr>
      <w:rPr>
        <w:rFonts w:ascii="Wingdings" w:hAnsi="Wingdings" w:hint="default"/>
      </w:rPr>
    </w:lvl>
    <w:lvl w:ilvl="6" w:tplc="04020001" w:tentative="1">
      <w:start w:val="1"/>
      <w:numFmt w:val="bullet"/>
      <w:lvlText w:val=""/>
      <w:lvlJc w:val="left"/>
      <w:pPr>
        <w:ind w:left="5340" w:hanging="360"/>
      </w:pPr>
      <w:rPr>
        <w:rFonts w:ascii="Symbol" w:hAnsi="Symbol" w:hint="default"/>
      </w:rPr>
    </w:lvl>
    <w:lvl w:ilvl="7" w:tplc="04020003" w:tentative="1">
      <w:start w:val="1"/>
      <w:numFmt w:val="bullet"/>
      <w:lvlText w:val="o"/>
      <w:lvlJc w:val="left"/>
      <w:pPr>
        <w:ind w:left="6060" w:hanging="360"/>
      </w:pPr>
      <w:rPr>
        <w:rFonts w:ascii="Courier New" w:hAnsi="Courier New" w:cs="Courier New" w:hint="default"/>
      </w:rPr>
    </w:lvl>
    <w:lvl w:ilvl="8" w:tplc="04020005" w:tentative="1">
      <w:start w:val="1"/>
      <w:numFmt w:val="bullet"/>
      <w:lvlText w:val=""/>
      <w:lvlJc w:val="left"/>
      <w:pPr>
        <w:ind w:left="6780" w:hanging="360"/>
      </w:pPr>
      <w:rPr>
        <w:rFonts w:ascii="Wingdings" w:hAnsi="Wingdings" w:hint="default"/>
      </w:rPr>
    </w:lvl>
  </w:abstractNum>
  <w:abstractNum w:abstractNumId="20">
    <w:nsid w:val="36F334AB"/>
    <w:multiLevelType w:val="hybridMultilevel"/>
    <w:tmpl w:val="8AAAFE2C"/>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1">
    <w:nsid w:val="3EBF5A55"/>
    <w:multiLevelType w:val="multilevel"/>
    <w:tmpl w:val="ADBED206"/>
    <w:lvl w:ilvl="0">
      <w:start w:val="1"/>
      <w:numFmt w:val="decimal"/>
      <w:pStyle w:val="titre4"/>
      <w:lvlText w:val="%1"/>
      <w:lvlJc w:val="left"/>
      <w:pPr>
        <w:tabs>
          <w:tab w:val="num" w:pos="435"/>
        </w:tabs>
        <w:ind w:left="435" w:hanging="435"/>
      </w:pPr>
      <w:rPr>
        <w:rFonts w:cs="Times New Roman" w:hint="default"/>
      </w:rPr>
    </w:lvl>
    <w:lvl w:ilvl="1">
      <w:start w:val="1"/>
      <w:numFmt w:val="none"/>
      <w:lvlText w:val=""/>
      <w:lvlJc w:val="left"/>
      <w:pPr>
        <w:tabs>
          <w:tab w:val="num" w:pos="1319"/>
        </w:tabs>
        <w:ind w:left="1319" w:hanging="435"/>
      </w:pPr>
      <w:rPr>
        <w:rFonts w:cs="Times New Roman" w:hint="default"/>
      </w:rPr>
    </w:lvl>
    <w:lvl w:ilvl="2">
      <w:start w:val="1"/>
      <w:numFmt w:val="none"/>
      <w:lvlText w:val=""/>
      <w:lvlJc w:val="left"/>
      <w:pPr>
        <w:tabs>
          <w:tab w:val="num" w:pos="2488"/>
        </w:tabs>
        <w:ind w:left="2488" w:hanging="720"/>
      </w:pPr>
      <w:rPr>
        <w:rFonts w:cs="Times New Roman" w:hint="default"/>
      </w:rPr>
    </w:lvl>
    <w:lvl w:ilvl="3">
      <w:start w:val="1"/>
      <w:numFmt w:val="none"/>
      <w:lvlRestart w:val="0"/>
      <w:isLgl/>
      <w:lvlText w:val="13"/>
      <w:lvlJc w:val="left"/>
      <w:pPr>
        <w:tabs>
          <w:tab w:val="num" w:pos="360"/>
        </w:tabs>
      </w:pPr>
      <w:rPr>
        <w:rFonts w:cs="Times New Roman" w:hint="default"/>
      </w:rPr>
    </w:lvl>
    <w:lvl w:ilvl="4">
      <w:start w:val="1"/>
      <w:numFmt w:val="none"/>
      <w:isLgl/>
      <w:lvlText w:val=""/>
      <w:lvlJc w:val="left"/>
      <w:pPr>
        <w:tabs>
          <w:tab w:val="num" w:pos="4616"/>
        </w:tabs>
        <w:ind w:left="4616" w:hanging="1080"/>
      </w:pPr>
      <w:rPr>
        <w:rFonts w:cs="Times New Roman" w:hint="default"/>
      </w:rPr>
    </w:lvl>
    <w:lvl w:ilvl="5">
      <w:start w:val="1"/>
      <w:numFmt w:val="none"/>
      <w:lvlText w:val=""/>
      <w:lvlJc w:val="left"/>
      <w:pPr>
        <w:tabs>
          <w:tab w:val="num" w:pos="5500"/>
        </w:tabs>
        <w:ind w:left="5500" w:hanging="1080"/>
      </w:pPr>
      <w:rPr>
        <w:rFonts w:cs="Times New Roman" w:hint="default"/>
      </w:rPr>
    </w:lvl>
    <w:lvl w:ilvl="6">
      <w:start w:val="1"/>
      <w:numFmt w:val="none"/>
      <w:lvlText w:val=""/>
      <w:lvlJc w:val="left"/>
      <w:pPr>
        <w:tabs>
          <w:tab w:val="num" w:pos="6744"/>
        </w:tabs>
        <w:ind w:left="6744" w:hanging="1440"/>
      </w:pPr>
      <w:rPr>
        <w:rFonts w:cs="Times New Roman" w:hint="default"/>
      </w:rPr>
    </w:lvl>
    <w:lvl w:ilvl="7">
      <w:start w:val="1"/>
      <w:numFmt w:val="decimal"/>
      <w:lvlText w:val="%1.%2.%3.%4.%5.%6.%7.%8"/>
      <w:lvlJc w:val="left"/>
      <w:pPr>
        <w:tabs>
          <w:tab w:val="num" w:pos="7988"/>
        </w:tabs>
        <w:ind w:left="7628" w:hanging="1440"/>
      </w:pPr>
      <w:rPr>
        <w:rFonts w:cs="Times New Roman" w:hint="default"/>
      </w:rPr>
    </w:lvl>
    <w:lvl w:ilvl="8">
      <w:start w:val="1"/>
      <w:numFmt w:val="decimal"/>
      <w:lvlText w:val="%1.%2.%3.%4.%5.%6.%7.%8.%9"/>
      <w:lvlJc w:val="left"/>
      <w:pPr>
        <w:tabs>
          <w:tab w:val="num" w:pos="8872"/>
        </w:tabs>
        <w:ind w:left="8872" w:hanging="1800"/>
      </w:pPr>
      <w:rPr>
        <w:rFonts w:cs="Times New Roman" w:hint="default"/>
      </w:rPr>
    </w:lvl>
  </w:abstractNum>
  <w:abstractNum w:abstractNumId="22">
    <w:nsid w:val="44470B03"/>
    <w:multiLevelType w:val="hybridMultilevel"/>
    <w:tmpl w:val="5AA4D65A"/>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3">
    <w:nsid w:val="45A74F47"/>
    <w:multiLevelType w:val="multilevel"/>
    <w:tmpl w:val="5DD659F6"/>
    <w:styleLink w:val="WW8Num10"/>
    <w:lvl w:ilvl="0">
      <w:start w:val="1"/>
      <w:numFmt w:val="decimal"/>
      <w:lvlText w:val="%1."/>
      <w:lvlJc w:val="left"/>
      <w:rPr>
        <w:rFonts w:cs="Times New Roman"/>
      </w:rPr>
    </w:lvl>
    <w:lvl w:ilvl="1">
      <w:start w:val="1"/>
      <w:numFmt w:val="decimal"/>
      <w:lvlText w:val="%1.%2."/>
      <w:lvlJc w:val="left"/>
      <w:rPr>
        <w:rFonts w:cs="Times New Roman"/>
        <w:b/>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4">
    <w:nsid w:val="470D0F8C"/>
    <w:multiLevelType w:val="hybridMultilevel"/>
    <w:tmpl w:val="F4B09EB0"/>
    <w:lvl w:ilvl="0" w:tplc="894CC190">
      <w:start w:val="1"/>
      <w:numFmt w:val="decimal"/>
      <w:pStyle w:val="Title3"/>
      <w:lvlText w:val="%1."/>
      <w:lvlJc w:val="left"/>
      <w:pPr>
        <w:tabs>
          <w:tab w:val="num" w:pos="567"/>
        </w:tabs>
        <w:ind w:left="567" w:hanging="567"/>
      </w:pPr>
      <w:rPr>
        <w:rFonts w:hint="default"/>
      </w:rPr>
    </w:lvl>
    <w:lvl w:ilvl="1" w:tplc="3370ACD4">
      <w:numFmt w:val="none"/>
      <w:lvlText w:val=""/>
      <w:lvlJc w:val="left"/>
      <w:pPr>
        <w:tabs>
          <w:tab w:val="num" w:pos="360"/>
        </w:tabs>
      </w:pPr>
    </w:lvl>
    <w:lvl w:ilvl="2" w:tplc="B658BEE6">
      <w:numFmt w:val="none"/>
      <w:lvlText w:val=""/>
      <w:lvlJc w:val="left"/>
      <w:pPr>
        <w:tabs>
          <w:tab w:val="num" w:pos="360"/>
        </w:tabs>
      </w:pPr>
    </w:lvl>
    <w:lvl w:ilvl="3" w:tplc="181A0BD2">
      <w:numFmt w:val="none"/>
      <w:lvlText w:val=""/>
      <w:lvlJc w:val="left"/>
      <w:pPr>
        <w:tabs>
          <w:tab w:val="num" w:pos="360"/>
        </w:tabs>
      </w:pPr>
    </w:lvl>
    <w:lvl w:ilvl="4" w:tplc="D1D69A62">
      <w:numFmt w:val="none"/>
      <w:lvlText w:val=""/>
      <w:lvlJc w:val="left"/>
      <w:pPr>
        <w:tabs>
          <w:tab w:val="num" w:pos="360"/>
        </w:tabs>
      </w:pPr>
    </w:lvl>
    <w:lvl w:ilvl="5" w:tplc="4F6A07BC">
      <w:numFmt w:val="none"/>
      <w:lvlText w:val=""/>
      <w:lvlJc w:val="left"/>
      <w:pPr>
        <w:tabs>
          <w:tab w:val="num" w:pos="360"/>
        </w:tabs>
      </w:pPr>
    </w:lvl>
    <w:lvl w:ilvl="6" w:tplc="1A34AA38">
      <w:numFmt w:val="none"/>
      <w:lvlText w:val=""/>
      <w:lvlJc w:val="left"/>
      <w:pPr>
        <w:tabs>
          <w:tab w:val="num" w:pos="360"/>
        </w:tabs>
      </w:pPr>
    </w:lvl>
    <w:lvl w:ilvl="7" w:tplc="BF3286EC">
      <w:numFmt w:val="none"/>
      <w:lvlText w:val=""/>
      <w:lvlJc w:val="left"/>
      <w:pPr>
        <w:tabs>
          <w:tab w:val="num" w:pos="360"/>
        </w:tabs>
      </w:pPr>
    </w:lvl>
    <w:lvl w:ilvl="8" w:tplc="7CECFE76">
      <w:numFmt w:val="none"/>
      <w:lvlText w:val=""/>
      <w:lvlJc w:val="left"/>
      <w:pPr>
        <w:tabs>
          <w:tab w:val="num" w:pos="360"/>
        </w:tabs>
      </w:pPr>
    </w:lvl>
  </w:abstractNum>
  <w:abstractNum w:abstractNumId="25">
    <w:nsid w:val="4BA37F7E"/>
    <w:multiLevelType w:val="hybridMultilevel"/>
    <w:tmpl w:val="05CE01DC"/>
    <w:lvl w:ilvl="0" w:tplc="96C21168">
      <w:start w:val="3"/>
      <w:numFmt w:val="upperRoman"/>
      <w:lvlText w:val="%1."/>
      <w:lvlJc w:val="left"/>
      <w:pPr>
        <w:ind w:left="1080" w:hanging="72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6">
    <w:nsid w:val="52222EEA"/>
    <w:multiLevelType w:val="hybridMultilevel"/>
    <w:tmpl w:val="59D6F6A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7">
    <w:nsid w:val="541158F1"/>
    <w:multiLevelType w:val="hybridMultilevel"/>
    <w:tmpl w:val="4E300A3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4F5741E"/>
    <w:multiLevelType w:val="hybridMultilevel"/>
    <w:tmpl w:val="33DCF272"/>
    <w:lvl w:ilvl="0" w:tplc="04020011">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9">
    <w:nsid w:val="587E2AD0"/>
    <w:multiLevelType w:val="hybridMultilevel"/>
    <w:tmpl w:val="436ACFB2"/>
    <w:lvl w:ilvl="0" w:tplc="04020001">
      <w:start w:val="1"/>
      <w:numFmt w:val="decimal"/>
      <w:pStyle w:val="TAB"/>
      <w:lvlText w:val="%1."/>
      <w:lvlJc w:val="left"/>
      <w:pPr>
        <w:tabs>
          <w:tab w:val="num" w:pos="1559"/>
        </w:tabs>
        <w:ind w:left="1559" w:hanging="425"/>
      </w:pPr>
      <w:rPr>
        <w:rFonts w:ascii="Arial" w:hAnsi="Arial" w:cs="Times New Roman" w:hint="default"/>
        <w:b w:val="0"/>
        <w:i w:val="0"/>
        <w:color w:val="auto"/>
        <w:sz w:val="21"/>
      </w:rPr>
    </w:lvl>
    <w:lvl w:ilvl="1" w:tplc="04020003">
      <w:start w:val="1"/>
      <w:numFmt w:val="decimal"/>
      <w:lvlText w:val="%2."/>
      <w:lvlJc w:val="left"/>
      <w:pPr>
        <w:tabs>
          <w:tab w:val="num" w:pos="1440"/>
        </w:tabs>
        <w:ind w:left="1440" w:hanging="360"/>
      </w:pPr>
      <w:rPr>
        <w:rFonts w:cs="Times New Roman"/>
      </w:rPr>
    </w:lvl>
    <w:lvl w:ilvl="2" w:tplc="04020005">
      <w:start w:val="1"/>
      <w:numFmt w:val="decimal"/>
      <w:lvlText w:val="%3."/>
      <w:lvlJc w:val="left"/>
      <w:pPr>
        <w:tabs>
          <w:tab w:val="num" w:pos="2160"/>
        </w:tabs>
        <w:ind w:left="2160" w:hanging="360"/>
      </w:pPr>
      <w:rPr>
        <w:rFonts w:cs="Times New Roman"/>
      </w:rPr>
    </w:lvl>
    <w:lvl w:ilvl="3" w:tplc="04020001">
      <w:start w:val="1"/>
      <w:numFmt w:val="decimal"/>
      <w:lvlText w:val="%4."/>
      <w:lvlJc w:val="left"/>
      <w:pPr>
        <w:tabs>
          <w:tab w:val="num" w:pos="2880"/>
        </w:tabs>
        <w:ind w:left="2880" w:hanging="360"/>
      </w:pPr>
      <w:rPr>
        <w:rFonts w:cs="Times New Roman"/>
      </w:rPr>
    </w:lvl>
    <w:lvl w:ilvl="4" w:tplc="04020003">
      <w:start w:val="1"/>
      <w:numFmt w:val="decimal"/>
      <w:lvlText w:val="%5."/>
      <w:lvlJc w:val="left"/>
      <w:pPr>
        <w:tabs>
          <w:tab w:val="num" w:pos="3600"/>
        </w:tabs>
        <w:ind w:left="3600" w:hanging="360"/>
      </w:pPr>
      <w:rPr>
        <w:rFonts w:cs="Times New Roman"/>
      </w:rPr>
    </w:lvl>
    <w:lvl w:ilvl="5" w:tplc="04020005">
      <w:start w:val="1"/>
      <w:numFmt w:val="decimal"/>
      <w:lvlText w:val="%6."/>
      <w:lvlJc w:val="left"/>
      <w:pPr>
        <w:tabs>
          <w:tab w:val="num" w:pos="4320"/>
        </w:tabs>
        <w:ind w:left="4320" w:hanging="360"/>
      </w:pPr>
      <w:rPr>
        <w:rFonts w:cs="Times New Roman"/>
      </w:rPr>
    </w:lvl>
    <w:lvl w:ilvl="6" w:tplc="04020001">
      <w:start w:val="1"/>
      <w:numFmt w:val="decimal"/>
      <w:lvlText w:val="%7."/>
      <w:lvlJc w:val="left"/>
      <w:pPr>
        <w:tabs>
          <w:tab w:val="num" w:pos="5040"/>
        </w:tabs>
        <w:ind w:left="5040" w:hanging="360"/>
      </w:pPr>
      <w:rPr>
        <w:rFonts w:cs="Times New Roman"/>
      </w:rPr>
    </w:lvl>
    <w:lvl w:ilvl="7" w:tplc="04020003">
      <w:start w:val="1"/>
      <w:numFmt w:val="decimal"/>
      <w:lvlText w:val="%8."/>
      <w:lvlJc w:val="left"/>
      <w:pPr>
        <w:tabs>
          <w:tab w:val="num" w:pos="5760"/>
        </w:tabs>
        <w:ind w:left="5760" w:hanging="360"/>
      </w:pPr>
      <w:rPr>
        <w:rFonts w:cs="Times New Roman"/>
      </w:rPr>
    </w:lvl>
    <w:lvl w:ilvl="8" w:tplc="04020005">
      <w:start w:val="1"/>
      <w:numFmt w:val="decimal"/>
      <w:lvlText w:val="%9."/>
      <w:lvlJc w:val="left"/>
      <w:pPr>
        <w:tabs>
          <w:tab w:val="num" w:pos="6480"/>
        </w:tabs>
        <w:ind w:left="6480" w:hanging="360"/>
      </w:pPr>
      <w:rPr>
        <w:rFonts w:cs="Times New Roman"/>
      </w:rPr>
    </w:lvl>
  </w:abstractNum>
  <w:abstractNum w:abstractNumId="30">
    <w:nsid w:val="59734EDB"/>
    <w:multiLevelType w:val="hybridMultilevel"/>
    <w:tmpl w:val="ADECD636"/>
    <w:lvl w:ilvl="0" w:tplc="04020011">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1">
    <w:nsid w:val="5CB6014C"/>
    <w:multiLevelType w:val="hybridMultilevel"/>
    <w:tmpl w:val="C7D23962"/>
    <w:lvl w:ilvl="0" w:tplc="04020001">
      <w:start w:val="1"/>
      <w:numFmt w:val="bullet"/>
      <w:lvlText w:val=""/>
      <w:lvlJc w:val="left"/>
      <w:pPr>
        <w:ind w:left="720" w:hanging="360"/>
      </w:pPr>
      <w:rPr>
        <w:rFonts w:ascii="Symbol" w:hAnsi="Symbol"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2">
    <w:nsid w:val="606720B4"/>
    <w:multiLevelType w:val="hybridMultilevel"/>
    <w:tmpl w:val="87A0AA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626D3B9B"/>
    <w:multiLevelType w:val="hybridMultilevel"/>
    <w:tmpl w:val="CBAC0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3AD4053"/>
    <w:multiLevelType w:val="hybridMultilevel"/>
    <w:tmpl w:val="02F6D660"/>
    <w:lvl w:ilvl="0" w:tplc="6352C7C0">
      <w:start w:val="1"/>
      <w:numFmt w:val="bullet"/>
      <w:pStyle w:val="bulet"/>
      <w:lvlText w:val=""/>
      <w:lvlJc w:val="left"/>
      <w:pPr>
        <w:ind w:left="2610" w:hanging="360"/>
      </w:pPr>
      <w:rPr>
        <w:rFonts w:ascii="Symbol" w:hAnsi="Symbol" w:hint="default"/>
      </w:rPr>
    </w:lvl>
    <w:lvl w:ilvl="1" w:tplc="C0BEB790">
      <w:start w:val="1"/>
      <w:numFmt w:val="bullet"/>
      <w:lvlText w:val="o"/>
      <w:lvlJc w:val="left"/>
      <w:pPr>
        <w:ind w:left="1440" w:hanging="360"/>
      </w:pPr>
      <w:rPr>
        <w:rFonts w:ascii="Courier New" w:hAnsi="Courier New" w:cs="Courier New" w:hint="default"/>
      </w:rPr>
    </w:lvl>
    <w:lvl w:ilvl="2" w:tplc="A5A4FF4C">
      <w:start w:val="1"/>
      <w:numFmt w:val="bullet"/>
      <w:lvlText w:val=""/>
      <w:lvlJc w:val="left"/>
      <w:pPr>
        <w:ind w:left="2160" w:hanging="360"/>
      </w:pPr>
      <w:rPr>
        <w:rFonts w:ascii="Wingdings" w:hAnsi="Wingdings" w:hint="default"/>
      </w:rPr>
    </w:lvl>
    <w:lvl w:ilvl="3" w:tplc="D4FA1BFE">
      <w:start w:val="1"/>
      <w:numFmt w:val="bullet"/>
      <w:lvlText w:val=""/>
      <w:lvlJc w:val="left"/>
      <w:pPr>
        <w:ind w:left="2880" w:hanging="360"/>
      </w:pPr>
      <w:rPr>
        <w:rFonts w:ascii="Symbol" w:hAnsi="Symbol" w:hint="default"/>
      </w:rPr>
    </w:lvl>
    <w:lvl w:ilvl="4" w:tplc="2CD66F82">
      <w:start w:val="1"/>
      <w:numFmt w:val="bullet"/>
      <w:lvlText w:val="o"/>
      <w:lvlJc w:val="left"/>
      <w:pPr>
        <w:ind w:left="3600" w:hanging="360"/>
      </w:pPr>
      <w:rPr>
        <w:rFonts w:ascii="Courier New" w:hAnsi="Courier New" w:cs="Courier New" w:hint="default"/>
      </w:rPr>
    </w:lvl>
    <w:lvl w:ilvl="5" w:tplc="6B40E2CA">
      <w:start w:val="1"/>
      <w:numFmt w:val="bullet"/>
      <w:lvlText w:val=""/>
      <w:lvlJc w:val="left"/>
      <w:pPr>
        <w:ind w:left="4320" w:hanging="360"/>
      </w:pPr>
      <w:rPr>
        <w:rFonts w:ascii="Wingdings" w:hAnsi="Wingdings" w:hint="default"/>
      </w:rPr>
    </w:lvl>
    <w:lvl w:ilvl="6" w:tplc="1BCE126A">
      <w:start w:val="1"/>
      <w:numFmt w:val="bullet"/>
      <w:lvlText w:val=""/>
      <w:lvlJc w:val="left"/>
      <w:pPr>
        <w:ind w:left="5040" w:hanging="360"/>
      </w:pPr>
      <w:rPr>
        <w:rFonts w:ascii="Symbol" w:hAnsi="Symbol" w:hint="default"/>
      </w:rPr>
    </w:lvl>
    <w:lvl w:ilvl="7" w:tplc="E80492B4">
      <w:start w:val="1"/>
      <w:numFmt w:val="bullet"/>
      <w:lvlText w:val="o"/>
      <w:lvlJc w:val="left"/>
      <w:pPr>
        <w:ind w:left="5760" w:hanging="360"/>
      </w:pPr>
      <w:rPr>
        <w:rFonts w:ascii="Courier New" w:hAnsi="Courier New" w:cs="Courier New" w:hint="default"/>
      </w:rPr>
    </w:lvl>
    <w:lvl w:ilvl="8" w:tplc="977A9D4A">
      <w:start w:val="1"/>
      <w:numFmt w:val="bullet"/>
      <w:lvlText w:val=""/>
      <w:lvlJc w:val="left"/>
      <w:pPr>
        <w:ind w:left="6480" w:hanging="360"/>
      </w:pPr>
      <w:rPr>
        <w:rFonts w:ascii="Wingdings" w:hAnsi="Wingdings" w:hint="default"/>
      </w:rPr>
    </w:lvl>
  </w:abstractNum>
  <w:abstractNum w:abstractNumId="35">
    <w:nsid w:val="66256B5C"/>
    <w:multiLevelType w:val="hybridMultilevel"/>
    <w:tmpl w:val="E80A7AA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6">
    <w:nsid w:val="67BC5D1C"/>
    <w:multiLevelType w:val="hybridMultilevel"/>
    <w:tmpl w:val="01903362"/>
    <w:lvl w:ilvl="0" w:tplc="C7CA193C">
      <w:start w:val="1"/>
      <w:numFmt w:val="bullet"/>
      <w:pStyle w:val="Hed-style1"/>
      <w:lvlText w:val=""/>
      <w:lvlJc w:val="left"/>
      <w:pPr>
        <w:tabs>
          <w:tab w:val="num" w:pos="2138"/>
        </w:tabs>
        <w:ind w:left="2138" w:hanging="360"/>
      </w:pPr>
      <w:rPr>
        <w:rFonts w:ascii="Symbol" w:hAnsi="Symbol" w:hint="default"/>
      </w:rPr>
    </w:lvl>
    <w:lvl w:ilvl="1" w:tplc="7ADA8958" w:tentative="1">
      <w:start w:val="1"/>
      <w:numFmt w:val="bullet"/>
      <w:lvlText w:val="o"/>
      <w:lvlJc w:val="left"/>
      <w:pPr>
        <w:tabs>
          <w:tab w:val="num" w:pos="2858"/>
        </w:tabs>
        <w:ind w:left="2858" w:hanging="360"/>
      </w:pPr>
      <w:rPr>
        <w:rFonts w:ascii="Courier New" w:hAnsi="Courier New" w:cs="Courier New" w:hint="default"/>
      </w:rPr>
    </w:lvl>
    <w:lvl w:ilvl="2" w:tplc="844CBD22" w:tentative="1">
      <w:start w:val="1"/>
      <w:numFmt w:val="bullet"/>
      <w:lvlText w:val=""/>
      <w:lvlJc w:val="left"/>
      <w:pPr>
        <w:tabs>
          <w:tab w:val="num" w:pos="3578"/>
        </w:tabs>
        <w:ind w:left="3578" w:hanging="360"/>
      </w:pPr>
      <w:rPr>
        <w:rFonts w:ascii="Wingdings" w:hAnsi="Wingdings" w:hint="default"/>
      </w:rPr>
    </w:lvl>
    <w:lvl w:ilvl="3" w:tplc="53C88544" w:tentative="1">
      <w:start w:val="1"/>
      <w:numFmt w:val="bullet"/>
      <w:lvlText w:val=""/>
      <w:lvlJc w:val="left"/>
      <w:pPr>
        <w:tabs>
          <w:tab w:val="num" w:pos="4298"/>
        </w:tabs>
        <w:ind w:left="4298" w:hanging="360"/>
      </w:pPr>
      <w:rPr>
        <w:rFonts w:ascii="Symbol" w:hAnsi="Symbol" w:hint="default"/>
      </w:rPr>
    </w:lvl>
    <w:lvl w:ilvl="4" w:tplc="EFEA7604" w:tentative="1">
      <w:start w:val="1"/>
      <w:numFmt w:val="bullet"/>
      <w:lvlText w:val="o"/>
      <w:lvlJc w:val="left"/>
      <w:pPr>
        <w:tabs>
          <w:tab w:val="num" w:pos="5018"/>
        </w:tabs>
        <w:ind w:left="5018" w:hanging="360"/>
      </w:pPr>
      <w:rPr>
        <w:rFonts w:ascii="Courier New" w:hAnsi="Courier New" w:cs="Courier New" w:hint="default"/>
      </w:rPr>
    </w:lvl>
    <w:lvl w:ilvl="5" w:tplc="096242BA" w:tentative="1">
      <w:start w:val="1"/>
      <w:numFmt w:val="bullet"/>
      <w:lvlText w:val=""/>
      <w:lvlJc w:val="left"/>
      <w:pPr>
        <w:tabs>
          <w:tab w:val="num" w:pos="5738"/>
        </w:tabs>
        <w:ind w:left="5738" w:hanging="360"/>
      </w:pPr>
      <w:rPr>
        <w:rFonts w:ascii="Wingdings" w:hAnsi="Wingdings" w:hint="default"/>
      </w:rPr>
    </w:lvl>
    <w:lvl w:ilvl="6" w:tplc="6D863F26" w:tentative="1">
      <w:start w:val="1"/>
      <w:numFmt w:val="bullet"/>
      <w:lvlText w:val=""/>
      <w:lvlJc w:val="left"/>
      <w:pPr>
        <w:tabs>
          <w:tab w:val="num" w:pos="6458"/>
        </w:tabs>
        <w:ind w:left="6458" w:hanging="360"/>
      </w:pPr>
      <w:rPr>
        <w:rFonts w:ascii="Symbol" w:hAnsi="Symbol" w:hint="default"/>
      </w:rPr>
    </w:lvl>
    <w:lvl w:ilvl="7" w:tplc="EB908862" w:tentative="1">
      <w:start w:val="1"/>
      <w:numFmt w:val="bullet"/>
      <w:lvlText w:val="o"/>
      <w:lvlJc w:val="left"/>
      <w:pPr>
        <w:tabs>
          <w:tab w:val="num" w:pos="7178"/>
        </w:tabs>
        <w:ind w:left="7178" w:hanging="360"/>
      </w:pPr>
      <w:rPr>
        <w:rFonts w:ascii="Courier New" w:hAnsi="Courier New" w:cs="Courier New" w:hint="default"/>
      </w:rPr>
    </w:lvl>
    <w:lvl w:ilvl="8" w:tplc="8C4EF2D8" w:tentative="1">
      <w:start w:val="1"/>
      <w:numFmt w:val="bullet"/>
      <w:lvlText w:val=""/>
      <w:lvlJc w:val="left"/>
      <w:pPr>
        <w:tabs>
          <w:tab w:val="num" w:pos="7898"/>
        </w:tabs>
        <w:ind w:left="7898" w:hanging="360"/>
      </w:pPr>
      <w:rPr>
        <w:rFonts w:ascii="Wingdings" w:hAnsi="Wingdings" w:hint="default"/>
      </w:rPr>
    </w:lvl>
  </w:abstractNum>
  <w:abstractNum w:abstractNumId="37">
    <w:nsid w:val="6B2F38FB"/>
    <w:multiLevelType w:val="hybridMultilevel"/>
    <w:tmpl w:val="54EC61D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BB269BE"/>
    <w:multiLevelType w:val="hybridMultilevel"/>
    <w:tmpl w:val="B18AAAB4"/>
    <w:lvl w:ilvl="0" w:tplc="E092E38E">
      <w:start w:val="1"/>
      <w:numFmt w:val="bullet"/>
      <w:pStyle w:val="RamBullet1"/>
      <w:lvlText w:val=""/>
      <w:lvlJc w:val="left"/>
      <w:pPr>
        <w:ind w:left="720" w:hanging="360"/>
      </w:pPr>
      <w:rPr>
        <w:rFonts w:ascii="Symbol" w:hAnsi="Symbol" w:hint="default"/>
      </w:rPr>
    </w:lvl>
    <w:lvl w:ilvl="1" w:tplc="647695EC" w:tentative="1">
      <w:start w:val="1"/>
      <w:numFmt w:val="bullet"/>
      <w:lvlText w:val="o"/>
      <w:lvlJc w:val="left"/>
      <w:pPr>
        <w:ind w:left="1440" w:hanging="360"/>
      </w:pPr>
      <w:rPr>
        <w:rFonts w:ascii="Courier New" w:hAnsi="Courier New" w:cs="Courier New" w:hint="default"/>
      </w:rPr>
    </w:lvl>
    <w:lvl w:ilvl="2" w:tplc="FE409EE6" w:tentative="1">
      <w:start w:val="1"/>
      <w:numFmt w:val="bullet"/>
      <w:lvlText w:val=""/>
      <w:lvlJc w:val="left"/>
      <w:pPr>
        <w:ind w:left="2160" w:hanging="360"/>
      </w:pPr>
      <w:rPr>
        <w:rFonts w:ascii="Wingdings" w:hAnsi="Wingdings" w:hint="default"/>
      </w:rPr>
    </w:lvl>
    <w:lvl w:ilvl="3" w:tplc="471A44B6" w:tentative="1">
      <w:start w:val="1"/>
      <w:numFmt w:val="bullet"/>
      <w:lvlText w:val=""/>
      <w:lvlJc w:val="left"/>
      <w:pPr>
        <w:ind w:left="2880" w:hanging="360"/>
      </w:pPr>
      <w:rPr>
        <w:rFonts w:ascii="Symbol" w:hAnsi="Symbol" w:hint="default"/>
      </w:rPr>
    </w:lvl>
    <w:lvl w:ilvl="4" w:tplc="6EC4F768" w:tentative="1">
      <w:start w:val="1"/>
      <w:numFmt w:val="bullet"/>
      <w:lvlText w:val="o"/>
      <w:lvlJc w:val="left"/>
      <w:pPr>
        <w:ind w:left="3600" w:hanging="360"/>
      </w:pPr>
      <w:rPr>
        <w:rFonts w:ascii="Courier New" w:hAnsi="Courier New" w:cs="Courier New" w:hint="default"/>
      </w:rPr>
    </w:lvl>
    <w:lvl w:ilvl="5" w:tplc="0296993A" w:tentative="1">
      <w:start w:val="1"/>
      <w:numFmt w:val="bullet"/>
      <w:lvlText w:val=""/>
      <w:lvlJc w:val="left"/>
      <w:pPr>
        <w:ind w:left="4320" w:hanging="360"/>
      </w:pPr>
      <w:rPr>
        <w:rFonts w:ascii="Wingdings" w:hAnsi="Wingdings" w:hint="default"/>
      </w:rPr>
    </w:lvl>
    <w:lvl w:ilvl="6" w:tplc="AE5C839A" w:tentative="1">
      <w:start w:val="1"/>
      <w:numFmt w:val="bullet"/>
      <w:lvlText w:val=""/>
      <w:lvlJc w:val="left"/>
      <w:pPr>
        <w:ind w:left="5040" w:hanging="360"/>
      </w:pPr>
      <w:rPr>
        <w:rFonts w:ascii="Symbol" w:hAnsi="Symbol" w:hint="default"/>
      </w:rPr>
    </w:lvl>
    <w:lvl w:ilvl="7" w:tplc="193A1914" w:tentative="1">
      <w:start w:val="1"/>
      <w:numFmt w:val="bullet"/>
      <w:lvlText w:val="o"/>
      <w:lvlJc w:val="left"/>
      <w:pPr>
        <w:ind w:left="5760" w:hanging="360"/>
      </w:pPr>
      <w:rPr>
        <w:rFonts w:ascii="Courier New" w:hAnsi="Courier New" w:cs="Courier New" w:hint="default"/>
      </w:rPr>
    </w:lvl>
    <w:lvl w:ilvl="8" w:tplc="9D3C8516" w:tentative="1">
      <w:start w:val="1"/>
      <w:numFmt w:val="bullet"/>
      <w:lvlText w:val=""/>
      <w:lvlJc w:val="left"/>
      <w:pPr>
        <w:ind w:left="6480" w:hanging="360"/>
      </w:pPr>
      <w:rPr>
        <w:rFonts w:ascii="Wingdings" w:hAnsi="Wingdings" w:hint="default"/>
      </w:rPr>
    </w:lvl>
  </w:abstractNum>
  <w:abstractNum w:abstractNumId="39">
    <w:nsid w:val="6DDE3193"/>
    <w:multiLevelType w:val="hybridMultilevel"/>
    <w:tmpl w:val="2FBCC6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6FF31E8E"/>
    <w:multiLevelType w:val="hybridMultilevel"/>
    <w:tmpl w:val="28B62A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71231DD6"/>
    <w:multiLevelType w:val="hybridMultilevel"/>
    <w:tmpl w:val="9314F406"/>
    <w:lvl w:ilvl="0" w:tplc="04020001">
      <w:start w:val="1"/>
      <w:numFmt w:val="bullet"/>
      <w:lvlText w:val=""/>
      <w:lvlJc w:val="left"/>
      <w:pPr>
        <w:ind w:left="1069" w:hanging="360"/>
      </w:pPr>
      <w:rPr>
        <w:rFonts w:ascii="Symbol" w:hAnsi="Symbol" w:hint="default"/>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42">
    <w:nsid w:val="722549BC"/>
    <w:multiLevelType w:val="hybridMultilevel"/>
    <w:tmpl w:val="78B41E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nsid w:val="73432F7C"/>
    <w:multiLevelType w:val="hybridMultilevel"/>
    <w:tmpl w:val="C4C689D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4">
    <w:nsid w:val="74B87F88"/>
    <w:multiLevelType w:val="singleLevel"/>
    <w:tmpl w:val="747E91C4"/>
    <w:name w:val="NumberListTemplate222"/>
    <w:lvl w:ilvl="0">
      <w:start w:val="1"/>
      <w:numFmt w:val="bullet"/>
      <w:pStyle w:val="bullet10"/>
      <w:lvlText w:val=""/>
      <w:lvlJc w:val="left"/>
      <w:pPr>
        <w:tabs>
          <w:tab w:val="num" w:pos="360"/>
        </w:tabs>
        <w:ind w:left="360" w:hanging="360"/>
      </w:pPr>
      <w:rPr>
        <w:rFonts w:ascii="Symbol" w:hAnsi="Symbol" w:hint="default"/>
      </w:rPr>
    </w:lvl>
  </w:abstractNum>
  <w:abstractNum w:abstractNumId="45">
    <w:nsid w:val="7A031BA1"/>
    <w:multiLevelType w:val="hybridMultilevel"/>
    <w:tmpl w:val="599C2FF4"/>
    <w:lvl w:ilvl="0" w:tplc="0402000D">
      <w:start w:val="1"/>
      <w:numFmt w:val="bullet"/>
      <w:lvlText w:val=""/>
      <w:lvlJc w:val="left"/>
      <w:pPr>
        <w:ind w:left="702" w:hanging="360"/>
      </w:pPr>
      <w:rPr>
        <w:rFonts w:ascii="Wingdings" w:hAnsi="Wingdings" w:hint="default"/>
      </w:rPr>
    </w:lvl>
    <w:lvl w:ilvl="1" w:tplc="04020003" w:tentative="1">
      <w:start w:val="1"/>
      <w:numFmt w:val="bullet"/>
      <w:lvlText w:val="o"/>
      <w:lvlJc w:val="left"/>
      <w:pPr>
        <w:ind w:left="1422" w:hanging="360"/>
      </w:pPr>
      <w:rPr>
        <w:rFonts w:ascii="Courier New" w:hAnsi="Courier New" w:cs="Courier New" w:hint="default"/>
      </w:rPr>
    </w:lvl>
    <w:lvl w:ilvl="2" w:tplc="04020005" w:tentative="1">
      <w:start w:val="1"/>
      <w:numFmt w:val="bullet"/>
      <w:lvlText w:val=""/>
      <w:lvlJc w:val="left"/>
      <w:pPr>
        <w:ind w:left="2142" w:hanging="360"/>
      </w:pPr>
      <w:rPr>
        <w:rFonts w:ascii="Wingdings" w:hAnsi="Wingdings" w:hint="default"/>
      </w:rPr>
    </w:lvl>
    <w:lvl w:ilvl="3" w:tplc="04020001" w:tentative="1">
      <w:start w:val="1"/>
      <w:numFmt w:val="bullet"/>
      <w:lvlText w:val=""/>
      <w:lvlJc w:val="left"/>
      <w:pPr>
        <w:ind w:left="2862" w:hanging="360"/>
      </w:pPr>
      <w:rPr>
        <w:rFonts w:ascii="Symbol" w:hAnsi="Symbol" w:hint="default"/>
      </w:rPr>
    </w:lvl>
    <w:lvl w:ilvl="4" w:tplc="04020003" w:tentative="1">
      <w:start w:val="1"/>
      <w:numFmt w:val="bullet"/>
      <w:lvlText w:val="o"/>
      <w:lvlJc w:val="left"/>
      <w:pPr>
        <w:ind w:left="3582" w:hanging="360"/>
      </w:pPr>
      <w:rPr>
        <w:rFonts w:ascii="Courier New" w:hAnsi="Courier New" w:cs="Courier New" w:hint="default"/>
      </w:rPr>
    </w:lvl>
    <w:lvl w:ilvl="5" w:tplc="04020005" w:tentative="1">
      <w:start w:val="1"/>
      <w:numFmt w:val="bullet"/>
      <w:lvlText w:val=""/>
      <w:lvlJc w:val="left"/>
      <w:pPr>
        <w:ind w:left="4302" w:hanging="360"/>
      </w:pPr>
      <w:rPr>
        <w:rFonts w:ascii="Wingdings" w:hAnsi="Wingdings" w:hint="default"/>
      </w:rPr>
    </w:lvl>
    <w:lvl w:ilvl="6" w:tplc="04020001" w:tentative="1">
      <w:start w:val="1"/>
      <w:numFmt w:val="bullet"/>
      <w:lvlText w:val=""/>
      <w:lvlJc w:val="left"/>
      <w:pPr>
        <w:ind w:left="5022" w:hanging="360"/>
      </w:pPr>
      <w:rPr>
        <w:rFonts w:ascii="Symbol" w:hAnsi="Symbol" w:hint="default"/>
      </w:rPr>
    </w:lvl>
    <w:lvl w:ilvl="7" w:tplc="04020003" w:tentative="1">
      <w:start w:val="1"/>
      <w:numFmt w:val="bullet"/>
      <w:lvlText w:val="o"/>
      <w:lvlJc w:val="left"/>
      <w:pPr>
        <w:ind w:left="5742" w:hanging="360"/>
      </w:pPr>
      <w:rPr>
        <w:rFonts w:ascii="Courier New" w:hAnsi="Courier New" w:cs="Courier New" w:hint="default"/>
      </w:rPr>
    </w:lvl>
    <w:lvl w:ilvl="8" w:tplc="04020005" w:tentative="1">
      <w:start w:val="1"/>
      <w:numFmt w:val="bullet"/>
      <w:lvlText w:val=""/>
      <w:lvlJc w:val="left"/>
      <w:pPr>
        <w:ind w:left="6462" w:hanging="360"/>
      </w:pPr>
      <w:rPr>
        <w:rFonts w:ascii="Wingdings" w:hAnsi="Wingdings" w:hint="default"/>
      </w:rPr>
    </w:lvl>
  </w:abstractNum>
  <w:abstractNum w:abstractNumId="46">
    <w:nsid w:val="7A6001F2"/>
    <w:multiLevelType w:val="hybridMultilevel"/>
    <w:tmpl w:val="9A0AF296"/>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7">
    <w:nsid w:val="7FB21DD9"/>
    <w:multiLevelType w:val="singleLevel"/>
    <w:tmpl w:val="43FA193E"/>
    <w:lvl w:ilvl="0">
      <w:start w:val="1"/>
      <w:numFmt w:val="bullet"/>
      <w:pStyle w:val="Bullets"/>
      <w:lvlText w:val=""/>
      <w:lvlJc w:val="left"/>
      <w:pPr>
        <w:tabs>
          <w:tab w:val="num" w:pos="360"/>
        </w:tabs>
        <w:ind w:left="284" w:hanging="284"/>
      </w:pPr>
      <w:rPr>
        <w:rFonts w:ascii="Symbol" w:hAnsi="Symbol" w:hint="default"/>
      </w:rPr>
    </w:lvl>
  </w:abstractNum>
  <w:num w:numId="1">
    <w:abstractNumId w:val="7"/>
  </w:num>
  <w:num w:numId="2">
    <w:abstractNumId w:val="4"/>
  </w:num>
  <w:num w:numId="3">
    <w:abstractNumId w:val="36"/>
  </w:num>
  <w:num w:numId="4">
    <w:abstractNumId w:val="10"/>
  </w:num>
  <w:num w:numId="5">
    <w:abstractNumId w:val="34"/>
  </w:num>
  <w:num w:numId="6">
    <w:abstractNumId w:val="38"/>
  </w:num>
  <w:num w:numId="7">
    <w:abstractNumId w:val="47"/>
  </w:num>
  <w:num w:numId="8">
    <w:abstractNumId w:val="1"/>
  </w:num>
  <w:num w:numId="9">
    <w:abstractNumId w:val="18"/>
  </w:num>
  <w:num w:numId="10">
    <w:abstractNumId w:val="23"/>
  </w:num>
  <w:num w:numId="11">
    <w:abstractNumId w:val="21"/>
  </w:num>
  <w:num w:numId="1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24"/>
  </w:num>
  <w:num w:numId="15">
    <w:abstractNumId w:val="44"/>
  </w:num>
  <w:num w:numId="16">
    <w:abstractNumId w:val="9"/>
  </w:num>
  <w:num w:numId="17">
    <w:abstractNumId w:val="0"/>
  </w:num>
  <w:num w:numId="18">
    <w:abstractNumId w:val="27"/>
  </w:num>
  <w:num w:numId="19">
    <w:abstractNumId w:val="46"/>
  </w:num>
  <w:num w:numId="20">
    <w:abstractNumId w:val="2"/>
  </w:num>
  <w:num w:numId="21">
    <w:abstractNumId w:val="20"/>
  </w:num>
  <w:num w:numId="22">
    <w:abstractNumId w:val="3"/>
  </w:num>
  <w:num w:numId="23">
    <w:abstractNumId w:val="22"/>
  </w:num>
  <w:num w:numId="24">
    <w:abstractNumId w:val="6"/>
  </w:num>
  <w:num w:numId="25">
    <w:abstractNumId w:val="33"/>
  </w:num>
  <w:num w:numId="26">
    <w:abstractNumId w:val="37"/>
  </w:num>
  <w:num w:numId="27">
    <w:abstractNumId w:val="5"/>
  </w:num>
  <w:num w:numId="28">
    <w:abstractNumId w:val="39"/>
  </w:num>
  <w:num w:numId="29">
    <w:abstractNumId w:val="40"/>
  </w:num>
  <w:num w:numId="30">
    <w:abstractNumId w:val="8"/>
  </w:num>
  <w:num w:numId="31">
    <w:abstractNumId w:val="11"/>
  </w:num>
  <w:num w:numId="32">
    <w:abstractNumId w:val="32"/>
  </w:num>
  <w:num w:numId="33">
    <w:abstractNumId w:val="42"/>
  </w:num>
  <w:num w:numId="34">
    <w:abstractNumId w:val="19"/>
  </w:num>
  <w:num w:numId="35">
    <w:abstractNumId w:val="35"/>
  </w:num>
  <w:num w:numId="36">
    <w:abstractNumId w:val="45"/>
  </w:num>
  <w:num w:numId="37">
    <w:abstractNumId w:val="41"/>
  </w:num>
  <w:num w:numId="38">
    <w:abstractNumId w:val="17"/>
  </w:num>
  <w:num w:numId="39">
    <w:abstractNumId w:val="15"/>
  </w:num>
  <w:num w:numId="40">
    <w:abstractNumId w:val="43"/>
  </w:num>
  <w:num w:numId="41">
    <w:abstractNumId w:val="25"/>
  </w:num>
  <w:num w:numId="42">
    <w:abstractNumId w:val="28"/>
  </w:num>
  <w:num w:numId="43">
    <w:abstractNumId w:val="31"/>
  </w:num>
  <w:num w:numId="44">
    <w:abstractNumId w:val="30"/>
  </w:num>
  <w:num w:numId="45">
    <w:abstractNumId w:val="16"/>
  </w:num>
  <w:num w:numId="46">
    <w:abstractNumId w:val="12"/>
  </w:num>
  <w:num w:numId="47">
    <w:abstractNumId w:val="26"/>
  </w:num>
  <w:num w:numId="48">
    <w:abstractNumId w:val="1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activeWritingStyle w:appName="MSWord" w:lang="en-AU" w:vendorID="64" w:dllVersion="131078" w:nlCheck="1" w:checkStyle="1"/>
  <w:activeWritingStyle w:appName="MSWord" w:lang="en-GB" w:vendorID="64" w:dllVersion="131078" w:nlCheck="1" w:checkStyle="1"/>
  <w:activeWritingStyle w:appName="MSWord" w:lang="de-CH" w:vendorID="64" w:dllVersion="131078" w:nlCheck="1" w:checkStyle="1"/>
  <w:stylePaneFormatFilter w:val="3908" w:allStyles="0" w:customStyles="0" w:latentStyles="0" w:stylesInUse="1" w:headingStyles="0" w:numberingStyles="0" w:tableStyles="0" w:directFormattingOnRuns="1" w:directFormattingOnParagraphs="0" w:directFormattingOnNumbering="0" w:directFormattingOnTables="1" w:clearFormatting="1" w:top3HeadingStyles="1" w:visibleStyles="0" w:alternateStyleNames="0"/>
  <w:defaultTabStop w:val="709"/>
  <w:hyphenationZone w:val="425"/>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139"/>
    <w:rsid w:val="00000609"/>
    <w:rsid w:val="000009F1"/>
    <w:rsid w:val="00000C28"/>
    <w:rsid w:val="000018A5"/>
    <w:rsid w:val="00001A9A"/>
    <w:rsid w:val="00001B1C"/>
    <w:rsid w:val="00002BB2"/>
    <w:rsid w:val="000038F8"/>
    <w:rsid w:val="000056BE"/>
    <w:rsid w:val="00006580"/>
    <w:rsid w:val="00006A5B"/>
    <w:rsid w:val="00010099"/>
    <w:rsid w:val="00012767"/>
    <w:rsid w:val="00012989"/>
    <w:rsid w:val="00012E9B"/>
    <w:rsid w:val="00013886"/>
    <w:rsid w:val="000141B5"/>
    <w:rsid w:val="000153CB"/>
    <w:rsid w:val="0001542E"/>
    <w:rsid w:val="0001652B"/>
    <w:rsid w:val="0001653F"/>
    <w:rsid w:val="0001659B"/>
    <w:rsid w:val="000203EB"/>
    <w:rsid w:val="0002101F"/>
    <w:rsid w:val="00021269"/>
    <w:rsid w:val="00021B51"/>
    <w:rsid w:val="000224AF"/>
    <w:rsid w:val="00022BFF"/>
    <w:rsid w:val="00023514"/>
    <w:rsid w:val="00023826"/>
    <w:rsid w:val="0002389B"/>
    <w:rsid w:val="00024208"/>
    <w:rsid w:val="000242F2"/>
    <w:rsid w:val="0002512E"/>
    <w:rsid w:val="000252DA"/>
    <w:rsid w:val="000254CB"/>
    <w:rsid w:val="00025807"/>
    <w:rsid w:val="000272DF"/>
    <w:rsid w:val="000275E6"/>
    <w:rsid w:val="00027A29"/>
    <w:rsid w:val="00027D4F"/>
    <w:rsid w:val="00030732"/>
    <w:rsid w:val="00030EC8"/>
    <w:rsid w:val="000313FE"/>
    <w:rsid w:val="000320DE"/>
    <w:rsid w:val="0003354D"/>
    <w:rsid w:val="00033A72"/>
    <w:rsid w:val="00033ADA"/>
    <w:rsid w:val="0003435D"/>
    <w:rsid w:val="00034854"/>
    <w:rsid w:val="00034B6B"/>
    <w:rsid w:val="00034C8F"/>
    <w:rsid w:val="00035B94"/>
    <w:rsid w:val="000371AB"/>
    <w:rsid w:val="000400DD"/>
    <w:rsid w:val="00040A6C"/>
    <w:rsid w:val="000417A5"/>
    <w:rsid w:val="000427CC"/>
    <w:rsid w:val="00042CEC"/>
    <w:rsid w:val="00042EA9"/>
    <w:rsid w:val="00043898"/>
    <w:rsid w:val="000449D6"/>
    <w:rsid w:val="00045F2E"/>
    <w:rsid w:val="00046132"/>
    <w:rsid w:val="0004722F"/>
    <w:rsid w:val="000472CD"/>
    <w:rsid w:val="00050294"/>
    <w:rsid w:val="0005034B"/>
    <w:rsid w:val="000509F7"/>
    <w:rsid w:val="00050CA7"/>
    <w:rsid w:val="00050EAF"/>
    <w:rsid w:val="000515E5"/>
    <w:rsid w:val="00051BA9"/>
    <w:rsid w:val="00052E12"/>
    <w:rsid w:val="00053090"/>
    <w:rsid w:val="00054C46"/>
    <w:rsid w:val="00054F24"/>
    <w:rsid w:val="00056517"/>
    <w:rsid w:val="000566B7"/>
    <w:rsid w:val="0005688D"/>
    <w:rsid w:val="0005709B"/>
    <w:rsid w:val="0005737B"/>
    <w:rsid w:val="00057759"/>
    <w:rsid w:val="00057888"/>
    <w:rsid w:val="000612EF"/>
    <w:rsid w:val="00061823"/>
    <w:rsid w:val="00061C18"/>
    <w:rsid w:val="0006333D"/>
    <w:rsid w:val="00063A3B"/>
    <w:rsid w:val="00063FCC"/>
    <w:rsid w:val="00064EAF"/>
    <w:rsid w:val="0006559F"/>
    <w:rsid w:val="000657FE"/>
    <w:rsid w:val="00065AA8"/>
    <w:rsid w:val="00065D85"/>
    <w:rsid w:val="00065E91"/>
    <w:rsid w:val="00065EA6"/>
    <w:rsid w:val="00065F6C"/>
    <w:rsid w:val="000661B2"/>
    <w:rsid w:val="000665FF"/>
    <w:rsid w:val="00066CEC"/>
    <w:rsid w:val="00066F51"/>
    <w:rsid w:val="0006744B"/>
    <w:rsid w:val="00067706"/>
    <w:rsid w:val="0006788B"/>
    <w:rsid w:val="00067C57"/>
    <w:rsid w:val="000702A0"/>
    <w:rsid w:val="00071125"/>
    <w:rsid w:val="000714E1"/>
    <w:rsid w:val="00071746"/>
    <w:rsid w:val="000736FF"/>
    <w:rsid w:val="00073820"/>
    <w:rsid w:val="000740B6"/>
    <w:rsid w:val="00074113"/>
    <w:rsid w:val="000744EB"/>
    <w:rsid w:val="0007491C"/>
    <w:rsid w:val="00074F40"/>
    <w:rsid w:val="00076275"/>
    <w:rsid w:val="00076285"/>
    <w:rsid w:val="00076C21"/>
    <w:rsid w:val="00076F4C"/>
    <w:rsid w:val="000811E1"/>
    <w:rsid w:val="00081924"/>
    <w:rsid w:val="00081BFE"/>
    <w:rsid w:val="00081EE6"/>
    <w:rsid w:val="000828D2"/>
    <w:rsid w:val="00082ACE"/>
    <w:rsid w:val="00082BE4"/>
    <w:rsid w:val="000850F6"/>
    <w:rsid w:val="00085FE0"/>
    <w:rsid w:val="00086092"/>
    <w:rsid w:val="000871B6"/>
    <w:rsid w:val="00087A54"/>
    <w:rsid w:val="00087BAA"/>
    <w:rsid w:val="000900DD"/>
    <w:rsid w:val="0009074D"/>
    <w:rsid w:val="000908EE"/>
    <w:rsid w:val="00091E8E"/>
    <w:rsid w:val="00092E1E"/>
    <w:rsid w:val="0009322D"/>
    <w:rsid w:val="00094ACA"/>
    <w:rsid w:val="00094E82"/>
    <w:rsid w:val="00095532"/>
    <w:rsid w:val="000955F3"/>
    <w:rsid w:val="00095CEC"/>
    <w:rsid w:val="00096D23"/>
    <w:rsid w:val="00097230"/>
    <w:rsid w:val="000975D9"/>
    <w:rsid w:val="00097611"/>
    <w:rsid w:val="00097A0B"/>
    <w:rsid w:val="000A122B"/>
    <w:rsid w:val="000A1C97"/>
    <w:rsid w:val="000A23B8"/>
    <w:rsid w:val="000A2C8E"/>
    <w:rsid w:val="000A3522"/>
    <w:rsid w:val="000A3644"/>
    <w:rsid w:val="000A3CC6"/>
    <w:rsid w:val="000A3F0A"/>
    <w:rsid w:val="000A4F61"/>
    <w:rsid w:val="000A52FE"/>
    <w:rsid w:val="000A590E"/>
    <w:rsid w:val="000A5A44"/>
    <w:rsid w:val="000A5A82"/>
    <w:rsid w:val="000A7451"/>
    <w:rsid w:val="000A755D"/>
    <w:rsid w:val="000A7624"/>
    <w:rsid w:val="000B0301"/>
    <w:rsid w:val="000B06FC"/>
    <w:rsid w:val="000B13E0"/>
    <w:rsid w:val="000B1510"/>
    <w:rsid w:val="000B151A"/>
    <w:rsid w:val="000B15C1"/>
    <w:rsid w:val="000B1B07"/>
    <w:rsid w:val="000B2AC5"/>
    <w:rsid w:val="000B2CE2"/>
    <w:rsid w:val="000B4CFF"/>
    <w:rsid w:val="000B5648"/>
    <w:rsid w:val="000B6C40"/>
    <w:rsid w:val="000B6D76"/>
    <w:rsid w:val="000B76AB"/>
    <w:rsid w:val="000C08AA"/>
    <w:rsid w:val="000C0A7B"/>
    <w:rsid w:val="000C0E22"/>
    <w:rsid w:val="000C1DE1"/>
    <w:rsid w:val="000C2E10"/>
    <w:rsid w:val="000C31C9"/>
    <w:rsid w:val="000C39EE"/>
    <w:rsid w:val="000C435E"/>
    <w:rsid w:val="000C5EF7"/>
    <w:rsid w:val="000C5FEC"/>
    <w:rsid w:val="000C6100"/>
    <w:rsid w:val="000C6B58"/>
    <w:rsid w:val="000D0180"/>
    <w:rsid w:val="000D0C4F"/>
    <w:rsid w:val="000D0D8D"/>
    <w:rsid w:val="000D0F39"/>
    <w:rsid w:val="000D1DCC"/>
    <w:rsid w:val="000D3465"/>
    <w:rsid w:val="000D3558"/>
    <w:rsid w:val="000D3BBF"/>
    <w:rsid w:val="000D3CF1"/>
    <w:rsid w:val="000D4221"/>
    <w:rsid w:val="000D4DB0"/>
    <w:rsid w:val="000D5DB4"/>
    <w:rsid w:val="000D5DB9"/>
    <w:rsid w:val="000D6F40"/>
    <w:rsid w:val="000D7DF5"/>
    <w:rsid w:val="000E01E1"/>
    <w:rsid w:val="000E020C"/>
    <w:rsid w:val="000E0CAA"/>
    <w:rsid w:val="000E10B7"/>
    <w:rsid w:val="000E15A4"/>
    <w:rsid w:val="000E279B"/>
    <w:rsid w:val="000E2B86"/>
    <w:rsid w:val="000E2C51"/>
    <w:rsid w:val="000E31D9"/>
    <w:rsid w:val="000E325B"/>
    <w:rsid w:val="000E3468"/>
    <w:rsid w:val="000E3B2D"/>
    <w:rsid w:val="000E3B90"/>
    <w:rsid w:val="000E4A30"/>
    <w:rsid w:val="000E4C26"/>
    <w:rsid w:val="000E4FC1"/>
    <w:rsid w:val="000E50D6"/>
    <w:rsid w:val="000E5195"/>
    <w:rsid w:val="000E60B4"/>
    <w:rsid w:val="000E60ED"/>
    <w:rsid w:val="000E6DA3"/>
    <w:rsid w:val="000E6E1E"/>
    <w:rsid w:val="000E7231"/>
    <w:rsid w:val="000F078D"/>
    <w:rsid w:val="000F0A77"/>
    <w:rsid w:val="000F285C"/>
    <w:rsid w:val="000F2B4C"/>
    <w:rsid w:val="000F331B"/>
    <w:rsid w:val="000F3C1D"/>
    <w:rsid w:val="000F3E0D"/>
    <w:rsid w:val="000F41B8"/>
    <w:rsid w:val="000F45B6"/>
    <w:rsid w:val="000F5071"/>
    <w:rsid w:val="000F5D8B"/>
    <w:rsid w:val="000F6F99"/>
    <w:rsid w:val="00101678"/>
    <w:rsid w:val="00103720"/>
    <w:rsid w:val="001047B2"/>
    <w:rsid w:val="001067BE"/>
    <w:rsid w:val="00106C4F"/>
    <w:rsid w:val="00106EA1"/>
    <w:rsid w:val="00107713"/>
    <w:rsid w:val="0011019F"/>
    <w:rsid w:val="00110992"/>
    <w:rsid w:val="00110AE2"/>
    <w:rsid w:val="0011104C"/>
    <w:rsid w:val="00111357"/>
    <w:rsid w:val="00111E03"/>
    <w:rsid w:val="0011381A"/>
    <w:rsid w:val="00113DB8"/>
    <w:rsid w:val="0011488A"/>
    <w:rsid w:val="0011552C"/>
    <w:rsid w:val="00115E08"/>
    <w:rsid w:val="00116321"/>
    <w:rsid w:val="00116639"/>
    <w:rsid w:val="00117117"/>
    <w:rsid w:val="001173E2"/>
    <w:rsid w:val="001174FB"/>
    <w:rsid w:val="001210C4"/>
    <w:rsid w:val="00121400"/>
    <w:rsid w:val="00122BDA"/>
    <w:rsid w:val="0012359D"/>
    <w:rsid w:val="001237D5"/>
    <w:rsid w:val="001238A6"/>
    <w:rsid w:val="00123F50"/>
    <w:rsid w:val="001241B7"/>
    <w:rsid w:val="0012536A"/>
    <w:rsid w:val="001259D8"/>
    <w:rsid w:val="00125BD7"/>
    <w:rsid w:val="00126576"/>
    <w:rsid w:val="00126B25"/>
    <w:rsid w:val="0013001F"/>
    <w:rsid w:val="001301A3"/>
    <w:rsid w:val="0013122A"/>
    <w:rsid w:val="00131593"/>
    <w:rsid w:val="001319C3"/>
    <w:rsid w:val="00132AEE"/>
    <w:rsid w:val="00133CF2"/>
    <w:rsid w:val="00133D47"/>
    <w:rsid w:val="00134296"/>
    <w:rsid w:val="00134E26"/>
    <w:rsid w:val="00135534"/>
    <w:rsid w:val="00135EA0"/>
    <w:rsid w:val="00136CDB"/>
    <w:rsid w:val="00136D63"/>
    <w:rsid w:val="00140B82"/>
    <w:rsid w:val="001411CA"/>
    <w:rsid w:val="00141AFD"/>
    <w:rsid w:val="00141CEC"/>
    <w:rsid w:val="00142547"/>
    <w:rsid w:val="00143322"/>
    <w:rsid w:val="00143437"/>
    <w:rsid w:val="001437E7"/>
    <w:rsid w:val="00144581"/>
    <w:rsid w:val="0014564C"/>
    <w:rsid w:val="00145BB5"/>
    <w:rsid w:val="00145F7D"/>
    <w:rsid w:val="00146402"/>
    <w:rsid w:val="0014689D"/>
    <w:rsid w:val="0014692C"/>
    <w:rsid w:val="00146B8D"/>
    <w:rsid w:val="001505EB"/>
    <w:rsid w:val="00151CFF"/>
    <w:rsid w:val="0015278A"/>
    <w:rsid w:val="001533FF"/>
    <w:rsid w:val="00153953"/>
    <w:rsid w:val="00155809"/>
    <w:rsid w:val="00156A1B"/>
    <w:rsid w:val="00157B1F"/>
    <w:rsid w:val="0016005F"/>
    <w:rsid w:val="00160072"/>
    <w:rsid w:val="00161731"/>
    <w:rsid w:val="001623FD"/>
    <w:rsid w:val="00164445"/>
    <w:rsid w:val="0016453B"/>
    <w:rsid w:val="0016497C"/>
    <w:rsid w:val="00164B47"/>
    <w:rsid w:val="001659A1"/>
    <w:rsid w:val="00166230"/>
    <w:rsid w:val="001666D7"/>
    <w:rsid w:val="00166B69"/>
    <w:rsid w:val="0016725D"/>
    <w:rsid w:val="001674E5"/>
    <w:rsid w:val="00170D15"/>
    <w:rsid w:val="00171DD7"/>
    <w:rsid w:val="00171E74"/>
    <w:rsid w:val="00172374"/>
    <w:rsid w:val="001729BC"/>
    <w:rsid w:val="0017308B"/>
    <w:rsid w:val="00173965"/>
    <w:rsid w:val="00174B7D"/>
    <w:rsid w:val="001763C0"/>
    <w:rsid w:val="00176733"/>
    <w:rsid w:val="0017725B"/>
    <w:rsid w:val="00177510"/>
    <w:rsid w:val="00177BD5"/>
    <w:rsid w:val="00180821"/>
    <w:rsid w:val="00180D7C"/>
    <w:rsid w:val="00180E03"/>
    <w:rsid w:val="00181489"/>
    <w:rsid w:val="00181703"/>
    <w:rsid w:val="00181704"/>
    <w:rsid w:val="001821B2"/>
    <w:rsid w:val="00183B2D"/>
    <w:rsid w:val="00183FA5"/>
    <w:rsid w:val="00184918"/>
    <w:rsid w:val="00184FC2"/>
    <w:rsid w:val="0018535A"/>
    <w:rsid w:val="0018556A"/>
    <w:rsid w:val="001857A2"/>
    <w:rsid w:val="001857EC"/>
    <w:rsid w:val="00186262"/>
    <w:rsid w:val="00186AEC"/>
    <w:rsid w:val="00186F79"/>
    <w:rsid w:val="00186F86"/>
    <w:rsid w:val="001872E9"/>
    <w:rsid w:val="00187385"/>
    <w:rsid w:val="001876B4"/>
    <w:rsid w:val="00187A93"/>
    <w:rsid w:val="00187EBE"/>
    <w:rsid w:val="001901FE"/>
    <w:rsid w:val="00190DCC"/>
    <w:rsid w:val="00191018"/>
    <w:rsid w:val="00191470"/>
    <w:rsid w:val="00192210"/>
    <w:rsid w:val="001924FD"/>
    <w:rsid w:val="00192C68"/>
    <w:rsid w:val="00193285"/>
    <w:rsid w:val="00193B74"/>
    <w:rsid w:val="001943EC"/>
    <w:rsid w:val="001946AD"/>
    <w:rsid w:val="00194CFF"/>
    <w:rsid w:val="0019553A"/>
    <w:rsid w:val="00195DD3"/>
    <w:rsid w:val="001965A9"/>
    <w:rsid w:val="001969F2"/>
    <w:rsid w:val="00196EC3"/>
    <w:rsid w:val="0019781E"/>
    <w:rsid w:val="00197F37"/>
    <w:rsid w:val="001A0C33"/>
    <w:rsid w:val="001A0EFA"/>
    <w:rsid w:val="001A1931"/>
    <w:rsid w:val="001A1D07"/>
    <w:rsid w:val="001A248B"/>
    <w:rsid w:val="001A2F78"/>
    <w:rsid w:val="001A38CF"/>
    <w:rsid w:val="001A5F15"/>
    <w:rsid w:val="001A5FA3"/>
    <w:rsid w:val="001A6498"/>
    <w:rsid w:val="001A798C"/>
    <w:rsid w:val="001A79D3"/>
    <w:rsid w:val="001B0954"/>
    <w:rsid w:val="001B0D59"/>
    <w:rsid w:val="001B2473"/>
    <w:rsid w:val="001B25BD"/>
    <w:rsid w:val="001B4204"/>
    <w:rsid w:val="001B615D"/>
    <w:rsid w:val="001B63CA"/>
    <w:rsid w:val="001B64BB"/>
    <w:rsid w:val="001C007B"/>
    <w:rsid w:val="001C014E"/>
    <w:rsid w:val="001C09D9"/>
    <w:rsid w:val="001C0BCC"/>
    <w:rsid w:val="001C1D89"/>
    <w:rsid w:val="001C2187"/>
    <w:rsid w:val="001C2291"/>
    <w:rsid w:val="001C28C9"/>
    <w:rsid w:val="001C2E11"/>
    <w:rsid w:val="001C30D8"/>
    <w:rsid w:val="001C3F48"/>
    <w:rsid w:val="001C5FBD"/>
    <w:rsid w:val="001C63CA"/>
    <w:rsid w:val="001C7EF5"/>
    <w:rsid w:val="001D0111"/>
    <w:rsid w:val="001D01C1"/>
    <w:rsid w:val="001D07DD"/>
    <w:rsid w:val="001D17DE"/>
    <w:rsid w:val="001D193A"/>
    <w:rsid w:val="001D1FEE"/>
    <w:rsid w:val="001D2006"/>
    <w:rsid w:val="001D2F6C"/>
    <w:rsid w:val="001D30C8"/>
    <w:rsid w:val="001D33D9"/>
    <w:rsid w:val="001D3605"/>
    <w:rsid w:val="001D46C0"/>
    <w:rsid w:val="001D46DE"/>
    <w:rsid w:val="001D5503"/>
    <w:rsid w:val="001D58FE"/>
    <w:rsid w:val="001D6FB9"/>
    <w:rsid w:val="001D718E"/>
    <w:rsid w:val="001D7BEA"/>
    <w:rsid w:val="001E044F"/>
    <w:rsid w:val="001E084B"/>
    <w:rsid w:val="001E1C4E"/>
    <w:rsid w:val="001E1F26"/>
    <w:rsid w:val="001E31E4"/>
    <w:rsid w:val="001E3903"/>
    <w:rsid w:val="001E5E61"/>
    <w:rsid w:val="001E627F"/>
    <w:rsid w:val="001E654F"/>
    <w:rsid w:val="001E685B"/>
    <w:rsid w:val="001E6B4C"/>
    <w:rsid w:val="001E6CC4"/>
    <w:rsid w:val="001E72C2"/>
    <w:rsid w:val="001E73C7"/>
    <w:rsid w:val="001E78DA"/>
    <w:rsid w:val="001E7954"/>
    <w:rsid w:val="001E7E56"/>
    <w:rsid w:val="001E7F14"/>
    <w:rsid w:val="001F010E"/>
    <w:rsid w:val="001F0357"/>
    <w:rsid w:val="001F058F"/>
    <w:rsid w:val="001F102D"/>
    <w:rsid w:val="001F1271"/>
    <w:rsid w:val="001F1594"/>
    <w:rsid w:val="001F16A5"/>
    <w:rsid w:val="001F1C04"/>
    <w:rsid w:val="001F2047"/>
    <w:rsid w:val="001F24AB"/>
    <w:rsid w:val="001F25BE"/>
    <w:rsid w:val="001F27A3"/>
    <w:rsid w:val="001F3E0E"/>
    <w:rsid w:val="001F4FF6"/>
    <w:rsid w:val="001F55A1"/>
    <w:rsid w:val="001F56F6"/>
    <w:rsid w:val="001F78B3"/>
    <w:rsid w:val="001F7C5A"/>
    <w:rsid w:val="001F7D74"/>
    <w:rsid w:val="001F7DD3"/>
    <w:rsid w:val="00201F3C"/>
    <w:rsid w:val="002020E5"/>
    <w:rsid w:val="00202536"/>
    <w:rsid w:val="00202BEB"/>
    <w:rsid w:val="002031FB"/>
    <w:rsid w:val="00203553"/>
    <w:rsid w:val="002039EB"/>
    <w:rsid w:val="00203E1C"/>
    <w:rsid w:val="00203EEF"/>
    <w:rsid w:val="00204D04"/>
    <w:rsid w:val="00204DB8"/>
    <w:rsid w:val="00204F11"/>
    <w:rsid w:val="00205F1D"/>
    <w:rsid w:val="00206E4F"/>
    <w:rsid w:val="00206E62"/>
    <w:rsid w:val="002071BC"/>
    <w:rsid w:val="002076D0"/>
    <w:rsid w:val="0020795E"/>
    <w:rsid w:val="0021050E"/>
    <w:rsid w:val="00210DCC"/>
    <w:rsid w:val="00211E23"/>
    <w:rsid w:val="0021291C"/>
    <w:rsid w:val="002129C0"/>
    <w:rsid w:val="00213068"/>
    <w:rsid w:val="00213385"/>
    <w:rsid w:val="00213B19"/>
    <w:rsid w:val="00214144"/>
    <w:rsid w:val="0021423C"/>
    <w:rsid w:val="002150D4"/>
    <w:rsid w:val="00215583"/>
    <w:rsid w:val="00215D3F"/>
    <w:rsid w:val="0021728A"/>
    <w:rsid w:val="00217A96"/>
    <w:rsid w:val="00217C23"/>
    <w:rsid w:val="00221796"/>
    <w:rsid w:val="00221D56"/>
    <w:rsid w:val="00222938"/>
    <w:rsid w:val="00222C79"/>
    <w:rsid w:val="00224175"/>
    <w:rsid w:val="002245E2"/>
    <w:rsid w:val="00224852"/>
    <w:rsid w:val="00224A6D"/>
    <w:rsid w:val="002300EA"/>
    <w:rsid w:val="002308B4"/>
    <w:rsid w:val="00231616"/>
    <w:rsid w:val="00231930"/>
    <w:rsid w:val="00231D02"/>
    <w:rsid w:val="0023236A"/>
    <w:rsid w:val="0023313E"/>
    <w:rsid w:val="00234288"/>
    <w:rsid w:val="002348B8"/>
    <w:rsid w:val="00235924"/>
    <w:rsid w:val="0023627A"/>
    <w:rsid w:val="00236AC6"/>
    <w:rsid w:val="002376F7"/>
    <w:rsid w:val="0024040A"/>
    <w:rsid w:val="00240A40"/>
    <w:rsid w:val="00240C17"/>
    <w:rsid w:val="002416EE"/>
    <w:rsid w:val="00242D77"/>
    <w:rsid w:val="00245124"/>
    <w:rsid w:val="0024548D"/>
    <w:rsid w:val="002456AC"/>
    <w:rsid w:val="0024702B"/>
    <w:rsid w:val="00247045"/>
    <w:rsid w:val="002478EF"/>
    <w:rsid w:val="00247AC2"/>
    <w:rsid w:val="0025085B"/>
    <w:rsid w:val="002509F4"/>
    <w:rsid w:val="00250B24"/>
    <w:rsid w:val="002510DF"/>
    <w:rsid w:val="0025292A"/>
    <w:rsid w:val="0025388A"/>
    <w:rsid w:val="002542F6"/>
    <w:rsid w:val="00256E62"/>
    <w:rsid w:val="0026024E"/>
    <w:rsid w:val="0026137B"/>
    <w:rsid w:val="00261457"/>
    <w:rsid w:val="00261A79"/>
    <w:rsid w:val="0026232F"/>
    <w:rsid w:val="00262376"/>
    <w:rsid w:val="00263001"/>
    <w:rsid w:val="00264723"/>
    <w:rsid w:val="00264B38"/>
    <w:rsid w:val="00264DD7"/>
    <w:rsid w:val="00264F9F"/>
    <w:rsid w:val="002652C9"/>
    <w:rsid w:val="00265872"/>
    <w:rsid w:val="00266B5A"/>
    <w:rsid w:val="00270941"/>
    <w:rsid w:val="00270D87"/>
    <w:rsid w:val="00271157"/>
    <w:rsid w:val="00271753"/>
    <w:rsid w:val="00271A34"/>
    <w:rsid w:val="0027291D"/>
    <w:rsid w:val="00272CE0"/>
    <w:rsid w:val="002733FD"/>
    <w:rsid w:val="0027490E"/>
    <w:rsid w:val="002754A0"/>
    <w:rsid w:val="002767FA"/>
    <w:rsid w:val="00276A8F"/>
    <w:rsid w:val="00276BB2"/>
    <w:rsid w:val="00276D8A"/>
    <w:rsid w:val="00277023"/>
    <w:rsid w:val="002772A6"/>
    <w:rsid w:val="002774D9"/>
    <w:rsid w:val="00277A5E"/>
    <w:rsid w:val="00277C57"/>
    <w:rsid w:val="002807C1"/>
    <w:rsid w:val="00280FFE"/>
    <w:rsid w:val="00282A55"/>
    <w:rsid w:val="0028387C"/>
    <w:rsid w:val="002838A1"/>
    <w:rsid w:val="0028396C"/>
    <w:rsid w:val="0028488F"/>
    <w:rsid w:val="00284BAA"/>
    <w:rsid w:val="00285308"/>
    <w:rsid w:val="00286D09"/>
    <w:rsid w:val="00286D2D"/>
    <w:rsid w:val="0028752E"/>
    <w:rsid w:val="002877F8"/>
    <w:rsid w:val="00287AC6"/>
    <w:rsid w:val="00290E1E"/>
    <w:rsid w:val="00290F0D"/>
    <w:rsid w:val="00291070"/>
    <w:rsid w:val="0029118F"/>
    <w:rsid w:val="002911E4"/>
    <w:rsid w:val="00291A34"/>
    <w:rsid w:val="00291D78"/>
    <w:rsid w:val="00292B58"/>
    <w:rsid w:val="002932D2"/>
    <w:rsid w:val="002933E6"/>
    <w:rsid w:val="00293DC1"/>
    <w:rsid w:val="00293ED2"/>
    <w:rsid w:val="00293F4E"/>
    <w:rsid w:val="0029425B"/>
    <w:rsid w:val="00294996"/>
    <w:rsid w:val="00294C96"/>
    <w:rsid w:val="002953B0"/>
    <w:rsid w:val="002954AF"/>
    <w:rsid w:val="00296112"/>
    <w:rsid w:val="0029726A"/>
    <w:rsid w:val="002A17D0"/>
    <w:rsid w:val="002A17F2"/>
    <w:rsid w:val="002A22E3"/>
    <w:rsid w:val="002A2913"/>
    <w:rsid w:val="002A2DEC"/>
    <w:rsid w:val="002A3B29"/>
    <w:rsid w:val="002A3D5F"/>
    <w:rsid w:val="002A3FE9"/>
    <w:rsid w:val="002A42C6"/>
    <w:rsid w:val="002A4310"/>
    <w:rsid w:val="002A5477"/>
    <w:rsid w:val="002A552D"/>
    <w:rsid w:val="002A5675"/>
    <w:rsid w:val="002A5A81"/>
    <w:rsid w:val="002A5DEB"/>
    <w:rsid w:val="002A6119"/>
    <w:rsid w:val="002A6B07"/>
    <w:rsid w:val="002A6C8F"/>
    <w:rsid w:val="002A6EEE"/>
    <w:rsid w:val="002A7587"/>
    <w:rsid w:val="002B0767"/>
    <w:rsid w:val="002B0F7D"/>
    <w:rsid w:val="002B33A6"/>
    <w:rsid w:val="002B3609"/>
    <w:rsid w:val="002B4B85"/>
    <w:rsid w:val="002B5968"/>
    <w:rsid w:val="002B5CB7"/>
    <w:rsid w:val="002B5E39"/>
    <w:rsid w:val="002B616D"/>
    <w:rsid w:val="002B6B0B"/>
    <w:rsid w:val="002B70A2"/>
    <w:rsid w:val="002B72AB"/>
    <w:rsid w:val="002B7838"/>
    <w:rsid w:val="002B7980"/>
    <w:rsid w:val="002B7C9B"/>
    <w:rsid w:val="002C0B12"/>
    <w:rsid w:val="002C151C"/>
    <w:rsid w:val="002C1A84"/>
    <w:rsid w:val="002C24A5"/>
    <w:rsid w:val="002C2B4B"/>
    <w:rsid w:val="002C2D65"/>
    <w:rsid w:val="002C329C"/>
    <w:rsid w:val="002C3599"/>
    <w:rsid w:val="002C3DF9"/>
    <w:rsid w:val="002C4642"/>
    <w:rsid w:val="002C503B"/>
    <w:rsid w:val="002C5260"/>
    <w:rsid w:val="002C5650"/>
    <w:rsid w:val="002C5AE4"/>
    <w:rsid w:val="002C5FEB"/>
    <w:rsid w:val="002D0B3B"/>
    <w:rsid w:val="002D1212"/>
    <w:rsid w:val="002D1C8E"/>
    <w:rsid w:val="002D24EA"/>
    <w:rsid w:val="002D288B"/>
    <w:rsid w:val="002D2CAB"/>
    <w:rsid w:val="002D3B71"/>
    <w:rsid w:val="002D4F50"/>
    <w:rsid w:val="002D5647"/>
    <w:rsid w:val="002D5C58"/>
    <w:rsid w:val="002D64D3"/>
    <w:rsid w:val="002D6ABB"/>
    <w:rsid w:val="002D6AE8"/>
    <w:rsid w:val="002D6F07"/>
    <w:rsid w:val="002D7792"/>
    <w:rsid w:val="002D7C03"/>
    <w:rsid w:val="002E0761"/>
    <w:rsid w:val="002E082C"/>
    <w:rsid w:val="002E108F"/>
    <w:rsid w:val="002E1755"/>
    <w:rsid w:val="002E17BA"/>
    <w:rsid w:val="002E1864"/>
    <w:rsid w:val="002E1AB2"/>
    <w:rsid w:val="002E1F66"/>
    <w:rsid w:val="002E200D"/>
    <w:rsid w:val="002E2128"/>
    <w:rsid w:val="002E2952"/>
    <w:rsid w:val="002E3641"/>
    <w:rsid w:val="002E3CE5"/>
    <w:rsid w:val="002E58F3"/>
    <w:rsid w:val="002E5E46"/>
    <w:rsid w:val="002E5E83"/>
    <w:rsid w:val="002E6956"/>
    <w:rsid w:val="002E6C80"/>
    <w:rsid w:val="002E77E5"/>
    <w:rsid w:val="002E7ABE"/>
    <w:rsid w:val="002E7D25"/>
    <w:rsid w:val="002F06A9"/>
    <w:rsid w:val="002F0BDA"/>
    <w:rsid w:val="002F0F09"/>
    <w:rsid w:val="002F124B"/>
    <w:rsid w:val="002F1480"/>
    <w:rsid w:val="002F1637"/>
    <w:rsid w:val="002F172E"/>
    <w:rsid w:val="002F19BB"/>
    <w:rsid w:val="002F2608"/>
    <w:rsid w:val="002F27A3"/>
    <w:rsid w:val="002F30F8"/>
    <w:rsid w:val="002F3A23"/>
    <w:rsid w:val="002F3BEB"/>
    <w:rsid w:val="002F4B1A"/>
    <w:rsid w:val="002F5405"/>
    <w:rsid w:val="002F557D"/>
    <w:rsid w:val="002F5C50"/>
    <w:rsid w:val="002F6124"/>
    <w:rsid w:val="002F7421"/>
    <w:rsid w:val="002F7B1A"/>
    <w:rsid w:val="00300E7D"/>
    <w:rsid w:val="00301640"/>
    <w:rsid w:val="0030206B"/>
    <w:rsid w:val="00303EBA"/>
    <w:rsid w:val="0030418A"/>
    <w:rsid w:val="003041FB"/>
    <w:rsid w:val="003050FD"/>
    <w:rsid w:val="0030569D"/>
    <w:rsid w:val="00305B56"/>
    <w:rsid w:val="003066E2"/>
    <w:rsid w:val="00306DCC"/>
    <w:rsid w:val="00306EA3"/>
    <w:rsid w:val="00307181"/>
    <w:rsid w:val="00307A93"/>
    <w:rsid w:val="0031024D"/>
    <w:rsid w:val="0031050A"/>
    <w:rsid w:val="0031061A"/>
    <w:rsid w:val="00310DD3"/>
    <w:rsid w:val="00311D18"/>
    <w:rsid w:val="00311EDE"/>
    <w:rsid w:val="00312BCA"/>
    <w:rsid w:val="0031315A"/>
    <w:rsid w:val="00313921"/>
    <w:rsid w:val="00314015"/>
    <w:rsid w:val="00314B48"/>
    <w:rsid w:val="0031512B"/>
    <w:rsid w:val="00315732"/>
    <w:rsid w:val="003157B3"/>
    <w:rsid w:val="00315934"/>
    <w:rsid w:val="00316CFF"/>
    <w:rsid w:val="00317A9E"/>
    <w:rsid w:val="00317DF4"/>
    <w:rsid w:val="00317F17"/>
    <w:rsid w:val="003207CE"/>
    <w:rsid w:val="003214EB"/>
    <w:rsid w:val="00321947"/>
    <w:rsid w:val="00321F5B"/>
    <w:rsid w:val="003227F3"/>
    <w:rsid w:val="003230EB"/>
    <w:rsid w:val="00323E30"/>
    <w:rsid w:val="00325E02"/>
    <w:rsid w:val="00326DBD"/>
    <w:rsid w:val="00326E35"/>
    <w:rsid w:val="003274EB"/>
    <w:rsid w:val="00327A30"/>
    <w:rsid w:val="0033121F"/>
    <w:rsid w:val="0033133D"/>
    <w:rsid w:val="003329BB"/>
    <w:rsid w:val="00332CD3"/>
    <w:rsid w:val="00333C8E"/>
    <w:rsid w:val="003347DB"/>
    <w:rsid w:val="00335328"/>
    <w:rsid w:val="003355D8"/>
    <w:rsid w:val="00335B79"/>
    <w:rsid w:val="003368A6"/>
    <w:rsid w:val="00336C69"/>
    <w:rsid w:val="003370A2"/>
    <w:rsid w:val="003373E4"/>
    <w:rsid w:val="00340135"/>
    <w:rsid w:val="00340477"/>
    <w:rsid w:val="00340EB3"/>
    <w:rsid w:val="00340F02"/>
    <w:rsid w:val="003411C4"/>
    <w:rsid w:val="00342058"/>
    <w:rsid w:val="00342DD0"/>
    <w:rsid w:val="003433FA"/>
    <w:rsid w:val="0034351B"/>
    <w:rsid w:val="00344965"/>
    <w:rsid w:val="00345497"/>
    <w:rsid w:val="003460F3"/>
    <w:rsid w:val="0034669A"/>
    <w:rsid w:val="003476EC"/>
    <w:rsid w:val="00350F1F"/>
    <w:rsid w:val="00351D17"/>
    <w:rsid w:val="003534E8"/>
    <w:rsid w:val="003554AF"/>
    <w:rsid w:val="00356CA4"/>
    <w:rsid w:val="003570DA"/>
    <w:rsid w:val="00357142"/>
    <w:rsid w:val="00357CFA"/>
    <w:rsid w:val="0036091D"/>
    <w:rsid w:val="00360E1B"/>
    <w:rsid w:val="00361635"/>
    <w:rsid w:val="003622A2"/>
    <w:rsid w:val="003625FE"/>
    <w:rsid w:val="0036321D"/>
    <w:rsid w:val="00365481"/>
    <w:rsid w:val="00366062"/>
    <w:rsid w:val="003660F2"/>
    <w:rsid w:val="00367250"/>
    <w:rsid w:val="00370170"/>
    <w:rsid w:val="0037135E"/>
    <w:rsid w:val="0037159F"/>
    <w:rsid w:val="00372B14"/>
    <w:rsid w:val="00373B95"/>
    <w:rsid w:val="00374BBF"/>
    <w:rsid w:val="00374FBF"/>
    <w:rsid w:val="0037613E"/>
    <w:rsid w:val="00376C04"/>
    <w:rsid w:val="00376D69"/>
    <w:rsid w:val="003806D4"/>
    <w:rsid w:val="00380A2A"/>
    <w:rsid w:val="00380C8D"/>
    <w:rsid w:val="00380F29"/>
    <w:rsid w:val="00380F4D"/>
    <w:rsid w:val="0038140E"/>
    <w:rsid w:val="00381775"/>
    <w:rsid w:val="00381A80"/>
    <w:rsid w:val="00381C40"/>
    <w:rsid w:val="00382BAA"/>
    <w:rsid w:val="00382EBD"/>
    <w:rsid w:val="00385606"/>
    <w:rsid w:val="00386083"/>
    <w:rsid w:val="00386B97"/>
    <w:rsid w:val="003871A8"/>
    <w:rsid w:val="00390238"/>
    <w:rsid w:val="003909AE"/>
    <w:rsid w:val="0039137C"/>
    <w:rsid w:val="00391A9A"/>
    <w:rsid w:val="003921F1"/>
    <w:rsid w:val="00392247"/>
    <w:rsid w:val="00392B54"/>
    <w:rsid w:val="003930E8"/>
    <w:rsid w:val="0039509B"/>
    <w:rsid w:val="003950F2"/>
    <w:rsid w:val="00395EE6"/>
    <w:rsid w:val="0039667A"/>
    <w:rsid w:val="00397017"/>
    <w:rsid w:val="00397187"/>
    <w:rsid w:val="00397A15"/>
    <w:rsid w:val="003A000A"/>
    <w:rsid w:val="003A0A7B"/>
    <w:rsid w:val="003A19D5"/>
    <w:rsid w:val="003A1ED9"/>
    <w:rsid w:val="003A26A3"/>
    <w:rsid w:val="003A2A79"/>
    <w:rsid w:val="003A3863"/>
    <w:rsid w:val="003A3A71"/>
    <w:rsid w:val="003A4778"/>
    <w:rsid w:val="003A494A"/>
    <w:rsid w:val="003A5307"/>
    <w:rsid w:val="003A58F6"/>
    <w:rsid w:val="003A6366"/>
    <w:rsid w:val="003A6D94"/>
    <w:rsid w:val="003A72A0"/>
    <w:rsid w:val="003A7597"/>
    <w:rsid w:val="003A7AF9"/>
    <w:rsid w:val="003A7EEC"/>
    <w:rsid w:val="003B02D5"/>
    <w:rsid w:val="003B0A21"/>
    <w:rsid w:val="003B147B"/>
    <w:rsid w:val="003B14C6"/>
    <w:rsid w:val="003B1537"/>
    <w:rsid w:val="003B1F4D"/>
    <w:rsid w:val="003B2E42"/>
    <w:rsid w:val="003B337C"/>
    <w:rsid w:val="003B3953"/>
    <w:rsid w:val="003B3C04"/>
    <w:rsid w:val="003B4F32"/>
    <w:rsid w:val="003B4F7D"/>
    <w:rsid w:val="003B5CCA"/>
    <w:rsid w:val="003B769F"/>
    <w:rsid w:val="003B7DE2"/>
    <w:rsid w:val="003C05BD"/>
    <w:rsid w:val="003C0E06"/>
    <w:rsid w:val="003C142B"/>
    <w:rsid w:val="003C171F"/>
    <w:rsid w:val="003C1CE6"/>
    <w:rsid w:val="003C4531"/>
    <w:rsid w:val="003C4F6E"/>
    <w:rsid w:val="003C6366"/>
    <w:rsid w:val="003C7900"/>
    <w:rsid w:val="003D102C"/>
    <w:rsid w:val="003D1EAB"/>
    <w:rsid w:val="003D2491"/>
    <w:rsid w:val="003D358F"/>
    <w:rsid w:val="003D4180"/>
    <w:rsid w:val="003D4F9A"/>
    <w:rsid w:val="003D5510"/>
    <w:rsid w:val="003D5574"/>
    <w:rsid w:val="003D7161"/>
    <w:rsid w:val="003D7965"/>
    <w:rsid w:val="003D7E5B"/>
    <w:rsid w:val="003E0F69"/>
    <w:rsid w:val="003E152C"/>
    <w:rsid w:val="003E157B"/>
    <w:rsid w:val="003E1E19"/>
    <w:rsid w:val="003E25C4"/>
    <w:rsid w:val="003E25CA"/>
    <w:rsid w:val="003E4112"/>
    <w:rsid w:val="003E4925"/>
    <w:rsid w:val="003E4ACF"/>
    <w:rsid w:val="003E521A"/>
    <w:rsid w:val="003E5DDC"/>
    <w:rsid w:val="003E64CB"/>
    <w:rsid w:val="003E6A54"/>
    <w:rsid w:val="003E750E"/>
    <w:rsid w:val="003E7B80"/>
    <w:rsid w:val="003F20C8"/>
    <w:rsid w:val="003F32DD"/>
    <w:rsid w:val="003F3B36"/>
    <w:rsid w:val="003F3D2B"/>
    <w:rsid w:val="003F5B12"/>
    <w:rsid w:val="003F622D"/>
    <w:rsid w:val="003F6E81"/>
    <w:rsid w:val="003F7F03"/>
    <w:rsid w:val="004012B3"/>
    <w:rsid w:val="00401FDD"/>
    <w:rsid w:val="004021E3"/>
    <w:rsid w:val="00402AA4"/>
    <w:rsid w:val="00403132"/>
    <w:rsid w:val="00403BD5"/>
    <w:rsid w:val="00404231"/>
    <w:rsid w:val="00405349"/>
    <w:rsid w:val="00405BD9"/>
    <w:rsid w:val="00406172"/>
    <w:rsid w:val="00406645"/>
    <w:rsid w:val="00406ABC"/>
    <w:rsid w:val="00407054"/>
    <w:rsid w:val="00407833"/>
    <w:rsid w:val="0040795C"/>
    <w:rsid w:val="00410023"/>
    <w:rsid w:val="00410635"/>
    <w:rsid w:val="00410775"/>
    <w:rsid w:val="00410EA3"/>
    <w:rsid w:val="00413CD1"/>
    <w:rsid w:val="004144A5"/>
    <w:rsid w:val="00414F81"/>
    <w:rsid w:val="004150F8"/>
    <w:rsid w:val="00415580"/>
    <w:rsid w:val="0041635B"/>
    <w:rsid w:val="0041677B"/>
    <w:rsid w:val="00416AD3"/>
    <w:rsid w:val="004172D2"/>
    <w:rsid w:val="00417EBB"/>
    <w:rsid w:val="00420143"/>
    <w:rsid w:val="00420679"/>
    <w:rsid w:val="0042177D"/>
    <w:rsid w:val="00421852"/>
    <w:rsid w:val="00421BCB"/>
    <w:rsid w:val="00422ED8"/>
    <w:rsid w:val="00423350"/>
    <w:rsid w:val="00423C7E"/>
    <w:rsid w:val="004244E7"/>
    <w:rsid w:val="004245F3"/>
    <w:rsid w:val="00425424"/>
    <w:rsid w:val="0042544A"/>
    <w:rsid w:val="004269C3"/>
    <w:rsid w:val="00426BC4"/>
    <w:rsid w:val="00427072"/>
    <w:rsid w:val="00427579"/>
    <w:rsid w:val="00430630"/>
    <w:rsid w:val="004309EB"/>
    <w:rsid w:val="00430D64"/>
    <w:rsid w:val="004314EC"/>
    <w:rsid w:val="0043232A"/>
    <w:rsid w:val="004323E4"/>
    <w:rsid w:val="0043256A"/>
    <w:rsid w:val="00432662"/>
    <w:rsid w:val="004328F5"/>
    <w:rsid w:val="004331F7"/>
    <w:rsid w:val="004333B2"/>
    <w:rsid w:val="00434A54"/>
    <w:rsid w:val="00435880"/>
    <w:rsid w:val="00437514"/>
    <w:rsid w:val="004415BF"/>
    <w:rsid w:val="00441C0F"/>
    <w:rsid w:val="00442B96"/>
    <w:rsid w:val="004432AD"/>
    <w:rsid w:val="004433F2"/>
    <w:rsid w:val="004435EB"/>
    <w:rsid w:val="00443B45"/>
    <w:rsid w:val="0044440D"/>
    <w:rsid w:val="004445E0"/>
    <w:rsid w:val="00444665"/>
    <w:rsid w:val="00445AA5"/>
    <w:rsid w:val="00446683"/>
    <w:rsid w:val="0044694D"/>
    <w:rsid w:val="00446FB1"/>
    <w:rsid w:val="004477EE"/>
    <w:rsid w:val="00450476"/>
    <w:rsid w:val="00450A85"/>
    <w:rsid w:val="0045120B"/>
    <w:rsid w:val="0045130E"/>
    <w:rsid w:val="00451536"/>
    <w:rsid w:val="00451F47"/>
    <w:rsid w:val="0045252B"/>
    <w:rsid w:val="004544A5"/>
    <w:rsid w:val="00454AF5"/>
    <w:rsid w:val="00454E84"/>
    <w:rsid w:val="004575C9"/>
    <w:rsid w:val="00457831"/>
    <w:rsid w:val="004601E6"/>
    <w:rsid w:val="004605D0"/>
    <w:rsid w:val="004605E5"/>
    <w:rsid w:val="00460D8B"/>
    <w:rsid w:val="0046126A"/>
    <w:rsid w:val="00461510"/>
    <w:rsid w:val="004622FB"/>
    <w:rsid w:val="00462AE9"/>
    <w:rsid w:val="00463577"/>
    <w:rsid w:val="004645DD"/>
    <w:rsid w:val="00464949"/>
    <w:rsid w:val="0046513E"/>
    <w:rsid w:val="004665FB"/>
    <w:rsid w:val="00466DC5"/>
    <w:rsid w:val="0047043C"/>
    <w:rsid w:val="00470CDD"/>
    <w:rsid w:val="00470D59"/>
    <w:rsid w:val="00470EC8"/>
    <w:rsid w:val="004729DF"/>
    <w:rsid w:val="00472A61"/>
    <w:rsid w:val="00473A2E"/>
    <w:rsid w:val="00473ED2"/>
    <w:rsid w:val="0047523D"/>
    <w:rsid w:val="00475AC1"/>
    <w:rsid w:val="00475D1B"/>
    <w:rsid w:val="004762E0"/>
    <w:rsid w:val="00476519"/>
    <w:rsid w:val="004765D1"/>
    <w:rsid w:val="00476EBD"/>
    <w:rsid w:val="00477758"/>
    <w:rsid w:val="00477B1A"/>
    <w:rsid w:val="00477B7F"/>
    <w:rsid w:val="00481BF0"/>
    <w:rsid w:val="00481F3E"/>
    <w:rsid w:val="004825C9"/>
    <w:rsid w:val="00484595"/>
    <w:rsid w:val="004851DA"/>
    <w:rsid w:val="00486019"/>
    <w:rsid w:val="00486067"/>
    <w:rsid w:val="0048639E"/>
    <w:rsid w:val="0048656E"/>
    <w:rsid w:val="004865F8"/>
    <w:rsid w:val="00486DF1"/>
    <w:rsid w:val="0048765A"/>
    <w:rsid w:val="00491375"/>
    <w:rsid w:val="004918F6"/>
    <w:rsid w:val="00491A59"/>
    <w:rsid w:val="004928F3"/>
    <w:rsid w:val="00492A02"/>
    <w:rsid w:val="0049370F"/>
    <w:rsid w:val="00493B6B"/>
    <w:rsid w:val="00493DA5"/>
    <w:rsid w:val="00494AB5"/>
    <w:rsid w:val="00496C09"/>
    <w:rsid w:val="0049770F"/>
    <w:rsid w:val="004978F2"/>
    <w:rsid w:val="004A0066"/>
    <w:rsid w:val="004A05F3"/>
    <w:rsid w:val="004A0CC1"/>
    <w:rsid w:val="004A1251"/>
    <w:rsid w:val="004A24A3"/>
    <w:rsid w:val="004A32CE"/>
    <w:rsid w:val="004A39B0"/>
    <w:rsid w:val="004A532D"/>
    <w:rsid w:val="004A5634"/>
    <w:rsid w:val="004A5DBF"/>
    <w:rsid w:val="004A5E2B"/>
    <w:rsid w:val="004A62A9"/>
    <w:rsid w:val="004A64DA"/>
    <w:rsid w:val="004A71F5"/>
    <w:rsid w:val="004A7DC0"/>
    <w:rsid w:val="004B061B"/>
    <w:rsid w:val="004B1BFA"/>
    <w:rsid w:val="004B2605"/>
    <w:rsid w:val="004B371D"/>
    <w:rsid w:val="004B38AC"/>
    <w:rsid w:val="004B3CEF"/>
    <w:rsid w:val="004B4103"/>
    <w:rsid w:val="004B4F77"/>
    <w:rsid w:val="004B4FE1"/>
    <w:rsid w:val="004B6CFB"/>
    <w:rsid w:val="004B7619"/>
    <w:rsid w:val="004B76AF"/>
    <w:rsid w:val="004B7F82"/>
    <w:rsid w:val="004C1041"/>
    <w:rsid w:val="004C1C09"/>
    <w:rsid w:val="004C1DE2"/>
    <w:rsid w:val="004C21C7"/>
    <w:rsid w:val="004C486B"/>
    <w:rsid w:val="004C4E91"/>
    <w:rsid w:val="004C4F4A"/>
    <w:rsid w:val="004C50CB"/>
    <w:rsid w:val="004C6536"/>
    <w:rsid w:val="004C6F68"/>
    <w:rsid w:val="004C7C89"/>
    <w:rsid w:val="004D0366"/>
    <w:rsid w:val="004D0BFB"/>
    <w:rsid w:val="004D1EB9"/>
    <w:rsid w:val="004D22D5"/>
    <w:rsid w:val="004D2325"/>
    <w:rsid w:val="004D3180"/>
    <w:rsid w:val="004D3194"/>
    <w:rsid w:val="004D3805"/>
    <w:rsid w:val="004D3919"/>
    <w:rsid w:val="004D4730"/>
    <w:rsid w:val="004D482F"/>
    <w:rsid w:val="004D6166"/>
    <w:rsid w:val="004D6528"/>
    <w:rsid w:val="004D67C1"/>
    <w:rsid w:val="004D6EF5"/>
    <w:rsid w:val="004D763B"/>
    <w:rsid w:val="004D7A2D"/>
    <w:rsid w:val="004E0BFE"/>
    <w:rsid w:val="004E111F"/>
    <w:rsid w:val="004E167E"/>
    <w:rsid w:val="004E1750"/>
    <w:rsid w:val="004E1775"/>
    <w:rsid w:val="004E190E"/>
    <w:rsid w:val="004E19B9"/>
    <w:rsid w:val="004E2808"/>
    <w:rsid w:val="004E2E4F"/>
    <w:rsid w:val="004E38C8"/>
    <w:rsid w:val="004E3A6E"/>
    <w:rsid w:val="004E41A5"/>
    <w:rsid w:val="004E509C"/>
    <w:rsid w:val="004E5768"/>
    <w:rsid w:val="004E6F45"/>
    <w:rsid w:val="004F0501"/>
    <w:rsid w:val="004F0AFD"/>
    <w:rsid w:val="004F0FF5"/>
    <w:rsid w:val="004F13B8"/>
    <w:rsid w:val="004F13E7"/>
    <w:rsid w:val="004F194E"/>
    <w:rsid w:val="004F267A"/>
    <w:rsid w:val="004F2850"/>
    <w:rsid w:val="004F3386"/>
    <w:rsid w:val="004F3CB7"/>
    <w:rsid w:val="004F476E"/>
    <w:rsid w:val="004F497D"/>
    <w:rsid w:val="004F4DA6"/>
    <w:rsid w:val="004F60F2"/>
    <w:rsid w:val="004F6AB9"/>
    <w:rsid w:val="004F7FD9"/>
    <w:rsid w:val="005008D8"/>
    <w:rsid w:val="00501718"/>
    <w:rsid w:val="00501B10"/>
    <w:rsid w:val="00503543"/>
    <w:rsid w:val="00504404"/>
    <w:rsid w:val="00504539"/>
    <w:rsid w:val="00504C12"/>
    <w:rsid w:val="0050520D"/>
    <w:rsid w:val="0050522F"/>
    <w:rsid w:val="0050531B"/>
    <w:rsid w:val="00505BB8"/>
    <w:rsid w:val="00505CFD"/>
    <w:rsid w:val="00506176"/>
    <w:rsid w:val="00511149"/>
    <w:rsid w:val="00511461"/>
    <w:rsid w:val="005123DE"/>
    <w:rsid w:val="005129C2"/>
    <w:rsid w:val="00512A1E"/>
    <w:rsid w:val="0051324C"/>
    <w:rsid w:val="0051348B"/>
    <w:rsid w:val="00513615"/>
    <w:rsid w:val="00513ED6"/>
    <w:rsid w:val="00513FFE"/>
    <w:rsid w:val="005145DB"/>
    <w:rsid w:val="00514740"/>
    <w:rsid w:val="00514857"/>
    <w:rsid w:val="00514B86"/>
    <w:rsid w:val="00514CDD"/>
    <w:rsid w:val="00515C3C"/>
    <w:rsid w:val="00516C0A"/>
    <w:rsid w:val="00516CD5"/>
    <w:rsid w:val="00516EF0"/>
    <w:rsid w:val="00517260"/>
    <w:rsid w:val="0051736D"/>
    <w:rsid w:val="005175AA"/>
    <w:rsid w:val="00517761"/>
    <w:rsid w:val="00520ADC"/>
    <w:rsid w:val="00520F73"/>
    <w:rsid w:val="0052149D"/>
    <w:rsid w:val="00522561"/>
    <w:rsid w:val="005235B7"/>
    <w:rsid w:val="00524F28"/>
    <w:rsid w:val="005250A2"/>
    <w:rsid w:val="005265E9"/>
    <w:rsid w:val="005269D8"/>
    <w:rsid w:val="005273A7"/>
    <w:rsid w:val="00530309"/>
    <w:rsid w:val="00530738"/>
    <w:rsid w:val="00530ACB"/>
    <w:rsid w:val="00530C22"/>
    <w:rsid w:val="00530D4B"/>
    <w:rsid w:val="00531367"/>
    <w:rsid w:val="005313D7"/>
    <w:rsid w:val="00531DB5"/>
    <w:rsid w:val="005320BF"/>
    <w:rsid w:val="005323B9"/>
    <w:rsid w:val="0053335C"/>
    <w:rsid w:val="00533FB2"/>
    <w:rsid w:val="00534041"/>
    <w:rsid w:val="00534310"/>
    <w:rsid w:val="00535C7B"/>
    <w:rsid w:val="00535D7D"/>
    <w:rsid w:val="00535F8B"/>
    <w:rsid w:val="00536150"/>
    <w:rsid w:val="0053754A"/>
    <w:rsid w:val="0054053E"/>
    <w:rsid w:val="00540564"/>
    <w:rsid w:val="00540A80"/>
    <w:rsid w:val="00540C25"/>
    <w:rsid w:val="00540CD7"/>
    <w:rsid w:val="00541DF9"/>
    <w:rsid w:val="00542AA1"/>
    <w:rsid w:val="00542C27"/>
    <w:rsid w:val="00542C96"/>
    <w:rsid w:val="00544083"/>
    <w:rsid w:val="005452E6"/>
    <w:rsid w:val="0054575F"/>
    <w:rsid w:val="00545F1E"/>
    <w:rsid w:val="0054626F"/>
    <w:rsid w:val="00546F1C"/>
    <w:rsid w:val="005478E5"/>
    <w:rsid w:val="00551EF7"/>
    <w:rsid w:val="005528B7"/>
    <w:rsid w:val="005546FD"/>
    <w:rsid w:val="00555A97"/>
    <w:rsid w:val="00556595"/>
    <w:rsid w:val="005569DE"/>
    <w:rsid w:val="00556B25"/>
    <w:rsid w:val="005570A3"/>
    <w:rsid w:val="00557CB2"/>
    <w:rsid w:val="005600D0"/>
    <w:rsid w:val="00560171"/>
    <w:rsid w:val="005611F8"/>
    <w:rsid w:val="00561498"/>
    <w:rsid w:val="0056180C"/>
    <w:rsid w:val="00561E42"/>
    <w:rsid w:val="005625A3"/>
    <w:rsid w:val="00562667"/>
    <w:rsid w:val="00562C2E"/>
    <w:rsid w:val="0056325F"/>
    <w:rsid w:val="0056350A"/>
    <w:rsid w:val="005646A0"/>
    <w:rsid w:val="00564A88"/>
    <w:rsid w:val="00565333"/>
    <w:rsid w:val="00565E81"/>
    <w:rsid w:val="005662BC"/>
    <w:rsid w:val="00566B2A"/>
    <w:rsid w:val="00567021"/>
    <w:rsid w:val="005700AD"/>
    <w:rsid w:val="00571169"/>
    <w:rsid w:val="00571217"/>
    <w:rsid w:val="005712C1"/>
    <w:rsid w:val="005729B7"/>
    <w:rsid w:val="00573A48"/>
    <w:rsid w:val="00573FB2"/>
    <w:rsid w:val="00575A89"/>
    <w:rsid w:val="005760F4"/>
    <w:rsid w:val="0057746C"/>
    <w:rsid w:val="00580C8F"/>
    <w:rsid w:val="0058281F"/>
    <w:rsid w:val="00582F06"/>
    <w:rsid w:val="005843DC"/>
    <w:rsid w:val="005860DD"/>
    <w:rsid w:val="0058614A"/>
    <w:rsid w:val="005861B4"/>
    <w:rsid w:val="00586CD8"/>
    <w:rsid w:val="00590175"/>
    <w:rsid w:val="00591027"/>
    <w:rsid w:val="005918DF"/>
    <w:rsid w:val="00591E8A"/>
    <w:rsid w:val="00591F30"/>
    <w:rsid w:val="005927B2"/>
    <w:rsid w:val="005927C1"/>
    <w:rsid w:val="005936DD"/>
    <w:rsid w:val="00594B7E"/>
    <w:rsid w:val="00595095"/>
    <w:rsid w:val="0059584B"/>
    <w:rsid w:val="00595F31"/>
    <w:rsid w:val="0059604E"/>
    <w:rsid w:val="0059648E"/>
    <w:rsid w:val="005A1202"/>
    <w:rsid w:val="005A19AA"/>
    <w:rsid w:val="005A309E"/>
    <w:rsid w:val="005A335C"/>
    <w:rsid w:val="005A410C"/>
    <w:rsid w:val="005A4478"/>
    <w:rsid w:val="005A544C"/>
    <w:rsid w:val="005A64FE"/>
    <w:rsid w:val="005A6A97"/>
    <w:rsid w:val="005A769F"/>
    <w:rsid w:val="005B0A22"/>
    <w:rsid w:val="005B0E0A"/>
    <w:rsid w:val="005B1D40"/>
    <w:rsid w:val="005B1F63"/>
    <w:rsid w:val="005B2380"/>
    <w:rsid w:val="005B2DDA"/>
    <w:rsid w:val="005B2EBD"/>
    <w:rsid w:val="005B3B83"/>
    <w:rsid w:val="005B48CC"/>
    <w:rsid w:val="005B52B7"/>
    <w:rsid w:val="005B56FF"/>
    <w:rsid w:val="005B6422"/>
    <w:rsid w:val="005B6BA5"/>
    <w:rsid w:val="005B7264"/>
    <w:rsid w:val="005B75EE"/>
    <w:rsid w:val="005B7CD8"/>
    <w:rsid w:val="005C016B"/>
    <w:rsid w:val="005C0487"/>
    <w:rsid w:val="005C260A"/>
    <w:rsid w:val="005C35C4"/>
    <w:rsid w:val="005C3659"/>
    <w:rsid w:val="005C3921"/>
    <w:rsid w:val="005C3C06"/>
    <w:rsid w:val="005C3C42"/>
    <w:rsid w:val="005C3D5C"/>
    <w:rsid w:val="005C3D62"/>
    <w:rsid w:val="005C4669"/>
    <w:rsid w:val="005C46EC"/>
    <w:rsid w:val="005C4C7F"/>
    <w:rsid w:val="005C52C5"/>
    <w:rsid w:val="005C5B44"/>
    <w:rsid w:val="005C620A"/>
    <w:rsid w:val="005C64E7"/>
    <w:rsid w:val="005C6740"/>
    <w:rsid w:val="005C6BF4"/>
    <w:rsid w:val="005C7FDB"/>
    <w:rsid w:val="005D05E1"/>
    <w:rsid w:val="005D23AA"/>
    <w:rsid w:val="005D3441"/>
    <w:rsid w:val="005D34D8"/>
    <w:rsid w:val="005D3DA5"/>
    <w:rsid w:val="005D4169"/>
    <w:rsid w:val="005D4398"/>
    <w:rsid w:val="005D5FF4"/>
    <w:rsid w:val="005D6303"/>
    <w:rsid w:val="005D63B6"/>
    <w:rsid w:val="005D6EDC"/>
    <w:rsid w:val="005D6F6E"/>
    <w:rsid w:val="005D7947"/>
    <w:rsid w:val="005E0615"/>
    <w:rsid w:val="005E0B14"/>
    <w:rsid w:val="005E1838"/>
    <w:rsid w:val="005E1957"/>
    <w:rsid w:val="005E1C35"/>
    <w:rsid w:val="005E1FBF"/>
    <w:rsid w:val="005E30A3"/>
    <w:rsid w:val="005E3892"/>
    <w:rsid w:val="005E3DD9"/>
    <w:rsid w:val="005E3E5B"/>
    <w:rsid w:val="005E4275"/>
    <w:rsid w:val="005E4BB5"/>
    <w:rsid w:val="005E6414"/>
    <w:rsid w:val="005E6F39"/>
    <w:rsid w:val="005E7879"/>
    <w:rsid w:val="005F0316"/>
    <w:rsid w:val="005F052B"/>
    <w:rsid w:val="005F0C4B"/>
    <w:rsid w:val="005F0FBD"/>
    <w:rsid w:val="005F173D"/>
    <w:rsid w:val="005F2220"/>
    <w:rsid w:val="005F26C4"/>
    <w:rsid w:val="005F2C38"/>
    <w:rsid w:val="005F3129"/>
    <w:rsid w:val="005F348D"/>
    <w:rsid w:val="005F3D18"/>
    <w:rsid w:val="005F44A0"/>
    <w:rsid w:val="005F581F"/>
    <w:rsid w:val="005F5DCD"/>
    <w:rsid w:val="005F6423"/>
    <w:rsid w:val="005F6612"/>
    <w:rsid w:val="005F68B5"/>
    <w:rsid w:val="005F6E32"/>
    <w:rsid w:val="005F6FDB"/>
    <w:rsid w:val="0060001F"/>
    <w:rsid w:val="006000DC"/>
    <w:rsid w:val="00600AE9"/>
    <w:rsid w:val="006021A2"/>
    <w:rsid w:val="006021E8"/>
    <w:rsid w:val="00602682"/>
    <w:rsid w:val="00602E3F"/>
    <w:rsid w:val="00602F67"/>
    <w:rsid w:val="0060374A"/>
    <w:rsid w:val="00603A6E"/>
    <w:rsid w:val="00603C42"/>
    <w:rsid w:val="00603D53"/>
    <w:rsid w:val="006044DF"/>
    <w:rsid w:val="006044E6"/>
    <w:rsid w:val="00605817"/>
    <w:rsid w:val="0060597F"/>
    <w:rsid w:val="00605FB9"/>
    <w:rsid w:val="0060605A"/>
    <w:rsid w:val="0060725A"/>
    <w:rsid w:val="00607880"/>
    <w:rsid w:val="00607AD7"/>
    <w:rsid w:val="00610C25"/>
    <w:rsid w:val="006111BA"/>
    <w:rsid w:val="006116C4"/>
    <w:rsid w:val="00611B00"/>
    <w:rsid w:val="00611BF2"/>
    <w:rsid w:val="00611C2E"/>
    <w:rsid w:val="0061239E"/>
    <w:rsid w:val="006124DE"/>
    <w:rsid w:val="00613721"/>
    <w:rsid w:val="00613730"/>
    <w:rsid w:val="00614380"/>
    <w:rsid w:val="006162E5"/>
    <w:rsid w:val="00616300"/>
    <w:rsid w:val="006167DE"/>
    <w:rsid w:val="00616BD9"/>
    <w:rsid w:val="00617F26"/>
    <w:rsid w:val="006210BB"/>
    <w:rsid w:val="006211BD"/>
    <w:rsid w:val="006220CE"/>
    <w:rsid w:val="0062263D"/>
    <w:rsid w:val="0062291C"/>
    <w:rsid w:val="00623204"/>
    <w:rsid w:val="00623E4D"/>
    <w:rsid w:val="00626586"/>
    <w:rsid w:val="00627655"/>
    <w:rsid w:val="0063011E"/>
    <w:rsid w:val="0063084A"/>
    <w:rsid w:val="00630952"/>
    <w:rsid w:val="00630D58"/>
    <w:rsid w:val="00630DAE"/>
    <w:rsid w:val="00632399"/>
    <w:rsid w:val="006334F6"/>
    <w:rsid w:val="00634B60"/>
    <w:rsid w:val="006353EE"/>
    <w:rsid w:val="00635747"/>
    <w:rsid w:val="00637E52"/>
    <w:rsid w:val="006402DE"/>
    <w:rsid w:val="006404D5"/>
    <w:rsid w:val="00640756"/>
    <w:rsid w:val="00640768"/>
    <w:rsid w:val="00640C28"/>
    <w:rsid w:val="0064143E"/>
    <w:rsid w:val="00641EF0"/>
    <w:rsid w:val="006420E5"/>
    <w:rsid w:val="00642F0C"/>
    <w:rsid w:val="0064329B"/>
    <w:rsid w:val="006433AE"/>
    <w:rsid w:val="006439CA"/>
    <w:rsid w:val="00645359"/>
    <w:rsid w:val="0064549B"/>
    <w:rsid w:val="00645513"/>
    <w:rsid w:val="006455DE"/>
    <w:rsid w:val="00645BAB"/>
    <w:rsid w:val="00645F3E"/>
    <w:rsid w:val="006460B8"/>
    <w:rsid w:val="006466D9"/>
    <w:rsid w:val="006474E0"/>
    <w:rsid w:val="00647A0E"/>
    <w:rsid w:val="00651B62"/>
    <w:rsid w:val="00651D66"/>
    <w:rsid w:val="00652473"/>
    <w:rsid w:val="00653595"/>
    <w:rsid w:val="00653928"/>
    <w:rsid w:val="00653F71"/>
    <w:rsid w:val="006545B1"/>
    <w:rsid w:val="006546DF"/>
    <w:rsid w:val="00655431"/>
    <w:rsid w:val="00655F45"/>
    <w:rsid w:val="006561B6"/>
    <w:rsid w:val="00660DAA"/>
    <w:rsid w:val="0066126D"/>
    <w:rsid w:val="00661CA4"/>
    <w:rsid w:val="006622C6"/>
    <w:rsid w:val="00663122"/>
    <w:rsid w:val="006631B3"/>
    <w:rsid w:val="00663D5D"/>
    <w:rsid w:val="00663EAC"/>
    <w:rsid w:val="006648A2"/>
    <w:rsid w:val="0066494C"/>
    <w:rsid w:val="00665B7D"/>
    <w:rsid w:val="0066623F"/>
    <w:rsid w:val="00666539"/>
    <w:rsid w:val="00673238"/>
    <w:rsid w:val="00674643"/>
    <w:rsid w:val="00675137"/>
    <w:rsid w:val="00675540"/>
    <w:rsid w:val="00675BEE"/>
    <w:rsid w:val="006769E5"/>
    <w:rsid w:val="00677D19"/>
    <w:rsid w:val="00677F2C"/>
    <w:rsid w:val="006801C5"/>
    <w:rsid w:val="0068044F"/>
    <w:rsid w:val="00680807"/>
    <w:rsid w:val="0068082F"/>
    <w:rsid w:val="006811D0"/>
    <w:rsid w:val="00682180"/>
    <w:rsid w:val="0068249B"/>
    <w:rsid w:val="00682B76"/>
    <w:rsid w:val="00682C17"/>
    <w:rsid w:val="0068306A"/>
    <w:rsid w:val="00683F96"/>
    <w:rsid w:val="00684280"/>
    <w:rsid w:val="006843D1"/>
    <w:rsid w:val="00684A2E"/>
    <w:rsid w:val="00684EC2"/>
    <w:rsid w:val="00685BFC"/>
    <w:rsid w:val="00685C74"/>
    <w:rsid w:val="00686008"/>
    <w:rsid w:val="0068624F"/>
    <w:rsid w:val="006863EA"/>
    <w:rsid w:val="006868C1"/>
    <w:rsid w:val="006870AD"/>
    <w:rsid w:val="00687D90"/>
    <w:rsid w:val="00687E7A"/>
    <w:rsid w:val="006912CE"/>
    <w:rsid w:val="00691F14"/>
    <w:rsid w:val="00693160"/>
    <w:rsid w:val="006937E7"/>
    <w:rsid w:val="006940A4"/>
    <w:rsid w:val="006953F3"/>
    <w:rsid w:val="00695419"/>
    <w:rsid w:val="006956E5"/>
    <w:rsid w:val="006965AB"/>
    <w:rsid w:val="00696CF4"/>
    <w:rsid w:val="00697426"/>
    <w:rsid w:val="00697626"/>
    <w:rsid w:val="00697BA1"/>
    <w:rsid w:val="006A0E16"/>
    <w:rsid w:val="006A1CFF"/>
    <w:rsid w:val="006A1F58"/>
    <w:rsid w:val="006A3121"/>
    <w:rsid w:val="006A42C7"/>
    <w:rsid w:val="006A54A1"/>
    <w:rsid w:val="006A6B5B"/>
    <w:rsid w:val="006A7743"/>
    <w:rsid w:val="006A7B93"/>
    <w:rsid w:val="006B0929"/>
    <w:rsid w:val="006B09F0"/>
    <w:rsid w:val="006B0CCA"/>
    <w:rsid w:val="006B119D"/>
    <w:rsid w:val="006B1244"/>
    <w:rsid w:val="006B1D79"/>
    <w:rsid w:val="006B2624"/>
    <w:rsid w:val="006B291E"/>
    <w:rsid w:val="006B4A67"/>
    <w:rsid w:val="006B56CE"/>
    <w:rsid w:val="006B667E"/>
    <w:rsid w:val="006B6919"/>
    <w:rsid w:val="006B74F1"/>
    <w:rsid w:val="006B7A0F"/>
    <w:rsid w:val="006C0DDD"/>
    <w:rsid w:val="006C2811"/>
    <w:rsid w:val="006C344D"/>
    <w:rsid w:val="006C34B4"/>
    <w:rsid w:val="006C3CBD"/>
    <w:rsid w:val="006C436D"/>
    <w:rsid w:val="006C4CA0"/>
    <w:rsid w:val="006C5356"/>
    <w:rsid w:val="006C5711"/>
    <w:rsid w:val="006D0733"/>
    <w:rsid w:val="006D0807"/>
    <w:rsid w:val="006D0EB2"/>
    <w:rsid w:val="006D1069"/>
    <w:rsid w:val="006D16CF"/>
    <w:rsid w:val="006D3A02"/>
    <w:rsid w:val="006D3C70"/>
    <w:rsid w:val="006D3E4E"/>
    <w:rsid w:val="006D5055"/>
    <w:rsid w:val="006D598E"/>
    <w:rsid w:val="006D61E3"/>
    <w:rsid w:val="006D66D3"/>
    <w:rsid w:val="006D7041"/>
    <w:rsid w:val="006D72F8"/>
    <w:rsid w:val="006D747E"/>
    <w:rsid w:val="006D7A1A"/>
    <w:rsid w:val="006E2646"/>
    <w:rsid w:val="006E2D71"/>
    <w:rsid w:val="006E3037"/>
    <w:rsid w:val="006E332F"/>
    <w:rsid w:val="006E6158"/>
    <w:rsid w:val="006E6A3A"/>
    <w:rsid w:val="006E70C4"/>
    <w:rsid w:val="006E7639"/>
    <w:rsid w:val="006F05DA"/>
    <w:rsid w:val="006F072E"/>
    <w:rsid w:val="006F269B"/>
    <w:rsid w:val="006F3FBB"/>
    <w:rsid w:val="006F564D"/>
    <w:rsid w:val="006F7833"/>
    <w:rsid w:val="006F7F86"/>
    <w:rsid w:val="00700776"/>
    <w:rsid w:val="00700C79"/>
    <w:rsid w:val="00700F67"/>
    <w:rsid w:val="007015E8"/>
    <w:rsid w:val="00701DE8"/>
    <w:rsid w:val="00701F4E"/>
    <w:rsid w:val="00703639"/>
    <w:rsid w:val="00703A6B"/>
    <w:rsid w:val="00703D04"/>
    <w:rsid w:val="00704439"/>
    <w:rsid w:val="007053BE"/>
    <w:rsid w:val="007063C1"/>
    <w:rsid w:val="00706CE1"/>
    <w:rsid w:val="00710006"/>
    <w:rsid w:val="00710BA4"/>
    <w:rsid w:val="007111C2"/>
    <w:rsid w:val="00711357"/>
    <w:rsid w:val="007114D7"/>
    <w:rsid w:val="00711527"/>
    <w:rsid w:val="00711D57"/>
    <w:rsid w:val="0071286B"/>
    <w:rsid w:val="00713247"/>
    <w:rsid w:val="0071408C"/>
    <w:rsid w:val="007141B1"/>
    <w:rsid w:val="007144A3"/>
    <w:rsid w:val="00715CA7"/>
    <w:rsid w:val="00715CE3"/>
    <w:rsid w:val="00715EA4"/>
    <w:rsid w:val="0071613C"/>
    <w:rsid w:val="007161F9"/>
    <w:rsid w:val="00716350"/>
    <w:rsid w:val="00716C31"/>
    <w:rsid w:val="00717870"/>
    <w:rsid w:val="0071798C"/>
    <w:rsid w:val="00720332"/>
    <w:rsid w:val="0072037F"/>
    <w:rsid w:val="0072049A"/>
    <w:rsid w:val="007219FD"/>
    <w:rsid w:val="00721C21"/>
    <w:rsid w:val="007221EA"/>
    <w:rsid w:val="0072263D"/>
    <w:rsid w:val="0072273E"/>
    <w:rsid w:val="00722A2A"/>
    <w:rsid w:val="00722C23"/>
    <w:rsid w:val="00723012"/>
    <w:rsid w:val="00723311"/>
    <w:rsid w:val="00723896"/>
    <w:rsid w:val="0072436B"/>
    <w:rsid w:val="007244B1"/>
    <w:rsid w:val="00724E1F"/>
    <w:rsid w:val="00725782"/>
    <w:rsid w:val="0072614B"/>
    <w:rsid w:val="0072619A"/>
    <w:rsid w:val="00726312"/>
    <w:rsid w:val="007266F9"/>
    <w:rsid w:val="007272A8"/>
    <w:rsid w:val="00727CDD"/>
    <w:rsid w:val="00727F24"/>
    <w:rsid w:val="00730381"/>
    <w:rsid w:val="0073139B"/>
    <w:rsid w:val="00731556"/>
    <w:rsid w:val="0073158B"/>
    <w:rsid w:val="00731ED9"/>
    <w:rsid w:val="007325A5"/>
    <w:rsid w:val="0073269E"/>
    <w:rsid w:val="00732D81"/>
    <w:rsid w:val="00733306"/>
    <w:rsid w:val="0073369C"/>
    <w:rsid w:val="00734622"/>
    <w:rsid w:val="007346A3"/>
    <w:rsid w:val="00734A7A"/>
    <w:rsid w:val="00735551"/>
    <w:rsid w:val="007359C8"/>
    <w:rsid w:val="00735DA2"/>
    <w:rsid w:val="00736720"/>
    <w:rsid w:val="00736F2A"/>
    <w:rsid w:val="007374F8"/>
    <w:rsid w:val="00737549"/>
    <w:rsid w:val="007378F4"/>
    <w:rsid w:val="007405EC"/>
    <w:rsid w:val="007409AE"/>
    <w:rsid w:val="007411C7"/>
    <w:rsid w:val="0074158F"/>
    <w:rsid w:val="00741BE4"/>
    <w:rsid w:val="00744ACD"/>
    <w:rsid w:val="0074555C"/>
    <w:rsid w:val="00745B9F"/>
    <w:rsid w:val="00745D45"/>
    <w:rsid w:val="00746AA2"/>
    <w:rsid w:val="007472B3"/>
    <w:rsid w:val="0074783E"/>
    <w:rsid w:val="00747D6C"/>
    <w:rsid w:val="00747F8F"/>
    <w:rsid w:val="007505DC"/>
    <w:rsid w:val="0075073E"/>
    <w:rsid w:val="00750BBA"/>
    <w:rsid w:val="007518C2"/>
    <w:rsid w:val="00751FFA"/>
    <w:rsid w:val="00752342"/>
    <w:rsid w:val="007531B3"/>
    <w:rsid w:val="007531D0"/>
    <w:rsid w:val="0075363F"/>
    <w:rsid w:val="007546FF"/>
    <w:rsid w:val="007550C0"/>
    <w:rsid w:val="00755390"/>
    <w:rsid w:val="007553CE"/>
    <w:rsid w:val="007564A1"/>
    <w:rsid w:val="007564D7"/>
    <w:rsid w:val="00757308"/>
    <w:rsid w:val="00757EA1"/>
    <w:rsid w:val="00760EC3"/>
    <w:rsid w:val="00761161"/>
    <w:rsid w:val="0076216B"/>
    <w:rsid w:val="007626AE"/>
    <w:rsid w:val="0076292C"/>
    <w:rsid w:val="00762A87"/>
    <w:rsid w:val="0076300A"/>
    <w:rsid w:val="00763062"/>
    <w:rsid w:val="00763297"/>
    <w:rsid w:val="00763979"/>
    <w:rsid w:val="007643FF"/>
    <w:rsid w:val="007649D7"/>
    <w:rsid w:val="00764B5E"/>
    <w:rsid w:val="00765270"/>
    <w:rsid w:val="00765462"/>
    <w:rsid w:val="00766255"/>
    <w:rsid w:val="007668C3"/>
    <w:rsid w:val="00767FE4"/>
    <w:rsid w:val="00770014"/>
    <w:rsid w:val="00770036"/>
    <w:rsid w:val="00770248"/>
    <w:rsid w:val="0077032C"/>
    <w:rsid w:val="00770CFA"/>
    <w:rsid w:val="007713CE"/>
    <w:rsid w:val="0077164E"/>
    <w:rsid w:val="00772213"/>
    <w:rsid w:val="00772CA0"/>
    <w:rsid w:val="00772D6D"/>
    <w:rsid w:val="007732DB"/>
    <w:rsid w:val="007736E5"/>
    <w:rsid w:val="00774BB6"/>
    <w:rsid w:val="007755AE"/>
    <w:rsid w:val="00775A68"/>
    <w:rsid w:val="0077663C"/>
    <w:rsid w:val="00776DC1"/>
    <w:rsid w:val="007777AE"/>
    <w:rsid w:val="00780D86"/>
    <w:rsid w:val="007827E8"/>
    <w:rsid w:val="007839A7"/>
    <w:rsid w:val="007854EF"/>
    <w:rsid w:val="00786069"/>
    <w:rsid w:val="00786139"/>
    <w:rsid w:val="007862BE"/>
    <w:rsid w:val="0078631D"/>
    <w:rsid w:val="00786764"/>
    <w:rsid w:val="00786A12"/>
    <w:rsid w:val="00787A34"/>
    <w:rsid w:val="00787DE1"/>
    <w:rsid w:val="00787FE2"/>
    <w:rsid w:val="00790E43"/>
    <w:rsid w:val="0079283C"/>
    <w:rsid w:val="00792B32"/>
    <w:rsid w:val="0079384D"/>
    <w:rsid w:val="0079462B"/>
    <w:rsid w:val="00796AB6"/>
    <w:rsid w:val="00796C58"/>
    <w:rsid w:val="00796CBC"/>
    <w:rsid w:val="007A02F4"/>
    <w:rsid w:val="007A0BF8"/>
    <w:rsid w:val="007A0C7C"/>
    <w:rsid w:val="007A1C32"/>
    <w:rsid w:val="007A2799"/>
    <w:rsid w:val="007A340B"/>
    <w:rsid w:val="007A3DB5"/>
    <w:rsid w:val="007A4322"/>
    <w:rsid w:val="007A4632"/>
    <w:rsid w:val="007A5607"/>
    <w:rsid w:val="007A6091"/>
    <w:rsid w:val="007A630D"/>
    <w:rsid w:val="007A68CC"/>
    <w:rsid w:val="007A74BB"/>
    <w:rsid w:val="007B1C33"/>
    <w:rsid w:val="007B249E"/>
    <w:rsid w:val="007B26B6"/>
    <w:rsid w:val="007B27D5"/>
    <w:rsid w:val="007B2D50"/>
    <w:rsid w:val="007B39B6"/>
    <w:rsid w:val="007B39E2"/>
    <w:rsid w:val="007B41F3"/>
    <w:rsid w:val="007B4211"/>
    <w:rsid w:val="007B4EEE"/>
    <w:rsid w:val="007B58E4"/>
    <w:rsid w:val="007B5ADF"/>
    <w:rsid w:val="007B6737"/>
    <w:rsid w:val="007B6A3A"/>
    <w:rsid w:val="007B7B88"/>
    <w:rsid w:val="007B7E22"/>
    <w:rsid w:val="007B7E30"/>
    <w:rsid w:val="007C0264"/>
    <w:rsid w:val="007C02A4"/>
    <w:rsid w:val="007C0540"/>
    <w:rsid w:val="007C0D19"/>
    <w:rsid w:val="007C129A"/>
    <w:rsid w:val="007C1973"/>
    <w:rsid w:val="007C23B5"/>
    <w:rsid w:val="007C2536"/>
    <w:rsid w:val="007C2C41"/>
    <w:rsid w:val="007C2E27"/>
    <w:rsid w:val="007C3BDC"/>
    <w:rsid w:val="007C48B8"/>
    <w:rsid w:val="007C536F"/>
    <w:rsid w:val="007C5953"/>
    <w:rsid w:val="007C5DC1"/>
    <w:rsid w:val="007C6402"/>
    <w:rsid w:val="007C6461"/>
    <w:rsid w:val="007C6576"/>
    <w:rsid w:val="007C6FDA"/>
    <w:rsid w:val="007C7722"/>
    <w:rsid w:val="007D06CE"/>
    <w:rsid w:val="007D0852"/>
    <w:rsid w:val="007D10EE"/>
    <w:rsid w:val="007D16D5"/>
    <w:rsid w:val="007D2E8E"/>
    <w:rsid w:val="007D3A92"/>
    <w:rsid w:val="007D4A0E"/>
    <w:rsid w:val="007D4E09"/>
    <w:rsid w:val="007D4ED7"/>
    <w:rsid w:val="007D4F07"/>
    <w:rsid w:val="007D77DD"/>
    <w:rsid w:val="007E07C2"/>
    <w:rsid w:val="007E0878"/>
    <w:rsid w:val="007E0E44"/>
    <w:rsid w:val="007E1481"/>
    <w:rsid w:val="007E1BA4"/>
    <w:rsid w:val="007E2F06"/>
    <w:rsid w:val="007E3A56"/>
    <w:rsid w:val="007E3EE2"/>
    <w:rsid w:val="007E4B58"/>
    <w:rsid w:val="007E600B"/>
    <w:rsid w:val="007F040B"/>
    <w:rsid w:val="007F08EF"/>
    <w:rsid w:val="007F0A4E"/>
    <w:rsid w:val="007F0A55"/>
    <w:rsid w:val="007F15AE"/>
    <w:rsid w:val="007F209D"/>
    <w:rsid w:val="007F2B8A"/>
    <w:rsid w:val="007F2D1C"/>
    <w:rsid w:val="007F3D0F"/>
    <w:rsid w:val="007F3F14"/>
    <w:rsid w:val="007F4670"/>
    <w:rsid w:val="007F469C"/>
    <w:rsid w:val="007F48B4"/>
    <w:rsid w:val="007F6DD1"/>
    <w:rsid w:val="007F760C"/>
    <w:rsid w:val="007F7ED6"/>
    <w:rsid w:val="008000CF"/>
    <w:rsid w:val="0080069F"/>
    <w:rsid w:val="00801A4B"/>
    <w:rsid w:val="008021B3"/>
    <w:rsid w:val="00802410"/>
    <w:rsid w:val="00805020"/>
    <w:rsid w:val="00806AE7"/>
    <w:rsid w:val="00806AE9"/>
    <w:rsid w:val="00806CF8"/>
    <w:rsid w:val="008116A9"/>
    <w:rsid w:val="0081219F"/>
    <w:rsid w:val="00812327"/>
    <w:rsid w:val="00813BB0"/>
    <w:rsid w:val="00815356"/>
    <w:rsid w:val="00815C57"/>
    <w:rsid w:val="00816884"/>
    <w:rsid w:val="0081724B"/>
    <w:rsid w:val="008174D7"/>
    <w:rsid w:val="00817B38"/>
    <w:rsid w:val="0082064D"/>
    <w:rsid w:val="00821D4F"/>
    <w:rsid w:val="00822332"/>
    <w:rsid w:val="008225B3"/>
    <w:rsid w:val="00823F18"/>
    <w:rsid w:val="00825027"/>
    <w:rsid w:val="0082577E"/>
    <w:rsid w:val="00826518"/>
    <w:rsid w:val="00826635"/>
    <w:rsid w:val="00826921"/>
    <w:rsid w:val="00826A81"/>
    <w:rsid w:val="0082799E"/>
    <w:rsid w:val="0083004A"/>
    <w:rsid w:val="00830519"/>
    <w:rsid w:val="008309D9"/>
    <w:rsid w:val="00831B77"/>
    <w:rsid w:val="00831D92"/>
    <w:rsid w:val="00832D8D"/>
    <w:rsid w:val="00833DED"/>
    <w:rsid w:val="00834458"/>
    <w:rsid w:val="00834DE4"/>
    <w:rsid w:val="00835CD8"/>
    <w:rsid w:val="00835D94"/>
    <w:rsid w:val="008360F4"/>
    <w:rsid w:val="00836257"/>
    <w:rsid w:val="008373F4"/>
    <w:rsid w:val="0083743E"/>
    <w:rsid w:val="00837F6C"/>
    <w:rsid w:val="0084017E"/>
    <w:rsid w:val="00840854"/>
    <w:rsid w:val="0084095A"/>
    <w:rsid w:val="008413B9"/>
    <w:rsid w:val="00842102"/>
    <w:rsid w:val="0084306E"/>
    <w:rsid w:val="0084377E"/>
    <w:rsid w:val="008438C2"/>
    <w:rsid w:val="00843958"/>
    <w:rsid w:val="00843E93"/>
    <w:rsid w:val="00845692"/>
    <w:rsid w:val="008474CA"/>
    <w:rsid w:val="00847ED6"/>
    <w:rsid w:val="00850B1E"/>
    <w:rsid w:val="0085130A"/>
    <w:rsid w:val="0085143E"/>
    <w:rsid w:val="00851456"/>
    <w:rsid w:val="00851770"/>
    <w:rsid w:val="00851A50"/>
    <w:rsid w:val="00852415"/>
    <w:rsid w:val="00852F2E"/>
    <w:rsid w:val="008545F0"/>
    <w:rsid w:val="008547E6"/>
    <w:rsid w:val="008548BA"/>
    <w:rsid w:val="008549F4"/>
    <w:rsid w:val="00855170"/>
    <w:rsid w:val="0085580C"/>
    <w:rsid w:val="00856D0B"/>
    <w:rsid w:val="00856F79"/>
    <w:rsid w:val="008574DB"/>
    <w:rsid w:val="00860623"/>
    <w:rsid w:val="0086246A"/>
    <w:rsid w:val="008630D0"/>
    <w:rsid w:val="0086323F"/>
    <w:rsid w:val="00863A77"/>
    <w:rsid w:val="00863D62"/>
    <w:rsid w:val="00864A5A"/>
    <w:rsid w:val="00864D12"/>
    <w:rsid w:val="00865229"/>
    <w:rsid w:val="00865986"/>
    <w:rsid w:val="00865B88"/>
    <w:rsid w:val="00866721"/>
    <w:rsid w:val="00866A73"/>
    <w:rsid w:val="0086715C"/>
    <w:rsid w:val="00870140"/>
    <w:rsid w:val="00870612"/>
    <w:rsid w:val="008707A2"/>
    <w:rsid w:val="00870935"/>
    <w:rsid w:val="00870CE0"/>
    <w:rsid w:val="00871328"/>
    <w:rsid w:val="0087186D"/>
    <w:rsid w:val="00871885"/>
    <w:rsid w:val="0087264B"/>
    <w:rsid w:val="00872C02"/>
    <w:rsid w:val="00872FA1"/>
    <w:rsid w:val="00873A00"/>
    <w:rsid w:val="00873B4A"/>
    <w:rsid w:val="008748F2"/>
    <w:rsid w:val="00875586"/>
    <w:rsid w:val="00875A35"/>
    <w:rsid w:val="00876178"/>
    <w:rsid w:val="008763AA"/>
    <w:rsid w:val="00880018"/>
    <w:rsid w:val="00880DE0"/>
    <w:rsid w:val="00880DE1"/>
    <w:rsid w:val="008814CA"/>
    <w:rsid w:val="0088219E"/>
    <w:rsid w:val="00882423"/>
    <w:rsid w:val="008828F4"/>
    <w:rsid w:val="00882EB6"/>
    <w:rsid w:val="00882ECB"/>
    <w:rsid w:val="008852AF"/>
    <w:rsid w:val="00886C08"/>
    <w:rsid w:val="00890D1F"/>
    <w:rsid w:val="00891C67"/>
    <w:rsid w:val="008920E9"/>
    <w:rsid w:val="008921B0"/>
    <w:rsid w:val="00892C71"/>
    <w:rsid w:val="00892D2E"/>
    <w:rsid w:val="00893265"/>
    <w:rsid w:val="008933DC"/>
    <w:rsid w:val="0089360C"/>
    <w:rsid w:val="008939E6"/>
    <w:rsid w:val="00893A31"/>
    <w:rsid w:val="008947CD"/>
    <w:rsid w:val="00894EE2"/>
    <w:rsid w:val="00895318"/>
    <w:rsid w:val="00895C9D"/>
    <w:rsid w:val="00896340"/>
    <w:rsid w:val="00896CB0"/>
    <w:rsid w:val="00897D36"/>
    <w:rsid w:val="00897D53"/>
    <w:rsid w:val="008A0DAA"/>
    <w:rsid w:val="008A389F"/>
    <w:rsid w:val="008A395E"/>
    <w:rsid w:val="008A5423"/>
    <w:rsid w:val="008A6967"/>
    <w:rsid w:val="008A6B07"/>
    <w:rsid w:val="008A6D2A"/>
    <w:rsid w:val="008A6FD7"/>
    <w:rsid w:val="008B0783"/>
    <w:rsid w:val="008B0BB0"/>
    <w:rsid w:val="008B1A04"/>
    <w:rsid w:val="008B1CE2"/>
    <w:rsid w:val="008B2085"/>
    <w:rsid w:val="008B268C"/>
    <w:rsid w:val="008B2B71"/>
    <w:rsid w:val="008B350F"/>
    <w:rsid w:val="008B3555"/>
    <w:rsid w:val="008B40C1"/>
    <w:rsid w:val="008B412D"/>
    <w:rsid w:val="008B4604"/>
    <w:rsid w:val="008B52D1"/>
    <w:rsid w:val="008B59C5"/>
    <w:rsid w:val="008B63B1"/>
    <w:rsid w:val="008C034B"/>
    <w:rsid w:val="008C06CD"/>
    <w:rsid w:val="008C07D2"/>
    <w:rsid w:val="008C0AAC"/>
    <w:rsid w:val="008C109D"/>
    <w:rsid w:val="008C2B86"/>
    <w:rsid w:val="008C311A"/>
    <w:rsid w:val="008C3355"/>
    <w:rsid w:val="008C352D"/>
    <w:rsid w:val="008C4000"/>
    <w:rsid w:val="008C4C4C"/>
    <w:rsid w:val="008C5B19"/>
    <w:rsid w:val="008C6C0A"/>
    <w:rsid w:val="008C7614"/>
    <w:rsid w:val="008C7A89"/>
    <w:rsid w:val="008C7B0B"/>
    <w:rsid w:val="008C7D09"/>
    <w:rsid w:val="008D0112"/>
    <w:rsid w:val="008D02D4"/>
    <w:rsid w:val="008D03AE"/>
    <w:rsid w:val="008D0610"/>
    <w:rsid w:val="008D0726"/>
    <w:rsid w:val="008D1332"/>
    <w:rsid w:val="008D14EE"/>
    <w:rsid w:val="008D28B8"/>
    <w:rsid w:val="008D368F"/>
    <w:rsid w:val="008D3766"/>
    <w:rsid w:val="008D44AB"/>
    <w:rsid w:val="008D57DF"/>
    <w:rsid w:val="008D6507"/>
    <w:rsid w:val="008D68CD"/>
    <w:rsid w:val="008E0E8F"/>
    <w:rsid w:val="008E2386"/>
    <w:rsid w:val="008E2DE6"/>
    <w:rsid w:val="008E3B04"/>
    <w:rsid w:val="008E489D"/>
    <w:rsid w:val="008E50B3"/>
    <w:rsid w:val="008E575D"/>
    <w:rsid w:val="008E604B"/>
    <w:rsid w:val="008E62AF"/>
    <w:rsid w:val="008E6EF9"/>
    <w:rsid w:val="008E72D1"/>
    <w:rsid w:val="008F106B"/>
    <w:rsid w:val="008F14A2"/>
    <w:rsid w:val="008F1D97"/>
    <w:rsid w:val="008F1EB2"/>
    <w:rsid w:val="008F2427"/>
    <w:rsid w:val="008F3897"/>
    <w:rsid w:val="008F42E6"/>
    <w:rsid w:val="008F5343"/>
    <w:rsid w:val="008F5F34"/>
    <w:rsid w:val="008F7C65"/>
    <w:rsid w:val="0090098C"/>
    <w:rsid w:val="00900D38"/>
    <w:rsid w:val="009016D7"/>
    <w:rsid w:val="00901FD2"/>
    <w:rsid w:val="00902139"/>
    <w:rsid w:val="009021CB"/>
    <w:rsid w:val="00902A66"/>
    <w:rsid w:val="00903A20"/>
    <w:rsid w:val="0090459D"/>
    <w:rsid w:val="009068B4"/>
    <w:rsid w:val="00906AF9"/>
    <w:rsid w:val="00906B87"/>
    <w:rsid w:val="00907C14"/>
    <w:rsid w:val="0091053A"/>
    <w:rsid w:val="00910816"/>
    <w:rsid w:val="009111BB"/>
    <w:rsid w:val="00911AC5"/>
    <w:rsid w:val="00911D4B"/>
    <w:rsid w:val="00912AB1"/>
    <w:rsid w:val="00912DB7"/>
    <w:rsid w:val="00912F49"/>
    <w:rsid w:val="0091376A"/>
    <w:rsid w:val="0091381D"/>
    <w:rsid w:val="0091383A"/>
    <w:rsid w:val="00913FF9"/>
    <w:rsid w:val="0091548E"/>
    <w:rsid w:val="00915B87"/>
    <w:rsid w:val="00915C0F"/>
    <w:rsid w:val="00915D78"/>
    <w:rsid w:val="009172AC"/>
    <w:rsid w:val="00917337"/>
    <w:rsid w:val="00917A3D"/>
    <w:rsid w:val="0092003A"/>
    <w:rsid w:val="009204E3"/>
    <w:rsid w:val="009205B0"/>
    <w:rsid w:val="0092187F"/>
    <w:rsid w:val="009219F4"/>
    <w:rsid w:val="00921AF3"/>
    <w:rsid w:val="009234C4"/>
    <w:rsid w:val="00923B96"/>
    <w:rsid w:val="009243C2"/>
    <w:rsid w:val="009243C7"/>
    <w:rsid w:val="00924443"/>
    <w:rsid w:val="009249F8"/>
    <w:rsid w:val="00927134"/>
    <w:rsid w:val="009303C4"/>
    <w:rsid w:val="009304F8"/>
    <w:rsid w:val="009310F8"/>
    <w:rsid w:val="00931491"/>
    <w:rsid w:val="0093224A"/>
    <w:rsid w:val="009347AB"/>
    <w:rsid w:val="0093584C"/>
    <w:rsid w:val="0093593B"/>
    <w:rsid w:val="00936D86"/>
    <w:rsid w:val="00936ED6"/>
    <w:rsid w:val="0093709D"/>
    <w:rsid w:val="00937F1F"/>
    <w:rsid w:val="00940E14"/>
    <w:rsid w:val="00941498"/>
    <w:rsid w:val="009418E5"/>
    <w:rsid w:val="00942013"/>
    <w:rsid w:val="0094340F"/>
    <w:rsid w:val="00943722"/>
    <w:rsid w:val="00945B5E"/>
    <w:rsid w:val="00945BC7"/>
    <w:rsid w:val="009467A6"/>
    <w:rsid w:val="00946AF0"/>
    <w:rsid w:val="00946E4B"/>
    <w:rsid w:val="009472A6"/>
    <w:rsid w:val="009475C8"/>
    <w:rsid w:val="00947773"/>
    <w:rsid w:val="00950306"/>
    <w:rsid w:val="009503C8"/>
    <w:rsid w:val="00951264"/>
    <w:rsid w:val="00951F4B"/>
    <w:rsid w:val="00952108"/>
    <w:rsid w:val="00952D2A"/>
    <w:rsid w:val="00953A22"/>
    <w:rsid w:val="0095417A"/>
    <w:rsid w:val="00954CF1"/>
    <w:rsid w:val="00955BB0"/>
    <w:rsid w:val="009564EB"/>
    <w:rsid w:val="00957F0E"/>
    <w:rsid w:val="00960290"/>
    <w:rsid w:val="00960FD4"/>
    <w:rsid w:val="00961506"/>
    <w:rsid w:val="009617BC"/>
    <w:rsid w:val="00961908"/>
    <w:rsid w:val="009625E6"/>
    <w:rsid w:val="00962D54"/>
    <w:rsid w:val="00963E36"/>
    <w:rsid w:val="00963E5E"/>
    <w:rsid w:val="009643C4"/>
    <w:rsid w:val="00965293"/>
    <w:rsid w:val="00967022"/>
    <w:rsid w:val="0096707D"/>
    <w:rsid w:val="00967323"/>
    <w:rsid w:val="00967834"/>
    <w:rsid w:val="00970B29"/>
    <w:rsid w:val="00970EAD"/>
    <w:rsid w:val="0097147F"/>
    <w:rsid w:val="00973E70"/>
    <w:rsid w:val="0097458E"/>
    <w:rsid w:val="00974896"/>
    <w:rsid w:val="00975A0F"/>
    <w:rsid w:val="00975C87"/>
    <w:rsid w:val="00975D7C"/>
    <w:rsid w:val="009768E4"/>
    <w:rsid w:val="00976952"/>
    <w:rsid w:val="00977155"/>
    <w:rsid w:val="00977491"/>
    <w:rsid w:val="009774D8"/>
    <w:rsid w:val="00980795"/>
    <w:rsid w:val="00980A50"/>
    <w:rsid w:val="00981922"/>
    <w:rsid w:val="00981A38"/>
    <w:rsid w:val="00981A3E"/>
    <w:rsid w:val="00981DEC"/>
    <w:rsid w:val="00981EC7"/>
    <w:rsid w:val="0098255F"/>
    <w:rsid w:val="0098340E"/>
    <w:rsid w:val="0098367B"/>
    <w:rsid w:val="00983D84"/>
    <w:rsid w:val="00983F53"/>
    <w:rsid w:val="009843D6"/>
    <w:rsid w:val="009845AF"/>
    <w:rsid w:val="009845D8"/>
    <w:rsid w:val="00985514"/>
    <w:rsid w:val="0098568B"/>
    <w:rsid w:val="009856B8"/>
    <w:rsid w:val="00985753"/>
    <w:rsid w:val="00985D30"/>
    <w:rsid w:val="009865B2"/>
    <w:rsid w:val="00986614"/>
    <w:rsid w:val="0098662F"/>
    <w:rsid w:val="00986B22"/>
    <w:rsid w:val="00986D44"/>
    <w:rsid w:val="00987D7A"/>
    <w:rsid w:val="00990207"/>
    <w:rsid w:val="0099030E"/>
    <w:rsid w:val="009905BF"/>
    <w:rsid w:val="00990B6C"/>
    <w:rsid w:val="00990DE1"/>
    <w:rsid w:val="00992187"/>
    <w:rsid w:val="00992F85"/>
    <w:rsid w:val="00993080"/>
    <w:rsid w:val="00993522"/>
    <w:rsid w:val="009942B9"/>
    <w:rsid w:val="00994C57"/>
    <w:rsid w:val="00995AD5"/>
    <w:rsid w:val="00995EA3"/>
    <w:rsid w:val="0099667A"/>
    <w:rsid w:val="00996750"/>
    <w:rsid w:val="009A050D"/>
    <w:rsid w:val="009A0ACE"/>
    <w:rsid w:val="009A0D2A"/>
    <w:rsid w:val="009A2B89"/>
    <w:rsid w:val="009A2FF6"/>
    <w:rsid w:val="009A32D4"/>
    <w:rsid w:val="009A3433"/>
    <w:rsid w:val="009A349A"/>
    <w:rsid w:val="009A4ED3"/>
    <w:rsid w:val="009A6EF0"/>
    <w:rsid w:val="009A79A7"/>
    <w:rsid w:val="009B0F43"/>
    <w:rsid w:val="009B1612"/>
    <w:rsid w:val="009B2F4A"/>
    <w:rsid w:val="009B3AE5"/>
    <w:rsid w:val="009B47E0"/>
    <w:rsid w:val="009B5494"/>
    <w:rsid w:val="009B5755"/>
    <w:rsid w:val="009B5B27"/>
    <w:rsid w:val="009B72D8"/>
    <w:rsid w:val="009B790A"/>
    <w:rsid w:val="009B7D3F"/>
    <w:rsid w:val="009C031F"/>
    <w:rsid w:val="009C0EDD"/>
    <w:rsid w:val="009C0EE2"/>
    <w:rsid w:val="009C17EB"/>
    <w:rsid w:val="009C1FDC"/>
    <w:rsid w:val="009C238C"/>
    <w:rsid w:val="009C2B2A"/>
    <w:rsid w:val="009C2B44"/>
    <w:rsid w:val="009C4052"/>
    <w:rsid w:val="009C5255"/>
    <w:rsid w:val="009C69FA"/>
    <w:rsid w:val="009C6D16"/>
    <w:rsid w:val="009C70FD"/>
    <w:rsid w:val="009C7956"/>
    <w:rsid w:val="009C7EB4"/>
    <w:rsid w:val="009D0267"/>
    <w:rsid w:val="009D0764"/>
    <w:rsid w:val="009D089B"/>
    <w:rsid w:val="009D0DD2"/>
    <w:rsid w:val="009D13AC"/>
    <w:rsid w:val="009D1BFD"/>
    <w:rsid w:val="009D1D2B"/>
    <w:rsid w:val="009D2FB9"/>
    <w:rsid w:val="009D30ED"/>
    <w:rsid w:val="009D3573"/>
    <w:rsid w:val="009D4604"/>
    <w:rsid w:val="009D4B3B"/>
    <w:rsid w:val="009D52D0"/>
    <w:rsid w:val="009D534D"/>
    <w:rsid w:val="009D5957"/>
    <w:rsid w:val="009D59F4"/>
    <w:rsid w:val="009D5BA1"/>
    <w:rsid w:val="009D5D98"/>
    <w:rsid w:val="009D611D"/>
    <w:rsid w:val="009D6482"/>
    <w:rsid w:val="009D7270"/>
    <w:rsid w:val="009D784E"/>
    <w:rsid w:val="009E0DF9"/>
    <w:rsid w:val="009E0E25"/>
    <w:rsid w:val="009E1906"/>
    <w:rsid w:val="009E1A21"/>
    <w:rsid w:val="009E1D25"/>
    <w:rsid w:val="009E2143"/>
    <w:rsid w:val="009E2380"/>
    <w:rsid w:val="009E299D"/>
    <w:rsid w:val="009E2A13"/>
    <w:rsid w:val="009E38EE"/>
    <w:rsid w:val="009E3FFB"/>
    <w:rsid w:val="009E4283"/>
    <w:rsid w:val="009E42FF"/>
    <w:rsid w:val="009E4747"/>
    <w:rsid w:val="009E4992"/>
    <w:rsid w:val="009E4B57"/>
    <w:rsid w:val="009E6156"/>
    <w:rsid w:val="009E61DE"/>
    <w:rsid w:val="009E6FD2"/>
    <w:rsid w:val="009E7624"/>
    <w:rsid w:val="009E7F48"/>
    <w:rsid w:val="009E7F51"/>
    <w:rsid w:val="009E7FCC"/>
    <w:rsid w:val="009F07BC"/>
    <w:rsid w:val="009F1361"/>
    <w:rsid w:val="009F1628"/>
    <w:rsid w:val="009F2BC9"/>
    <w:rsid w:val="009F3804"/>
    <w:rsid w:val="009F4ED3"/>
    <w:rsid w:val="009F548C"/>
    <w:rsid w:val="009F54D9"/>
    <w:rsid w:val="009F5809"/>
    <w:rsid w:val="009F6362"/>
    <w:rsid w:val="009F6839"/>
    <w:rsid w:val="009F6DE1"/>
    <w:rsid w:val="009F6FAA"/>
    <w:rsid w:val="009F7FC5"/>
    <w:rsid w:val="00A00885"/>
    <w:rsid w:val="00A017CC"/>
    <w:rsid w:val="00A017FF"/>
    <w:rsid w:val="00A01AB0"/>
    <w:rsid w:val="00A02368"/>
    <w:rsid w:val="00A02626"/>
    <w:rsid w:val="00A02823"/>
    <w:rsid w:val="00A02B20"/>
    <w:rsid w:val="00A02BF4"/>
    <w:rsid w:val="00A036DD"/>
    <w:rsid w:val="00A0443F"/>
    <w:rsid w:val="00A047CC"/>
    <w:rsid w:val="00A05F48"/>
    <w:rsid w:val="00A05FCB"/>
    <w:rsid w:val="00A06470"/>
    <w:rsid w:val="00A07165"/>
    <w:rsid w:val="00A07194"/>
    <w:rsid w:val="00A07584"/>
    <w:rsid w:val="00A07AC0"/>
    <w:rsid w:val="00A1193E"/>
    <w:rsid w:val="00A1306E"/>
    <w:rsid w:val="00A133A8"/>
    <w:rsid w:val="00A141B7"/>
    <w:rsid w:val="00A141BA"/>
    <w:rsid w:val="00A147D2"/>
    <w:rsid w:val="00A1498A"/>
    <w:rsid w:val="00A153D0"/>
    <w:rsid w:val="00A15561"/>
    <w:rsid w:val="00A1612B"/>
    <w:rsid w:val="00A16888"/>
    <w:rsid w:val="00A16D51"/>
    <w:rsid w:val="00A17CB2"/>
    <w:rsid w:val="00A17D92"/>
    <w:rsid w:val="00A202D6"/>
    <w:rsid w:val="00A21111"/>
    <w:rsid w:val="00A22FF7"/>
    <w:rsid w:val="00A2351F"/>
    <w:rsid w:val="00A23C76"/>
    <w:rsid w:val="00A256A4"/>
    <w:rsid w:val="00A25BFA"/>
    <w:rsid w:val="00A25E5D"/>
    <w:rsid w:val="00A25F8C"/>
    <w:rsid w:val="00A26002"/>
    <w:rsid w:val="00A27BD4"/>
    <w:rsid w:val="00A30069"/>
    <w:rsid w:val="00A30C5E"/>
    <w:rsid w:val="00A31CE8"/>
    <w:rsid w:val="00A329D0"/>
    <w:rsid w:val="00A32BB3"/>
    <w:rsid w:val="00A333E1"/>
    <w:rsid w:val="00A33AA0"/>
    <w:rsid w:val="00A34B56"/>
    <w:rsid w:val="00A356B2"/>
    <w:rsid w:val="00A35C10"/>
    <w:rsid w:val="00A363B1"/>
    <w:rsid w:val="00A3664C"/>
    <w:rsid w:val="00A40051"/>
    <w:rsid w:val="00A4021E"/>
    <w:rsid w:val="00A40342"/>
    <w:rsid w:val="00A4105D"/>
    <w:rsid w:val="00A414EF"/>
    <w:rsid w:val="00A41C33"/>
    <w:rsid w:val="00A41ECF"/>
    <w:rsid w:val="00A4239E"/>
    <w:rsid w:val="00A42742"/>
    <w:rsid w:val="00A42CD3"/>
    <w:rsid w:val="00A42EA7"/>
    <w:rsid w:val="00A43177"/>
    <w:rsid w:val="00A43715"/>
    <w:rsid w:val="00A45C4A"/>
    <w:rsid w:val="00A4641A"/>
    <w:rsid w:val="00A46E4D"/>
    <w:rsid w:val="00A47830"/>
    <w:rsid w:val="00A47F07"/>
    <w:rsid w:val="00A50138"/>
    <w:rsid w:val="00A508DC"/>
    <w:rsid w:val="00A51178"/>
    <w:rsid w:val="00A5130E"/>
    <w:rsid w:val="00A5138A"/>
    <w:rsid w:val="00A514A3"/>
    <w:rsid w:val="00A516FF"/>
    <w:rsid w:val="00A5292A"/>
    <w:rsid w:val="00A52E30"/>
    <w:rsid w:val="00A539C0"/>
    <w:rsid w:val="00A54140"/>
    <w:rsid w:val="00A5462D"/>
    <w:rsid w:val="00A54BDB"/>
    <w:rsid w:val="00A556B1"/>
    <w:rsid w:val="00A60685"/>
    <w:rsid w:val="00A60A76"/>
    <w:rsid w:val="00A61443"/>
    <w:rsid w:val="00A61801"/>
    <w:rsid w:val="00A62DBE"/>
    <w:rsid w:val="00A62F82"/>
    <w:rsid w:val="00A64045"/>
    <w:rsid w:val="00A64C76"/>
    <w:rsid w:val="00A64C7B"/>
    <w:rsid w:val="00A64FB2"/>
    <w:rsid w:val="00A65074"/>
    <w:rsid w:val="00A65A77"/>
    <w:rsid w:val="00A65AEA"/>
    <w:rsid w:val="00A65DCC"/>
    <w:rsid w:val="00A668F5"/>
    <w:rsid w:val="00A66D65"/>
    <w:rsid w:val="00A67C6C"/>
    <w:rsid w:val="00A67E3B"/>
    <w:rsid w:val="00A7221A"/>
    <w:rsid w:val="00A735B4"/>
    <w:rsid w:val="00A73AEE"/>
    <w:rsid w:val="00A743F5"/>
    <w:rsid w:val="00A74B1E"/>
    <w:rsid w:val="00A7550F"/>
    <w:rsid w:val="00A7585D"/>
    <w:rsid w:val="00A76225"/>
    <w:rsid w:val="00A7772B"/>
    <w:rsid w:val="00A7796F"/>
    <w:rsid w:val="00A779B7"/>
    <w:rsid w:val="00A80CA6"/>
    <w:rsid w:val="00A83975"/>
    <w:rsid w:val="00A83DF9"/>
    <w:rsid w:val="00A84F22"/>
    <w:rsid w:val="00A85ABD"/>
    <w:rsid w:val="00A86479"/>
    <w:rsid w:val="00A866CD"/>
    <w:rsid w:val="00A86D7B"/>
    <w:rsid w:val="00A902AC"/>
    <w:rsid w:val="00A907F6"/>
    <w:rsid w:val="00A90D92"/>
    <w:rsid w:val="00A913C3"/>
    <w:rsid w:val="00A917B8"/>
    <w:rsid w:val="00A91B88"/>
    <w:rsid w:val="00A91CF7"/>
    <w:rsid w:val="00A9228C"/>
    <w:rsid w:val="00A92DA7"/>
    <w:rsid w:val="00A93956"/>
    <w:rsid w:val="00A93A0D"/>
    <w:rsid w:val="00A93C0C"/>
    <w:rsid w:val="00A94981"/>
    <w:rsid w:val="00A95203"/>
    <w:rsid w:val="00A95C85"/>
    <w:rsid w:val="00A96461"/>
    <w:rsid w:val="00A9714C"/>
    <w:rsid w:val="00A97201"/>
    <w:rsid w:val="00A974EC"/>
    <w:rsid w:val="00A97683"/>
    <w:rsid w:val="00AA0507"/>
    <w:rsid w:val="00AA0B47"/>
    <w:rsid w:val="00AA0FDD"/>
    <w:rsid w:val="00AA109B"/>
    <w:rsid w:val="00AA1124"/>
    <w:rsid w:val="00AA285F"/>
    <w:rsid w:val="00AA2BFD"/>
    <w:rsid w:val="00AA367E"/>
    <w:rsid w:val="00AA427E"/>
    <w:rsid w:val="00AA43B5"/>
    <w:rsid w:val="00AA5E28"/>
    <w:rsid w:val="00AA63A7"/>
    <w:rsid w:val="00AA657C"/>
    <w:rsid w:val="00AA6F8F"/>
    <w:rsid w:val="00AA71EB"/>
    <w:rsid w:val="00AA77CA"/>
    <w:rsid w:val="00AB101F"/>
    <w:rsid w:val="00AB1EA3"/>
    <w:rsid w:val="00AB204E"/>
    <w:rsid w:val="00AB26FE"/>
    <w:rsid w:val="00AB3D75"/>
    <w:rsid w:val="00AB3F69"/>
    <w:rsid w:val="00AB4658"/>
    <w:rsid w:val="00AB49BE"/>
    <w:rsid w:val="00AB502D"/>
    <w:rsid w:val="00AB509F"/>
    <w:rsid w:val="00AB56DF"/>
    <w:rsid w:val="00AB5883"/>
    <w:rsid w:val="00AB5BA9"/>
    <w:rsid w:val="00AB5EB6"/>
    <w:rsid w:val="00AB67B0"/>
    <w:rsid w:val="00AB6E78"/>
    <w:rsid w:val="00AB75A1"/>
    <w:rsid w:val="00AC0156"/>
    <w:rsid w:val="00AC0346"/>
    <w:rsid w:val="00AC0A1A"/>
    <w:rsid w:val="00AC290D"/>
    <w:rsid w:val="00AC2A65"/>
    <w:rsid w:val="00AC2B9D"/>
    <w:rsid w:val="00AC2CB1"/>
    <w:rsid w:val="00AC3B94"/>
    <w:rsid w:val="00AC4363"/>
    <w:rsid w:val="00AC5367"/>
    <w:rsid w:val="00AC5536"/>
    <w:rsid w:val="00AC5D1D"/>
    <w:rsid w:val="00AC6B9E"/>
    <w:rsid w:val="00AC6DF5"/>
    <w:rsid w:val="00AD100F"/>
    <w:rsid w:val="00AD1A57"/>
    <w:rsid w:val="00AD1DE6"/>
    <w:rsid w:val="00AD35B5"/>
    <w:rsid w:val="00AD41C9"/>
    <w:rsid w:val="00AD451E"/>
    <w:rsid w:val="00AD4DA9"/>
    <w:rsid w:val="00AD5D60"/>
    <w:rsid w:val="00AD5DAF"/>
    <w:rsid w:val="00AD5E80"/>
    <w:rsid w:val="00AD6245"/>
    <w:rsid w:val="00AD6CA8"/>
    <w:rsid w:val="00AD6DB9"/>
    <w:rsid w:val="00AD7264"/>
    <w:rsid w:val="00AE0DFF"/>
    <w:rsid w:val="00AE1663"/>
    <w:rsid w:val="00AE1BE9"/>
    <w:rsid w:val="00AE2213"/>
    <w:rsid w:val="00AE26ED"/>
    <w:rsid w:val="00AE27D6"/>
    <w:rsid w:val="00AE2B6A"/>
    <w:rsid w:val="00AE2D16"/>
    <w:rsid w:val="00AE35C1"/>
    <w:rsid w:val="00AE3C54"/>
    <w:rsid w:val="00AE3CA0"/>
    <w:rsid w:val="00AE400D"/>
    <w:rsid w:val="00AE40DF"/>
    <w:rsid w:val="00AE5061"/>
    <w:rsid w:val="00AE511E"/>
    <w:rsid w:val="00AE51DE"/>
    <w:rsid w:val="00AE56D4"/>
    <w:rsid w:val="00AE5B6F"/>
    <w:rsid w:val="00AE6661"/>
    <w:rsid w:val="00AE6D42"/>
    <w:rsid w:val="00AE7CBE"/>
    <w:rsid w:val="00AE7CCE"/>
    <w:rsid w:val="00AF0257"/>
    <w:rsid w:val="00AF0FF1"/>
    <w:rsid w:val="00AF15A2"/>
    <w:rsid w:val="00AF30F6"/>
    <w:rsid w:val="00AF39CF"/>
    <w:rsid w:val="00AF3D13"/>
    <w:rsid w:val="00AF4ACB"/>
    <w:rsid w:val="00AF4B8E"/>
    <w:rsid w:val="00AF671C"/>
    <w:rsid w:val="00AF707E"/>
    <w:rsid w:val="00AF7920"/>
    <w:rsid w:val="00B002DD"/>
    <w:rsid w:val="00B00AEC"/>
    <w:rsid w:val="00B00B81"/>
    <w:rsid w:val="00B00DC3"/>
    <w:rsid w:val="00B0108F"/>
    <w:rsid w:val="00B01741"/>
    <w:rsid w:val="00B01E65"/>
    <w:rsid w:val="00B02263"/>
    <w:rsid w:val="00B02969"/>
    <w:rsid w:val="00B03059"/>
    <w:rsid w:val="00B0360D"/>
    <w:rsid w:val="00B04584"/>
    <w:rsid w:val="00B04D23"/>
    <w:rsid w:val="00B05445"/>
    <w:rsid w:val="00B056CA"/>
    <w:rsid w:val="00B05B6B"/>
    <w:rsid w:val="00B062B7"/>
    <w:rsid w:val="00B07437"/>
    <w:rsid w:val="00B0758E"/>
    <w:rsid w:val="00B07C36"/>
    <w:rsid w:val="00B10219"/>
    <w:rsid w:val="00B11099"/>
    <w:rsid w:val="00B11598"/>
    <w:rsid w:val="00B11BA3"/>
    <w:rsid w:val="00B11CCB"/>
    <w:rsid w:val="00B12058"/>
    <w:rsid w:val="00B1220B"/>
    <w:rsid w:val="00B1243D"/>
    <w:rsid w:val="00B126BA"/>
    <w:rsid w:val="00B13773"/>
    <w:rsid w:val="00B1465D"/>
    <w:rsid w:val="00B16048"/>
    <w:rsid w:val="00B16942"/>
    <w:rsid w:val="00B17151"/>
    <w:rsid w:val="00B17529"/>
    <w:rsid w:val="00B175F0"/>
    <w:rsid w:val="00B17ECE"/>
    <w:rsid w:val="00B20C49"/>
    <w:rsid w:val="00B20EFA"/>
    <w:rsid w:val="00B221CF"/>
    <w:rsid w:val="00B224DD"/>
    <w:rsid w:val="00B22642"/>
    <w:rsid w:val="00B22976"/>
    <w:rsid w:val="00B22A79"/>
    <w:rsid w:val="00B22AC2"/>
    <w:rsid w:val="00B238D2"/>
    <w:rsid w:val="00B23B1F"/>
    <w:rsid w:val="00B240C4"/>
    <w:rsid w:val="00B2466F"/>
    <w:rsid w:val="00B24A84"/>
    <w:rsid w:val="00B24C31"/>
    <w:rsid w:val="00B24EC6"/>
    <w:rsid w:val="00B250A4"/>
    <w:rsid w:val="00B2538F"/>
    <w:rsid w:val="00B254EE"/>
    <w:rsid w:val="00B2576E"/>
    <w:rsid w:val="00B260C0"/>
    <w:rsid w:val="00B262E6"/>
    <w:rsid w:val="00B26364"/>
    <w:rsid w:val="00B26690"/>
    <w:rsid w:val="00B266B2"/>
    <w:rsid w:val="00B2714F"/>
    <w:rsid w:val="00B30084"/>
    <w:rsid w:val="00B30779"/>
    <w:rsid w:val="00B30DEC"/>
    <w:rsid w:val="00B320DD"/>
    <w:rsid w:val="00B321B6"/>
    <w:rsid w:val="00B32645"/>
    <w:rsid w:val="00B32BE6"/>
    <w:rsid w:val="00B33487"/>
    <w:rsid w:val="00B336B9"/>
    <w:rsid w:val="00B33C4E"/>
    <w:rsid w:val="00B33F35"/>
    <w:rsid w:val="00B364EA"/>
    <w:rsid w:val="00B36646"/>
    <w:rsid w:val="00B36B23"/>
    <w:rsid w:val="00B37252"/>
    <w:rsid w:val="00B3761A"/>
    <w:rsid w:val="00B405FA"/>
    <w:rsid w:val="00B4072E"/>
    <w:rsid w:val="00B408D2"/>
    <w:rsid w:val="00B409A0"/>
    <w:rsid w:val="00B42DA0"/>
    <w:rsid w:val="00B440FE"/>
    <w:rsid w:val="00B44207"/>
    <w:rsid w:val="00B44AC3"/>
    <w:rsid w:val="00B45362"/>
    <w:rsid w:val="00B46C28"/>
    <w:rsid w:val="00B46E18"/>
    <w:rsid w:val="00B5194C"/>
    <w:rsid w:val="00B51ED1"/>
    <w:rsid w:val="00B521BC"/>
    <w:rsid w:val="00B53097"/>
    <w:rsid w:val="00B53250"/>
    <w:rsid w:val="00B534DD"/>
    <w:rsid w:val="00B54A65"/>
    <w:rsid w:val="00B54D93"/>
    <w:rsid w:val="00B54F13"/>
    <w:rsid w:val="00B5528D"/>
    <w:rsid w:val="00B55427"/>
    <w:rsid w:val="00B5591D"/>
    <w:rsid w:val="00B566DA"/>
    <w:rsid w:val="00B5687C"/>
    <w:rsid w:val="00B5694B"/>
    <w:rsid w:val="00B5714D"/>
    <w:rsid w:val="00B57DD2"/>
    <w:rsid w:val="00B57F8E"/>
    <w:rsid w:val="00B60B9F"/>
    <w:rsid w:val="00B611C4"/>
    <w:rsid w:val="00B61B0B"/>
    <w:rsid w:val="00B61E28"/>
    <w:rsid w:val="00B628D0"/>
    <w:rsid w:val="00B62F47"/>
    <w:rsid w:val="00B6389A"/>
    <w:rsid w:val="00B63BBD"/>
    <w:rsid w:val="00B63E81"/>
    <w:rsid w:val="00B63EFA"/>
    <w:rsid w:val="00B6451B"/>
    <w:rsid w:val="00B64D55"/>
    <w:rsid w:val="00B65165"/>
    <w:rsid w:val="00B6552B"/>
    <w:rsid w:val="00B657E2"/>
    <w:rsid w:val="00B65DE8"/>
    <w:rsid w:val="00B65FF5"/>
    <w:rsid w:val="00B6619A"/>
    <w:rsid w:val="00B6680B"/>
    <w:rsid w:val="00B66E23"/>
    <w:rsid w:val="00B670D2"/>
    <w:rsid w:val="00B672E3"/>
    <w:rsid w:val="00B67A7C"/>
    <w:rsid w:val="00B67D2B"/>
    <w:rsid w:val="00B70109"/>
    <w:rsid w:val="00B70171"/>
    <w:rsid w:val="00B707C0"/>
    <w:rsid w:val="00B70A09"/>
    <w:rsid w:val="00B71355"/>
    <w:rsid w:val="00B724B5"/>
    <w:rsid w:val="00B73ED2"/>
    <w:rsid w:val="00B7402C"/>
    <w:rsid w:val="00B75162"/>
    <w:rsid w:val="00B754E1"/>
    <w:rsid w:val="00B75B1B"/>
    <w:rsid w:val="00B75DFE"/>
    <w:rsid w:val="00B76ABF"/>
    <w:rsid w:val="00B777EF"/>
    <w:rsid w:val="00B81DF0"/>
    <w:rsid w:val="00B83F2A"/>
    <w:rsid w:val="00B84321"/>
    <w:rsid w:val="00B84470"/>
    <w:rsid w:val="00B8535B"/>
    <w:rsid w:val="00B85CF6"/>
    <w:rsid w:val="00B862EB"/>
    <w:rsid w:val="00B8674A"/>
    <w:rsid w:val="00B868FD"/>
    <w:rsid w:val="00B869C0"/>
    <w:rsid w:val="00B87786"/>
    <w:rsid w:val="00B90C13"/>
    <w:rsid w:val="00B912EC"/>
    <w:rsid w:val="00B91442"/>
    <w:rsid w:val="00B917B5"/>
    <w:rsid w:val="00B925A9"/>
    <w:rsid w:val="00B93B1F"/>
    <w:rsid w:val="00B94EAE"/>
    <w:rsid w:val="00B94FE6"/>
    <w:rsid w:val="00B960C1"/>
    <w:rsid w:val="00B96590"/>
    <w:rsid w:val="00B96FF4"/>
    <w:rsid w:val="00B972A8"/>
    <w:rsid w:val="00B97C59"/>
    <w:rsid w:val="00BA0295"/>
    <w:rsid w:val="00BA0C13"/>
    <w:rsid w:val="00BA1DB9"/>
    <w:rsid w:val="00BA1F5B"/>
    <w:rsid w:val="00BA2E5B"/>
    <w:rsid w:val="00BA2F60"/>
    <w:rsid w:val="00BA306A"/>
    <w:rsid w:val="00BA4BF2"/>
    <w:rsid w:val="00BA5ECC"/>
    <w:rsid w:val="00BA602D"/>
    <w:rsid w:val="00BA64AC"/>
    <w:rsid w:val="00BA7CC1"/>
    <w:rsid w:val="00BB05D0"/>
    <w:rsid w:val="00BB1BB3"/>
    <w:rsid w:val="00BB2A25"/>
    <w:rsid w:val="00BB2CFF"/>
    <w:rsid w:val="00BB4423"/>
    <w:rsid w:val="00BB4769"/>
    <w:rsid w:val="00BB4E3E"/>
    <w:rsid w:val="00BB4F22"/>
    <w:rsid w:val="00BB587E"/>
    <w:rsid w:val="00BB61B9"/>
    <w:rsid w:val="00BB6309"/>
    <w:rsid w:val="00BB696A"/>
    <w:rsid w:val="00BC0EA6"/>
    <w:rsid w:val="00BC136A"/>
    <w:rsid w:val="00BC206A"/>
    <w:rsid w:val="00BC2250"/>
    <w:rsid w:val="00BC22BA"/>
    <w:rsid w:val="00BC28B0"/>
    <w:rsid w:val="00BC3E32"/>
    <w:rsid w:val="00BC4FBD"/>
    <w:rsid w:val="00BC56E1"/>
    <w:rsid w:val="00BC593E"/>
    <w:rsid w:val="00BC6332"/>
    <w:rsid w:val="00BC66EA"/>
    <w:rsid w:val="00BD036E"/>
    <w:rsid w:val="00BD0FD7"/>
    <w:rsid w:val="00BD1BFD"/>
    <w:rsid w:val="00BD1C7B"/>
    <w:rsid w:val="00BD1F62"/>
    <w:rsid w:val="00BD205E"/>
    <w:rsid w:val="00BD256A"/>
    <w:rsid w:val="00BD2576"/>
    <w:rsid w:val="00BD28AB"/>
    <w:rsid w:val="00BD39E2"/>
    <w:rsid w:val="00BD4574"/>
    <w:rsid w:val="00BD4A0C"/>
    <w:rsid w:val="00BD4E79"/>
    <w:rsid w:val="00BD5B91"/>
    <w:rsid w:val="00BD6485"/>
    <w:rsid w:val="00BD64F9"/>
    <w:rsid w:val="00BD7695"/>
    <w:rsid w:val="00BD786E"/>
    <w:rsid w:val="00BD7928"/>
    <w:rsid w:val="00BD794D"/>
    <w:rsid w:val="00BE0244"/>
    <w:rsid w:val="00BE0D6C"/>
    <w:rsid w:val="00BE0DC3"/>
    <w:rsid w:val="00BE134E"/>
    <w:rsid w:val="00BE17BC"/>
    <w:rsid w:val="00BE1D0A"/>
    <w:rsid w:val="00BE2786"/>
    <w:rsid w:val="00BE2E90"/>
    <w:rsid w:val="00BE4934"/>
    <w:rsid w:val="00BE49CF"/>
    <w:rsid w:val="00BE5024"/>
    <w:rsid w:val="00BE5268"/>
    <w:rsid w:val="00BE5BD0"/>
    <w:rsid w:val="00BE631D"/>
    <w:rsid w:val="00BE647E"/>
    <w:rsid w:val="00BE65B1"/>
    <w:rsid w:val="00BE66EE"/>
    <w:rsid w:val="00BE6D8C"/>
    <w:rsid w:val="00BE762D"/>
    <w:rsid w:val="00BF08F8"/>
    <w:rsid w:val="00BF091F"/>
    <w:rsid w:val="00BF1475"/>
    <w:rsid w:val="00BF1508"/>
    <w:rsid w:val="00BF245C"/>
    <w:rsid w:val="00BF2A1C"/>
    <w:rsid w:val="00BF430C"/>
    <w:rsid w:val="00BF48B2"/>
    <w:rsid w:val="00BF54FC"/>
    <w:rsid w:val="00BF5B8A"/>
    <w:rsid w:val="00BF5E55"/>
    <w:rsid w:val="00BF6081"/>
    <w:rsid w:val="00BF62F2"/>
    <w:rsid w:val="00BF6866"/>
    <w:rsid w:val="00C00FA6"/>
    <w:rsid w:val="00C0130F"/>
    <w:rsid w:val="00C0180D"/>
    <w:rsid w:val="00C01CC4"/>
    <w:rsid w:val="00C024D3"/>
    <w:rsid w:val="00C02BE5"/>
    <w:rsid w:val="00C036A5"/>
    <w:rsid w:val="00C03BA9"/>
    <w:rsid w:val="00C04EFC"/>
    <w:rsid w:val="00C055CE"/>
    <w:rsid w:val="00C05802"/>
    <w:rsid w:val="00C06118"/>
    <w:rsid w:val="00C06708"/>
    <w:rsid w:val="00C0670E"/>
    <w:rsid w:val="00C0698E"/>
    <w:rsid w:val="00C06EFF"/>
    <w:rsid w:val="00C07470"/>
    <w:rsid w:val="00C100C1"/>
    <w:rsid w:val="00C10311"/>
    <w:rsid w:val="00C10814"/>
    <w:rsid w:val="00C108E3"/>
    <w:rsid w:val="00C11263"/>
    <w:rsid w:val="00C1376A"/>
    <w:rsid w:val="00C14004"/>
    <w:rsid w:val="00C14A1D"/>
    <w:rsid w:val="00C14B79"/>
    <w:rsid w:val="00C15B37"/>
    <w:rsid w:val="00C15B98"/>
    <w:rsid w:val="00C15C09"/>
    <w:rsid w:val="00C16291"/>
    <w:rsid w:val="00C17B02"/>
    <w:rsid w:val="00C20EF3"/>
    <w:rsid w:val="00C21A11"/>
    <w:rsid w:val="00C21FC9"/>
    <w:rsid w:val="00C220A4"/>
    <w:rsid w:val="00C225E8"/>
    <w:rsid w:val="00C23C10"/>
    <w:rsid w:val="00C2457C"/>
    <w:rsid w:val="00C24AA3"/>
    <w:rsid w:val="00C24BDD"/>
    <w:rsid w:val="00C24DB8"/>
    <w:rsid w:val="00C2550B"/>
    <w:rsid w:val="00C2569F"/>
    <w:rsid w:val="00C25E43"/>
    <w:rsid w:val="00C2609C"/>
    <w:rsid w:val="00C263C0"/>
    <w:rsid w:val="00C304A3"/>
    <w:rsid w:val="00C3120E"/>
    <w:rsid w:val="00C31997"/>
    <w:rsid w:val="00C3222B"/>
    <w:rsid w:val="00C328E2"/>
    <w:rsid w:val="00C32A3B"/>
    <w:rsid w:val="00C34FB8"/>
    <w:rsid w:val="00C350FC"/>
    <w:rsid w:val="00C3515B"/>
    <w:rsid w:val="00C35596"/>
    <w:rsid w:val="00C36257"/>
    <w:rsid w:val="00C36F23"/>
    <w:rsid w:val="00C37236"/>
    <w:rsid w:val="00C37855"/>
    <w:rsid w:val="00C37A20"/>
    <w:rsid w:val="00C403D1"/>
    <w:rsid w:val="00C41F95"/>
    <w:rsid w:val="00C4303A"/>
    <w:rsid w:val="00C4348E"/>
    <w:rsid w:val="00C436AB"/>
    <w:rsid w:val="00C43901"/>
    <w:rsid w:val="00C44201"/>
    <w:rsid w:val="00C44A63"/>
    <w:rsid w:val="00C462D7"/>
    <w:rsid w:val="00C47162"/>
    <w:rsid w:val="00C4786B"/>
    <w:rsid w:val="00C504D9"/>
    <w:rsid w:val="00C5079C"/>
    <w:rsid w:val="00C5091B"/>
    <w:rsid w:val="00C50A2F"/>
    <w:rsid w:val="00C50AFE"/>
    <w:rsid w:val="00C50C0E"/>
    <w:rsid w:val="00C50CC5"/>
    <w:rsid w:val="00C52B4B"/>
    <w:rsid w:val="00C52DCD"/>
    <w:rsid w:val="00C52E83"/>
    <w:rsid w:val="00C539BB"/>
    <w:rsid w:val="00C5589D"/>
    <w:rsid w:val="00C56594"/>
    <w:rsid w:val="00C56A65"/>
    <w:rsid w:val="00C56B83"/>
    <w:rsid w:val="00C572B3"/>
    <w:rsid w:val="00C604CA"/>
    <w:rsid w:val="00C61059"/>
    <w:rsid w:val="00C617D7"/>
    <w:rsid w:val="00C620B4"/>
    <w:rsid w:val="00C623EF"/>
    <w:rsid w:val="00C62B24"/>
    <w:rsid w:val="00C63161"/>
    <w:rsid w:val="00C63A51"/>
    <w:rsid w:val="00C63A6E"/>
    <w:rsid w:val="00C63ED9"/>
    <w:rsid w:val="00C649DC"/>
    <w:rsid w:val="00C65514"/>
    <w:rsid w:val="00C66004"/>
    <w:rsid w:val="00C67700"/>
    <w:rsid w:val="00C702F1"/>
    <w:rsid w:val="00C708FA"/>
    <w:rsid w:val="00C70A4D"/>
    <w:rsid w:val="00C71467"/>
    <w:rsid w:val="00C719C6"/>
    <w:rsid w:val="00C729AA"/>
    <w:rsid w:val="00C73086"/>
    <w:rsid w:val="00C73185"/>
    <w:rsid w:val="00C73307"/>
    <w:rsid w:val="00C73DB8"/>
    <w:rsid w:val="00C7407E"/>
    <w:rsid w:val="00C741D4"/>
    <w:rsid w:val="00C7423D"/>
    <w:rsid w:val="00C74970"/>
    <w:rsid w:val="00C74FC4"/>
    <w:rsid w:val="00C762BC"/>
    <w:rsid w:val="00C762FB"/>
    <w:rsid w:val="00C77B61"/>
    <w:rsid w:val="00C77F28"/>
    <w:rsid w:val="00C8086E"/>
    <w:rsid w:val="00C808DD"/>
    <w:rsid w:val="00C80A75"/>
    <w:rsid w:val="00C81636"/>
    <w:rsid w:val="00C827D6"/>
    <w:rsid w:val="00C82EE9"/>
    <w:rsid w:val="00C82FD4"/>
    <w:rsid w:val="00C837D0"/>
    <w:rsid w:val="00C8725A"/>
    <w:rsid w:val="00C87480"/>
    <w:rsid w:val="00C876F7"/>
    <w:rsid w:val="00C87B6A"/>
    <w:rsid w:val="00C91D2E"/>
    <w:rsid w:val="00C9207C"/>
    <w:rsid w:val="00C922EF"/>
    <w:rsid w:val="00C929A8"/>
    <w:rsid w:val="00C931BA"/>
    <w:rsid w:val="00C93FD3"/>
    <w:rsid w:val="00C94652"/>
    <w:rsid w:val="00C94A81"/>
    <w:rsid w:val="00C95BFE"/>
    <w:rsid w:val="00C9691E"/>
    <w:rsid w:val="00C96A11"/>
    <w:rsid w:val="00CA13B0"/>
    <w:rsid w:val="00CA291A"/>
    <w:rsid w:val="00CA2D7C"/>
    <w:rsid w:val="00CA3F04"/>
    <w:rsid w:val="00CA48C5"/>
    <w:rsid w:val="00CA5C2A"/>
    <w:rsid w:val="00CA605B"/>
    <w:rsid w:val="00CA6756"/>
    <w:rsid w:val="00CA732D"/>
    <w:rsid w:val="00CA7895"/>
    <w:rsid w:val="00CA7D22"/>
    <w:rsid w:val="00CB054C"/>
    <w:rsid w:val="00CB0CF3"/>
    <w:rsid w:val="00CB1B1A"/>
    <w:rsid w:val="00CB2EA9"/>
    <w:rsid w:val="00CB3377"/>
    <w:rsid w:val="00CB3C46"/>
    <w:rsid w:val="00CB3CA1"/>
    <w:rsid w:val="00CB41C2"/>
    <w:rsid w:val="00CB50E5"/>
    <w:rsid w:val="00CB54E8"/>
    <w:rsid w:val="00CB5A8F"/>
    <w:rsid w:val="00CB63EC"/>
    <w:rsid w:val="00CB67CC"/>
    <w:rsid w:val="00CB7056"/>
    <w:rsid w:val="00CB76E2"/>
    <w:rsid w:val="00CB788C"/>
    <w:rsid w:val="00CB79B3"/>
    <w:rsid w:val="00CC0636"/>
    <w:rsid w:val="00CC0B2D"/>
    <w:rsid w:val="00CC12AB"/>
    <w:rsid w:val="00CC1B53"/>
    <w:rsid w:val="00CC2B3E"/>
    <w:rsid w:val="00CC30D0"/>
    <w:rsid w:val="00CC3DB1"/>
    <w:rsid w:val="00CC4545"/>
    <w:rsid w:val="00CC48E5"/>
    <w:rsid w:val="00CC4D4A"/>
    <w:rsid w:val="00CC4FAC"/>
    <w:rsid w:val="00CC51C2"/>
    <w:rsid w:val="00CC558D"/>
    <w:rsid w:val="00CC6384"/>
    <w:rsid w:val="00CC763B"/>
    <w:rsid w:val="00CC7A1F"/>
    <w:rsid w:val="00CC7B0A"/>
    <w:rsid w:val="00CD02C2"/>
    <w:rsid w:val="00CD15B5"/>
    <w:rsid w:val="00CD2D32"/>
    <w:rsid w:val="00CD3838"/>
    <w:rsid w:val="00CD48AA"/>
    <w:rsid w:val="00CD4978"/>
    <w:rsid w:val="00CD4D6F"/>
    <w:rsid w:val="00CD5CD5"/>
    <w:rsid w:val="00CD5D10"/>
    <w:rsid w:val="00CD5E84"/>
    <w:rsid w:val="00CD61C1"/>
    <w:rsid w:val="00CD7295"/>
    <w:rsid w:val="00CD76FB"/>
    <w:rsid w:val="00CD7866"/>
    <w:rsid w:val="00CD7EB4"/>
    <w:rsid w:val="00CE0669"/>
    <w:rsid w:val="00CE0EDC"/>
    <w:rsid w:val="00CE13D3"/>
    <w:rsid w:val="00CE1B46"/>
    <w:rsid w:val="00CE244A"/>
    <w:rsid w:val="00CE266B"/>
    <w:rsid w:val="00CE51F9"/>
    <w:rsid w:val="00CE5478"/>
    <w:rsid w:val="00CE60B5"/>
    <w:rsid w:val="00CE67E7"/>
    <w:rsid w:val="00CE6B64"/>
    <w:rsid w:val="00CE72F6"/>
    <w:rsid w:val="00CE79BE"/>
    <w:rsid w:val="00CF0851"/>
    <w:rsid w:val="00CF0A35"/>
    <w:rsid w:val="00CF0BF6"/>
    <w:rsid w:val="00CF0F1A"/>
    <w:rsid w:val="00CF108B"/>
    <w:rsid w:val="00CF19FE"/>
    <w:rsid w:val="00CF1B66"/>
    <w:rsid w:val="00CF1EA8"/>
    <w:rsid w:val="00CF3DC3"/>
    <w:rsid w:val="00CF40D7"/>
    <w:rsid w:val="00CF44A3"/>
    <w:rsid w:val="00CF4E98"/>
    <w:rsid w:val="00CF56C4"/>
    <w:rsid w:val="00CF5E95"/>
    <w:rsid w:val="00CF605E"/>
    <w:rsid w:val="00CF632B"/>
    <w:rsid w:val="00D00AE7"/>
    <w:rsid w:val="00D01E4B"/>
    <w:rsid w:val="00D01F0C"/>
    <w:rsid w:val="00D01F58"/>
    <w:rsid w:val="00D02896"/>
    <w:rsid w:val="00D02F9A"/>
    <w:rsid w:val="00D034BD"/>
    <w:rsid w:val="00D039C6"/>
    <w:rsid w:val="00D03E5D"/>
    <w:rsid w:val="00D0440E"/>
    <w:rsid w:val="00D069AF"/>
    <w:rsid w:val="00D07092"/>
    <w:rsid w:val="00D07D5D"/>
    <w:rsid w:val="00D109E8"/>
    <w:rsid w:val="00D11EE0"/>
    <w:rsid w:val="00D12041"/>
    <w:rsid w:val="00D12947"/>
    <w:rsid w:val="00D12C79"/>
    <w:rsid w:val="00D12F51"/>
    <w:rsid w:val="00D12F98"/>
    <w:rsid w:val="00D130A9"/>
    <w:rsid w:val="00D139A3"/>
    <w:rsid w:val="00D1474B"/>
    <w:rsid w:val="00D1656E"/>
    <w:rsid w:val="00D16B72"/>
    <w:rsid w:val="00D16DE6"/>
    <w:rsid w:val="00D16EC8"/>
    <w:rsid w:val="00D17DE2"/>
    <w:rsid w:val="00D208C6"/>
    <w:rsid w:val="00D20CD4"/>
    <w:rsid w:val="00D215A9"/>
    <w:rsid w:val="00D21632"/>
    <w:rsid w:val="00D22678"/>
    <w:rsid w:val="00D22C02"/>
    <w:rsid w:val="00D22D04"/>
    <w:rsid w:val="00D23FAC"/>
    <w:rsid w:val="00D24904"/>
    <w:rsid w:val="00D24D30"/>
    <w:rsid w:val="00D25412"/>
    <w:rsid w:val="00D270EA"/>
    <w:rsid w:val="00D27F58"/>
    <w:rsid w:val="00D27F6D"/>
    <w:rsid w:val="00D30577"/>
    <w:rsid w:val="00D30FF2"/>
    <w:rsid w:val="00D32ADC"/>
    <w:rsid w:val="00D32E2B"/>
    <w:rsid w:val="00D3302B"/>
    <w:rsid w:val="00D37E89"/>
    <w:rsid w:val="00D41A93"/>
    <w:rsid w:val="00D41C32"/>
    <w:rsid w:val="00D42138"/>
    <w:rsid w:val="00D428A8"/>
    <w:rsid w:val="00D42ED9"/>
    <w:rsid w:val="00D43A73"/>
    <w:rsid w:val="00D43CE5"/>
    <w:rsid w:val="00D44254"/>
    <w:rsid w:val="00D44DBB"/>
    <w:rsid w:val="00D45489"/>
    <w:rsid w:val="00D46212"/>
    <w:rsid w:val="00D475CC"/>
    <w:rsid w:val="00D47655"/>
    <w:rsid w:val="00D47B27"/>
    <w:rsid w:val="00D47E23"/>
    <w:rsid w:val="00D501B8"/>
    <w:rsid w:val="00D50F06"/>
    <w:rsid w:val="00D50F4D"/>
    <w:rsid w:val="00D511B8"/>
    <w:rsid w:val="00D51479"/>
    <w:rsid w:val="00D51839"/>
    <w:rsid w:val="00D52E3B"/>
    <w:rsid w:val="00D532F8"/>
    <w:rsid w:val="00D5541B"/>
    <w:rsid w:val="00D55758"/>
    <w:rsid w:val="00D55840"/>
    <w:rsid w:val="00D56F9F"/>
    <w:rsid w:val="00D57802"/>
    <w:rsid w:val="00D57DCD"/>
    <w:rsid w:val="00D6008B"/>
    <w:rsid w:val="00D61B6E"/>
    <w:rsid w:val="00D61CD9"/>
    <w:rsid w:val="00D6230B"/>
    <w:rsid w:val="00D62840"/>
    <w:rsid w:val="00D628CD"/>
    <w:rsid w:val="00D633A1"/>
    <w:rsid w:val="00D633D3"/>
    <w:rsid w:val="00D641E3"/>
    <w:rsid w:val="00D6570A"/>
    <w:rsid w:val="00D660B7"/>
    <w:rsid w:val="00D66DC8"/>
    <w:rsid w:val="00D67C33"/>
    <w:rsid w:val="00D710B0"/>
    <w:rsid w:val="00D724A7"/>
    <w:rsid w:val="00D727C8"/>
    <w:rsid w:val="00D728AB"/>
    <w:rsid w:val="00D72D33"/>
    <w:rsid w:val="00D740CE"/>
    <w:rsid w:val="00D74103"/>
    <w:rsid w:val="00D74338"/>
    <w:rsid w:val="00D74405"/>
    <w:rsid w:val="00D74561"/>
    <w:rsid w:val="00D74C43"/>
    <w:rsid w:val="00D757C8"/>
    <w:rsid w:val="00D76B1A"/>
    <w:rsid w:val="00D8029C"/>
    <w:rsid w:val="00D8103E"/>
    <w:rsid w:val="00D820FA"/>
    <w:rsid w:val="00D82496"/>
    <w:rsid w:val="00D828A1"/>
    <w:rsid w:val="00D82CC3"/>
    <w:rsid w:val="00D8336D"/>
    <w:rsid w:val="00D834E1"/>
    <w:rsid w:val="00D83F91"/>
    <w:rsid w:val="00D842CD"/>
    <w:rsid w:val="00D84478"/>
    <w:rsid w:val="00D85919"/>
    <w:rsid w:val="00D85C6E"/>
    <w:rsid w:val="00D85E03"/>
    <w:rsid w:val="00D85FA8"/>
    <w:rsid w:val="00D86800"/>
    <w:rsid w:val="00D86DA2"/>
    <w:rsid w:val="00D87CC9"/>
    <w:rsid w:val="00D90258"/>
    <w:rsid w:val="00D90DB3"/>
    <w:rsid w:val="00D9106A"/>
    <w:rsid w:val="00D9124A"/>
    <w:rsid w:val="00D91726"/>
    <w:rsid w:val="00D919B3"/>
    <w:rsid w:val="00D91C08"/>
    <w:rsid w:val="00D92DD6"/>
    <w:rsid w:val="00D92DDE"/>
    <w:rsid w:val="00D935FB"/>
    <w:rsid w:val="00D937B6"/>
    <w:rsid w:val="00D941A1"/>
    <w:rsid w:val="00D94513"/>
    <w:rsid w:val="00D94A94"/>
    <w:rsid w:val="00D958DF"/>
    <w:rsid w:val="00D95A19"/>
    <w:rsid w:val="00D97227"/>
    <w:rsid w:val="00DA0009"/>
    <w:rsid w:val="00DA06BE"/>
    <w:rsid w:val="00DA084A"/>
    <w:rsid w:val="00DA0C84"/>
    <w:rsid w:val="00DA0CD5"/>
    <w:rsid w:val="00DA0F0C"/>
    <w:rsid w:val="00DA119C"/>
    <w:rsid w:val="00DA1626"/>
    <w:rsid w:val="00DA1CCA"/>
    <w:rsid w:val="00DA2150"/>
    <w:rsid w:val="00DA4097"/>
    <w:rsid w:val="00DA4609"/>
    <w:rsid w:val="00DA4C95"/>
    <w:rsid w:val="00DA4FF6"/>
    <w:rsid w:val="00DA55AA"/>
    <w:rsid w:val="00DA638B"/>
    <w:rsid w:val="00DA7D01"/>
    <w:rsid w:val="00DB07F5"/>
    <w:rsid w:val="00DB0F0B"/>
    <w:rsid w:val="00DB11DA"/>
    <w:rsid w:val="00DB1DF7"/>
    <w:rsid w:val="00DB2158"/>
    <w:rsid w:val="00DB22B8"/>
    <w:rsid w:val="00DB239A"/>
    <w:rsid w:val="00DB240F"/>
    <w:rsid w:val="00DB322A"/>
    <w:rsid w:val="00DB3A23"/>
    <w:rsid w:val="00DB5608"/>
    <w:rsid w:val="00DB5DE5"/>
    <w:rsid w:val="00DB68C6"/>
    <w:rsid w:val="00DC0BA4"/>
    <w:rsid w:val="00DC217C"/>
    <w:rsid w:val="00DC2F83"/>
    <w:rsid w:val="00DC365C"/>
    <w:rsid w:val="00DC366A"/>
    <w:rsid w:val="00DC4023"/>
    <w:rsid w:val="00DC49F0"/>
    <w:rsid w:val="00DC4E32"/>
    <w:rsid w:val="00DC58F3"/>
    <w:rsid w:val="00DC5B74"/>
    <w:rsid w:val="00DC6C18"/>
    <w:rsid w:val="00DC7096"/>
    <w:rsid w:val="00DC744C"/>
    <w:rsid w:val="00DD1103"/>
    <w:rsid w:val="00DD1619"/>
    <w:rsid w:val="00DD19BB"/>
    <w:rsid w:val="00DD22DD"/>
    <w:rsid w:val="00DD2730"/>
    <w:rsid w:val="00DD3892"/>
    <w:rsid w:val="00DD3D22"/>
    <w:rsid w:val="00DD3DE0"/>
    <w:rsid w:val="00DD3E79"/>
    <w:rsid w:val="00DD3F95"/>
    <w:rsid w:val="00DD53FA"/>
    <w:rsid w:val="00DD67C1"/>
    <w:rsid w:val="00DD68F1"/>
    <w:rsid w:val="00DD6D09"/>
    <w:rsid w:val="00DE07B2"/>
    <w:rsid w:val="00DE084A"/>
    <w:rsid w:val="00DE0B82"/>
    <w:rsid w:val="00DE23B8"/>
    <w:rsid w:val="00DE2F0B"/>
    <w:rsid w:val="00DE3E3D"/>
    <w:rsid w:val="00DE4573"/>
    <w:rsid w:val="00DE4C44"/>
    <w:rsid w:val="00DE4EBD"/>
    <w:rsid w:val="00DE68DE"/>
    <w:rsid w:val="00DE6B32"/>
    <w:rsid w:val="00DE6C78"/>
    <w:rsid w:val="00DE6EF0"/>
    <w:rsid w:val="00DE7222"/>
    <w:rsid w:val="00DE74B2"/>
    <w:rsid w:val="00DE760F"/>
    <w:rsid w:val="00DF020D"/>
    <w:rsid w:val="00DF0D52"/>
    <w:rsid w:val="00DF1324"/>
    <w:rsid w:val="00DF1CCE"/>
    <w:rsid w:val="00DF3453"/>
    <w:rsid w:val="00DF34A7"/>
    <w:rsid w:val="00DF3D79"/>
    <w:rsid w:val="00DF4668"/>
    <w:rsid w:val="00DF4781"/>
    <w:rsid w:val="00DF50F4"/>
    <w:rsid w:val="00DF51DD"/>
    <w:rsid w:val="00DF5534"/>
    <w:rsid w:val="00DF58FE"/>
    <w:rsid w:val="00DF64ED"/>
    <w:rsid w:val="00DF70F5"/>
    <w:rsid w:val="00DF788D"/>
    <w:rsid w:val="00DF7A1D"/>
    <w:rsid w:val="00E00338"/>
    <w:rsid w:val="00E00DB3"/>
    <w:rsid w:val="00E01211"/>
    <w:rsid w:val="00E012A3"/>
    <w:rsid w:val="00E016EC"/>
    <w:rsid w:val="00E0186D"/>
    <w:rsid w:val="00E018D4"/>
    <w:rsid w:val="00E027B1"/>
    <w:rsid w:val="00E0283E"/>
    <w:rsid w:val="00E033B5"/>
    <w:rsid w:val="00E0658B"/>
    <w:rsid w:val="00E07EF4"/>
    <w:rsid w:val="00E10431"/>
    <w:rsid w:val="00E1089D"/>
    <w:rsid w:val="00E10A9D"/>
    <w:rsid w:val="00E11475"/>
    <w:rsid w:val="00E1158B"/>
    <w:rsid w:val="00E11785"/>
    <w:rsid w:val="00E13CF3"/>
    <w:rsid w:val="00E13FC4"/>
    <w:rsid w:val="00E140A1"/>
    <w:rsid w:val="00E14616"/>
    <w:rsid w:val="00E15322"/>
    <w:rsid w:val="00E154C2"/>
    <w:rsid w:val="00E16A97"/>
    <w:rsid w:val="00E200AC"/>
    <w:rsid w:val="00E20305"/>
    <w:rsid w:val="00E20DF5"/>
    <w:rsid w:val="00E21676"/>
    <w:rsid w:val="00E217AD"/>
    <w:rsid w:val="00E21EA0"/>
    <w:rsid w:val="00E236A5"/>
    <w:rsid w:val="00E23A19"/>
    <w:rsid w:val="00E24117"/>
    <w:rsid w:val="00E251EB"/>
    <w:rsid w:val="00E25734"/>
    <w:rsid w:val="00E25B07"/>
    <w:rsid w:val="00E26601"/>
    <w:rsid w:val="00E30612"/>
    <w:rsid w:val="00E30B0C"/>
    <w:rsid w:val="00E317A9"/>
    <w:rsid w:val="00E32693"/>
    <w:rsid w:val="00E32FC0"/>
    <w:rsid w:val="00E3308A"/>
    <w:rsid w:val="00E34335"/>
    <w:rsid w:val="00E343F1"/>
    <w:rsid w:val="00E36339"/>
    <w:rsid w:val="00E366AB"/>
    <w:rsid w:val="00E36970"/>
    <w:rsid w:val="00E3785F"/>
    <w:rsid w:val="00E401B6"/>
    <w:rsid w:val="00E40405"/>
    <w:rsid w:val="00E409A0"/>
    <w:rsid w:val="00E40D38"/>
    <w:rsid w:val="00E40D95"/>
    <w:rsid w:val="00E41075"/>
    <w:rsid w:val="00E416A2"/>
    <w:rsid w:val="00E41A81"/>
    <w:rsid w:val="00E41B89"/>
    <w:rsid w:val="00E42993"/>
    <w:rsid w:val="00E43A9E"/>
    <w:rsid w:val="00E43B60"/>
    <w:rsid w:val="00E44DAF"/>
    <w:rsid w:val="00E45D74"/>
    <w:rsid w:val="00E472DC"/>
    <w:rsid w:val="00E50288"/>
    <w:rsid w:val="00E50C6B"/>
    <w:rsid w:val="00E50D2D"/>
    <w:rsid w:val="00E51196"/>
    <w:rsid w:val="00E51217"/>
    <w:rsid w:val="00E51574"/>
    <w:rsid w:val="00E53704"/>
    <w:rsid w:val="00E53CC4"/>
    <w:rsid w:val="00E56ABC"/>
    <w:rsid w:val="00E57ED9"/>
    <w:rsid w:val="00E60F87"/>
    <w:rsid w:val="00E61188"/>
    <w:rsid w:val="00E611E6"/>
    <w:rsid w:val="00E61479"/>
    <w:rsid w:val="00E615FA"/>
    <w:rsid w:val="00E61B58"/>
    <w:rsid w:val="00E635BC"/>
    <w:rsid w:val="00E646D8"/>
    <w:rsid w:val="00E651FA"/>
    <w:rsid w:val="00E65A76"/>
    <w:rsid w:val="00E65F10"/>
    <w:rsid w:val="00E66EA3"/>
    <w:rsid w:val="00E67956"/>
    <w:rsid w:val="00E7026C"/>
    <w:rsid w:val="00E709FB"/>
    <w:rsid w:val="00E71C88"/>
    <w:rsid w:val="00E72662"/>
    <w:rsid w:val="00E73177"/>
    <w:rsid w:val="00E73261"/>
    <w:rsid w:val="00E7467F"/>
    <w:rsid w:val="00E74AA5"/>
    <w:rsid w:val="00E74CAC"/>
    <w:rsid w:val="00E76263"/>
    <w:rsid w:val="00E7644B"/>
    <w:rsid w:val="00E76659"/>
    <w:rsid w:val="00E76C07"/>
    <w:rsid w:val="00E77D05"/>
    <w:rsid w:val="00E80646"/>
    <w:rsid w:val="00E80BA3"/>
    <w:rsid w:val="00E831A1"/>
    <w:rsid w:val="00E852BA"/>
    <w:rsid w:val="00E8574D"/>
    <w:rsid w:val="00E86941"/>
    <w:rsid w:val="00E90010"/>
    <w:rsid w:val="00E924DC"/>
    <w:rsid w:val="00E93516"/>
    <w:rsid w:val="00E935A4"/>
    <w:rsid w:val="00E947E6"/>
    <w:rsid w:val="00E951E8"/>
    <w:rsid w:val="00E95A38"/>
    <w:rsid w:val="00E95BAD"/>
    <w:rsid w:val="00E95D4E"/>
    <w:rsid w:val="00E95F96"/>
    <w:rsid w:val="00E96E42"/>
    <w:rsid w:val="00EA0643"/>
    <w:rsid w:val="00EA08A7"/>
    <w:rsid w:val="00EA0CFE"/>
    <w:rsid w:val="00EA1708"/>
    <w:rsid w:val="00EA4EBD"/>
    <w:rsid w:val="00EA52C7"/>
    <w:rsid w:val="00EA6146"/>
    <w:rsid w:val="00EA620F"/>
    <w:rsid w:val="00EA65F3"/>
    <w:rsid w:val="00EA6DD8"/>
    <w:rsid w:val="00EA6EE2"/>
    <w:rsid w:val="00EA7808"/>
    <w:rsid w:val="00EA7849"/>
    <w:rsid w:val="00EA7EE1"/>
    <w:rsid w:val="00EA7FE2"/>
    <w:rsid w:val="00EB105F"/>
    <w:rsid w:val="00EB1ADE"/>
    <w:rsid w:val="00EB30A9"/>
    <w:rsid w:val="00EB476F"/>
    <w:rsid w:val="00EB59F9"/>
    <w:rsid w:val="00EB73B4"/>
    <w:rsid w:val="00EB770A"/>
    <w:rsid w:val="00EB7927"/>
    <w:rsid w:val="00EC0BC0"/>
    <w:rsid w:val="00EC10F3"/>
    <w:rsid w:val="00EC1C33"/>
    <w:rsid w:val="00EC3072"/>
    <w:rsid w:val="00EC3A5C"/>
    <w:rsid w:val="00EC3A74"/>
    <w:rsid w:val="00EC5703"/>
    <w:rsid w:val="00EC63A6"/>
    <w:rsid w:val="00EC6425"/>
    <w:rsid w:val="00EC7E4E"/>
    <w:rsid w:val="00ED016C"/>
    <w:rsid w:val="00ED01BE"/>
    <w:rsid w:val="00ED0526"/>
    <w:rsid w:val="00ED0A7A"/>
    <w:rsid w:val="00ED0B54"/>
    <w:rsid w:val="00ED0B93"/>
    <w:rsid w:val="00ED0F08"/>
    <w:rsid w:val="00ED1108"/>
    <w:rsid w:val="00ED24ED"/>
    <w:rsid w:val="00ED2E7C"/>
    <w:rsid w:val="00ED3B86"/>
    <w:rsid w:val="00ED411E"/>
    <w:rsid w:val="00ED4386"/>
    <w:rsid w:val="00ED53E3"/>
    <w:rsid w:val="00ED6EA3"/>
    <w:rsid w:val="00ED7B58"/>
    <w:rsid w:val="00ED7C95"/>
    <w:rsid w:val="00EE0106"/>
    <w:rsid w:val="00EE03EE"/>
    <w:rsid w:val="00EE0AA0"/>
    <w:rsid w:val="00EE1805"/>
    <w:rsid w:val="00EE1A04"/>
    <w:rsid w:val="00EE215E"/>
    <w:rsid w:val="00EE230D"/>
    <w:rsid w:val="00EE25AF"/>
    <w:rsid w:val="00EE301A"/>
    <w:rsid w:val="00EE382D"/>
    <w:rsid w:val="00EE3C68"/>
    <w:rsid w:val="00EE486B"/>
    <w:rsid w:val="00EE49D6"/>
    <w:rsid w:val="00EE4AC1"/>
    <w:rsid w:val="00EE561E"/>
    <w:rsid w:val="00EE5A41"/>
    <w:rsid w:val="00EE607C"/>
    <w:rsid w:val="00EE6AEB"/>
    <w:rsid w:val="00EE71C2"/>
    <w:rsid w:val="00EE766E"/>
    <w:rsid w:val="00EE7CF3"/>
    <w:rsid w:val="00EF05A3"/>
    <w:rsid w:val="00EF0725"/>
    <w:rsid w:val="00EF0C33"/>
    <w:rsid w:val="00EF1724"/>
    <w:rsid w:val="00EF2F03"/>
    <w:rsid w:val="00EF32C6"/>
    <w:rsid w:val="00EF3523"/>
    <w:rsid w:val="00EF3754"/>
    <w:rsid w:val="00EF40BA"/>
    <w:rsid w:val="00EF41CD"/>
    <w:rsid w:val="00EF606A"/>
    <w:rsid w:val="00EF7F3E"/>
    <w:rsid w:val="00F002F8"/>
    <w:rsid w:val="00F008C3"/>
    <w:rsid w:val="00F00BC4"/>
    <w:rsid w:val="00F01BA2"/>
    <w:rsid w:val="00F02537"/>
    <w:rsid w:val="00F035B2"/>
    <w:rsid w:val="00F0402B"/>
    <w:rsid w:val="00F04496"/>
    <w:rsid w:val="00F05323"/>
    <w:rsid w:val="00F057F3"/>
    <w:rsid w:val="00F07E22"/>
    <w:rsid w:val="00F11F7A"/>
    <w:rsid w:val="00F1223F"/>
    <w:rsid w:val="00F12363"/>
    <w:rsid w:val="00F1274B"/>
    <w:rsid w:val="00F13205"/>
    <w:rsid w:val="00F148F7"/>
    <w:rsid w:val="00F14F60"/>
    <w:rsid w:val="00F1677D"/>
    <w:rsid w:val="00F169AF"/>
    <w:rsid w:val="00F17052"/>
    <w:rsid w:val="00F17402"/>
    <w:rsid w:val="00F206EC"/>
    <w:rsid w:val="00F207DA"/>
    <w:rsid w:val="00F20D8D"/>
    <w:rsid w:val="00F20F5F"/>
    <w:rsid w:val="00F21218"/>
    <w:rsid w:val="00F2180F"/>
    <w:rsid w:val="00F21C8E"/>
    <w:rsid w:val="00F21D7A"/>
    <w:rsid w:val="00F22174"/>
    <w:rsid w:val="00F227B7"/>
    <w:rsid w:val="00F22D16"/>
    <w:rsid w:val="00F23ADC"/>
    <w:rsid w:val="00F23FD2"/>
    <w:rsid w:val="00F24D4A"/>
    <w:rsid w:val="00F254D4"/>
    <w:rsid w:val="00F25BAF"/>
    <w:rsid w:val="00F25D8C"/>
    <w:rsid w:val="00F25E15"/>
    <w:rsid w:val="00F26223"/>
    <w:rsid w:val="00F26502"/>
    <w:rsid w:val="00F276FE"/>
    <w:rsid w:val="00F2787C"/>
    <w:rsid w:val="00F2787E"/>
    <w:rsid w:val="00F3019C"/>
    <w:rsid w:val="00F31C31"/>
    <w:rsid w:val="00F322A1"/>
    <w:rsid w:val="00F32350"/>
    <w:rsid w:val="00F3241F"/>
    <w:rsid w:val="00F3287A"/>
    <w:rsid w:val="00F330AA"/>
    <w:rsid w:val="00F3379F"/>
    <w:rsid w:val="00F34876"/>
    <w:rsid w:val="00F34DCD"/>
    <w:rsid w:val="00F357C5"/>
    <w:rsid w:val="00F35AA9"/>
    <w:rsid w:val="00F35BC2"/>
    <w:rsid w:val="00F366A1"/>
    <w:rsid w:val="00F36A8A"/>
    <w:rsid w:val="00F372C9"/>
    <w:rsid w:val="00F37E20"/>
    <w:rsid w:val="00F4012D"/>
    <w:rsid w:val="00F40B15"/>
    <w:rsid w:val="00F41671"/>
    <w:rsid w:val="00F41D58"/>
    <w:rsid w:val="00F422B0"/>
    <w:rsid w:val="00F42422"/>
    <w:rsid w:val="00F42689"/>
    <w:rsid w:val="00F42B41"/>
    <w:rsid w:val="00F42D1C"/>
    <w:rsid w:val="00F42F6F"/>
    <w:rsid w:val="00F431CB"/>
    <w:rsid w:val="00F435B7"/>
    <w:rsid w:val="00F440C9"/>
    <w:rsid w:val="00F4571B"/>
    <w:rsid w:val="00F457CE"/>
    <w:rsid w:val="00F45C2A"/>
    <w:rsid w:val="00F4641F"/>
    <w:rsid w:val="00F464AC"/>
    <w:rsid w:val="00F479EF"/>
    <w:rsid w:val="00F47D1D"/>
    <w:rsid w:val="00F50212"/>
    <w:rsid w:val="00F50571"/>
    <w:rsid w:val="00F505F3"/>
    <w:rsid w:val="00F50AF9"/>
    <w:rsid w:val="00F5121C"/>
    <w:rsid w:val="00F51308"/>
    <w:rsid w:val="00F51B3C"/>
    <w:rsid w:val="00F52C8F"/>
    <w:rsid w:val="00F54BAA"/>
    <w:rsid w:val="00F54C42"/>
    <w:rsid w:val="00F54C63"/>
    <w:rsid w:val="00F5573D"/>
    <w:rsid w:val="00F55FBB"/>
    <w:rsid w:val="00F56C39"/>
    <w:rsid w:val="00F56D1A"/>
    <w:rsid w:val="00F56EAC"/>
    <w:rsid w:val="00F57E9E"/>
    <w:rsid w:val="00F60174"/>
    <w:rsid w:val="00F60754"/>
    <w:rsid w:val="00F618EE"/>
    <w:rsid w:val="00F62384"/>
    <w:rsid w:val="00F63808"/>
    <w:rsid w:val="00F63936"/>
    <w:rsid w:val="00F63BE0"/>
    <w:rsid w:val="00F63C00"/>
    <w:rsid w:val="00F64496"/>
    <w:rsid w:val="00F64D43"/>
    <w:rsid w:val="00F64FAA"/>
    <w:rsid w:val="00F6547A"/>
    <w:rsid w:val="00F65BA8"/>
    <w:rsid w:val="00F703E5"/>
    <w:rsid w:val="00F70DF1"/>
    <w:rsid w:val="00F71A2D"/>
    <w:rsid w:val="00F7232B"/>
    <w:rsid w:val="00F723BC"/>
    <w:rsid w:val="00F72E1B"/>
    <w:rsid w:val="00F732BC"/>
    <w:rsid w:val="00F73C79"/>
    <w:rsid w:val="00F75311"/>
    <w:rsid w:val="00F753EC"/>
    <w:rsid w:val="00F7543E"/>
    <w:rsid w:val="00F75B73"/>
    <w:rsid w:val="00F767B1"/>
    <w:rsid w:val="00F80E4D"/>
    <w:rsid w:val="00F81442"/>
    <w:rsid w:val="00F81684"/>
    <w:rsid w:val="00F81B5E"/>
    <w:rsid w:val="00F81E83"/>
    <w:rsid w:val="00F82782"/>
    <w:rsid w:val="00F82C59"/>
    <w:rsid w:val="00F84C18"/>
    <w:rsid w:val="00F85F6E"/>
    <w:rsid w:val="00F861FF"/>
    <w:rsid w:val="00F86C26"/>
    <w:rsid w:val="00F87090"/>
    <w:rsid w:val="00F87617"/>
    <w:rsid w:val="00F8781F"/>
    <w:rsid w:val="00F87953"/>
    <w:rsid w:val="00F87C66"/>
    <w:rsid w:val="00F9032F"/>
    <w:rsid w:val="00F90412"/>
    <w:rsid w:val="00F90BED"/>
    <w:rsid w:val="00F9226F"/>
    <w:rsid w:val="00F93444"/>
    <w:rsid w:val="00F93A32"/>
    <w:rsid w:val="00F93B28"/>
    <w:rsid w:val="00F93D45"/>
    <w:rsid w:val="00F93FC7"/>
    <w:rsid w:val="00F94761"/>
    <w:rsid w:val="00F947D4"/>
    <w:rsid w:val="00F953CF"/>
    <w:rsid w:val="00F9557B"/>
    <w:rsid w:val="00F958BE"/>
    <w:rsid w:val="00F95954"/>
    <w:rsid w:val="00F95B14"/>
    <w:rsid w:val="00F95F12"/>
    <w:rsid w:val="00F95FCE"/>
    <w:rsid w:val="00F96683"/>
    <w:rsid w:val="00F97191"/>
    <w:rsid w:val="00F971A4"/>
    <w:rsid w:val="00F971F2"/>
    <w:rsid w:val="00FA02AB"/>
    <w:rsid w:val="00FA1265"/>
    <w:rsid w:val="00FA394A"/>
    <w:rsid w:val="00FA3FF9"/>
    <w:rsid w:val="00FA5272"/>
    <w:rsid w:val="00FA55D5"/>
    <w:rsid w:val="00FA5E0C"/>
    <w:rsid w:val="00FA5E33"/>
    <w:rsid w:val="00FA6975"/>
    <w:rsid w:val="00FA6A3D"/>
    <w:rsid w:val="00FA6E13"/>
    <w:rsid w:val="00FA7A9A"/>
    <w:rsid w:val="00FA7E90"/>
    <w:rsid w:val="00FB0880"/>
    <w:rsid w:val="00FB0884"/>
    <w:rsid w:val="00FB0CFD"/>
    <w:rsid w:val="00FB28E4"/>
    <w:rsid w:val="00FB29F3"/>
    <w:rsid w:val="00FB2F58"/>
    <w:rsid w:val="00FB2FA0"/>
    <w:rsid w:val="00FB3DD5"/>
    <w:rsid w:val="00FB4DFC"/>
    <w:rsid w:val="00FB57BA"/>
    <w:rsid w:val="00FB7338"/>
    <w:rsid w:val="00FB7674"/>
    <w:rsid w:val="00FB769B"/>
    <w:rsid w:val="00FC0539"/>
    <w:rsid w:val="00FC073A"/>
    <w:rsid w:val="00FC1111"/>
    <w:rsid w:val="00FC1B3C"/>
    <w:rsid w:val="00FC1EC6"/>
    <w:rsid w:val="00FC2375"/>
    <w:rsid w:val="00FC47DD"/>
    <w:rsid w:val="00FC5EB8"/>
    <w:rsid w:val="00FC5F9A"/>
    <w:rsid w:val="00FC73F4"/>
    <w:rsid w:val="00FC7C7C"/>
    <w:rsid w:val="00FD0428"/>
    <w:rsid w:val="00FD080D"/>
    <w:rsid w:val="00FD18E6"/>
    <w:rsid w:val="00FD1F58"/>
    <w:rsid w:val="00FD2210"/>
    <w:rsid w:val="00FD2271"/>
    <w:rsid w:val="00FD3936"/>
    <w:rsid w:val="00FD408D"/>
    <w:rsid w:val="00FD4386"/>
    <w:rsid w:val="00FD4553"/>
    <w:rsid w:val="00FD4988"/>
    <w:rsid w:val="00FE08EC"/>
    <w:rsid w:val="00FE0ED2"/>
    <w:rsid w:val="00FE1592"/>
    <w:rsid w:val="00FE1F25"/>
    <w:rsid w:val="00FE26FA"/>
    <w:rsid w:val="00FE2792"/>
    <w:rsid w:val="00FE2E28"/>
    <w:rsid w:val="00FE2F75"/>
    <w:rsid w:val="00FE333C"/>
    <w:rsid w:val="00FE3DB7"/>
    <w:rsid w:val="00FE4572"/>
    <w:rsid w:val="00FE4750"/>
    <w:rsid w:val="00FE4CC8"/>
    <w:rsid w:val="00FE5754"/>
    <w:rsid w:val="00FE5B79"/>
    <w:rsid w:val="00FE6AE0"/>
    <w:rsid w:val="00FE7A8C"/>
    <w:rsid w:val="00FF09BF"/>
    <w:rsid w:val="00FF21F4"/>
    <w:rsid w:val="00FF2341"/>
    <w:rsid w:val="00FF29A2"/>
    <w:rsid w:val="00FF2CF5"/>
    <w:rsid w:val="00FF2E71"/>
    <w:rsid w:val="00FF3077"/>
    <w:rsid w:val="00FF30C0"/>
    <w:rsid w:val="00FF32DB"/>
    <w:rsid w:val="00FF39CE"/>
    <w:rsid w:val="00FF3A00"/>
    <w:rsid w:val="00FF4063"/>
    <w:rsid w:val="00FF4508"/>
    <w:rsid w:val="00FF5845"/>
    <w:rsid w:val="00FF5FE0"/>
    <w:rsid w:val="00FF6866"/>
    <w:rsid w:val="00FF6FF3"/>
    <w:rsid w:val="00FF7657"/>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8D034A7"/>
  <w15:docId w15:val="{0FFC6836-3677-458E-9CC5-95CDA3E2F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iPriority="99"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99"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99"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5B56"/>
    <w:pPr>
      <w:spacing w:before="120"/>
      <w:ind w:firstLine="709"/>
      <w:jc w:val="both"/>
    </w:pPr>
    <w:rPr>
      <w:rFonts w:ascii="Arial Unicode MS" w:eastAsia="Times New Roman" w:hAnsi="Arial Unicode MS"/>
      <w:sz w:val="24"/>
      <w:szCs w:val="24"/>
      <w:lang w:val="bg-BG" w:eastAsia="bg-BG"/>
    </w:rPr>
  </w:style>
  <w:style w:type="paragraph" w:styleId="Heading1">
    <w:name w:val="heading 1"/>
    <w:basedOn w:val="Normal"/>
    <w:next w:val="Normal"/>
    <w:link w:val="Heading1Char"/>
    <w:qFormat/>
    <w:rsid w:val="00023514"/>
    <w:pPr>
      <w:keepNext/>
      <w:pBdr>
        <w:top w:val="single" w:sz="4" w:space="1" w:color="CCFFFF"/>
        <w:left w:val="single" w:sz="4" w:space="4" w:color="CCFFFF"/>
      </w:pBdr>
      <w:shd w:val="clear" w:color="auto" w:fill="CCFFFF"/>
      <w:spacing w:before="240" w:after="240"/>
      <w:ind w:firstLine="0"/>
      <w:jc w:val="left"/>
      <w:outlineLvl w:val="0"/>
    </w:pPr>
    <w:rPr>
      <w:rFonts w:cs="Arial"/>
      <w:b/>
      <w:bCs/>
      <w:kern w:val="32"/>
      <w:sz w:val="32"/>
      <w:szCs w:val="32"/>
    </w:rPr>
  </w:style>
  <w:style w:type="paragraph" w:styleId="Heading2">
    <w:name w:val="heading 2"/>
    <w:basedOn w:val="Normal"/>
    <w:next w:val="Normal"/>
    <w:link w:val="Heading2Char"/>
    <w:qFormat/>
    <w:rsid w:val="00F0402B"/>
    <w:pPr>
      <w:keepNext/>
      <w:pBdr>
        <w:top w:val="single" w:sz="4" w:space="0" w:color="CCFFFF"/>
        <w:left w:val="single" w:sz="4" w:space="4" w:color="CCFFFF"/>
      </w:pBdr>
      <w:spacing w:before="360" w:after="60"/>
      <w:ind w:firstLine="0"/>
      <w:jc w:val="left"/>
      <w:outlineLvl w:val="1"/>
    </w:pPr>
    <w:rPr>
      <w:rFonts w:cs="Arial"/>
      <w:b/>
      <w:bCs/>
      <w:iCs/>
      <w:sz w:val="28"/>
      <w:szCs w:val="28"/>
    </w:rPr>
  </w:style>
  <w:style w:type="paragraph" w:styleId="Heading3">
    <w:name w:val="heading 3"/>
    <w:basedOn w:val="Normal"/>
    <w:next w:val="Normal"/>
    <w:link w:val="Heading3Char"/>
    <w:qFormat/>
    <w:rsid w:val="00F0402B"/>
    <w:pPr>
      <w:keepNext/>
      <w:pBdr>
        <w:top w:val="thinThickLargeGap" w:sz="4" w:space="1" w:color="CCFFFF"/>
        <w:left w:val="thinThickLargeGap" w:sz="4" w:space="4" w:color="CCFFFF"/>
      </w:pBdr>
      <w:spacing w:before="240" w:after="60"/>
      <w:ind w:left="1588" w:hanging="851"/>
      <w:jc w:val="left"/>
      <w:outlineLvl w:val="2"/>
    </w:pPr>
    <w:rPr>
      <w:rFonts w:cs="Arial"/>
      <w:b/>
      <w:bCs/>
      <w:sz w:val="26"/>
      <w:szCs w:val="26"/>
    </w:rPr>
  </w:style>
  <w:style w:type="paragraph" w:styleId="Heading4">
    <w:name w:val="heading 4"/>
    <w:basedOn w:val="Normal"/>
    <w:next w:val="Normal"/>
    <w:link w:val="Heading4Char"/>
    <w:qFormat/>
    <w:rsid w:val="007518C2"/>
    <w:pPr>
      <w:keepNext/>
      <w:spacing w:before="240" w:after="60"/>
      <w:ind w:firstLine="0"/>
      <w:jc w:val="left"/>
      <w:outlineLvl w:val="3"/>
    </w:pPr>
    <w:rPr>
      <w:rFonts w:ascii="Times New Roman" w:hAnsi="Times New Roman"/>
      <w:b/>
      <w:bCs/>
      <w:noProof/>
      <w:sz w:val="28"/>
      <w:szCs w:val="28"/>
    </w:rPr>
  </w:style>
  <w:style w:type="paragraph" w:styleId="Heading5">
    <w:name w:val="heading 5"/>
    <w:basedOn w:val="Normal"/>
    <w:next w:val="Normal"/>
    <w:link w:val="Heading5Char"/>
    <w:qFormat/>
    <w:rsid w:val="00F55FBB"/>
    <w:pPr>
      <w:spacing w:before="240" w:after="60"/>
      <w:outlineLvl w:val="4"/>
    </w:pPr>
    <w:rPr>
      <w:b/>
      <w:bCs/>
      <w:i/>
      <w:iCs/>
      <w:sz w:val="26"/>
      <w:szCs w:val="26"/>
    </w:rPr>
  </w:style>
  <w:style w:type="paragraph" w:styleId="Heading6">
    <w:name w:val="heading 6"/>
    <w:aliases w:val="Под-параграф"/>
    <w:basedOn w:val="Normal"/>
    <w:next w:val="Normal"/>
    <w:link w:val="Heading6Char"/>
    <w:qFormat/>
    <w:rsid w:val="003F622D"/>
    <w:pPr>
      <w:spacing w:before="240" w:after="60"/>
      <w:ind w:firstLine="0"/>
      <w:jc w:val="left"/>
      <w:outlineLvl w:val="5"/>
    </w:pPr>
    <w:rPr>
      <w:rFonts w:ascii="Calibri" w:hAnsi="Calibri"/>
      <w:b/>
      <w:bCs/>
      <w:sz w:val="22"/>
      <w:szCs w:val="22"/>
      <w:lang w:val="en-US" w:eastAsia="en-US"/>
    </w:rPr>
  </w:style>
  <w:style w:type="paragraph" w:styleId="Heading7">
    <w:name w:val="heading 7"/>
    <w:basedOn w:val="Normal"/>
    <w:next w:val="Normal"/>
    <w:link w:val="Heading7Char"/>
    <w:qFormat/>
    <w:rsid w:val="003F622D"/>
    <w:pPr>
      <w:keepNext/>
      <w:keepLines/>
      <w:spacing w:before="200" w:line="276" w:lineRule="auto"/>
      <w:ind w:firstLine="0"/>
      <w:jc w:val="left"/>
      <w:outlineLvl w:val="6"/>
    </w:pPr>
    <w:rPr>
      <w:rFonts w:ascii="Cambria" w:hAnsi="Cambria"/>
      <w:i/>
      <w:iCs/>
      <w:color w:val="404040"/>
      <w:sz w:val="22"/>
      <w:szCs w:val="22"/>
    </w:rPr>
  </w:style>
  <w:style w:type="paragraph" w:styleId="Heading8">
    <w:name w:val="heading 8"/>
    <w:basedOn w:val="Normal"/>
    <w:next w:val="Normal"/>
    <w:link w:val="Heading8Char"/>
    <w:qFormat/>
    <w:rsid w:val="00CC12AB"/>
    <w:pPr>
      <w:keepNext/>
      <w:spacing w:before="0"/>
      <w:ind w:firstLine="0"/>
      <w:jc w:val="center"/>
      <w:outlineLvl w:val="7"/>
    </w:pPr>
    <w:rPr>
      <w:rFonts w:ascii="Times New Roman" w:hAnsi="Times New Roman"/>
      <w:b/>
      <w:szCs w:val="20"/>
      <w:lang w:eastAsia="en-US"/>
    </w:rPr>
  </w:style>
  <w:style w:type="paragraph" w:styleId="Heading9">
    <w:name w:val="heading 9"/>
    <w:basedOn w:val="Normal"/>
    <w:next w:val="Normal"/>
    <w:link w:val="Heading9Char"/>
    <w:qFormat/>
    <w:rsid w:val="00CC12AB"/>
    <w:pPr>
      <w:keepNext/>
      <w:numPr>
        <w:numId w:val="13"/>
      </w:numPr>
      <w:spacing w:before="0"/>
      <w:ind w:left="1440"/>
      <w:outlineLvl w:val="8"/>
    </w:pPr>
    <w:rPr>
      <w:rFonts w:ascii="Times New Roman" w:hAnsi="Times New Roman"/>
      <w:b/>
      <w:caps/>
      <w:color w:val="008000"/>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CB1B1A"/>
    <w:rPr>
      <w:b/>
      <w:bCs/>
      <w:i w:val="0"/>
      <w:iCs w:val="0"/>
    </w:rPr>
  </w:style>
  <w:style w:type="paragraph" w:styleId="Footer">
    <w:name w:val="footer"/>
    <w:basedOn w:val="Normal"/>
    <w:link w:val="FooterChar"/>
    <w:uiPriority w:val="99"/>
    <w:rsid w:val="00CB1B1A"/>
    <w:pPr>
      <w:tabs>
        <w:tab w:val="center" w:pos="4536"/>
        <w:tab w:val="right" w:pos="9072"/>
      </w:tabs>
    </w:pPr>
  </w:style>
  <w:style w:type="character" w:styleId="PageNumber">
    <w:name w:val="page number"/>
    <w:basedOn w:val="DefaultParagraphFont"/>
    <w:rsid w:val="00CB1B1A"/>
  </w:style>
  <w:style w:type="table" w:styleId="TableGrid">
    <w:name w:val="Table Grid"/>
    <w:basedOn w:val="TableNormal"/>
    <w:uiPriority w:val="39"/>
    <w:rsid w:val="00AC3B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AC3B94"/>
    <w:rPr>
      <w:color w:val="0000FF"/>
      <w:u w:val="single"/>
    </w:rPr>
  </w:style>
  <w:style w:type="paragraph" w:styleId="Caption">
    <w:name w:val="caption"/>
    <w:basedOn w:val="Normal"/>
    <w:next w:val="Normal"/>
    <w:qFormat/>
    <w:rsid w:val="00196EC3"/>
    <w:pPr>
      <w:jc w:val="center"/>
    </w:pPr>
    <w:rPr>
      <w:b/>
      <w:caps/>
      <w:spacing w:val="20"/>
      <w:szCs w:val="20"/>
      <w:lang w:eastAsia="en-US"/>
    </w:rPr>
  </w:style>
  <w:style w:type="paragraph" w:styleId="BodyText">
    <w:name w:val="Body Text"/>
    <w:basedOn w:val="Normal"/>
    <w:link w:val="BodyTextChar"/>
    <w:rsid w:val="00196EC3"/>
    <w:pPr>
      <w:jc w:val="center"/>
    </w:pPr>
    <w:rPr>
      <w:b/>
      <w:sz w:val="28"/>
      <w:szCs w:val="20"/>
      <w:lang w:eastAsia="en-US"/>
    </w:rPr>
  </w:style>
  <w:style w:type="paragraph" w:styleId="BalloonText">
    <w:name w:val="Balloon Text"/>
    <w:basedOn w:val="Normal"/>
    <w:link w:val="BalloonTextChar"/>
    <w:rsid w:val="006E70C4"/>
    <w:rPr>
      <w:rFonts w:ascii="Tahoma" w:hAnsi="Tahoma" w:cs="Tahoma"/>
      <w:sz w:val="16"/>
      <w:szCs w:val="16"/>
    </w:rPr>
  </w:style>
  <w:style w:type="paragraph" w:styleId="TOC1">
    <w:name w:val="toc 1"/>
    <w:basedOn w:val="Normal"/>
    <w:next w:val="Normal"/>
    <w:link w:val="TOC1Char"/>
    <w:autoRedefine/>
    <w:uiPriority w:val="39"/>
    <w:qFormat/>
    <w:rsid w:val="00B7402C"/>
    <w:pPr>
      <w:tabs>
        <w:tab w:val="left" w:pos="0"/>
        <w:tab w:val="left" w:pos="1680"/>
        <w:tab w:val="right" w:leader="dot" w:pos="9360"/>
      </w:tabs>
      <w:spacing w:before="0"/>
      <w:ind w:right="-55" w:firstLine="0"/>
      <w:jc w:val="left"/>
    </w:pPr>
    <w:rPr>
      <w:rFonts w:ascii="Times New Roman" w:eastAsia="Arial Unicode MS" w:hAnsi="Times New Roman"/>
      <w:b/>
      <w:bCs/>
      <w:caps/>
      <w:noProof/>
    </w:rPr>
  </w:style>
  <w:style w:type="paragraph" w:styleId="TOC2">
    <w:name w:val="toc 2"/>
    <w:basedOn w:val="Normal"/>
    <w:next w:val="Normal"/>
    <w:autoRedefine/>
    <w:uiPriority w:val="39"/>
    <w:qFormat/>
    <w:rsid w:val="00E217AD"/>
    <w:pPr>
      <w:tabs>
        <w:tab w:val="left" w:pos="720"/>
        <w:tab w:val="right" w:leader="dot" w:pos="10247"/>
      </w:tabs>
      <w:spacing w:before="60"/>
      <w:ind w:right="-57" w:firstLine="0"/>
      <w:jc w:val="left"/>
    </w:pPr>
    <w:rPr>
      <w:rFonts w:ascii="Times New Roman" w:hAnsi="Times New Roman"/>
      <w:b/>
      <w:bCs/>
      <w:noProof/>
      <w:sz w:val="20"/>
      <w:szCs w:val="20"/>
    </w:rPr>
  </w:style>
  <w:style w:type="paragraph" w:styleId="TOC3">
    <w:name w:val="toc 3"/>
    <w:basedOn w:val="Normal"/>
    <w:next w:val="Normal"/>
    <w:autoRedefine/>
    <w:uiPriority w:val="39"/>
    <w:qFormat/>
    <w:rsid w:val="00DD67C1"/>
    <w:pPr>
      <w:tabs>
        <w:tab w:val="left" w:pos="720"/>
        <w:tab w:val="left" w:pos="1680"/>
        <w:tab w:val="right" w:leader="dot" w:pos="9344"/>
      </w:tabs>
      <w:spacing w:before="0"/>
      <w:ind w:left="238" w:firstLine="0"/>
      <w:jc w:val="left"/>
    </w:pPr>
    <w:rPr>
      <w:sz w:val="20"/>
      <w:szCs w:val="20"/>
    </w:rPr>
  </w:style>
  <w:style w:type="paragraph" w:styleId="TOC4">
    <w:name w:val="toc 4"/>
    <w:basedOn w:val="Normal"/>
    <w:next w:val="Normal"/>
    <w:autoRedefine/>
    <w:rsid w:val="00AD41C9"/>
    <w:pPr>
      <w:ind w:left="480"/>
    </w:pPr>
    <w:rPr>
      <w:sz w:val="20"/>
      <w:szCs w:val="20"/>
    </w:rPr>
  </w:style>
  <w:style w:type="paragraph" w:styleId="TOC5">
    <w:name w:val="toc 5"/>
    <w:basedOn w:val="Normal"/>
    <w:next w:val="Normal"/>
    <w:autoRedefine/>
    <w:rsid w:val="00AD41C9"/>
    <w:pPr>
      <w:ind w:left="720"/>
    </w:pPr>
    <w:rPr>
      <w:sz w:val="20"/>
      <w:szCs w:val="20"/>
    </w:rPr>
  </w:style>
  <w:style w:type="paragraph" w:styleId="TOC6">
    <w:name w:val="toc 6"/>
    <w:basedOn w:val="Normal"/>
    <w:next w:val="Normal"/>
    <w:autoRedefine/>
    <w:rsid w:val="00AD41C9"/>
    <w:pPr>
      <w:ind w:left="960"/>
    </w:pPr>
    <w:rPr>
      <w:sz w:val="20"/>
      <w:szCs w:val="20"/>
    </w:rPr>
  </w:style>
  <w:style w:type="paragraph" w:styleId="TOC7">
    <w:name w:val="toc 7"/>
    <w:basedOn w:val="Normal"/>
    <w:next w:val="Normal"/>
    <w:autoRedefine/>
    <w:rsid w:val="00AD41C9"/>
    <w:pPr>
      <w:ind w:left="1200"/>
    </w:pPr>
    <w:rPr>
      <w:sz w:val="20"/>
      <w:szCs w:val="20"/>
    </w:rPr>
  </w:style>
  <w:style w:type="paragraph" w:styleId="TOC8">
    <w:name w:val="toc 8"/>
    <w:basedOn w:val="Normal"/>
    <w:next w:val="Normal"/>
    <w:autoRedefine/>
    <w:rsid w:val="00AD41C9"/>
    <w:pPr>
      <w:ind w:left="1440"/>
    </w:pPr>
    <w:rPr>
      <w:sz w:val="20"/>
      <w:szCs w:val="20"/>
    </w:rPr>
  </w:style>
  <w:style w:type="paragraph" w:styleId="TOC9">
    <w:name w:val="toc 9"/>
    <w:basedOn w:val="Normal"/>
    <w:next w:val="Normal"/>
    <w:autoRedefine/>
    <w:rsid w:val="00AD41C9"/>
    <w:pPr>
      <w:ind w:left="1680"/>
    </w:pPr>
    <w:rPr>
      <w:sz w:val="20"/>
      <w:szCs w:val="20"/>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rsid w:val="00F82782"/>
    <w:rPr>
      <w:rFonts w:eastAsia="Batang"/>
      <w:sz w:val="20"/>
      <w:szCs w:val="20"/>
      <w:lang w:eastAsia="ko-KR"/>
    </w:rPr>
  </w:style>
  <w:style w:type="character" w:styleId="FootnoteReference">
    <w:name w:val="footnote reference"/>
    <w:aliases w:val="Footnote symbol,-E Fußnotenzeichen,Footnote Reference Superscript"/>
    <w:rsid w:val="00F82782"/>
    <w:rPr>
      <w:vertAlign w:val="superscript"/>
    </w:rPr>
  </w:style>
  <w:style w:type="paragraph" w:customStyle="1" w:styleId="CharCharCharCharCharCharCharCharCharChar">
    <w:name w:val="Char Char Char Char Char Char Char Char Char Char"/>
    <w:basedOn w:val="Normal"/>
    <w:semiHidden/>
    <w:rsid w:val="00EE7CF3"/>
    <w:pPr>
      <w:tabs>
        <w:tab w:val="left" w:pos="709"/>
      </w:tabs>
    </w:pPr>
    <w:rPr>
      <w:rFonts w:ascii="Futura Bk" w:hAnsi="Futura Bk"/>
      <w:lang w:val="pl-PL" w:eastAsia="pl-PL"/>
    </w:rPr>
  </w:style>
  <w:style w:type="paragraph" w:customStyle="1" w:styleId="firstline">
    <w:name w:val="firstline"/>
    <w:basedOn w:val="Normal"/>
    <w:uiPriority w:val="99"/>
    <w:rsid w:val="00EE7CF3"/>
    <w:pPr>
      <w:spacing w:before="100" w:beforeAutospacing="1" w:after="100" w:afterAutospacing="1"/>
    </w:pPr>
    <w:rPr>
      <w:rFonts w:eastAsia="Batang"/>
      <w:lang w:eastAsia="ko-KR"/>
    </w:rPr>
  </w:style>
  <w:style w:type="paragraph" w:styleId="NormalWeb">
    <w:name w:val="Normal (Web)"/>
    <w:basedOn w:val="Normal"/>
    <w:uiPriority w:val="99"/>
    <w:rsid w:val="00EE7CF3"/>
    <w:pPr>
      <w:spacing w:before="100" w:beforeAutospacing="1" w:after="100" w:afterAutospacing="1"/>
    </w:pPr>
    <w:rPr>
      <w:rFonts w:eastAsia="Batang"/>
      <w:lang w:eastAsia="ko-KR"/>
    </w:rPr>
  </w:style>
  <w:style w:type="table" w:styleId="TableWeb2">
    <w:name w:val="Table Web 2"/>
    <w:basedOn w:val="TableNormal"/>
    <w:rsid w:val="009B2F4A"/>
    <w:rPr>
      <w:rFonts w:eastAsia="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1">
    <w:name w:val="Table Web 1"/>
    <w:basedOn w:val="TableNormal"/>
    <w:rsid w:val="0042544A"/>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yle">
    <w:name w:val="Style"/>
    <w:rsid w:val="00C50C0E"/>
    <w:pPr>
      <w:widowControl w:val="0"/>
      <w:autoSpaceDE w:val="0"/>
      <w:autoSpaceDN w:val="0"/>
      <w:adjustRightInd w:val="0"/>
      <w:ind w:left="140" w:right="140" w:firstLine="840"/>
      <w:jc w:val="both"/>
    </w:pPr>
    <w:rPr>
      <w:rFonts w:eastAsia="Times New Roman"/>
      <w:sz w:val="24"/>
      <w:szCs w:val="24"/>
      <w:lang w:val="bg-BG" w:eastAsia="bg-BG"/>
    </w:rPr>
  </w:style>
  <w:style w:type="table" w:styleId="TableWeb3">
    <w:name w:val="Table Web 3"/>
    <w:basedOn w:val="TableNormal"/>
    <w:rsid w:val="00444665"/>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CharCharChar1CharCharChar1CharCharCharCharCharCharChar">
    <w:name w:val="Char Char Char1 Char Char Char1 Char Char Char Char Char Char Char"/>
    <w:basedOn w:val="Normal"/>
    <w:rsid w:val="00530D4B"/>
    <w:pPr>
      <w:tabs>
        <w:tab w:val="left" w:pos="709"/>
      </w:tabs>
    </w:pPr>
    <w:rPr>
      <w:rFonts w:ascii="Tahoma" w:hAnsi="Tahoma"/>
      <w:lang w:val="pl-PL" w:eastAsia="pl-PL"/>
    </w:rPr>
  </w:style>
  <w:style w:type="character" w:styleId="FollowedHyperlink">
    <w:name w:val="FollowedHyperlink"/>
    <w:rsid w:val="00286D2D"/>
    <w:rPr>
      <w:color w:val="800080"/>
      <w:u w:val="single"/>
    </w:rPr>
  </w:style>
  <w:style w:type="paragraph" w:styleId="DocumentMap">
    <w:name w:val="Document Map"/>
    <w:basedOn w:val="Normal"/>
    <w:link w:val="DocumentMapChar"/>
    <w:uiPriority w:val="99"/>
    <w:semiHidden/>
    <w:rsid w:val="00B26364"/>
    <w:pPr>
      <w:shd w:val="clear" w:color="auto" w:fill="000080"/>
    </w:pPr>
    <w:rPr>
      <w:rFonts w:ascii="Tahoma" w:hAnsi="Tahoma" w:cs="Tahoma"/>
      <w:sz w:val="20"/>
      <w:szCs w:val="20"/>
    </w:rPr>
  </w:style>
  <w:style w:type="character" w:customStyle="1" w:styleId="Heading2Char">
    <w:name w:val="Heading 2 Char"/>
    <w:link w:val="Heading2"/>
    <w:rsid w:val="00F0402B"/>
    <w:rPr>
      <w:rFonts w:ascii="Arial Unicode MS" w:hAnsi="Arial Unicode MS" w:cs="Arial"/>
      <w:b/>
      <w:bCs/>
      <w:iCs/>
      <w:sz w:val="28"/>
      <w:szCs w:val="28"/>
      <w:lang w:val="bg-BG" w:eastAsia="bg-BG" w:bidi="ar-SA"/>
    </w:rPr>
  </w:style>
  <w:style w:type="character" w:customStyle="1" w:styleId="Heading3Char">
    <w:name w:val="Heading 3 Char"/>
    <w:link w:val="Heading3"/>
    <w:uiPriority w:val="9"/>
    <w:rsid w:val="00F0402B"/>
    <w:rPr>
      <w:rFonts w:ascii="Arial Unicode MS" w:hAnsi="Arial Unicode MS" w:cs="Arial"/>
      <w:b/>
      <w:bCs/>
      <w:sz w:val="26"/>
      <w:szCs w:val="26"/>
      <w:lang w:val="bg-BG" w:eastAsia="bg-BG" w:bidi="ar-SA"/>
    </w:rPr>
  </w:style>
  <w:style w:type="paragraph" w:customStyle="1" w:styleId="StyleTOC1ArialUnicodeMSNotBold">
    <w:name w:val="Style TOC 1 + Arial Unicode MS Not Bold"/>
    <w:basedOn w:val="TOC1"/>
    <w:link w:val="StyleTOC1ArialUnicodeMSNotBoldChar"/>
    <w:rsid w:val="00DD67C1"/>
    <w:pPr>
      <w:shd w:val="clear" w:color="auto" w:fill="CCFFFF"/>
      <w:spacing w:after="120"/>
      <w:ind w:left="181" w:hanging="181"/>
    </w:pPr>
    <w:rPr>
      <w:rFonts w:ascii="Arial Unicode MS" w:hAnsi="Arial Unicode MS"/>
      <w:b w:val="0"/>
      <w:bCs w:val="0"/>
    </w:rPr>
  </w:style>
  <w:style w:type="character" w:customStyle="1" w:styleId="TOC1Char">
    <w:name w:val="TOC 1 Char"/>
    <w:link w:val="TOC1"/>
    <w:uiPriority w:val="39"/>
    <w:rsid w:val="00B7402C"/>
    <w:rPr>
      <w:rFonts w:eastAsia="Arial Unicode MS"/>
      <w:b/>
      <w:bCs/>
      <w:caps/>
      <w:noProof/>
      <w:sz w:val="24"/>
      <w:szCs w:val="24"/>
    </w:rPr>
  </w:style>
  <w:style w:type="character" w:customStyle="1" w:styleId="StyleTOC1ArialUnicodeMSNotBoldChar">
    <w:name w:val="Style TOC 1 + Arial Unicode MS Not Bold Char"/>
    <w:link w:val="StyleTOC1ArialUnicodeMSNotBold"/>
    <w:rsid w:val="00DD67C1"/>
    <w:rPr>
      <w:rFonts w:ascii="Arial Unicode MS" w:hAnsi="Arial Unicode MS" w:cs="Arial"/>
      <w:b/>
      <w:bCs/>
      <w:caps/>
      <w:sz w:val="24"/>
      <w:szCs w:val="24"/>
      <w:lang w:val="bg-BG" w:eastAsia="bg-BG" w:bidi="ar-SA"/>
    </w:rPr>
  </w:style>
  <w:style w:type="paragraph" w:styleId="Header">
    <w:name w:val="header"/>
    <w:aliases w:val=" Знак Знак Char,Знак Знак Char,Intestazione.int.intestazione,Intestazione.int,Header Char,Char1 Char,Body Text Indent 3 Char"/>
    <w:basedOn w:val="Normal"/>
    <w:link w:val="HeaderChar1"/>
    <w:uiPriority w:val="99"/>
    <w:rsid w:val="00CD7295"/>
    <w:pPr>
      <w:tabs>
        <w:tab w:val="center" w:pos="4536"/>
        <w:tab w:val="right" w:pos="9072"/>
      </w:tabs>
    </w:pPr>
  </w:style>
  <w:style w:type="paragraph" w:styleId="Title">
    <w:name w:val="Title"/>
    <w:aliases w:val="Char Char"/>
    <w:basedOn w:val="Normal"/>
    <w:link w:val="TitleChar"/>
    <w:qFormat/>
    <w:rsid w:val="00834458"/>
    <w:pPr>
      <w:spacing w:before="0"/>
      <w:ind w:firstLine="0"/>
      <w:jc w:val="center"/>
    </w:pPr>
    <w:rPr>
      <w:rFonts w:ascii="HebarU" w:hAnsi="HebarU"/>
      <w:b/>
      <w:sz w:val="36"/>
      <w:szCs w:val="20"/>
    </w:rPr>
  </w:style>
  <w:style w:type="paragraph" w:styleId="BodyTextIndent2">
    <w:name w:val="Body Text Indent 2"/>
    <w:basedOn w:val="Normal"/>
    <w:link w:val="BodyTextIndent2Char"/>
    <w:rsid w:val="003460F3"/>
    <w:pPr>
      <w:spacing w:before="0" w:after="120" w:line="480" w:lineRule="auto"/>
      <w:ind w:left="283" w:firstLine="0"/>
      <w:jc w:val="left"/>
    </w:pPr>
    <w:rPr>
      <w:rFonts w:ascii="Times New Roman" w:hAnsi="Times New Roman"/>
      <w:noProof/>
    </w:rPr>
  </w:style>
  <w:style w:type="paragraph" w:customStyle="1" w:styleId="1">
    <w:name w:val="Знак Знак1"/>
    <w:basedOn w:val="Normal"/>
    <w:semiHidden/>
    <w:rsid w:val="006D7041"/>
    <w:pPr>
      <w:tabs>
        <w:tab w:val="left" w:pos="709"/>
      </w:tabs>
      <w:spacing w:before="0"/>
      <w:ind w:firstLine="0"/>
      <w:jc w:val="left"/>
    </w:pPr>
    <w:rPr>
      <w:rFonts w:ascii="Futura Bk" w:hAnsi="Futura Bk"/>
      <w:sz w:val="20"/>
      <w:lang w:val="pl-PL" w:eastAsia="pl-PL"/>
    </w:rPr>
  </w:style>
  <w:style w:type="paragraph" w:styleId="BodyTextIndent3">
    <w:name w:val="Body Text Indent 3"/>
    <w:basedOn w:val="Normal"/>
    <w:link w:val="BodyTextIndent3Char1"/>
    <w:rsid w:val="00AC290D"/>
    <w:pPr>
      <w:spacing w:before="0" w:after="120"/>
      <w:ind w:left="283" w:firstLine="0"/>
      <w:jc w:val="left"/>
    </w:pPr>
    <w:rPr>
      <w:rFonts w:ascii="Times New Roman" w:hAnsi="Times New Roman"/>
      <w:noProof/>
      <w:sz w:val="16"/>
      <w:szCs w:val="16"/>
    </w:rPr>
  </w:style>
  <w:style w:type="paragraph" w:styleId="ListParagraph">
    <w:name w:val="List Paragraph"/>
    <w:basedOn w:val="Normal"/>
    <w:link w:val="ListParagraphChar"/>
    <w:uiPriority w:val="34"/>
    <w:qFormat/>
    <w:rsid w:val="00B238D2"/>
    <w:pPr>
      <w:spacing w:before="0" w:after="200" w:line="276" w:lineRule="auto"/>
      <w:ind w:left="720" w:firstLine="0"/>
      <w:contextualSpacing/>
      <w:jc w:val="left"/>
    </w:pPr>
    <w:rPr>
      <w:rFonts w:ascii="Calibri" w:eastAsia="Calibri" w:hAnsi="Calibri"/>
      <w:sz w:val="22"/>
      <w:szCs w:val="22"/>
      <w:lang w:eastAsia="en-US"/>
    </w:rPr>
  </w:style>
  <w:style w:type="character" w:styleId="CommentReference">
    <w:name w:val="annotation reference"/>
    <w:rsid w:val="00B238D2"/>
    <w:rPr>
      <w:sz w:val="16"/>
      <w:szCs w:val="16"/>
    </w:rPr>
  </w:style>
  <w:style w:type="paragraph" w:styleId="CommentText">
    <w:name w:val="annotation text"/>
    <w:basedOn w:val="Normal"/>
    <w:link w:val="CommentTextChar"/>
    <w:rsid w:val="00B238D2"/>
    <w:rPr>
      <w:sz w:val="20"/>
      <w:szCs w:val="20"/>
    </w:rPr>
  </w:style>
  <w:style w:type="paragraph" w:styleId="CommentSubject">
    <w:name w:val="annotation subject"/>
    <w:basedOn w:val="CommentText"/>
    <w:next w:val="CommentText"/>
    <w:link w:val="CommentSubjectChar"/>
    <w:rsid w:val="00B238D2"/>
    <w:rPr>
      <w:b/>
      <w:bCs/>
    </w:rPr>
  </w:style>
  <w:style w:type="paragraph" w:styleId="BodyText3">
    <w:name w:val="Body Text 3"/>
    <w:basedOn w:val="Normal"/>
    <w:link w:val="BodyText3Char"/>
    <w:rsid w:val="00B238D2"/>
    <w:pPr>
      <w:spacing w:before="0" w:after="120"/>
      <w:ind w:firstLine="0"/>
      <w:jc w:val="left"/>
    </w:pPr>
    <w:rPr>
      <w:rFonts w:ascii="Times New Roman" w:hAnsi="Times New Roman"/>
      <w:noProof/>
      <w:sz w:val="16"/>
      <w:szCs w:val="16"/>
    </w:rPr>
  </w:style>
  <w:style w:type="character" w:customStyle="1" w:styleId="Heading1Char">
    <w:name w:val="Heading 1 Char"/>
    <w:link w:val="Heading1"/>
    <w:rsid w:val="00616300"/>
    <w:rPr>
      <w:rFonts w:ascii="Arial Unicode MS" w:hAnsi="Arial Unicode MS" w:cs="Arial"/>
      <w:b/>
      <w:bCs/>
      <w:kern w:val="32"/>
      <w:sz w:val="32"/>
      <w:szCs w:val="32"/>
      <w:lang w:val="bg-BG" w:eastAsia="bg-BG" w:bidi="ar-SA"/>
    </w:rPr>
  </w:style>
  <w:style w:type="paragraph" w:customStyle="1" w:styleId="Default">
    <w:name w:val="Default"/>
    <w:rsid w:val="00616300"/>
    <w:pPr>
      <w:autoSpaceDE w:val="0"/>
      <w:autoSpaceDN w:val="0"/>
      <w:adjustRightInd w:val="0"/>
    </w:pPr>
    <w:rPr>
      <w:rFonts w:ascii="EUAlbertina" w:eastAsia="Times New Roman" w:hAnsi="EUAlbertina" w:cs="EUAlbertina"/>
      <w:color w:val="000000"/>
      <w:sz w:val="24"/>
      <w:szCs w:val="24"/>
    </w:rPr>
  </w:style>
  <w:style w:type="paragraph" w:customStyle="1" w:styleId="CM4">
    <w:name w:val="CM4"/>
    <w:basedOn w:val="Default"/>
    <w:next w:val="Default"/>
    <w:rsid w:val="00616300"/>
    <w:rPr>
      <w:rFonts w:cs="Times New Roman"/>
      <w:color w:val="auto"/>
    </w:rPr>
  </w:style>
  <w:style w:type="paragraph" w:customStyle="1" w:styleId="CM1">
    <w:name w:val="CM1"/>
    <w:basedOn w:val="Default"/>
    <w:next w:val="Default"/>
    <w:rsid w:val="00616300"/>
    <w:rPr>
      <w:rFonts w:cs="Times New Roman"/>
      <w:color w:val="auto"/>
    </w:rPr>
  </w:style>
  <w:style w:type="paragraph" w:customStyle="1" w:styleId="Style29">
    <w:name w:val="Style29"/>
    <w:basedOn w:val="Normal"/>
    <w:rsid w:val="00D12F51"/>
    <w:pPr>
      <w:widowControl w:val="0"/>
      <w:autoSpaceDE w:val="0"/>
      <w:autoSpaceDN w:val="0"/>
      <w:adjustRightInd w:val="0"/>
      <w:spacing w:before="0" w:line="276" w:lineRule="exact"/>
      <w:ind w:firstLine="710"/>
    </w:pPr>
    <w:rPr>
      <w:rFonts w:ascii="Times New Roman" w:eastAsia="Calibri" w:hAnsi="Times New Roman"/>
    </w:rPr>
  </w:style>
  <w:style w:type="character" w:customStyle="1" w:styleId="FontStyle100">
    <w:name w:val="Font Style100"/>
    <w:rsid w:val="00D12F51"/>
    <w:rPr>
      <w:rFonts w:ascii="Times New Roman" w:hAnsi="Times New Roman" w:cs="Times New Roman"/>
      <w:sz w:val="22"/>
      <w:szCs w:val="22"/>
    </w:rPr>
  </w:style>
  <w:style w:type="character" w:customStyle="1" w:styleId="FontStyle101">
    <w:name w:val="Font Style101"/>
    <w:rsid w:val="00D12F51"/>
    <w:rPr>
      <w:rFonts w:ascii="Times New Roman" w:hAnsi="Times New Roman" w:cs="Times New Roman"/>
      <w:b/>
      <w:bCs/>
      <w:sz w:val="22"/>
      <w:szCs w:val="22"/>
    </w:rPr>
  </w:style>
  <w:style w:type="character" w:customStyle="1" w:styleId="FontStyle67">
    <w:name w:val="Font Style67"/>
    <w:rsid w:val="00D12F51"/>
    <w:rPr>
      <w:rFonts w:ascii="Times New Roman" w:hAnsi="Times New Roman" w:cs="Times New Roman"/>
      <w:i/>
      <w:iCs/>
      <w:sz w:val="22"/>
      <w:szCs w:val="22"/>
    </w:rPr>
  </w:style>
  <w:style w:type="character" w:customStyle="1" w:styleId="FontStyle71">
    <w:name w:val="Font Style71"/>
    <w:rsid w:val="00D12F51"/>
    <w:rPr>
      <w:rFonts w:ascii="Times New Roman" w:hAnsi="Times New Roman" w:cs="Times New Roman"/>
      <w:sz w:val="22"/>
      <w:szCs w:val="22"/>
    </w:rPr>
  </w:style>
  <w:style w:type="paragraph" w:customStyle="1" w:styleId="Style3">
    <w:name w:val="Style3"/>
    <w:basedOn w:val="Normal"/>
    <w:rsid w:val="00D12F51"/>
    <w:pPr>
      <w:widowControl w:val="0"/>
      <w:autoSpaceDE w:val="0"/>
      <w:autoSpaceDN w:val="0"/>
      <w:adjustRightInd w:val="0"/>
      <w:spacing w:before="0" w:line="274" w:lineRule="exact"/>
      <w:ind w:firstLine="0"/>
      <w:jc w:val="center"/>
    </w:pPr>
    <w:rPr>
      <w:rFonts w:ascii="Times New Roman" w:eastAsia="Calibri" w:hAnsi="Times New Roman"/>
    </w:rPr>
  </w:style>
  <w:style w:type="paragraph" w:customStyle="1" w:styleId="Style8">
    <w:name w:val="Style8"/>
    <w:basedOn w:val="Normal"/>
    <w:rsid w:val="00D12F51"/>
    <w:pPr>
      <w:widowControl w:val="0"/>
      <w:autoSpaceDE w:val="0"/>
      <w:autoSpaceDN w:val="0"/>
      <w:adjustRightInd w:val="0"/>
      <w:spacing w:before="0" w:line="274" w:lineRule="exact"/>
      <w:ind w:firstLine="0"/>
    </w:pPr>
    <w:rPr>
      <w:rFonts w:ascii="Times New Roman" w:eastAsia="Calibri" w:hAnsi="Times New Roman"/>
    </w:rPr>
  </w:style>
  <w:style w:type="paragraph" w:customStyle="1" w:styleId="Style24">
    <w:name w:val="Style24"/>
    <w:basedOn w:val="Normal"/>
    <w:rsid w:val="00D12F51"/>
    <w:pPr>
      <w:widowControl w:val="0"/>
      <w:autoSpaceDE w:val="0"/>
      <w:autoSpaceDN w:val="0"/>
      <w:adjustRightInd w:val="0"/>
      <w:spacing w:before="0" w:line="134" w:lineRule="exact"/>
      <w:ind w:firstLine="0"/>
    </w:pPr>
    <w:rPr>
      <w:rFonts w:ascii="Times New Roman" w:eastAsia="Calibri" w:hAnsi="Times New Roman"/>
    </w:rPr>
  </w:style>
  <w:style w:type="paragraph" w:customStyle="1" w:styleId="Style37">
    <w:name w:val="Style37"/>
    <w:basedOn w:val="Normal"/>
    <w:rsid w:val="00D12F51"/>
    <w:pPr>
      <w:widowControl w:val="0"/>
      <w:autoSpaceDE w:val="0"/>
      <w:autoSpaceDN w:val="0"/>
      <w:adjustRightInd w:val="0"/>
      <w:spacing w:before="0" w:line="274" w:lineRule="exact"/>
      <w:ind w:hanging="370"/>
    </w:pPr>
    <w:rPr>
      <w:rFonts w:ascii="Times New Roman" w:eastAsia="Calibri" w:hAnsi="Times New Roman"/>
    </w:rPr>
  </w:style>
  <w:style w:type="paragraph" w:customStyle="1" w:styleId="Style12">
    <w:name w:val="Style12"/>
    <w:basedOn w:val="Normal"/>
    <w:rsid w:val="00D12F51"/>
    <w:pPr>
      <w:widowControl w:val="0"/>
      <w:autoSpaceDE w:val="0"/>
      <w:autoSpaceDN w:val="0"/>
      <w:adjustRightInd w:val="0"/>
      <w:spacing w:before="0" w:line="590" w:lineRule="exact"/>
      <w:ind w:firstLine="0"/>
      <w:jc w:val="center"/>
    </w:pPr>
    <w:rPr>
      <w:rFonts w:ascii="Times New Roman" w:eastAsia="Calibri" w:hAnsi="Times New Roman"/>
    </w:rPr>
  </w:style>
  <w:style w:type="paragraph" w:customStyle="1" w:styleId="Style18">
    <w:name w:val="Style18"/>
    <w:basedOn w:val="Normal"/>
    <w:rsid w:val="00D12F51"/>
    <w:pPr>
      <w:widowControl w:val="0"/>
      <w:autoSpaceDE w:val="0"/>
      <w:autoSpaceDN w:val="0"/>
      <w:adjustRightInd w:val="0"/>
      <w:spacing w:before="0"/>
      <w:ind w:firstLine="0"/>
    </w:pPr>
    <w:rPr>
      <w:rFonts w:ascii="Times New Roman" w:eastAsia="Calibri" w:hAnsi="Times New Roman"/>
    </w:rPr>
  </w:style>
  <w:style w:type="paragraph" w:styleId="Subtitle">
    <w:name w:val="Subtitle"/>
    <w:basedOn w:val="Normal"/>
    <w:next w:val="Normal"/>
    <w:link w:val="SubtitleChar"/>
    <w:qFormat/>
    <w:rsid w:val="00D12F51"/>
    <w:pPr>
      <w:widowControl w:val="0"/>
      <w:numPr>
        <w:ilvl w:val="1"/>
      </w:numPr>
      <w:autoSpaceDE w:val="0"/>
      <w:autoSpaceDN w:val="0"/>
      <w:adjustRightInd w:val="0"/>
      <w:spacing w:before="0"/>
      <w:ind w:firstLine="709"/>
    </w:pPr>
    <w:rPr>
      <w:rFonts w:ascii="Cambria" w:eastAsia="Calibri" w:hAnsi="Cambria"/>
      <w:i/>
      <w:iCs/>
      <w:color w:val="4F81BD"/>
      <w:spacing w:val="15"/>
    </w:rPr>
  </w:style>
  <w:style w:type="character" w:customStyle="1" w:styleId="SubtitleChar">
    <w:name w:val="Subtitle Char"/>
    <w:link w:val="Subtitle"/>
    <w:locked/>
    <w:rsid w:val="00D12F51"/>
    <w:rPr>
      <w:rFonts w:ascii="Cambria" w:eastAsia="Calibri" w:hAnsi="Cambria"/>
      <w:i/>
      <w:iCs/>
      <w:color w:val="4F81BD"/>
      <w:spacing w:val="15"/>
      <w:sz w:val="24"/>
      <w:szCs w:val="24"/>
      <w:lang w:val="bg-BG" w:eastAsia="bg-BG" w:bidi="ar-SA"/>
    </w:rPr>
  </w:style>
  <w:style w:type="paragraph" w:customStyle="1" w:styleId="Style10">
    <w:name w:val="Style10"/>
    <w:basedOn w:val="Normal"/>
    <w:rsid w:val="00D12F51"/>
    <w:pPr>
      <w:widowControl w:val="0"/>
      <w:autoSpaceDE w:val="0"/>
      <w:autoSpaceDN w:val="0"/>
      <w:adjustRightInd w:val="0"/>
      <w:spacing w:before="0" w:line="276" w:lineRule="exact"/>
      <w:ind w:firstLine="379"/>
    </w:pPr>
    <w:rPr>
      <w:rFonts w:ascii="Times New Roman" w:eastAsia="Calibri" w:hAnsi="Times New Roman"/>
    </w:rPr>
  </w:style>
  <w:style w:type="paragraph" w:customStyle="1" w:styleId="vBodyText">
    <w:name w:val="vBody Text"/>
    <w:basedOn w:val="BodyText"/>
    <w:rsid w:val="00D12F51"/>
    <w:pPr>
      <w:widowControl w:val="0"/>
      <w:autoSpaceDE w:val="0"/>
      <w:autoSpaceDN w:val="0"/>
      <w:adjustRightInd w:val="0"/>
      <w:spacing w:before="0" w:after="120"/>
      <w:ind w:firstLine="0"/>
      <w:jc w:val="both"/>
    </w:pPr>
    <w:rPr>
      <w:rFonts w:ascii="Times New Roman" w:eastAsia="Calibri" w:hAnsi="Times New Roman"/>
      <w:b w:val="0"/>
      <w:sz w:val="24"/>
      <w:szCs w:val="24"/>
      <w:lang w:eastAsia="bg-BG"/>
    </w:rPr>
  </w:style>
  <w:style w:type="paragraph" w:customStyle="1" w:styleId="Style49">
    <w:name w:val="Style49"/>
    <w:basedOn w:val="Normal"/>
    <w:rsid w:val="00D12F51"/>
    <w:pPr>
      <w:widowControl w:val="0"/>
      <w:autoSpaceDE w:val="0"/>
      <w:autoSpaceDN w:val="0"/>
      <w:adjustRightInd w:val="0"/>
      <w:spacing w:before="0" w:line="418" w:lineRule="exact"/>
      <w:ind w:firstLine="0"/>
    </w:pPr>
    <w:rPr>
      <w:rFonts w:ascii="Times New Roman" w:eastAsia="Calibri" w:hAnsi="Times New Roman"/>
    </w:rPr>
  </w:style>
  <w:style w:type="paragraph" w:customStyle="1" w:styleId="bullet1">
    <w:name w:val="bullet 1"/>
    <w:basedOn w:val="Normal"/>
    <w:rsid w:val="00F55FBB"/>
    <w:pPr>
      <w:numPr>
        <w:numId w:val="1"/>
      </w:numPr>
      <w:spacing w:before="40" w:after="40"/>
    </w:pPr>
    <w:rPr>
      <w:rFonts w:ascii="Times New Roman" w:hAnsi="Times New Roman"/>
      <w:lang w:val="en-GB" w:eastAsia="zh-CN"/>
    </w:rPr>
  </w:style>
  <w:style w:type="paragraph" w:customStyle="1" w:styleId="Style53">
    <w:name w:val="Style53"/>
    <w:basedOn w:val="Normal"/>
    <w:rsid w:val="00F55FBB"/>
    <w:pPr>
      <w:widowControl w:val="0"/>
      <w:autoSpaceDE w:val="0"/>
      <w:autoSpaceDN w:val="0"/>
      <w:adjustRightInd w:val="0"/>
      <w:spacing w:before="0" w:line="278" w:lineRule="exact"/>
      <w:ind w:hanging="350"/>
    </w:pPr>
    <w:rPr>
      <w:rFonts w:ascii="Times New Roman" w:eastAsia="Calibri" w:hAnsi="Times New Roman"/>
    </w:rPr>
  </w:style>
  <w:style w:type="paragraph" w:customStyle="1" w:styleId="Style1">
    <w:name w:val="Style1"/>
    <w:basedOn w:val="Normal"/>
    <w:rsid w:val="00C572B3"/>
    <w:pPr>
      <w:widowControl w:val="0"/>
      <w:autoSpaceDE w:val="0"/>
      <w:autoSpaceDN w:val="0"/>
      <w:adjustRightInd w:val="0"/>
      <w:spacing w:before="0" w:line="418" w:lineRule="exact"/>
      <w:ind w:firstLine="0"/>
      <w:jc w:val="center"/>
    </w:pPr>
    <w:rPr>
      <w:rFonts w:ascii="Times New Roman" w:eastAsia="Calibri" w:hAnsi="Times New Roman"/>
    </w:rPr>
  </w:style>
  <w:style w:type="paragraph" w:customStyle="1" w:styleId="Style17">
    <w:name w:val="Style17"/>
    <w:basedOn w:val="Normal"/>
    <w:rsid w:val="00C572B3"/>
    <w:pPr>
      <w:widowControl w:val="0"/>
      <w:autoSpaceDE w:val="0"/>
      <w:autoSpaceDN w:val="0"/>
      <w:adjustRightInd w:val="0"/>
      <w:spacing w:before="0" w:line="557" w:lineRule="exact"/>
      <w:ind w:firstLine="0"/>
    </w:pPr>
    <w:rPr>
      <w:rFonts w:ascii="Times New Roman" w:eastAsia="Calibri" w:hAnsi="Times New Roman"/>
    </w:rPr>
  </w:style>
  <w:style w:type="paragraph" w:customStyle="1" w:styleId="Style38">
    <w:name w:val="Style38"/>
    <w:basedOn w:val="Normal"/>
    <w:rsid w:val="00C572B3"/>
    <w:pPr>
      <w:widowControl w:val="0"/>
      <w:autoSpaceDE w:val="0"/>
      <w:autoSpaceDN w:val="0"/>
      <w:adjustRightInd w:val="0"/>
      <w:spacing w:before="0"/>
      <w:ind w:firstLine="0"/>
      <w:jc w:val="left"/>
    </w:pPr>
    <w:rPr>
      <w:rFonts w:ascii="Times New Roman" w:eastAsia="Calibri" w:hAnsi="Times New Roman"/>
    </w:rPr>
  </w:style>
  <w:style w:type="paragraph" w:customStyle="1" w:styleId="Style52">
    <w:name w:val="Style52"/>
    <w:basedOn w:val="Normal"/>
    <w:rsid w:val="00C572B3"/>
    <w:pPr>
      <w:widowControl w:val="0"/>
      <w:autoSpaceDE w:val="0"/>
      <w:autoSpaceDN w:val="0"/>
      <w:adjustRightInd w:val="0"/>
      <w:spacing w:before="0" w:line="394" w:lineRule="exact"/>
      <w:ind w:firstLine="710"/>
      <w:jc w:val="left"/>
    </w:pPr>
    <w:rPr>
      <w:rFonts w:ascii="Times New Roman" w:eastAsia="Calibri" w:hAnsi="Times New Roman"/>
    </w:rPr>
  </w:style>
  <w:style w:type="paragraph" w:customStyle="1" w:styleId="Style65">
    <w:name w:val="Style65"/>
    <w:basedOn w:val="Normal"/>
    <w:rsid w:val="00C572B3"/>
    <w:pPr>
      <w:widowControl w:val="0"/>
      <w:autoSpaceDE w:val="0"/>
      <w:autoSpaceDN w:val="0"/>
      <w:adjustRightInd w:val="0"/>
      <w:spacing w:before="0"/>
      <w:ind w:firstLine="0"/>
      <w:jc w:val="left"/>
    </w:pPr>
    <w:rPr>
      <w:rFonts w:ascii="Times New Roman" w:eastAsia="Calibri" w:hAnsi="Times New Roman"/>
    </w:rPr>
  </w:style>
  <w:style w:type="paragraph" w:customStyle="1" w:styleId="Style66">
    <w:name w:val="Style66"/>
    <w:basedOn w:val="Normal"/>
    <w:rsid w:val="00C572B3"/>
    <w:pPr>
      <w:widowControl w:val="0"/>
      <w:autoSpaceDE w:val="0"/>
      <w:autoSpaceDN w:val="0"/>
      <w:adjustRightInd w:val="0"/>
      <w:spacing w:before="0" w:line="415" w:lineRule="exact"/>
      <w:ind w:firstLine="0"/>
      <w:jc w:val="left"/>
    </w:pPr>
    <w:rPr>
      <w:rFonts w:ascii="Times New Roman" w:eastAsia="Calibri" w:hAnsi="Times New Roman"/>
    </w:rPr>
  </w:style>
  <w:style w:type="paragraph" w:customStyle="1" w:styleId="Hed-style1">
    <w:name w:val="Hed-style1"/>
    <w:basedOn w:val="Normal"/>
    <w:autoRedefine/>
    <w:rsid w:val="00370170"/>
    <w:pPr>
      <w:numPr>
        <w:numId w:val="3"/>
      </w:numPr>
      <w:tabs>
        <w:tab w:val="clear" w:pos="2138"/>
        <w:tab w:val="num" w:pos="1080"/>
      </w:tabs>
      <w:spacing w:after="120" w:line="360" w:lineRule="auto"/>
      <w:ind w:left="720" w:firstLine="0"/>
    </w:pPr>
    <w:rPr>
      <w:rFonts w:ascii="Times New Roman" w:hAnsi="Times New Roman"/>
      <w:b/>
      <w:bCs/>
      <w:lang w:eastAsia="en-US"/>
    </w:rPr>
  </w:style>
  <w:style w:type="paragraph" w:customStyle="1" w:styleId="Numberedlist22">
    <w:name w:val="Numbered list 2.2"/>
    <w:basedOn w:val="Heading2"/>
    <w:next w:val="Normal"/>
    <w:rsid w:val="006F3FBB"/>
    <w:pPr>
      <w:numPr>
        <w:ilvl w:val="1"/>
        <w:numId w:val="2"/>
      </w:numPr>
      <w:pBdr>
        <w:top w:val="none" w:sz="0" w:space="0" w:color="auto"/>
        <w:left w:val="none" w:sz="0" w:space="0" w:color="auto"/>
      </w:pBdr>
      <w:spacing w:before="240"/>
    </w:pPr>
    <w:rPr>
      <w:rFonts w:ascii="Futura Bk" w:eastAsia="MS Mincho" w:hAnsi="Futura Bk" w:cs="Times New Roman"/>
      <w:bCs w:val="0"/>
      <w:iCs w:val="0"/>
      <w:sz w:val="24"/>
      <w:szCs w:val="20"/>
      <w:lang w:val="en-GB" w:eastAsia="en-US"/>
    </w:rPr>
  </w:style>
  <w:style w:type="paragraph" w:styleId="BodyText2">
    <w:name w:val="Body Text 2"/>
    <w:basedOn w:val="Normal"/>
    <w:link w:val="BodyText2Char"/>
    <w:rsid w:val="00B00DC3"/>
    <w:pPr>
      <w:spacing w:before="0" w:after="120" w:line="480" w:lineRule="auto"/>
      <w:ind w:firstLine="0"/>
      <w:jc w:val="left"/>
    </w:pPr>
    <w:rPr>
      <w:rFonts w:ascii="Times New Roman" w:hAnsi="Times New Roman"/>
      <w:noProof/>
    </w:rPr>
  </w:style>
  <w:style w:type="paragraph" w:customStyle="1" w:styleId="ReportLevel1">
    <w:name w:val="Report Level 1"/>
    <w:basedOn w:val="Normal"/>
    <w:next w:val="ReportText"/>
    <w:rsid w:val="00184FC2"/>
    <w:pPr>
      <w:keepNext/>
      <w:numPr>
        <w:numId w:val="4"/>
      </w:numPr>
      <w:spacing w:before="240" w:after="120"/>
      <w:jc w:val="left"/>
      <w:outlineLvl w:val="0"/>
    </w:pPr>
    <w:rPr>
      <w:rFonts w:ascii="Arial" w:hAnsi="Arial"/>
      <w:b/>
      <w:caps/>
      <w:szCs w:val="20"/>
      <w:lang w:val="en-GB" w:eastAsia="en-US"/>
    </w:rPr>
  </w:style>
  <w:style w:type="paragraph" w:customStyle="1" w:styleId="ReportText">
    <w:name w:val="Report Text"/>
    <w:basedOn w:val="Normal"/>
    <w:rsid w:val="00184FC2"/>
    <w:pPr>
      <w:spacing w:before="0" w:after="138"/>
      <w:ind w:left="1080" w:firstLine="0"/>
      <w:jc w:val="left"/>
    </w:pPr>
    <w:rPr>
      <w:rFonts w:ascii="Times New Roman" w:hAnsi="Times New Roman"/>
      <w:sz w:val="22"/>
      <w:szCs w:val="20"/>
      <w:lang w:val="en-GB" w:eastAsia="en-US"/>
    </w:rPr>
  </w:style>
  <w:style w:type="paragraph" w:customStyle="1" w:styleId="ReportLevel2">
    <w:name w:val="Report Level 2"/>
    <w:basedOn w:val="ReportLevel1"/>
    <w:next w:val="ReportText"/>
    <w:rsid w:val="00184FC2"/>
    <w:pPr>
      <w:numPr>
        <w:ilvl w:val="1"/>
      </w:numPr>
      <w:outlineLvl w:val="1"/>
    </w:pPr>
    <w:rPr>
      <w:rFonts w:ascii="Helvetica" w:hAnsi="Helvetica"/>
      <w:caps w:val="0"/>
    </w:rPr>
  </w:style>
  <w:style w:type="paragraph" w:customStyle="1" w:styleId="ReportLevel3">
    <w:name w:val="Report Level 3"/>
    <w:basedOn w:val="ReportLevel1"/>
    <w:next w:val="ReportText"/>
    <w:rsid w:val="00184FC2"/>
    <w:pPr>
      <w:numPr>
        <w:ilvl w:val="2"/>
      </w:numPr>
      <w:tabs>
        <w:tab w:val="left" w:pos="2160"/>
      </w:tabs>
      <w:spacing w:before="120"/>
      <w:outlineLvl w:val="2"/>
    </w:pPr>
    <w:rPr>
      <w:rFonts w:ascii="Helvetica" w:hAnsi="Helvetica"/>
      <w:caps w:val="0"/>
      <w:sz w:val="20"/>
    </w:rPr>
  </w:style>
  <w:style w:type="character" w:customStyle="1" w:styleId="HR-10">
    <w:name w:val="HR-10"/>
    <w:rsid w:val="00184FC2"/>
    <w:rPr>
      <w:rFonts w:ascii="Arial" w:hAnsi="Arial"/>
      <w:sz w:val="20"/>
    </w:rPr>
  </w:style>
  <w:style w:type="character" w:customStyle="1" w:styleId="ldef">
    <w:name w:val="ldef"/>
    <w:basedOn w:val="DefaultParagraphFont"/>
    <w:rsid w:val="00DA0CD5"/>
  </w:style>
  <w:style w:type="paragraph" w:customStyle="1" w:styleId="m">
    <w:name w:val="m"/>
    <w:basedOn w:val="Normal"/>
    <w:rsid w:val="00BE5BD0"/>
    <w:pPr>
      <w:spacing w:before="100" w:beforeAutospacing="1" w:after="100" w:afterAutospacing="1"/>
      <w:ind w:firstLine="0"/>
      <w:jc w:val="left"/>
    </w:pPr>
    <w:rPr>
      <w:rFonts w:ascii="Times New Roman" w:hAnsi="Times New Roman"/>
    </w:rPr>
  </w:style>
  <w:style w:type="character" w:customStyle="1" w:styleId="HeaderChar1">
    <w:name w:val="Header Char1"/>
    <w:aliases w:val=" Знак Знак Char Char,Знак Знак Char Char,Intestazione.int.intestazione Char1,Intestazione.int Char1,Header Char Char,Char1 Char Char1,Body Text Indent 3 Char Char"/>
    <w:link w:val="Header"/>
    <w:uiPriority w:val="99"/>
    <w:rsid w:val="002B0767"/>
    <w:rPr>
      <w:rFonts w:ascii="Arial Unicode MS" w:hAnsi="Arial Unicode MS"/>
      <w:sz w:val="24"/>
      <w:szCs w:val="24"/>
      <w:lang w:val="bg-BG" w:eastAsia="bg-BG" w:bidi="ar-SA"/>
    </w:rPr>
  </w:style>
  <w:style w:type="character" w:customStyle="1" w:styleId="TitleChar">
    <w:name w:val="Title Char"/>
    <w:aliases w:val="Char Char Char1"/>
    <w:link w:val="Title"/>
    <w:uiPriority w:val="99"/>
    <w:locked/>
    <w:rsid w:val="00880DE0"/>
    <w:rPr>
      <w:rFonts w:ascii="HebarU" w:hAnsi="HebarU"/>
      <w:b/>
      <w:sz w:val="36"/>
      <w:lang w:val="bg-BG" w:eastAsia="bg-BG" w:bidi="ar-SA"/>
    </w:rPr>
  </w:style>
  <w:style w:type="paragraph" w:customStyle="1" w:styleId="text">
    <w:name w:val="text"/>
    <w:basedOn w:val="Normal"/>
    <w:link w:val="textChar"/>
    <w:qFormat/>
    <w:rsid w:val="00A25E5D"/>
    <w:pPr>
      <w:ind w:firstLine="0"/>
    </w:pPr>
    <w:rPr>
      <w:rFonts w:ascii="Times New Roman" w:eastAsia="MS Mincho" w:hAnsi="Times New Roman"/>
    </w:rPr>
  </w:style>
  <w:style w:type="character" w:customStyle="1" w:styleId="textChar">
    <w:name w:val="text Char"/>
    <w:link w:val="text"/>
    <w:rsid w:val="00A25E5D"/>
    <w:rPr>
      <w:rFonts w:eastAsia="MS Mincho"/>
      <w:sz w:val="24"/>
      <w:szCs w:val="24"/>
      <w:lang w:bidi="ar-SA"/>
    </w:rPr>
  </w:style>
  <w:style w:type="paragraph" w:styleId="BodyTextIndent">
    <w:name w:val="Body Text Indent"/>
    <w:basedOn w:val="Normal"/>
    <w:link w:val="BodyTextIndentChar"/>
    <w:rsid w:val="005712C1"/>
    <w:pPr>
      <w:spacing w:before="0" w:after="120"/>
      <w:ind w:left="283" w:firstLine="0"/>
      <w:jc w:val="left"/>
    </w:pPr>
    <w:rPr>
      <w:rFonts w:ascii="Times New Roman" w:eastAsia="MS Mincho" w:hAnsi="Times New Roman"/>
    </w:rPr>
  </w:style>
  <w:style w:type="character" w:customStyle="1" w:styleId="BodyTextIndentChar">
    <w:name w:val="Body Text Indent Char"/>
    <w:link w:val="BodyTextIndent"/>
    <w:rsid w:val="005712C1"/>
    <w:rPr>
      <w:rFonts w:eastAsia="MS Mincho"/>
      <w:sz w:val="24"/>
      <w:szCs w:val="24"/>
      <w:lang w:val="bg-BG" w:eastAsia="bg-BG" w:bidi="ar-SA"/>
    </w:rPr>
  </w:style>
  <w:style w:type="character" w:customStyle="1" w:styleId="timark">
    <w:name w:val="timark"/>
    <w:basedOn w:val="DefaultParagraphFont"/>
    <w:uiPriority w:val="99"/>
    <w:rsid w:val="00ED0B93"/>
  </w:style>
  <w:style w:type="paragraph" w:customStyle="1" w:styleId="NoSpacing1">
    <w:name w:val="No Spacing1"/>
    <w:link w:val="NoSpacingChar"/>
    <w:qFormat/>
    <w:rsid w:val="00CB54E8"/>
    <w:rPr>
      <w:rFonts w:ascii="Calibri" w:eastAsia="MS Mincho" w:hAnsi="Calibri"/>
      <w:sz w:val="22"/>
      <w:szCs w:val="22"/>
    </w:rPr>
  </w:style>
  <w:style w:type="character" w:customStyle="1" w:styleId="NoSpacingChar">
    <w:name w:val="No Spacing Char"/>
    <w:link w:val="NoSpacing1"/>
    <w:rsid w:val="00CB54E8"/>
    <w:rPr>
      <w:rFonts w:ascii="Calibri" w:eastAsia="MS Mincho" w:hAnsi="Calibri"/>
      <w:sz w:val="22"/>
      <w:szCs w:val="22"/>
      <w:lang w:val="en-US" w:eastAsia="en-US" w:bidi="ar-SA"/>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link w:val="FootnoteText"/>
    <w:locked/>
    <w:rsid w:val="0025388A"/>
    <w:rPr>
      <w:rFonts w:ascii="Arial Unicode MS" w:eastAsia="Batang" w:hAnsi="Arial Unicode MS"/>
      <w:lang w:val="bg-BG" w:eastAsia="ko-KR" w:bidi="ar-SA"/>
    </w:rPr>
  </w:style>
  <w:style w:type="character" w:customStyle="1" w:styleId="TtChar">
    <w:name w:val="Tt Char"/>
    <w:link w:val="Tt"/>
    <w:locked/>
    <w:rsid w:val="000D3558"/>
    <w:rPr>
      <w:sz w:val="24"/>
      <w:szCs w:val="24"/>
      <w:lang w:val="ru-RU" w:bidi="ar-SA"/>
    </w:rPr>
  </w:style>
  <w:style w:type="paragraph" w:customStyle="1" w:styleId="Tt">
    <w:name w:val="Tt"/>
    <w:basedOn w:val="Normal"/>
    <w:link w:val="TtChar"/>
    <w:qFormat/>
    <w:rsid w:val="000D3558"/>
    <w:pPr>
      <w:spacing w:before="80"/>
      <w:ind w:firstLine="0"/>
    </w:pPr>
    <w:rPr>
      <w:rFonts w:ascii="Times New Roman" w:hAnsi="Times New Roman"/>
      <w:lang w:val="ru-RU"/>
    </w:rPr>
  </w:style>
  <w:style w:type="character" w:customStyle="1" w:styleId="buletChar">
    <w:name w:val="bulet Char"/>
    <w:link w:val="bulet"/>
    <w:locked/>
    <w:rsid w:val="00AD4DA9"/>
    <w:rPr>
      <w:rFonts w:eastAsia="Times New Roman"/>
      <w:sz w:val="24"/>
      <w:szCs w:val="24"/>
      <w:lang w:val="bg-BG" w:eastAsia="bg-BG"/>
    </w:rPr>
  </w:style>
  <w:style w:type="paragraph" w:customStyle="1" w:styleId="bulet">
    <w:name w:val="bulet"/>
    <w:basedOn w:val="Normal"/>
    <w:link w:val="buletChar"/>
    <w:qFormat/>
    <w:rsid w:val="00AD4DA9"/>
    <w:pPr>
      <w:numPr>
        <w:numId w:val="5"/>
      </w:numPr>
      <w:autoSpaceDE w:val="0"/>
      <w:autoSpaceDN w:val="0"/>
      <w:adjustRightInd w:val="0"/>
      <w:spacing w:before="80"/>
      <w:ind w:left="284" w:hanging="284"/>
    </w:pPr>
    <w:rPr>
      <w:rFonts w:ascii="Times New Roman" w:hAnsi="Times New Roman"/>
    </w:rPr>
  </w:style>
  <w:style w:type="paragraph" w:customStyle="1" w:styleId="11">
    <w:name w:val="1.1."/>
    <w:basedOn w:val="Normal"/>
    <w:link w:val="11Char"/>
    <w:qFormat/>
    <w:rsid w:val="00DA084A"/>
    <w:pPr>
      <w:widowControl w:val="0"/>
      <w:tabs>
        <w:tab w:val="left" w:pos="567"/>
      </w:tabs>
      <w:spacing w:before="240" w:after="120" w:line="276" w:lineRule="auto"/>
      <w:ind w:firstLine="0"/>
      <w:jc w:val="left"/>
      <w:outlineLvl w:val="6"/>
    </w:pPr>
    <w:rPr>
      <w:rFonts w:ascii="Times New Roman" w:eastAsia="MS Mincho" w:hAnsi="Times New Roman"/>
      <w:b/>
      <w:szCs w:val="22"/>
      <w:lang w:val="ru-RU"/>
    </w:rPr>
  </w:style>
  <w:style w:type="character" w:customStyle="1" w:styleId="11Char">
    <w:name w:val="1.1. Char"/>
    <w:link w:val="11"/>
    <w:rsid w:val="00DA084A"/>
    <w:rPr>
      <w:rFonts w:eastAsia="MS Mincho"/>
      <w:b/>
      <w:sz w:val="24"/>
      <w:szCs w:val="22"/>
      <w:lang w:val="ru-RU" w:bidi="ar-SA"/>
    </w:rPr>
  </w:style>
  <w:style w:type="character" w:customStyle="1" w:styleId="ListParagraphChar">
    <w:name w:val="List Paragraph Char"/>
    <w:link w:val="ListParagraph"/>
    <w:locked/>
    <w:rsid w:val="00153953"/>
    <w:rPr>
      <w:rFonts w:ascii="Calibri" w:eastAsia="Calibri" w:hAnsi="Calibri"/>
      <w:sz w:val="22"/>
      <w:szCs w:val="22"/>
      <w:lang w:val="bg-BG" w:eastAsia="en-US" w:bidi="ar-SA"/>
    </w:rPr>
  </w:style>
  <w:style w:type="character" w:customStyle="1" w:styleId="IntestazioneintintestazioneChar">
    <w:name w:val="Intestazione.int.intestazione Char"/>
    <w:aliases w:val="Intestazione.int Char,Header Char Char1,Char1 Char Char,Body Text Indent 3 Char Char Char"/>
    <w:rsid w:val="00D428A8"/>
    <w:rPr>
      <w:sz w:val="24"/>
      <w:szCs w:val="24"/>
      <w:lang w:val="bg-BG" w:eastAsia="bg-BG" w:bidi="ar-SA"/>
    </w:rPr>
  </w:style>
  <w:style w:type="paragraph" w:customStyle="1" w:styleId="CharCharCharCharCharCharCharCharChar1Char">
    <w:name w:val="Char Char Char Char Char Char Char Char Char1 Char"/>
    <w:basedOn w:val="Normal"/>
    <w:rsid w:val="00697426"/>
    <w:pPr>
      <w:tabs>
        <w:tab w:val="left" w:pos="709"/>
      </w:tabs>
      <w:spacing w:before="0"/>
      <w:ind w:firstLine="0"/>
      <w:jc w:val="left"/>
    </w:pPr>
    <w:rPr>
      <w:rFonts w:ascii="Tahoma" w:hAnsi="Tahoma"/>
      <w:lang w:val="pl-PL" w:eastAsia="pl-PL"/>
    </w:rPr>
  </w:style>
  <w:style w:type="paragraph" w:customStyle="1" w:styleId="Char12CharCharCharCharChar">
    <w:name w:val="Char12 Char Char Char Char Char"/>
    <w:basedOn w:val="Normal"/>
    <w:rsid w:val="00697426"/>
    <w:pPr>
      <w:tabs>
        <w:tab w:val="left" w:pos="709"/>
      </w:tabs>
      <w:spacing w:before="0"/>
      <w:ind w:firstLine="0"/>
      <w:jc w:val="left"/>
    </w:pPr>
    <w:rPr>
      <w:rFonts w:ascii="Tahoma" w:hAnsi="Tahoma"/>
      <w:lang w:val="pl-PL" w:eastAsia="pl-PL"/>
    </w:rPr>
  </w:style>
  <w:style w:type="paragraph" w:customStyle="1" w:styleId="RamBullet1">
    <w:name w:val="Ram Bullet 1"/>
    <w:basedOn w:val="Normal"/>
    <w:rsid w:val="004E111F"/>
    <w:pPr>
      <w:numPr>
        <w:numId w:val="6"/>
      </w:numPr>
      <w:suppressAutoHyphens/>
      <w:spacing w:before="0" w:after="240" w:line="280" w:lineRule="atLeast"/>
      <w:ind w:left="0" w:firstLine="0"/>
    </w:pPr>
    <w:rPr>
      <w:rFonts w:ascii="Arial" w:hAnsi="Arial"/>
      <w:sz w:val="23"/>
      <w:szCs w:val="20"/>
      <w:lang w:val="en-GB" w:eastAsia="ar-SA"/>
    </w:rPr>
  </w:style>
  <w:style w:type="paragraph" w:customStyle="1" w:styleId="Bullets">
    <w:name w:val="Bullets"/>
    <w:basedOn w:val="Normal"/>
    <w:rsid w:val="00390238"/>
    <w:pPr>
      <w:numPr>
        <w:numId w:val="7"/>
      </w:numPr>
      <w:spacing w:before="0"/>
      <w:jc w:val="left"/>
    </w:pPr>
    <w:rPr>
      <w:rFonts w:ascii="Tahoma" w:hAnsi="Tahoma"/>
      <w:iCs/>
      <w:sz w:val="22"/>
      <w:szCs w:val="20"/>
      <w:lang w:val="en-GB" w:eastAsia="en-US"/>
    </w:rPr>
  </w:style>
  <w:style w:type="paragraph" w:styleId="Revision">
    <w:name w:val="Revision"/>
    <w:hidden/>
    <w:uiPriority w:val="99"/>
    <w:semiHidden/>
    <w:rsid w:val="00B00AEC"/>
    <w:rPr>
      <w:rFonts w:ascii="Arial Unicode MS" w:eastAsia="Times New Roman" w:hAnsi="Arial Unicode MS"/>
      <w:sz w:val="24"/>
      <w:szCs w:val="24"/>
      <w:lang w:val="bg-BG" w:eastAsia="bg-BG"/>
    </w:rPr>
  </w:style>
  <w:style w:type="character" w:customStyle="1" w:styleId="Heading40">
    <w:name w:val="Heading #4"/>
    <w:rsid w:val="00CA7D22"/>
    <w:rPr>
      <w:rFonts w:ascii="Times New Roman" w:eastAsia="Times New Roman" w:hAnsi="Times New Roman" w:cs="Times New Roman"/>
      <w:b w:val="0"/>
      <w:bCs w:val="0"/>
      <w:i w:val="0"/>
      <w:iCs w:val="0"/>
      <w:smallCaps w:val="0"/>
      <w:strike w:val="0"/>
      <w:spacing w:val="0"/>
      <w:sz w:val="21"/>
      <w:szCs w:val="21"/>
      <w:lang w:val="en-US"/>
    </w:rPr>
  </w:style>
  <w:style w:type="character" w:customStyle="1" w:styleId="Bodytext0">
    <w:name w:val="Body text_"/>
    <w:link w:val="BodyText8"/>
    <w:rsid w:val="00CA7D22"/>
    <w:rPr>
      <w:sz w:val="21"/>
      <w:szCs w:val="21"/>
      <w:shd w:val="clear" w:color="auto" w:fill="FFFFFF"/>
    </w:rPr>
  </w:style>
  <w:style w:type="paragraph" w:customStyle="1" w:styleId="BodyText8">
    <w:name w:val="Body Text8"/>
    <w:basedOn w:val="Normal"/>
    <w:link w:val="Bodytext0"/>
    <w:rsid w:val="00CA7D22"/>
    <w:pPr>
      <w:shd w:val="clear" w:color="auto" w:fill="FFFFFF"/>
      <w:spacing w:after="120" w:line="250" w:lineRule="exact"/>
      <w:ind w:hanging="480"/>
    </w:pPr>
    <w:rPr>
      <w:rFonts w:ascii="Times New Roman" w:eastAsia="Batang" w:hAnsi="Times New Roman"/>
      <w:sz w:val="21"/>
      <w:szCs w:val="21"/>
    </w:rPr>
  </w:style>
  <w:style w:type="character" w:customStyle="1" w:styleId="BodytextBold">
    <w:name w:val="Body text + Bold"/>
    <w:rsid w:val="00CA7D22"/>
    <w:rPr>
      <w:rFonts w:ascii="Times New Roman" w:eastAsia="Times New Roman" w:hAnsi="Times New Roman" w:cs="Times New Roman"/>
      <w:b/>
      <w:bCs/>
      <w:i w:val="0"/>
      <w:iCs w:val="0"/>
      <w:smallCaps w:val="0"/>
      <w:strike w:val="0"/>
      <w:spacing w:val="0"/>
      <w:sz w:val="21"/>
      <w:szCs w:val="21"/>
    </w:rPr>
  </w:style>
  <w:style w:type="paragraph" w:customStyle="1" w:styleId="Aaoeeu">
    <w:name w:val="Aaoeeu"/>
    <w:rsid w:val="00180D7C"/>
    <w:pPr>
      <w:widowControl w:val="0"/>
    </w:pPr>
    <w:rPr>
      <w:rFonts w:eastAsia="Times New Roman"/>
    </w:rPr>
  </w:style>
  <w:style w:type="paragraph" w:customStyle="1" w:styleId="Aeeaoaeaa1">
    <w:name w:val="A?eeaoae?aa 1"/>
    <w:basedOn w:val="Aaoeeu"/>
    <w:next w:val="Aaoeeu"/>
    <w:rsid w:val="00180D7C"/>
    <w:pPr>
      <w:keepNext/>
      <w:jc w:val="right"/>
    </w:pPr>
    <w:rPr>
      <w:b/>
    </w:rPr>
  </w:style>
  <w:style w:type="paragraph" w:customStyle="1" w:styleId="Eaoaeaa">
    <w:name w:val="Eaoae?aa"/>
    <w:basedOn w:val="Aaoeeu"/>
    <w:rsid w:val="00180D7C"/>
    <w:pPr>
      <w:tabs>
        <w:tab w:val="center" w:pos="4153"/>
        <w:tab w:val="right" w:pos="8306"/>
      </w:tabs>
    </w:pPr>
  </w:style>
  <w:style w:type="paragraph" w:customStyle="1" w:styleId="OiaeaeiYiio2">
    <w:name w:val="O?ia eaeiYiio 2"/>
    <w:basedOn w:val="Aaoeeu"/>
    <w:rsid w:val="00180D7C"/>
    <w:pPr>
      <w:jc w:val="right"/>
    </w:pPr>
    <w:rPr>
      <w:i/>
      <w:sz w:val="16"/>
    </w:rPr>
  </w:style>
  <w:style w:type="paragraph" w:customStyle="1" w:styleId="Aeeaoaeaa2">
    <w:name w:val="A?eeaoae?aa 2"/>
    <w:basedOn w:val="Aaoeeu"/>
    <w:next w:val="Aaoeeu"/>
    <w:rsid w:val="00180D7C"/>
    <w:pPr>
      <w:keepNext/>
      <w:jc w:val="right"/>
    </w:pPr>
    <w:rPr>
      <w:i/>
    </w:rPr>
  </w:style>
  <w:style w:type="numbering" w:customStyle="1" w:styleId="NoList1">
    <w:name w:val="No List1"/>
    <w:next w:val="NoList"/>
    <w:uiPriority w:val="99"/>
    <w:semiHidden/>
    <w:unhideWhenUsed/>
    <w:rsid w:val="00952D2A"/>
  </w:style>
  <w:style w:type="paragraph" w:styleId="NoSpacing">
    <w:name w:val="No Spacing"/>
    <w:uiPriority w:val="1"/>
    <w:qFormat/>
    <w:rsid w:val="00F56C39"/>
    <w:pPr>
      <w:ind w:firstLine="709"/>
      <w:jc w:val="both"/>
    </w:pPr>
    <w:rPr>
      <w:rFonts w:ascii="Arial Unicode MS" w:eastAsia="Times New Roman" w:hAnsi="Arial Unicode MS"/>
      <w:sz w:val="24"/>
      <w:szCs w:val="24"/>
      <w:lang w:val="bg-BG" w:eastAsia="bg-BG"/>
    </w:rPr>
  </w:style>
  <w:style w:type="character" w:customStyle="1" w:styleId="hps">
    <w:name w:val="hps"/>
    <w:rsid w:val="000A3644"/>
  </w:style>
  <w:style w:type="character" w:customStyle="1" w:styleId="CommentTextChar">
    <w:name w:val="Comment Text Char"/>
    <w:link w:val="CommentText"/>
    <w:rsid w:val="00AA657C"/>
    <w:rPr>
      <w:rFonts w:ascii="Arial Unicode MS" w:eastAsia="Times New Roman" w:hAnsi="Arial Unicode MS"/>
      <w:lang w:val="bg-BG" w:eastAsia="bg-BG"/>
    </w:rPr>
  </w:style>
  <w:style w:type="character" w:customStyle="1" w:styleId="shorttext">
    <w:name w:val="short_text"/>
    <w:rsid w:val="00C50CC5"/>
  </w:style>
  <w:style w:type="paragraph" w:styleId="TOCHeading">
    <w:name w:val="TOC Heading"/>
    <w:basedOn w:val="Heading1"/>
    <w:next w:val="Normal"/>
    <w:uiPriority w:val="39"/>
    <w:unhideWhenUsed/>
    <w:qFormat/>
    <w:rsid w:val="002C5AE4"/>
    <w:pPr>
      <w:keepLines/>
      <w:pBdr>
        <w:top w:val="none" w:sz="0" w:space="0" w:color="auto"/>
        <w:left w:val="none" w:sz="0" w:space="0" w:color="auto"/>
      </w:pBdr>
      <w:shd w:val="clear" w:color="auto" w:fill="auto"/>
      <w:spacing w:after="0" w:line="259" w:lineRule="auto"/>
      <w:outlineLvl w:val="9"/>
    </w:pPr>
    <w:rPr>
      <w:rFonts w:ascii="Calibri Light" w:eastAsia="Batang" w:hAnsi="Calibri Light" w:cs="Times New Roman"/>
      <w:b w:val="0"/>
      <w:bCs w:val="0"/>
      <w:color w:val="2E74B5"/>
      <w:kern w:val="0"/>
      <w:lang w:val="en-US" w:eastAsia="en-US"/>
    </w:rPr>
  </w:style>
  <w:style w:type="character" w:customStyle="1" w:styleId="Heading4Char">
    <w:name w:val="Heading 4 Char"/>
    <w:link w:val="Heading4"/>
    <w:uiPriority w:val="9"/>
    <w:rsid w:val="00F12363"/>
    <w:rPr>
      <w:rFonts w:eastAsia="Times New Roman"/>
      <w:b/>
      <w:bCs/>
      <w:noProof/>
      <w:sz w:val="28"/>
      <w:szCs w:val="28"/>
    </w:rPr>
  </w:style>
  <w:style w:type="character" w:customStyle="1" w:styleId="Heading5Char">
    <w:name w:val="Heading 5 Char"/>
    <w:link w:val="Heading5"/>
    <w:uiPriority w:val="9"/>
    <w:rsid w:val="00F12363"/>
    <w:rPr>
      <w:rFonts w:ascii="Arial Unicode MS" w:eastAsia="Times New Roman" w:hAnsi="Arial Unicode MS"/>
      <w:b/>
      <w:bCs/>
      <w:i/>
      <w:iCs/>
      <w:sz w:val="26"/>
      <w:szCs w:val="26"/>
    </w:rPr>
  </w:style>
  <w:style w:type="character" w:customStyle="1" w:styleId="FooterChar">
    <w:name w:val="Footer Char"/>
    <w:link w:val="Footer"/>
    <w:uiPriority w:val="99"/>
    <w:rsid w:val="00F12363"/>
    <w:rPr>
      <w:rFonts w:ascii="Arial Unicode MS" w:eastAsia="Times New Roman" w:hAnsi="Arial Unicode MS"/>
      <w:sz w:val="24"/>
      <w:szCs w:val="24"/>
    </w:rPr>
  </w:style>
  <w:style w:type="character" w:customStyle="1" w:styleId="BodyTextChar">
    <w:name w:val="Body Text Char"/>
    <w:link w:val="BodyText"/>
    <w:uiPriority w:val="99"/>
    <w:rsid w:val="00F12363"/>
    <w:rPr>
      <w:rFonts w:ascii="Arial Unicode MS" w:eastAsia="Times New Roman" w:hAnsi="Arial Unicode MS"/>
      <w:b/>
      <w:sz w:val="28"/>
      <w:lang w:eastAsia="en-US"/>
    </w:rPr>
  </w:style>
  <w:style w:type="character" w:customStyle="1" w:styleId="BalloonTextChar">
    <w:name w:val="Balloon Text Char"/>
    <w:link w:val="BalloonText"/>
    <w:rsid w:val="00F12363"/>
    <w:rPr>
      <w:rFonts w:ascii="Tahoma" w:eastAsia="Times New Roman" w:hAnsi="Tahoma" w:cs="Tahoma"/>
      <w:sz w:val="16"/>
      <w:szCs w:val="16"/>
    </w:rPr>
  </w:style>
  <w:style w:type="paragraph" w:customStyle="1" w:styleId="CharCharCharCharCharCharCharCharCharChar2">
    <w:name w:val="Char Char Char Char Char Char Char Char Char Char2"/>
    <w:basedOn w:val="Normal"/>
    <w:semiHidden/>
    <w:rsid w:val="00F12363"/>
    <w:pPr>
      <w:tabs>
        <w:tab w:val="left" w:pos="709"/>
      </w:tabs>
    </w:pPr>
    <w:rPr>
      <w:rFonts w:ascii="Futura Bk" w:hAnsi="Futura Bk"/>
      <w:lang w:val="pl-PL" w:eastAsia="pl-PL"/>
    </w:rPr>
  </w:style>
  <w:style w:type="table" w:customStyle="1" w:styleId="21">
    <w:name w:val="Уеб таблица 21"/>
    <w:basedOn w:val="TableNormal"/>
    <w:next w:val="TableWeb2"/>
    <w:rsid w:val="00F12363"/>
    <w:rPr>
      <w:rFonts w:eastAsia="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0">
    <w:name w:val="Уеб таблица 11"/>
    <w:basedOn w:val="TableNormal"/>
    <w:next w:val="TableWeb1"/>
    <w:rsid w:val="00F12363"/>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Уеб таблица 31"/>
    <w:basedOn w:val="TableNormal"/>
    <w:next w:val="TableWeb3"/>
    <w:rsid w:val="00F12363"/>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CharCharChar1CharCharChar1CharCharCharCharCharCharChar1">
    <w:name w:val="Char Char Char1 Char Char Char1 Char Char Char Char Char Char Char1"/>
    <w:basedOn w:val="Normal"/>
    <w:rsid w:val="00F12363"/>
    <w:pPr>
      <w:tabs>
        <w:tab w:val="left" w:pos="709"/>
      </w:tabs>
    </w:pPr>
    <w:rPr>
      <w:rFonts w:ascii="Tahoma" w:hAnsi="Tahoma"/>
      <w:lang w:val="pl-PL" w:eastAsia="pl-PL"/>
    </w:rPr>
  </w:style>
  <w:style w:type="character" w:customStyle="1" w:styleId="DocumentMapChar">
    <w:name w:val="Document Map Char"/>
    <w:link w:val="DocumentMap"/>
    <w:uiPriority w:val="99"/>
    <w:semiHidden/>
    <w:rsid w:val="00F12363"/>
    <w:rPr>
      <w:rFonts w:ascii="Tahoma" w:eastAsia="Times New Roman" w:hAnsi="Tahoma" w:cs="Tahoma"/>
      <w:shd w:val="clear" w:color="auto" w:fill="000080"/>
    </w:rPr>
  </w:style>
  <w:style w:type="character" w:customStyle="1" w:styleId="BodyTextIndent2Char">
    <w:name w:val="Body Text Indent 2 Char"/>
    <w:link w:val="BodyTextIndent2"/>
    <w:uiPriority w:val="99"/>
    <w:rsid w:val="00F12363"/>
    <w:rPr>
      <w:rFonts w:eastAsia="Times New Roman"/>
      <w:noProof/>
      <w:sz w:val="24"/>
      <w:szCs w:val="24"/>
    </w:rPr>
  </w:style>
  <w:style w:type="paragraph" w:customStyle="1" w:styleId="12">
    <w:name w:val="Знак Знак12"/>
    <w:basedOn w:val="Normal"/>
    <w:uiPriority w:val="99"/>
    <w:rsid w:val="00F12363"/>
    <w:pPr>
      <w:tabs>
        <w:tab w:val="left" w:pos="709"/>
      </w:tabs>
      <w:spacing w:before="0"/>
      <w:ind w:firstLine="0"/>
      <w:jc w:val="left"/>
    </w:pPr>
    <w:rPr>
      <w:rFonts w:ascii="Futura Bk" w:hAnsi="Futura Bk"/>
      <w:sz w:val="20"/>
      <w:lang w:val="pl-PL" w:eastAsia="pl-PL"/>
    </w:rPr>
  </w:style>
  <w:style w:type="character" w:customStyle="1" w:styleId="BodyTextIndent3Char1">
    <w:name w:val="Body Text Indent 3 Char1"/>
    <w:link w:val="BodyTextIndent3"/>
    <w:rsid w:val="00F12363"/>
    <w:rPr>
      <w:rFonts w:eastAsia="Times New Roman"/>
      <w:noProof/>
      <w:sz w:val="16"/>
      <w:szCs w:val="16"/>
    </w:rPr>
  </w:style>
  <w:style w:type="character" w:customStyle="1" w:styleId="CommentSubjectChar">
    <w:name w:val="Comment Subject Char"/>
    <w:link w:val="CommentSubject"/>
    <w:rsid w:val="00F12363"/>
    <w:rPr>
      <w:rFonts w:ascii="Arial Unicode MS" w:eastAsia="Times New Roman" w:hAnsi="Arial Unicode MS"/>
      <w:b/>
      <w:bCs/>
    </w:rPr>
  </w:style>
  <w:style w:type="character" w:customStyle="1" w:styleId="BodyText3Char">
    <w:name w:val="Body Text 3 Char"/>
    <w:link w:val="BodyText3"/>
    <w:rsid w:val="00F12363"/>
    <w:rPr>
      <w:rFonts w:eastAsia="Times New Roman"/>
      <w:noProof/>
      <w:sz w:val="16"/>
      <w:szCs w:val="16"/>
    </w:rPr>
  </w:style>
  <w:style w:type="character" w:customStyle="1" w:styleId="BodyText2Char">
    <w:name w:val="Body Text 2 Char"/>
    <w:link w:val="BodyText2"/>
    <w:uiPriority w:val="99"/>
    <w:rsid w:val="00F12363"/>
    <w:rPr>
      <w:rFonts w:eastAsia="Times New Roman"/>
      <w:noProof/>
      <w:sz w:val="24"/>
      <w:szCs w:val="24"/>
    </w:rPr>
  </w:style>
  <w:style w:type="paragraph" w:customStyle="1" w:styleId="CharCharCharCharCharCharCharCharChar1Char1">
    <w:name w:val="Char Char Char Char Char Char Char Char Char1 Char1"/>
    <w:basedOn w:val="Normal"/>
    <w:rsid w:val="00F12363"/>
    <w:pPr>
      <w:tabs>
        <w:tab w:val="left" w:pos="709"/>
      </w:tabs>
      <w:spacing w:before="0"/>
      <w:ind w:firstLine="0"/>
      <w:jc w:val="left"/>
    </w:pPr>
    <w:rPr>
      <w:rFonts w:ascii="Tahoma" w:hAnsi="Tahoma"/>
      <w:lang w:val="pl-PL" w:eastAsia="pl-PL"/>
    </w:rPr>
  </w:style>
  <w:style w:type="paragraph" w:customStyle="1" w:styleId="Char12CharCharCharCharChar1">
    <w:name w:val="Char12 Char Char Char Char Char1"/>
    <w:basedOn w:val="Normal"/>
    <w:rsid w:val="00F12363"/>
    <w:pPr>
      <w:tabs>
        <w:tab w:val="left" w:pos="709"/>
      </w:tabs>
      <w:spacing w:before="0"/>
      <w:ind w:firstLine="0"/>
      <w:jc w:val="left"/>
    </w:pPr>
    <w:rPr>
      <w:rFonts w:ascii="Tahoma" w:hAnsi="Tahoma"/>
      <w:lang w:val="pl-PL" w:eastAsia="pl-PL"/>
    </w:rPr>
  </w:style>
  <w:style w:type="paragraph" w:customStyle="1" w:styleId="Style11">
    <w:name w:val="Style11"/>
    <w:basedOn w:val="Normal"/>
    <w:uiPriority w:val="99"/>
    <w:rsid w:val="00F12363"/>
    <w:pPr>
      <w:widowControl w:val="0"/>
      <w:autoSpaceDE w:val="0"/>
      <w:autoSpaceDN w:val="0"/>
      <w:adjustRightInd w:val="0"/>
      <w:spacing w:before="0"/>
      <w:ind w:firstLine="0"/>
      <w:jc w:val="left"/>
    </w:pPr>
    <w:rPr>
      <w:rFonts w:ascii="Microsoft Sans Serif" w:hAnsi="Microsoft Sans Serif" w:cs="Microsoft Sans Serif"/>
    </w:rPr>
  </w:style>
  <w:style w:type="character" w:styleId="SubtleEmphasis">
    <w:name w:val="Subtle Emphasis"/>
    <w:uiPriority w:val="19"/>
    <w:qFormat/>
    <w:rsid w:val="00F12363"/>
    <w:rPr>
      <w:i/>
    </w:rPr>
  </w:style>
  <w:style w:type="paragraph" w:customStyle="1" w:styleId="ListParagraph1">
    <w:name w:val="List Paragraph1"/>
    <w:basedOn w:val="Normal"/>
    <w:uiPriority w:val="99"/>
    <w:qFormat/>
    <w:rsid w:val="00F12363"/>
    <w:pPr>
      <w:spacing w:before="0" w:after="200" w:line="276" w:lineRule="auto"/>
      <w:ind w:left="720" w:firstLine="0"/>
      <w:jc w:val="left"/>
    </w:pPr>
    <w:rPr>
      <w:rFonts w:ascii="Calibri" w:eastAsia="Calibri" w:hAnsi="Calibri" w:cs="Calibri"/>
      <w:sz w:val="22"/>
      <w:szCs w:val="22"/>
      <w:lang w:val="en-US" w:eastAsia="en-US"/>
    </w:rPr>
  </w:style>
  <w:style w:type="numbering" w:customStyle="1" w:styleId="10">
    <w:name w:val="Без списък1"/>
    <w:next w:val="NoList"/>
    <w:uiPriority w:val="99"/>
    <w:semiHidden/>
    <w:unhideWhenUsed/>
    <w:rsid w:val="00F12363"/>
  </w:style>
  <w:style w:type="numbering" w:customStyle="1" w:styleId="111">
    <w:name w:val="Без списък11"/>
    <w:next w:val="NoList"/>
    <w:semiHidden/>
    <w:rsid w:val="00F12363"/>
  </w:style>
  <w:style w:type="table" w:customStyle="1" w:styleId="13">
    <w:name w:val="Мрежа в таблица1"/>
    <w:basedOn w:val="TableNormal"/>
    <w:next w:val="TableGrid"/>
    <w:rsid w:val="00F123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NoList"/>
    <w:uiPriority w:val="99"/>
    <w:semiHidden/>
    <w:unhideWhenUsed/>
    <w:rsid w:val="00F12363"/>
  </w:style>
  <w:style w:type="character" w:customStyle="1" w:styleId="apple-converted-space">
    <w:name w:val="apple-converted-space"/>
    <w:rsid w:val="00F12363"/>
  </w:style>
  <w:style w:type="character" w:styleId="IntenseReference">
    <w:name w:val="Intense Reference"/>
    <w:uiPriority w:val="32"/>
    <w:qFormat/>
    <w:rsid w:val="00F12363"/>
    <w:rPr>
      <w:b/>
      <w:bCs/>
      <w:smallCaps/>
      <w:color w:val="5B9BD5"/>
      <w:spacing w:val="5"/>
    </w:rPr>
  </w:style>
  <w:style w:type="character" w:customStyle="1" w:styleId="st1">
    <w:name w:val="st1"/>
    <w:rsid w:val="00F12363"/>
  </w:style>
  <w:style w:type="table" w:customStyle="1" w:styleId="22">
    <w:name w:val="Уеб таблица 22"/>
    <w:basedOn w:val="TableNormal"/>
    <w:next w:val="TableWeb2"/>
    <w:rsid w:val="00CC51C2"/>
    <w:rPr>
      <w:rFonts w:eastAsia="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0">
    <w:name w:val="Уеб таблица 12"/>
    <w:basedOn w:val="TableNormal"/>
    <w:next w:val="TableWeb1"/>
    <w:rsid w:val="00CC51C2"/>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Уеб таблица 32"/>
    <w:basedOn w:val="TableNormal"/>
    <w:next w:val="TableWeb3"/>
    <w:rsid w:val="00CC51C2"/>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ListBullet">
    <w:name w:val="List Bullet"/>
    <w:basedOn w:val="Normal"/>
    <w:uiPriority w:val="99"/>
    <w:rsid w:val="003F622D"/>
    <w:pPr>
      <w:numPr>
        <w:numId w:val="8"/>
      </w:numPr>
      <w:tabs>
        <w:tab w:val="clear" w:pos="926"/>
        <w:tab w:val="num" w:pos="360"/>
      </w:tabs>
      <w:spacing w:before="0"/>
      <w:ind w:left="360"/>
      <w:jc w:val="left"/>
    </w:pPr>
    <w:rPr>
      <w:rFonts w:ascii="Times New Roman" w:hAnsi="Times New Roman"/>
      <w:lang w:val="en-US" w:eastAsia="en-US"/>
    </w:rPr>
  </w:style>
  <w:style w:type="character" w:customStyle="1" w:styleId="Heading6Char">
    <w:name w:val="Heading 6 Char"/>
    <w:aliases w:val="Под-параграф Char"/>
    <w:basedOn w:val="DefaultParagraphFont"/>
    <w:link w:val="Heading6"/>
    <w:rsid w:val="003F622D"/>
    <w:rPr>
      <w:rFonts w:ascii="Calibri" w:eastAsia="Times New Roman" w:hAnsi="Calibri"/>
      <w:b/>
      <w:bCs/>
      <w:sz w:val="22"/>
      <w:szCs w:val="22"/>
    </w:rPr>
  </w:style>
  <w:style w:type="character" w:customStyle="1" w:styleId="Heading7Char">
    <w:name w:val="Heading 7 Char"/>
    <w:basedOn w:val="DefaultParagraphFont"/>
    <w:link w:val="Heading7"/>
    <w:uiPriority w:val="99"/>
    <w:rsid w:val="003F622D"/>
    <w:rPr>
      <w:rFonts w:ascii="Cambria" w:eastAsia="Times New Roman" w:hAnsi="Cambria"/>
      <w:i/>
      <w:iCs/>
      <w:color w:val="404040"/>
      <w:sz w:val="22"/>
      <w:szCs w:val="22"/>
      <w:lang w:val="bg-BG" w:eastAsia="bg-BG"/>
    </w:rPr>
  </w:style>
  <w:style w:type="paragraph" w:customStyle="1" w:styleId="a">
    <w:name w:val="Знак Знак"/>
    <w:basedOn w:val="Normal"/>
    <w:uiPriority w:val="99"/>
    <w:semiHidden/>
    <w:rsid w:val="003F622D"/>
    <w:pPr>
      <w:tabs>
        <w:tab w:val="left" w:pos="709"/>
      </w:tabs>
      <w:spacing w:before="0"/>
      <w:ind w:firstLine="0"/>
      <w:jc w:val="left"/>
    </w:pPr>
    <w:rPr>
      <w:rFonts w:ascii="Futura Bk" w:hAnsi="Futura Bk"/>
      <w:noProof/>
      <w:sz w:val="20"/>
      <w:lang w:val="pl-PL" w:eastAsia="pl-PL"/>
    </w:rPr>
  </w:style>
  <w:style w:type="paragraph" w:customStyle="1" w:styleId="Char">
    <w:name w:val="Char"/>
    <w:basedOn w:val="Normal"/>
    <w:uiPriority w:val="99"/>
    <w:rsid w:val="003F622D"/>
    <w:pPr>
      <w:tabs>
        <w:tab w:val="left" w:pos="709"/>
      </w:tabs>
      <w:spacing w:before="0"/>
      <w:ind w:firstLine="0"/>
      <w:jc w:val="left"/>
    </w:pPr>
    <w:rPr>
      <w:rFonts w:ascii="Tahoma" w:hAnsi="Tahoma"/>
      <w:lang w:val="pl-PL" w:eastAsia="pl-PL"/>
    </w:rPr>
  </w:style>
  <w:style w:type="paragraph" w:customStyle="1" w:styleId="title17">
    <w:name w:val="title17"/>
    <w:basedOn w:val="Normal"/>
    <w:uiPriority w:val="99"/>
    <w:rsid w:val="003F622D"/>
    <w:pPr>
      <w:spacing w:before="100" w:beforeAutospacing="1" w:after="100" w:afterAutospacing="1"/>
      <w:ind w:firstLine="0"/>
      <w:jc w:val="center"/>
      <w:textAlignment w:val="center"/>
    </w:pPr>
    <w:rPr>
      <w:rFonts w:ascii="Times New Roman" w:hAnsi="Times New Roman"/>
      <w:b/>
      <w:bCs/>
      <w:sz w:val="26"/>
      <w:szCs w:val="26"/>
      <w:lang w:val="en-US" w:eastAsia="en-US"/>
    </w:rPr>
  </w:style>
  <w:style w:type="character" w:customStyle="1" w:styleId="samedocreference1">
    <w:name w:val="samedocreference1"/>
    <w:uiPriority w:val="99"/>
    <w:rsid w:val="003F622D"/>
    <w:rPr>
      <w:color w:val="8B0000"/>
      <w:u w:val="single"/>
    </w:rPr>
  </w:style>
  <w:style w:type="character" w:customStyle="1" w:styleId="newdocreference1">
    <w:name w:val="newdocreference1"/>
    <w:uiPriority w:val="99"/>
    <w:rsid w:val="003F622D"/>
    <w:rPr>
      <w:color w:val="0000FF"/>
      <w:u w:val="single"/>
    </w:rPr>
  </w:style>
  <w:style w:type="paragraph" w:customStyle="1" w:styleId="p14">
    <w:name w:val="p14"/>
    <w:basedOn w:val="Normal"/>
    <w:uiPriority w:val="99"/>
    <w:rsid w:val="003F622D"/>
    <w:pPr>
      <w:widowControl w:val="0"/>
      <w:tabs>
        <w:tab w:val="left" w:pos="720"/>
      </w:tabs>
      <w:spacing w:before="0" w:line="280" w:lineRule="atLeast"/>
      <w:ind w:firstLine="0"/>
    </w:pPr>
    <w:rPr>
      <w:rFonts w:ascii="Times New Roman" w:hAnsi="Times New Roman"/>
      <w:lang w:val="en-GB" w:eastAsia="en-US"/>
    </w:rPr>
  </w:style>
  <w:style w:type="paragraph" w:customStyle="1" w:styleId="CharCharChar2CharCharCharCharCharCharCharCharCharCharChar">
    <w:name w:val="Char Char Char2 Char Char Char Char Char Char Char Char Char Char Знак Знак Знак Знак Знак Char Знак Знак"/>
    <w:basedOn w:val="Normal"/>
    <w:uiPriority w:val="99"/>
    <w:rsid w:val="003F622D"/>
    <w:pPr>
      <w:tabs>
        <w:tab w:val="left" w:pos="709"/>
      </w:tabs>
      <w:spacing w:before="0"/>
      <w:ind w:firstLine="0"/>
      <w:jc w:val="left"/>
    </w:pPr>
    <w:rPr>
      <w:rFonts w:ascii="Tahoma" w:hAnsi="Tahoma"/>
      <w:lang w:val="pl-PL" w:eastAsia="pl-PL"/>
    </w:rPr>
  </w:style>
  <w:style w:type="character" w:customStyle="1" w:styleId="apple-style-span">
    <w:name w:val="apple-style-span"/>
    <w:basedOn w:val="DefaultParagraphFont"/>
    <w:uiPriority w:val="99"/>
    <w:rsid w:val="003F622D"/>
    <w:rPr>
      <w:rFonts w:cs="Times New Roman"/>
    </w:rPr>
  </w:style>
  <w:style w:type="paragraph" w:customStyle="1" w:styleId="Char1CharCharCharCharCharCharCharCharCharCharCharCharCharChar">
    <w:name w:val="Char1 Char Char Char Char Char Char Char Char Char Char Char Char Char Char Знак Знак"/>
    <w:basedOn w:val="Normal"/>
    <w:uiPriority w:val="99"/>
    <w:rsid w:val="003F622D"/>
    <w:pPr>
      <w:tabs>
        <w:tab w:val="left" w:pos="709"/>
      </w:tabs>
      <w:spacing w:before="0"/>
      <w:ind w:firstLine="0"/>
      <w:jc w:val="left"/>
    </w:pPr>
    <w:rPr>
      <w:rFonts w:ascii="Tahoma" w:hAnsi="Tahoma"/>
      <w:lang w:val="pl-PL" w:eastAsia="pl-PL"/>
    </w:rPr>
  </w:style>
  <w:style w:type="paragraph" w:customStyle="1" w:styleId="FR2">
    <w:name w:val="FR2"/>
    <w:uiPriority w:val="99"/>
    <w:rsid w:val="003F622D"/>
    <w:pPr>
      <w:widowControl w:val="0"/>
      <w:jc w:val="right"/>
    </w:pPr>
    <w:rPr>
      <w:rFonts w:ascii="Arial" w:eastAsia="Times New Roman" w:hAnsi="Arial"/>
      <w:sz w:val="24"/>
      <w:lang w:val="bg-BG"/>
    </w:rPr>
  </w:style>
  <w:style w:type="paragraph" w:customStyle="1" w:styleId="CharCharCharCharCharCharCharCharCharCharCharCharCharCharCharCharCharCharCharCharCharCharCharCharCharCharCharChar">
    <w:name w:val="Char Char Char Char Char Char Char Char Char Char Char Char Char Char Char Char Char Char Char Char Char Char Char Char Char Char Char Char"/>
    <w:basedOn w:val="Normal"/>
    <w:uiPriority w:val="99"/>
    <w:rsid w:val="003F622D"/>
    <w:pPr>
      <w:tabs>
        <w:tab w:val="left" w:pos="709"/>
      </w:tabs>
      <w:spacing w:before="0"/>
      <w:ind w:firstLine="0"/>
      <w:jc w:val="left"/>
    </w:pPr>
    <w:rPr>
      <w:rFonts w:ascii="Tahoma" w:hAnsi="Tahoma"/>
      <w:lang w:val="pl-PL" w:eastAsia="pl-PL"/>
    </w:rPr>
  </w:style>
  <w:style w:type="paragraph" w:styleId="ListNumber3">
    <w:name w:val="List Number 3"/>
    <w:basedOn w:val="Normal"/>
    <w:uiPriority w:val="99"/>
    <w:rsid w:val="003F622D"/>
    <w:pPr>
      <w:tabs>
        <w:tab w:val="num" w:pos="926"/>
      </w:tabs>
      <w:spacing w:before="0"/>
      <w:ind w:left="926" w:hanging="360"/>
    </w:pPr>
    <w:rPr>
      <w:rFonts w:ascii="Univers" w:hAnsi="Univers"/>
      <w:sz w:val="22"/>
      <w:szCs w:val="22"/>
      <w:lang w:val="en-GB" w:eastAsia="en-US"/>
    </w:rPr>
  </w:style>
  <w:style w:type="paragraph" w:customStyle="1" w:styleId="CharCharCharCharCharCharChar">
    <w:name w:val="Char Char Char Знак Знак Char Char Char Char"/>
    <w:basedOn w:val="Normal"/>
    <w:uiPriority w:val="99"/>
    <w:rsid w:val="003F622D"/>
    <w:pPr>
      <w:tabs>
        <w:tab w:val="left" w:pos="709"/>
      </w:tabs>
      <w:spacing w:before="0"/>
      <w:ind w:firstLine="0"/>
      <w:jc w:val="left"/>
    </w:pPr>
    <w:rPr>
      <w:rFonts w:ascii="Tahoma" w:hAnsi="Tahoma"/>
      <w:lang w:val="pl-PL" w:eastAsia="pl-PL"/>
    </w:rPr>
  </w:style>
  <w:style w:type="paragraph" w:customStyle="1" w:styleId="CharCharCharCharCharCharCharCharChar">
    <w:name w:val="Char Char Char Знак Знак Char Char Char Char Char Char"/>
    <w:basedOn w:val="Normal"/>
    <w:uiPriority w:val="99"/>
    <w:rsid w:val="003F622D"/>
    <w:pPr>
      <w:tabs>
        <w:tab w:val="left" w:pos="709"/>
      </w:tabs>
      <w:spacing w:before="0"/>
      <w:ind w:firstLine="0"/>
      <w:jc w:val="left"/>
    </w:pPr>
    <w:rPr>
      <w:rFonts w:ascii="Tahoma" w:hAnsi="Tahoma"/>
      <w:lang w:val="pl-PL" w:eastAsia="pl-PL"/>
    </w:rPr>
  </w:style>
  <w:style w:type="paragraph" w:customStyle="1" w:styleId="CharCharCharCharCharCharCharCharCharCharChar1Char">
    <w:name w:val="Char Char Char Знак Знак Char Char Char Char Char Char Char Char1 Char"/>
    <w:basedOn w:val="Normal"/>
    <w:uiPriority w:val="99"/>
    <w:rsid w:val="003F622D"/>
    <w:pPr>
      <w:tabs>
        <w:tab w:val="left" w:pos="709"/>
      </w:tabs>
      <w:spacing w:before="0"/>
      <w:ind w:firstLine="0"/>
      <w:jc w:val="left"/>
    </w:pPr>
    <w:rPr>
      <w:rFonts w:ascii="Tahoma" w:hAnsi="Tahoma"/>
      <w:lang w:val="pl-PL" w:eastAsia="pl-PL"/>
    </w:rPr>
  </w:style>
  <w:style w:type="paragraph" w:customStyle="1" w:styleId="CharCharCharChar">
    <w:name w:val="Char Char Char Char"/>
    <w:basedOn w:val="Normal"/>
    <w:uiPriority w:val="99"/>
    <w:rsid w:val="003F622D"/>
    <w:pPr>
      <w:tabs>
        <w:tab w:val="left" w:pos="709"/>
      </w:tabs>
      <w:spacing w:before="0"/>
      <w:ind w:firstLine="0"/>
      <w:jc w:val="left"/>
    </w:pPr>
    <w:rPr>
      <w:rFonts w:ascii="Tahoma" w:hAnsi="Tahoma"/>
      <w:lang w:val="pl-PL" w:eastAsia="pl-PL"/>
    </w:rPr>
  </w:style>
  <w:style w:type="paragraph" w:customStyle="1" w:styleId="112">
    <w:name w:val="Знак Знак11"/>
    <w:basedOn w:val="Normal"/>
    <w:uiPriority w:val="99"/>
    <w:rsid w:val="003F622D"/>
    <w:pPr>
      <w:tabs>
        <w:tab w:val="left" w:pos="709"/>
      </w:tabs>
      <w:spacing w:before="0"/>
      <w:ind w:firstLine="0"/>
      <w:jc w:val="left"/>
    </w:pPr>
    <w:rPr>
      <w:rFonts w:ascii="Tahoma" w:hAnsi="Tahoma"/>
      <w:lang w:val="pl-PL" w:eastAsia="pl-PL"/>
    </w:rPr>
  </w:style>
  <w:style w:type="paragraph" w:customStyle="1" w:styleId="14">
    <w:name w:val="Знак1 Знак Знак Знак"/>
    <w:basedOn w:val="Normal"/>
    <w:uiPriority w:val="99"/>
    <w:rsid w:val="003F622D"/>
    <w:pPr>
      <w:tabs>
        <w:tab w:val="left" w:pos="709"/>
      </w:tabs>
      <w:spacing w:before="0" w:line="360" w:lineRule="auto"/>
      <w:ind w:firstLine="0"/>
      <w:jc w:val="left"/>
    </w:pPr>
    <w:rPr>
      <w:rFonts w:ascii="Tahoma" w:hAnsi="Tahoma" w:cs="Arial"/>
      <w:sz w:val="28"/>
      <w:szCs w:val="20"/>
      <w:lang w:val="pl-PL" w:eastAsia="pl-PL"/>
    </w:rPr>
  </w:style>
  <w:style w:type="paragraph" w:customStyle="1" w:styleId="Pa11">
    <w:name w:val="Pa11"/>
    <w:basedOn w:val="Normal"/>
    <w:next w:val="Normal"/>
    <w:uiPriority w:val="99"/>
    <w:rsid w:val="003F622D"/>
    <w:pPr>
      <w:autoSpaceDE w:val="0"/>
      <w:autoSpaceDN w:val="0"/>
      <w:adjustRightInd w:val="0"/>
      <w:spacing w:before="0" w:line="193" w:lineRule="atLeast"/>
      <w:ind w:firstLine="0"/>
      <w:jc w:val="left"/>
    </w:pPr>
    <w:rPr>
      <w:rFonts w:ascii="TimokCYR" w:hAnsi="TimokCYR"/>
    </w:rPr>
  </w:style>
  <w:style w:type="paragraph" w:customStyle="1" w:styleId="Char2">
    <w:name w:val="Char2"/>
    <w:basedOn w:val="Normal"/>
    <w:uiPriority w:val="99"/>
    <w:rsid w:val="003F622D"/>
    <w:pPr>
      <w:tabs>
        <w:tab w:val="left" w:pos="709"/>
      </w:tabs>
      <w:spacing w:before="0"/>
      <w:ind w:firstLine="0"/>
      <w:jc w:val="left"/>
    </w:pPr>
    <w:rPr>
      <w:rFonts w:ascii="Tahoma" w:hAnsi="Tahoma"/>
      <w:lang w:val="pl-PL" w:eastAsia="pl-PL"/>
    </w:rPr>
  </w:style>
  <w:style w:type="character" w:customStyle="1" w:styleId="newdocreference">
    <w:name w:val="newdocreference"/>
    <w:basedOn w:val="DefaultParagraphFont"/>
    <w:rsid w:val="003F622D"/>
    <w:rPr>
      <w:rFonts w:cs="Times New Roman"/>
    </w:rPr>
  </w:style>
  <w:style w:type="paragraph" w:styleId="List3">
    <w:name w:val="List 3"/>
    <w:basedOn w:val="Normal"/>
    <w:uiPriority w:val="99"/>
    <w:rsid w:val="003F622D"/>
    <w:pPr>
      <w:spacing w:before="0"/>
      <w:ind w:left="849" w:hanging="283"/>
      <w:contextualSpacing/>
      <w:jc w:val="left"/>
    </w:pPr>
    <w:rPr>
      <w:rFonts w:ascii="Times New Roman" w:hAnsi="Times New Roman"/>
      <w:lang w:val="en-US" w:eastAsia="en-US"/>
    </w:rPr>
  </w:style>
  <w:style w:type="paragraph" w:customStyle="1" w:styleId="CharCharCharChar2">
    <w:name w:val="Char Char Char Char2"/>
    <w:basedOn w:val="Normal"/>
    <w:uiPriority w:val="99"/>
    <w:rsid w:val="003F622D"/>
    <w:pPr>
      <w:tabs>
        <w:tab w:val="left" w:pos="709"/>
      </w:tabs>
      <w:spacing w:before="0"/>
      <w:ind w:firstLine="0"/>
      <w:jc w:val="left"/>
    </w:pPr>
    <w:rPr>
      <w:rFonts w:ascii="Tahoma" w:hAnsi="Tahoma"/>
      <w:lang w:val="pl-PL" w:eastAsia="pl-PL"/>
    </w:rPr>
  </w:style>
  <w:style w:type="paragraph" w:customStyle="1" w:styleId="Bulets">
    <w:name w:val="Bulets"/>
    <w:basedOn w:val="Normal"/>
    <w:link w:val="BuletsChar"/>
    <w:uiPriority w:val="99"/>
    <w:rsid w:val="003F622D"/>
    <w:pPr>
      <w:numPr>
        <w:numId w:val="9"/>
      </w:numPr>
    </w:pPr>
    <w:rPr>
      <w:rFonts w:ascii="Arial" w:hAnsi="Arial"/>
      <w:szCs w:val="20"/>
      <w:lang w:val="en-GB" w:eastAsia="en-US"/>
    </w:rPr>
  </w:style>
  <w:style w:type="character" w:customStyle="1" w:styleId="BuletsChar">
    <w:name w:val="Bulets Char"/>
    <w:link w:val="Bulets"/>
    <w:uiPriority w:val="99"/>
    <w:locked/>
    <w:rsid w:val="003F622D"/>
    <w:rPr>
      <w:rFonts w:ascii="Arial" w:eastAsia="Times New Roman" w:hAnsi="Arial"/>
      <w:sz w:val="24"/>
      <w:lang w:val="en-GB"/>
    </w:rPr>
  </w:style>
  <w:style w:type="paragraph" w:customStyle="1" w:styleId="3CharChar">
    <w:name w:val="Знак Знак3 Char Char Знак Знак"/>
    <w:basedOn w:val="Normal"/>
    <w:uiPriority w:val="99"/>
    <w:rsid w:val="003F622D"/>
    <w:pPr>
      <w:tabs>
        <w:tab w:val="left" w:pos="709"/>
      </w:tabs>
      <w:spacing w:before="0"/>
      <w:ind w:firstLine="0"/>
      <w:jc w:val="left"/>
    </w:pPr>
    <w:rPr>
      <w:rFonts w:ascii="Tahoma" w:hAnsi="Tahoma"/>
      <w:lang w:val="pl-PL" w:eastAsia="pl-PL"/>
    </w:rPr>
  </w:style>
  <w:style w:type="paragraph" w:customStyle="1" w:styleId="CharCharCharCharCharCharCharCharCharCharCharCharCharCharCharChar">
    <w:name w:val="Char Char Char Char Char Char Char Char Знак Char Char Знак Char Char Знак Знак Char Char Знак Знак Char Char Знак Знак"/>
    <w:basedOn w:val="Normal"/>
    <w:uiPriority w:val="99"/>
    <w:rsid w:val="003F622D"/>
    <w:pPr>
      <w:tabs>
        <w:tab w:val="left" w:pos="709"/>
      </w:tabs>
      <w:spacing w:before="0"/>
      <w:ind w:firstLine="0"/>
      <w:jc w:val="left"/>
    </w:pPr>
    <w:rPr>
      <w:rFonts w:ascii="Tahoma" w:hAnsi="Tahoma"/>
      <w:lang w:val="pl-PL" w:eastAsia="pl-PL"/>
    </w:rPr>
  </w:style>
  <w:style w:type="paragraph" w:customStyle="1" w:styleId="4">
    <w:name w:val="Знак Знак4"/>
    <w:basedOn w:val="Normal"/>
    <w:uiPriority w:val="99"/>
    <w:rsid w:val="003F622D"/>
    <w:pPr>
      <w:tabs>
        <w:tab w:val="left" w:pos="709"/>
      </w:tabs>
      <w:spacing w:before="0"/>
      <w:ind w:firstLine="0"/>
      <w:jc w:val="left"/>
    </w:pPr>
    <w:rPr>
      <w:rFonts w:ascii="Tahoma" w:hAnsi="Tahoma"/>
      <w:lang w:val="pl-PL" w:eastAsia="pl-PL"/>
    </w:rPr>
  </w:style>
  <w:style w:type="paragraph" w:customStyle="1" w:styleId="41">
    <w:name w:val="Знак Знак41"/>
    <w:basedOn w:val="Normal"/>
    <w:uiPriority w:val="99"/>
    <w:rsid w:val="003F622D"/>
    <w:pPr>
      <w:tabs>
        <w:tab w:val="left" w:pos="709"/>
      </w:tabs>
      <w:spacing w:before="0"/>
      <w:ind w:firstLine="0"/>
      <w:jc w:val="left"/>
    </w:pPr>
    <w:rPr>
      <w:rFonts w:ascii="Tahoma" w:hAnsi="Tahoma"/>
      <w:lang w:val="pl-PL" w:eastAsia="pl-PL"/>
    </w:rPr>
  </w:style>
  <w:style w:type="paragraph" w:customStyle="1" w:styleId="CharChar1CharChar1">
    <w:name w:val="Char Char1 Знак Char Char Знак Знак1"/>
    <w:basedOn w:val="Normal"/>
    <w:rsid w:val="003F622D"/>
    <w:pPr>
      <w:tabs>
        <w:tab w:val="left" w:pos="709"/>
      </w:tabs>
      <w:spacing w:before="0"/>
      <w:ind w:firstLine="0"/>
      <w:jc w:val="left"/>
    </w:pPr>
    <w:rPr>
      <w:rFonts w:ascii="Tahoma" w:hAnsi="Tahoma"/>
      <w:lang w:val="pl-PL" w:eastAsia="pl-PL"/>
    </w:rPr>
  </w:style>
  <w:style w:type="paragraph" w:customStyle="1" w:styleId="CharCharCharCharCharCharCharCharCharCharCharChar1CharCharCharChar1CharCharCharCharChar">
    <w:name w:val="Char Char Char Char Char Char Char Char Char Char Char Char1 Char Char Char Char1 Char Char Char Char Char"/>
    <w:basedOn w:val="Normal"/>
    <w:uiPriority w:val="99"/>
    <w:rsid w:val="003F622D"/>
    <w:pPr>
      <w:tabs>
        <w:tab w:val="left" w:pos="709"/>
      </w:tabs>
      <w:spacing w:before="0"/>
      <w:ind w:firstLine="0"/>
      <w:jc w:val="left"/>
    </w:pPr>
    <w:rPr>
      <w:rFonts w:ascii="Tahoma" w:hAnsi="Tahoma"/>
      <w:lang w:val="pl-PL" w:eastAsia="pl-PL"/>
    </w:rPr>
  </w:style>
  <w:style w:type="paragraph" w:customStyle="1" w:styleId="CharCharCharChar0">
    <w:name w:val="Char Char Знак Знак Знак Char Char Знак Знак"/>
    <w:basedOn w:val="Normal"/>
    <w:uiPriority w:val="99"/>
    <w:rsid w:val="003F622D"/>
    <w:pPr>
      <w:tabs>
        <w:tab w:val="left" w:pos="709"/>
      </w:tabs>
      <w:spacing w:before="0"/>
      <w:ind w:firstLine="0"/>
      <w:jc w:val="left"/>
    </w:pPr>
    <w:rPr>
      <w:rFonts w:ascii="Tahoma" w:hAnsi="Tahoma"/>
      <w:lang w:val="pl-PL" w:eastAsia="pl-PL"/>
    </w:rPr>
  </w:style>
  <w:style w:type="paragraph" w:customStyle="1" w:styleId="Title1">
    <w:name w:val="Title1"/>
    <w:basedOn w:val="Normal"/>
    <w:uiPriority w:val="99"/>
    <w:rsid w:val="003F622D"/>
    <w:pPr>
      <w:spacing w:before="100" w:beforeAutospacing="1" w:after="100" w:afterAutospacing="1"/>
      <w:ind w:firstLine="0"/>
      <w:jc w:val="left"/>
    </w:pPr>
    <w:rPr>
      <w:rFonts w:ascii="Times New Roman" w:hAnsi="Times New Roman"/>
      <w:lang w:val="en-US" w:eastAsia="en-US"/>
    </w:rPr>
  </w:style>
  <w:style w:type="character" w:customStyle="1" w:styleId="samedocreference">
    <w:name w:val="samedocreference"/>
    <w:basedOn w:val="DefaultParagraphFont"/>
    <w:rsid w:val="003F622D"/>
    <w:rPr>
      <w:rFonts w:cs="Times New Roman"/>
    </w:rPr>
  </w:style>
  <w:style w:type="character" w:styleId="Strong">
    <w:name w:val="Strong"/>
    <w:basedOn w:val="DefaultParagraphFont"/>
    <w:uiPriority w:val="99"/>
    <w:qFormat/>
    <w:rsid w:val="003F622D"/>
    <w:rPr>
      <w:rFonts w:cs="Times New Roman"/>
      <w:b/>
    </w:rPr>
  </w:style>
  <w:style w:type="paragraph" w:customStyle="1" w:styleId="titre4">
    <w:name w:val="titre4"/>
    <w:basedOn w:val="Normal"/>
    <w:uiPriority w:val="99"/>
    <w:rsid w:val="003F622D"/>
    <w:pPr>
      <w:numPr>
        <w:numId w:val="11"/>
      </w:numPr>
      <w:tabs>
        <w:tab w:val="clear" w:pos="435"/>
        <w:tab w:val="decimal" w:pos="357"/>
      </w:tabs>
      <w:spacing w:before="0"/>
      <w:ind w:left="357" w:hanging="357"/>
      <w:jc w:val="left"/>
    </w:pPr>
    <w:rPr>
      <w:rFonts w:ascii="Arial" w:hAnsi="Arial" w:cs="Arial"/>
      <w:b/>
      <w:bCs/>
      <w:lang w:val="en-GB"/>
    </w:rPr>
  </w:style>
  <w:style w:type="character" w:customStyle="1" w:styleId="a0">
    <w:name w:val="Основен текст + Удебелен"/>
    <w:uiPriority w:val="99"/>
    <w:rsid w:val="003F622D"/>
    <w:rPr>
      <w:rFonts w:ascii="Times New Roman" w:hAnsi="Times New Roman"/>
      <w:b/>
      <w:color w:val="000000"/>
      <w:spacing w:val="-3"/>
      <w:w w:val="100"/>
      <w:position w:val="0"/>
      <w:sz w:val="23"/>
      <w:u w:val="none"/>
      <w:effect w:val="none"/>
      <w:lang w:val="bg-BG"/>
    </w:rPr>
  </w:style>
  <w:style w:type="paragraph" w:customStyle="1" w:styleId="2">
    <w:name w:val="Основен текст2"/>
    <w:basedOn w:val="Normal"/>
    <w:uiPriority w:val="99"/>
    <w:rsid w:val="003F622D"/>
    <w:pPr>
      <w:widowControl w:val="0"/>
      <w:shd w:val="clear" w:color="auto" w:fill="FFFFFF"/>
      <w:spacing w:before="300" w:line="413" w:lineRule="exact"/>
      <w:ind w:firstLine="0"/>
    </w:pPr>
    <w:rPr>
      <w:rFonts w:ascii="Times New Roman" w:hAnsi="Times New Roman"/>
      <w:spacing w:val="-3"/>
      <w:sz w:val="23"/>
      <w:szCs w:val="23"/>
    </w:rPr>
  </w:style>
  <w:style w:type="character" w:customStyle="1" w:styleId="20">
    <w:name w:val="Основен текст (2)_"/>
    <w:link w:val="23"/>
    <w:locked/>
    <w:rsid w:val="003F622D"/>
    <w:rPr>
      <w:b/>
      <w:spacing w:val="-3"/>
      <w:sz w:val="23"/>
      <w:shd w:val="clear" w:color="auto" w:fill="FFFFFF"/>
    </w:rPr>
  </w:style>
  <w:style w:type="paragraph" w:customStyle="1" w:styleId="23">
    <w:name w:val="Основен текст (2)"/>
    <w:basedOn w:val="Normal"/>
    <w:link w:val="20"/>
    <w:rsid w:val="003F622D"/>
    <w:pPr>
      <w:widowControl w:val="0"/>
      <w:shd w:val="clear" w:color="auto" w:fill="FFFFFF"/>
      <w:spacing w:before="0" w:after="300" w:line="240" w:lineRule="atLeast"/>
      <w:ind w:firstLine="560"/>
    </w:pPr>
    <w:rPr>
      <w:rFonts w:ascii="Times New Roman" w:eastAsia="Batang" w:hAnsi="Times New Roman"/>
      <w:b/>
      <w:spacing w:val="-3"/>
      <w:sz w:val="23"/>
      <w:szCs w:val="20"/>
      <w:lang w:val="en-US" w:eastAsia="en-US"/>
    </w:rPr>
  </w:style>
  <w:style w:type="character" w:customStyle="1" w:styleId="15">
    <w:name w:val="Заглавие #1_"/>
    <w:link w:val="16"/>
    <w:locked/>
    <w:rsid w:val="003F622D"/>
    <w:rPr>
      <w:b/>
      <w:spacing w:val="-3"/>
      <w:sz w:val="23"/>
      <w:shd w:val="clear" w:color="auto" w:fill="FFFFFF"/>
    </w:rPr>
  </w:style>
  <w:style w:type="paragraph" w:customStyle="1" w:styleId="16">
    <w:name w:val="Заглавие #1"/>
    <w:basedOn w:val="Normal"/>
    <w:link w:val="15"/>
    <w:rsid w:val="003F622D"/>
    <w:pPr>
      <w:widowControl w:val="0"/>
      <w:shd w:val="clear" w:color="auto" w:fill="FFFFFF"/>
      <w:spacing w:before="0" w:line="413" w:lineRule="exact"/>
      <w:ind w:firstLine="560"/>
      <w:outlineLvl w:val="0"/>
    </w:pPr>
    <w:rPr>
      <w:rFonts w:ascii="Times New Roman" w:eastAsia="Batang" w:hAnsi="Times New Roman"/>
      <w:b/>
      <w:spacing w:val="-3"/>
      <w:sz w:val="23"/>
      <w:szCs w:val="20"/>
      <w:lang w:val="en-US" w:eastAsia="en-US"/>
    </w:rPr>
  </w:style>
  <w:style w:type="numbering" w:customStyle="1" w:styleId="WW8Num10">
    <w:name w:val="WW8Num10"/>
    <w:rsid w:val="003F622D"/>
    <w:pPr>
      <w:numPr>
        <w:numId w:val="10"/>
      </w:numPr>
    </w:pPr>
  </w:style>
  <w:style w:type="character" w:customStyle="1" w:styleId="FootnoteTextChar1">
    <w:name w:val="Footnote Text Char1"/>
    <w:aliases w:val="Podrozdział Char1,stile 1 Char1,Footnote Char1,Footnote1 Char1,Footnote2 Char1,Footnote3 Char1,Footnote4 Char1,Footnote5 Char1,Footnote6 Char1,Footnote7 Char1,Footnote8 Char1,Footnote9 Char1,Footnote10 Char1,Footnote11 Char1"/>
    <w:basedOn w:val="DefaultParagraphFont"/>
    <w:uiPriority w:val="99"/>
    <w:semiHidden/>
    <w:rsid w:val="00B364EA"/>
    <w:rPr>
      <w:sz w:val="20"/>
      <w:szCs w:val="20"/>
    </w:rPr>
  </w:style>
  <w:style w:type="character" w:customStyle="1" w:styleId="a1">
    <w:name w:val="Текст под линия Знак"/>
    <w:basedOn w:val="DefaultParagraphFont"/>
    <w:uiPriority w:val="99"/>
    <w:semiHidden/>
    <w:rsid w:val="00B364EA"/>
    <w:rPr>
      <w:rFonts w:cs="Times New Roman"/>
      <w:sz w:val="20"/>
      <w:szCs w:val="20"/>
    </w:rPr>
  </w:style>
  <w:style w:type="paragraph" w:customStyle="1" w:styleId="TAB">
    <w:name w:val="TAB"/>
    <w:basedOn w:val="BodyText"/>
    <w:rsid w:val="00B364EA"/>
    <w:pPr>
      <w:numPr>
        <w:numId w:val="12"/>
      </w:numPr>
      <w:spacing w:before="60" w:after="60" w:line="180" w:lineRule="exact"/>
    </w:pPr>
    <w:rPr>
      <w:rFonts w:ascii="Times New Roman" w:hAnsi="Times New Roman"/>
      <w:b w:val="0"/>
      <w:iCs/>
      <w:sz w:val="18"/>
      <w:szCs w:val="18"/>
      <w:lang w:val="fr-FR" w:eastAsia="fr-FR"/>
    </w:rPr>
  </w:style>
  <w:style w:type="character" w:customStyle="1" w:styleId="a2">
    <w:name w:val="Основной текст_"/>
    <w:link w:val="17"/>
    <w:uiPriority w:val="99"/>
    <w:locked/>
    <w:rsid w:val="00B364EA"/>
    <w:rPr>
      <w:sz w:val="23"/>
      <w:shd w:val="clear" w:color="auto" w:fill="FFFFFF"/>
    </w:rPr>
  </w:style>
  <w:style w:type="paragraph" w:customStyle="1" w:styleId="17">
    <w:name w:val="Основной текст1"/>
    <w:basedOn w:val="Normal"/>
    <w:link w:val="a2"/>
    <w:uiPriority w:val="99"/>
    <w:rsid w:val="00B364EA"/>
    <w:pPr>
      <w:widowControl w:val="0"/>
      <w:shd w:val="clear" w:color="auto" w:fill="FFFFFF"/>
      <w:spacing w:before="1020" w:line="394" w:lineRule="exact"/>
      <w:ind w:hanging="380"/>
      <w:jc w:val="left"/>
    </w:pPr>
    <w:rPr>
      <w:rFonts w:ascii="Times New Roman" w:eastAsia="Batang" w:hAnsi="Times New Roman"/>
      <w:sz w:val="23"/>
      <w:szCs w:val="20"/>
      <w:lang w:val="en-US" w:eastAsia="en-US"/>
    </w:rPr>
  </w:style>
  <w:style w:type="character" w:customStyle="1" w:styleId="FontStyle17">
    <w:name w:val="Font Style17"/>
    <w:rsid w:val="00B364EA"/>
    <w:rPr>
      <w:rFonts w:ascii="Times New Roman" w:hAnsi="Times New Roman"/>
      <w:i/>
      <w:sz w:val="16"/>
    </w:rPr>
  </w:style>
  <w:style w:type="character" w:customStyle="1" w:styleId="18">
    <w:name w:val="Горен колонтитул Знак1"/>
    <w:uiPriority w:val="99"/>
    <w:locked/>
    <w:rsid w:val="00B364EA"/>
    <w:rPr>
      <w:sz w:val="24"/>
    </w:rPr>
  </w:style>
  <w:style w:type="paragraph" w:customStyle="1" w:styleId="CharCharCharCharCharCharCharCharCharCharChar1CharCharChar">
    <w:name w:val="Char Char Char Знак Знак Char Char Char Char Char Char Char Char1 Char Char Char Знак Знак"/>
    <w:basedOn w:val="Normal"/>
    <w:rsid w:val="00B364EA"/>
    <w:pPr>
      <w:tabs>
        <w:tab w:val="left" w:pos="709"/>
      </w:tabs>
      <w:ind w:firstLine="0"/>
    </w:pPr>
    <w:rPr>
      <w:rFonts w:ascii="Tahoma" w:hAnsi="Tahoma"/>
      <w:lang w:val="pl-PL" w:eastAsia="pl-PL"/>
    </w:rPr>
  </w:style>
  <w:style w:type="character" w:customStyle="1" w:styleId="dannum">
    <w:name w:val="dan_num"/>
    <w:basedOn w:val="DefaultParagraphFont"/>
    <w:rsid w:val="00B364EA"/>
    <w:rPr>
      <w:rFonts w:cs="Times New Roman"/>
    </w:rPr>
  </w:style>
  <w:style w:type="character" w:customStyle="1" w:styleId="s8">
    <w:name w:val="s8"/>
    <w:basedOn w:val="DefaultParagraphFont"/>
    <w:rsid w:val="00B364EA"/>
    <w:rPr>
      <w:rFonts w:cs="Times New Roman"/>
    </w:rPr>
  </w:style>
  <w:style w:type="character" w:customStyle="1" w:styleId="s3">
    <w:name w:val="s3"/>
    <w:basedOn w:val="DefaultParagraphFont"/>
    <w:rsid w:val="00B364EA"/>
    <w:rPr>
      <w:rFonts w:cs="Times New Roman"/>
    </w:rPr>
  </w:style>
  <w:style w:type="character" w:customStyle="1" w:styleId="s4">
    <w:name w:val="s4"/>
    <w:basedOn w:val="DefaultParagraphFont"/>
    <w:rsid w:val="00B364EA"/>
    <w:rPr>
      <w:rFonts w:cs="Times New Roman"/>
    </w:rPr>
  </w:style>
  <w:style w:type="paragraph" w:customStyle="1" w:styleId="24">
    <w:name w:val="Знак Знак2"/>
    <w:basedOn w:val="Normal"/>
    <w:rsid w:val="00B364EA"/>
    <w:pPr>
      <w:tabs>
        <w:tab w:val="left" w:pos="709"/>
      </w:tabs>
      <w:spacing w:before="0"/>
      <w:ind w:firstLine="0"/>
      <w:jc w:val="left"/>
    </w:pPr>
    <w:rPr>
      <w:rFonts w:ascii="Tahoma" w:hAnsi="Tahoma"/>
      <w:lang w:val="pl-PL" w:eastAsia="pl-PL"/>
    </w:rPr>
  </w:style>
  <w:style w:type="character" w:customStyle="1" w:styleId="Heading8Char">
    <w:name w:val="Heading 8 Char"/>
    <w:basedOn w:val="DefaultParagraphFont"/>
    <w:link w:val="Heading8"/>
    <w:rsid w:val="00CC12AB"/>
    <w:rPr>
      <w:rFonts w:eastAsia="Times New Roman"/>
      <w:b/>
      <w:sz w:val="24"/>
      <w:lang w:val="bg-BG"/>
    </w:rPr>
  </w:style>
  <w:style w:type="character" w:customStyle="1" w:styleId="Heading9Char">
    <w:name w:val="Heading 9 Char"/>
    <w:basedOn w:val="DefaultParagraphFont"/>
    <w:link w:val="Heading9"/>
    <w:rsid w:val="00CC12AB"/>
    <w:rPr>
      <w:rFonts w:eastAsia="Times New Roman"/>
      <w:b/>
      <w:caps/>
      <w:color w:val="008000"/>
      <w:sz w:val="28"/>
      <w:lang w:val="bg-BG"/>
    </w:rPr>
  </w:style>
  <w:style w:type="character" w:customStyle="1" w:styleId="title10">
    <w:name w:val="title1"/>
    <w:rsid w:val="00CC12AB"/>
    <w:rPr>
      <w:b/>
      <w:bCs/>
      <w:sz w:val="18"/>
      <w:szCs w:val="18"/>
    </w:rPr>
  </w:style>
  <w:style w:type="paragraph" w:styleId="BlockText">
    <w:name w:val="Block Text"/>
    <w:basedOn w:val="Normal"/>
    <w:rsid w:val="00CC12AB"/>
    <w:pPr>
      <w:spacing w:before="0"/>
      <w:ind w:left="426" w:right="-376" w:firstLine="0"/>
      <w:jc w:val="left"/>
    </w:pPr>
    <w:rPr>
      <w:rFonts w:ascii="Times New Roman" w:hAnsi="Times New Roman"/>
      <w:bCs/>
      <w:szCs w:val="20"/>
      <w:lang w:eastAsia="en-US"/>
    </w:rPr>
  </w:style>
  <w:style w:type="paragraph" w:styleId="PlainText">
    <w:name w:val="Plain Text"/>
    <w:basedOn w:val="Normal"/>
    <w:link w:val="PlainTextChar"/>
    <w:rsid w:val="00CC12AB"/>
    <w:pPr>
      <w:spacing w:before="0"/>
      <w:ind w:firstLine="0"/>
      <w:jc w:val="left"/>
    </w:pPr>
    <w:rPr>
      <w:rFonts w:ascii="Courier New" w:hAnsi="Courier New" w:cs="Monotype Sorts"/>
      <w:sz w:val="20"/>
      <w:szCs w:val="20"/>
      <w:lang w:val="en-US" w:eastAsia="en-US"/>
    </w:rPr>
  </w:style>
  <w:style w:type="character" w:customStyle="1" w:styleId="PlainTextChar">
    <w:name w:val="Plain Text Char"/>
    <w:basedOn w:val="DefaultParagraphFont"/>
    <w:link w:val="PlainText"/>
    <w:rsid w:val="00CC12AB"/>
    <w:rPr>
      <w:rFonts w:ascii="Courier New" w:eastAsia="Times New Roman" w:hAnsi="Courier New" w:cs="Monotype Sorts"/>
    </w:rPr>
  </w:style>
  <w:style w:type="paragraph" w:customStyle="1" w:styleId="text-3mezera">
    <w:name w:val="text - 3 mezera"/>
    <w:basedOn w:val="Normal"/>
    <w:rsid w:val="00CC12AB"/>
    <w:pPr>
      <w:widowControl w:val="0"/>
      <w:spacing w:before="60" w:line="240" w:lineRule="exact"/>
      <w:ind w:firstLine="0"/>
    </w:pPr>
    <w:rPr>
      <w:rFonts w:ascii="Arial" w:hAnsi="Arial" w:cs="Arial"/>
      <w:lang w:val="cs-CZ" w:eastAsia="en-US"/>
    </w:rPr>
  </w:style>
  <w:style w:type="paragraph" w:customStyle="1" w:styleId="oddl-nadpis">
    <w:name w:val="oddíl-nadpis"/>
    <w:basedOn w:val="Normal"/>
    <w:rsid w:val="00CC12AB"/>
    <w:pPr>
      <w:keepNext/>
      <w:widowControl w:val="0"/>
      <w:tabs>
        <w:tab w:val="left" w:pos="567"/>
      </w:tabs>
      <w:spacing w:before="240" w:line="240" w:lineRule="exact"/>
      <w:ind w:firstLine="0"/>
      <w:jc w:val="left"/>
    </w:pPr>
    <w:rPr>
      <w:rFonts w:ascii="Arial" w:hAnsi="Arial" w:cs="Arial"/>
      <w:b/>
      <w:bCs/>
      <w:lang w:val="cs-CZ" w:eastAsia="en-US"/>
    </w:rPr>
  </w:style>
  <w:style w:type="paragraph" w:customStyle="1" w:styleId="Title3">
    <w:name w:val="Title 3"/>
    <w:basedOn w:val="Heading3"/>
    <w:rsid w:val="00CC12AB"/>
    <w:pPr>
      <w:numPr>
        <w:numId w:val="14"/>
      </w:numPr>
      <w:pBdr>
        <w:top w:val="none" w:sz="0" w:space="0" w:color="auto"/>
        <w:left w:val="none" w:sz="0" w:space="0" w:color="auto"/>
      </w:pBdr>
      <w:spacing w:after="0"/>
      <w:jc w:val="both"/>
    </w:pPr>
    <w:rPr>
      <w:rFonts w:ascii="Times New Roman" w:hAnsi="Times New Roman" w:cs="Times New Roman"/>
      <w:bCs w:val="0"/>
      <w:sz w:val="28"/>
      <w:szCs w:val="24"/>
      <w:lang w:eastAsia="en-US"/>
    </w:rPr>
  </w:style>
  <w:style w:type="paragraph" w:customStyle="1" w:styleId="Blockquote">
    <w:name w:val="Blockquote"/>
    <w:basedOn w:val="Normal"/>
    <w:rsid w:val="00CC12AB"/>
    <w:pPr>
      <w:widowControl w:val="0"/>
      <w:spacing w:before="100" w:after="100"/>
      <w:ind w:left="360" w:right="360" w:firstLine="0"/>
      <w:jc w:val="left"/>
    </w:pPr>
    <w:rPr>
      <w:rFonts w:ascii="Times New Roman" w:hAnsi="Times New Roman"/>
      <w:snapToGrid w:val="0"/>
      <w:szCs w:val="20"/>
      <w:lang w:val="en-US" w:eastAsia="en-US"/>
    </w:rPr>
  </w:style>
  <w:style w:type="paragraph" w:styleId="NormalIndent">
    <w:name w:val="Normal Indent"/>
    <w:basedOn w:val="Normal"/>
    <w:rsid w:val="00CC12AB"/>
    <w:pPr>
      <w:spacing w:before="0" w:after="240"/>
      <w:ind w:left="720" w:firstLine="0"/>
    </w:pPr>
    <w:rPr>
      <w:rFonts w:ascii="Arial" w:hAnsi="Arial" w:cs="Arial"/>
      <w:sz w:val="20"/>
      <w:szCs w:val="20"/>
      <w:lang w:val="en-GB" w:eastAsia="en-US"/>
    </w:rPr>
  </w:style>
  <w:style w:type="paragraph" w:customStyle="1" w:styleId="RamBullet2">
    <w:name w:val="Ram Bullet 2"/>
    <w:basedOn w:val="Normal"/>
    <w:rsid w:val="00CC12AB"/>
    <w:pPr>
      <w:tabs>
        <w:tab w:val="num" w:pos="4820"/>
      </w:tabs>
      <w:spacing w:before="0" w:line="280" w:lineRule="atLeast"/>
      <w:ind w:left="4820" w:hanging="425"/>
      <w:jc w:val="left"/>
    </w:pPr>
    <w:rPr>
      <w:rFonts w:ascii="Times New Roman" w:hAnsi="Times New Roman"/>
      <w:sz w:val="23"/>
      <w:szCs w:val="20"/>
      <w:lang w:val="en-GB" w:eastAsia="en-US"/>
    </w:rPr>
  </w:style>
  <w:style w:type="paragraph" w:customStyle="1" w:styleId="RamBullet3">
    <w:name w:val="Ram Bullet 3"/>
    <w:basedOn w:val="Normal"/>
    <w:rsid w:val="00CC12AB"/>
    <w:pPr>
      <w:tabs>
        <w:tab w:val="num" w:pos="2696"/>
      </w:tabs>
      <w:spacing w:before="0" w:line="280" w:lineRule="atLeast"/>
      <w:ind w:left="2696" w:hanging="426"/>
      <w:jc w:val="left"/>
    </w:pPr>
    <w:rPr>
      <w:rFonts w:ascii="Times New Roman" w:hAnsi="Times New Roman"/>
      <w:sz w:val="23"/>
      <w:szCs w:val="20"/>
      <w:lang w:val="en-GB" w:eastAsia="en-US"/>
    </w:rPr>
  </w:style>
  <w:style w:type="paragraph" w:customStyle="1" w:styleId="RamBullet4">
    <w:name w:val="Ram Bullet 4"/>
    <w:basedOn w:val="Normal"/>
    <w:rsid w:val="00CC12AB"/>
    <w:pPr>
      <w:tabs>
        <w:tab w:val="num" w:pos="3121"/>
      </w:tabs>
      <w:spacing w:before="0" w:line="280" w:lineRule="atLeast"/>
      <w:ind w:left="3121" w:hanging="425"/>
      <w:jc w:val="left"/>
    </w:pPr>
    <w:rPr>
      <w:rFonts w:ascii="Times New Roman" w:hAnsi="Times New Roman"/>
      <w:sz w:val="23"/>
      <w:szCs w:val="20"/>
      <w:lang w:val="en-GB" w:eastAsia="en-US"/>
    </w:rPr>
  </w:style>
  <w:style w:type="paragraph" w:customStyle="1" w:styleId="RamBullet5">
    <w:name w:val="Ram Bullet 5"/>
    <w:basedOn w:val="Normal"/>
    <w:rsid w:val="00CC12AB"/>
    <w:pPr>
      <w:tabs>
        <w:tab w:val="num" w:pos="3546"/>
      </w:tabs>
      <w:spacing w:before="0" w:line="280" w:lineRule="atLeast"/>
      <w:ind w:left="3546" w:hanging="425"/>
      <w:jc w:val="left"/>
    </w:pPr>
    <w:rPr>
      <w:rFonts w:ascii="Times New Roman" w:hAnsi="Times New Roman"/>
      <w:sz w:val="23"/>
      <w:szCs w:val="20"/>
      <w:lang w:val="en-GB" w:eastAsia="en-US"/>
    </w:rPr>
  </w:style>
  <w:style w:type="paragraph" w:customStyle="1" w:styleId="RamBullet6">
    <w:name w:val="Ram Bullet 6"/>
    <w:basedOn w:val="Normal"/>
    <w:rsid w:val="00CC12AB"/>
    <w:pPr>
      <w:tabs>
        <w:tab w:val="num" w:pos="3971"/>
      </w:tabs>
      <w:spacing w:before="0" w:line="280" w:lineRule="atLeast"/>
      <w:ind w:left="3971" w:hanging="425"/>
      <w:jc w:val="left"/>
    </w:pPr>
    <w:rPr>
      <w:rFonts w:ascii="Times New Roman" w:hAnsi="Times New Roman"/>
      <w:sz w:val="23"/>
      <w:szCs w:val="20"/>
      <w:lang w:val="en-GB" w:eastAsia="en-US"/>
    </w:rPr>
  </w:style>
  <w:style w:type="paragraph" w:customStyle="1" w:styleId="RamBullet7">
    <w:name w:val="Ram Bullet 7"/>
    <w:basedOn w:val="Normal"/>
    <w:rsid w:val="00CC12AB"/>
    <w:pPr>
      <w:tabs>
        <w:tab w:val="num" w:pos="4396"/>
      </w:tabs>
      <w:spacing w:before="0" w:line="280" w:lineRule="atLeast"/>
      <w:ind w:left="4396" w:hanging="425"/>
      <w:jc w:val="left"/>
    </w:pPr>
    <w:rPr>
      <w:rFonts w:ascii="Times New Roman" w:hAnsi="Times New Roman"/>
      <w:sz w:val="23"/>
      <w:szCs w:val="20"/>
      <w:lang w:val="en-GB" w:eastAsia="en-US"/>
    </w:rPr>
  </w:style>
  <w:style w:type="paragraph" w:customStyle="1" w:styleId="RamBullet8">
    <w:name w:val="Ram Bullet 8"/>
    <w:basedOn w:val="Normal"/>
    <w:rsid w:val="00CC12AB"/>
    <w:pPr>
      <w:tabs>
        <w:tab w:val="num" w:pos="4822"/>
      </w:tabs>
      <w:spacing w:before="0" w:line="280" w:lineRule="atLeast"/>
      <w:ind w:left="4822" w:hanging="426"/>
      <w:jc w:val="left"/>
    </w:pPr>
    <w:rPr>
      <w:rFonts w:ascii="Times New Roman" w:hAnsi="Times New Roman"/>
      <w:sz w:val="23"/>
      <w:szCs w:val="20"/>
      <w:lang w:val="en-GB" w:eastAsia="en-US"/>
    </w:rPr>
  </w:style>
  <w:style w:type="paragraph" w:customStyle="1" w:styleId="RamBullet9">
    <w:name w:val="Ram Bullet 9"/>
    <w:basedOn w:val="Normal"/>
    <w:rsid w:val="00CC12AB"/>
    <w:pPr>
      <w:tabs>
        <w:tab w:val="num" w:pos="5247"/>
      </w:tabs>
      <w:spacing w:before="0" w:line="280" w:lineRule="atLeast"/>
      <w:ind w:left="5247" w:hanging="425"/>
      <w:jc w:val="left"/>
    </w:pPr>
    <w:rPr>
      <w:rFonts w:ascii="Times New Roman" w:hAnsi="Times New Roman"/>
      <w:sz w:val="23"/>
      <w:szCs w:val="20"/>
      <w:lang w:val="en-GB" w:eastAsia="en-US"/>
    </w:rPr>
  </w:style>
  <w:style w:type="paragraph" w:customStyle="1" w:styleId="bullet10">
    <w:name w:val="bullet1"/>
    <w:basedOn w:val="Normal"/>
    <w:rsid w:val="00CC12AB"/>
    <w:pPr>
      <w:numPr>
        <w:numId w:val="15"/>
      </w:numPr>
      <w:spacing w:before="0" w:after="120"/>
    </w:pPr>
    <w:rPr>
      <w:rFonts w:ascii="Arial" w:hAnsi="Arial" w:cs="Arial"/>
      <w:sz w:val="20"/>
      <w:szCs w:val="20"/>
      <w:lang w:val="en-GB" w:eastAsia="en-US"/>
    </w:rPr>
  </w:style>
  <w:style w:type="paragraph" w:customStyle="1" w:styleId="RamNumber1">
    <w:name w:val="Ram Number 1"/>
    <w:basedOn w:val="Normal"/>
    <w:rsid w:val="00CC12AB"/>
    <w:pPr>
      <w:numPr>
        <w:numId w:val="16"/>
      </w:numPr>
      <w:spacing w:before="0" w:line="280" w:lineRule="atLeast"/>
      <w:jc w:val="left"/>
    </w:pPr>
    <w:rPr>
      <w:rFonts w:ascii="Times New Roman" w:hAnsi="Times New Roman"/>
      <w:sz w:val="23"/>
      <w:szCs w:val="20"/>
      <w:lang w:val="en-GB" w:eastAsia="en-US"/>
    </w:rPr>
  </w:style>
  <w:style w:type="paragraph" w:customStyle="1" w:styleId="RamNumber2">
    <w:name w:val="Ram Number 2"/>
    <w:basedOn w:val="Normal"/>
    <w:rsid w:val="00CC12AB"/>
    <w:pPr>
      <w:numPr>
        <w:ilvl w:val="1"/>
        <w:numId w:val="16"/>
      </w:numPr>
      <w:spacing w:before="0" w:line="280" w:lineRule="atLeast"/>
      <w:jc w:val="left"/>
    </w:pPr>
    <w:rPr>
      <w:rFonts w:ascii="Times New Roman" w:hAnsi="Times New Roman"/>
      <w:sz w:val="23"/>
      <w:szCs w:val="20"/>
      <w:lang w:val="en-GB" w:eastAsia="en-US"/>
    </w:rPr>
  </w:style>
  <w:style w:type="paragraph" w:customStyle="1" w:styleId="RamNumber3">
    <w:name w:val="Ram Number 3"/>
    <w:basedOn w:val="Normal"/>
    <w:rsid w:val="00CC12AB"/>
    <w:pPr>
      <w:numPr>
        <w:ilvl w:val="2"/>
        <w:numId w:val="16"/>
      </w:numPr>
      <w:spacing w:before="0" w:line="280" w:lineRule="atLeast"/>
      <w:jc w:val="left"/>
    </w:pPr>
    <w:rPr>
      <w:rFonts w:ascii="Times New Roman" w:hAnsi="Times New Roman"/>
      <w:sz w:val="23"/>
      <w:szCs w:val="20"/>
      <w:lang w:val="en-GB" w:eastAsia="en-US"/>
    </w:rPr>
  </w:style>
  <w:style w:type="paragraph" w:customStyle="1" w:styleId="RamNumber4">
    <w:name w:val="Ram Number 4"/>
    <w:basedOn w:val="Normal"/>
    <w:rsid w:val="00CC12AB"/>
    <w:pPr>
      <w:numPr>
        <w:ilvl w:val="3"/>
        <w:numId w:val="16"/>
      </w:numPr>
      <w:spacing w:before="0" w:line="280" w:lineRule="atLeast"/>
      <w:jc w:val="left"/>
    </w:pPr>
    <w:rPr>
      <w:rFonts w:ascii="Times New Roman" w:hAnsi="Times New Roman"/>
      <w:sz w:val="23"/>
      <w:szCs w:val="20"/>
      <w:lang w:val="en-GB" w:eastAsia="en-US"/>
    </w:rPr>
  </w:style>
  <w:style w:type="paragraph" w:customStyle="1" w:styleId="RamNumber5">
    <w:name w:val="Ram Number 5"/>
    <w:basedOn w:val="Normal"/>
    <w:rsid w:val="00CC12AB"/>
    <w:pPr>
      <w:numPr>
        <w:ilvl w:val="4"/>
        <w:numId w:val="16"/>
      </w:numPr>
      <w:spacing w:before="0" w:line="280" w:lineRule="atLeast"/>
      <w:jc w:val="left"/>
    </w:pPr>
    <w:rPr>
      <w:rFonts w:ascii="Times New Roman" w:hAnsi="Times New Roman"/>
      <w:sz w:val="23"/>
      <w:szCs w:val="20"/>
      <w:lang w:val="en-GB" w:eastAsia="en-US"/>
    </w:rPr>
  </w:style>
  <w:style w:type="paragraph" w:customStyle="1" w:styleId="RamNumber6">
    <w:name w:val="Ram Number 6"/>
    <w:basedOn w:val="Normal"/>
    <w:rsid w:val="00CC12AB"/>
    <w:pPr>
      <w:numPr>
        <w:ilvl w:val="5"/>
        <w:numId w:val="16"/>
      </w:numPr>
      <w:spacing w:before="0" w:line="280" w:lineRule="atLeast"/>
      <w:jc w:val="left"/>
    </w:pPr>
    <w:rPr>
      <w:rFonts w:ascii="Times New Roman" w:hAnsi="Times New Roman"/>
      <w:sz w:val="23"/>
      <w:szCs w:val="20"/>
      <w:lang w:val="en-GB" w:eastAsia="en-US"/>
    </w:rPr>
  </w:style>
  <w:style w:type="paragraph" w:customStyle="1" w:styleId="RamNumber7">
    <w:name w:val="Ram Number 7"/>
    <w:basedOn w:val="Normal"/>
    <w:rsid w:val="00CC12AB"/>
    <w:pPr>
      <w:numPr>
        <w:ilvl w:val="6"/>
        <w:numId w:val="16"/>
      </w:numPr>
      <w:spacing w:before="0" w:line="280" w:lineRule="atLeast"/>
      <w:jc w:val="left"/>
    </w:pPr>
    <w:rPr>
      <w:rFonts w:ascii="Times New Roman" w:hAnsi="Times New Roman"/>
      <w:sz w:val="23"/>
      <w:szCs w:val="20"/>
      <w:lang w:val="en-GB" w:eastAsia="en-US"/>
    </w:rPr>
  </w:style>
  <w:style w:type="paragraph" w:customStyle="1" w:styleId="RamNumber8">
    <w:name w:val="Ram Number 8"/>
    <w:basedOn w:val="Normal"/>
    <w:rsid w:val="00CC12AB"/>
    <w:pPr>
      <w:numPr>
        <w:ilvl w:val="7"/>
        <w:numId w:val="16"/>
      </w:numPr>
      <w:spacing w:before="0" w:line="280" w:lineRule="atLeast"/>
      <w:jc w:val="left"/>
    </w:pPr>
    <w:rPr>
      <w:rFonts w:ascii="Times New Roman" w:hAnsi="Times New Roman"/>
      <w:sz w:val="23"/>
      <w:szCs w:val="20"/>
      <w:lang w:val="en-GB" w:eastAsia="en-US"/>
    </w:rPr>
  </w:style>
  <w:style w:type="paragraph" w:customStyle="1" w:styleId="RamNumber9">
    <w:name w:val="Ram Number 9"/>
    <w:basedOn w:val="Normal"/>
    <w:rsid w:val="00CC12AB"/>
    <w:pPr>
      <w:numPr>
        <w:ilvl w:val="8"/>
        <w:numId w:val="16"/>
      </w:numPr>
      <w:spacing w:before="0" w:line="280" w:lineRule="atLeast"/>
      <w:jc w:val="left"/>
    </w:pPr>
    <w:rPr>
      <w:rFonts w:ascii="Times New Roman" w:hAnsi="Times New Roman"/>
      <w:sz w:val="23"/>
      <w:szCs w:val="20"/>
      <w:lang w:val="en-GB" w:eastAsia="en-US"/>
    </w:rPr>
  </w:style>
  <w:style w:type="paragraph" w:customStyle="1" w:styleId="CharCharCharCharCharCharCharCharCharCharCharCharCharCharCharCharCharCharCharCharCharChar">
    <w:name w:val="Char Char Char Char Char Char Char Char Char Char Char Char Char Char Char Char Char Char Char Char Char Char"/>
    <w:basedOn w:val="Normal"/>
    <w:rsid w:val="00CC12AB"/>
    <w:pPr>
      <w:tabs>
        <w:tab w:val="left" w:pos="709"/>
      </w:tabs>
      <w:spacing w:before="0"/>
      <w:ind w:firstLine="0"/>
      <w:jc w:val="left"/>
    </w:pPr>
    <w:rPr>
      <w:rFonts w:ascii="Tahoma" w:hAnsi="Tahoma"/>
      <w:lang w:val="pl-PL" w:eastAsia="pl-PL"/>
    </w:rPr>
  </w:style>
  <w:style w:type="paragraph" w:customStyle="1" w:styleId="CharCharCharCharCharCharCharCharChar0">
    <w:name w:val="Char Char Char Char Char Char Char Char Char"/>
    <w:basedOn w:val="Normal"/>
    <w:rsid w:val="00CC12AB"/>
    <w:pPr>
      <w:tabs>
        <w:tab w:val="left" w:pos="709"/>
      </w:tabs>
      <w:spacing w:before="0"/>
      <w:ind w:firstLine="0"/>
      <w:jc w:val="left"/>
    </w:pPr>
    <w:rPr>
      <w:rFonts w:ascii="Tahoma" w:hAnsi="Tahoma"/>
      <w:lang w:val="pl-PL" w:eastAsia="pl-PL"/>
    </w:rPr>
  </w:style>
  <w:style w:type="paragraph" w:customStyle="1" w:styleId="CharCharCharCharCharCharCharCharCharChar1">
    <w:name w:val="Char Char Char Char Char Char Char Char Char Char1"/>
    <w:basedOn w:val="Normal"/>
    <w:rsid w:val="00CC12AB"/>
    <w:pPr>
      <w:tabs>
        <w:tab w:val="left" w:pos="709"/>
      </w:tabs>
      <w:spacing w:before="0"/>
      <w:ind w:firstLine="0"/>
      <w:jc w:val="left"/>
    </w:pPr>
    <w:rPr>
      <w:rFonts w:ascii="Tahoma" w:hAnsi="Tahoma"/>
      <w:lang w:val="pl-PL" w:eastAsia="pl-PL"/>
    </w:rPr>
  </w:style>
  <w:style w:type="paragraph" w:customStyle="1" w:styleId="CharCharCharCharCharCharCharCharCharCharCharChar1">
    <w:name w:val="Char Char Char Char Char Char Char Char Char Char Char Char1"/>
    <w:basedOn w:val="Normal"/>
    <w:rsid w:val="00CC12AB"/>
    <w:pPr>
      <w:tabs>
        <w:tab w:val="left" w:pos="709"/>
      </w:tabs>
      <w:spacing w:before="0"/>
      <w:ind w:firstLine="0"/>
      <w:jc w:val="left"/>
    </w:pPr>
    <w:rPr>
      <w:rFonts w:ascii="Tahoma" w:hAnsi="Tahoma"/>
      <w:lang w:val="pl-PL" w:eastAsia="pl-PL"/>
    </w:rPr>
  </w:style>
  <w:style w:type="paragraph" w:customStyle="1" w:styleId="Text1">
    <w:name w:val="Text 1"/>
    <w:basedOn w:val="Normal"/>
    <w:rsid w:val="00CC12AB"/>
    <w:pPr>
      <w:spacing w:before="60" w:after="120"/>
      <w:ind w:left="1701" w:firstLine="0"/>
    </w:pPr>
    <w:rPr>
      <w:rFonts w:ascii="Arial" w:hAnsi="Arial"/>
      <w:snapToGrid w:val="0"/>
      <w:sz w:val="22"/>
      <w:szCs w:val="20"/>
      <w:lang w:val="en-GB" w:eastAsia="en-US"/>
    </w:rPr>
  </w:style>
  <w:style w:type="paragraph" w:customStyle="1" w:styleId="Bullet27">
    <w:name w:val="Bullet27"/>
    <w:basedOn w:val="Text1"/>
    <w:rsid w:val="00CC12AB"/>
    <w:pPr>
      <w:spacing w:after="0"/>
      <w:ind w:left="0"/>
    </w:pPr>
  </w:style>
  <w:style w:type="paragraph" w:customStyle="1" w:styleId="CharChar1">
    <w:name w:val="Char Char1"/>
    <w:basedOn w:val="Normal"/>
    <w:rsid w:val="00CC12AB"/>
    <w:pPr>
      <w:tabs>
        <w:tab w:val="left" w:pos="709"/>
      </w:tabs>
      <w:spacing w:before="0"/>
      <w:ind w:firstLine="0"/>
      <w:jc w:val="left"/>
    </w:pPr>
    <w:rPr>
      <w:rFonts w:ascii="Tahoma" w:hAnsi="Tahoma"/>
      <w:lang w:val="pl-PL" w:eastAsia="pl-PL"/>
    </w:rPr>
  </w:style>
  <w:style w:type="paragraph" w:customStyle="1" w:styleId="A3">
    <w:name w:val="A"/>
    <w:basedOn w:val="Normal"/>
    <w:rsid w:val="00CC12AB"/>
    <w:pPr>
      <w:numPr>
        <w:ilvl w:val="12"/>
      </w:numPr>
      <w:spacing w:before="0" w:after="120"/>
      <w:ind w:left="567" w:firstLine="709"/>
    </w:pPr>
    <w:rPr>
      <w:rFonts w:ascii="Arial" w:hAnsi="Arial"/>
      <w:sz w:val="22"/>
    </w:rPr>
  </w:style>
  <w:style w:type="paragraph" w:customStyle="1" w:styleId="CharCharChar">
    <w:name w:val="Char Char Char"/>
    <w:basedOn w:val="Normal"/>
    <w:rsid w:val="00CC12AB"/>
    <w:pPr>
      <w:tabs>
        <w:tab w:val="left" w:pos="709"/>
      </w:tabs>
      <w:spacing w:before="0"/>
      <w:ind w:firstLine="0"/>
      <w:jc w:val="left"/>
    </w:pPr>
    <w:rPr>
      <w:rFonts w:ascii="Tahoma" w:hAnsi="Tahoma"/>
      <w:lang w:val="pl-PL" w:eastAsia="pl-PL"/>
    </w:rPr>
  </w:style>
  <w:style w:type="paragraph" w:customStyle="1" w:styleId="CharCharCharCharCharCharCharCharCharCharCharCharCharCharCharCharCharCharCharCharCharCharCharCharChar">
    <w:name w:val="Char Char Char Char Char Char Char Char Char Char Char Char Char Char Char Char Char Char Char Char Char Char Char Char Char"/>
    <w:basedOn w:val="Normal"/>
    <w:rsid w:val="00CC12AB"/>
    <w:pPr>
      <w:tabs>
        <w:tab w:val="left" w:pos="709"/>
      </w:tabs>
      <w:spacing w:before="0"/>
      <w:ind w:firstLine="0"/>
      <w:jc w:val="left"/>
    </w:pPr>
    <w:rPr>
      <w:rFonts w:ascii="Tahoma" w:hAnsi="Tahoma"/>
      <w:lang w:val="pl-PL" w:eastAsia="pl-PL"/>
    </w:rPr>
  </w:style>
  <w:style w:type="paragraph" w:styleId="ListContinue3">
    <w:name w:val="List Continue 3"/>
    <w:basedOn w:val="Normal"/>
    <w:rsid w:val="00CC12AB"/>
    <w:pPr>
      <w:numPr>
        <w:numId w:val="17"/>
      </w:numPr>
      <w:tabs>
        <w:tab w:val="clear" w:pos="1209"/>
      </w:tabs>
      <w:spacing w:before="0" w:after="120"/>
      <w:ind w:left="849" w:firstLine="0"/>
    </w:pPr>
    <w:rPr>
      <w:rFonts w:ascii="Arial" w:hAnsi="Arial" w:cs="Arial"/>
      <w:sz w:val="20"/>
      <w:szCs w:val="20"/>
      <w:lang w:val="en-GB" w:eastAsia="en-US"/>
    </w:rPr>
  </w:style>
  <w:style w:type="paragraph" w:customStyle="1" w:styleId="xl81">
    <w:name w:val="xl81"/>
    <w:basedOn w:val="Normal"/>
    <w:rsid w:val="00CC12AB"/>
    <w:pPr>
      <w:pBdr>
        <w:left w:val="single" w:sz="4" w:space="0" w:color="auto"/>
        <w:right w:val="single" w:sz="4" w:space="0" w:color="auto"/>
      </w:pBdr>
      <w:spacing w:before="100" w:beforeAutospacing="1" w:after="100" w:afterAutospacing="1"/>
      <w:ind w:firstLine="0"/>
      <w:jc w:val="right"/>
      <w:textAlignment w:val="center"/>
    </w:pPr>
    <w:rPr>
      <w:rFonts w:ascii="Times New Roman" w:hAnsi="Times New Roman"/>
      <w:lang w:val="en-GB" w:eastAsia="en-US"/>
    </w:rPr>
  </w:style>
  <w:style w:type="paragraph" w:customStyle="1" w:styleId="CharCharCharCharCharCharCharChar">
    <w:name w:val="Char Char Char Char Char Char Char Char"/>
    <w:basedOn w:val="Normal"/>
    <w:rsid w:val="00CC12AB"/>
    <w:pPr>
      <w:tabs>
        <w:tab w:val="left" w:pos="709"/>
      </w:tabs>
      <w:spacing w:before="0"/>
      <w:ind w:firstLine="0"/>
      <w:jc w:val="left"/>
    </w:pPr>
    <w:rPr>
      <w:rFonts w:ascii="Tahoma" w:hAnsi="Tahoma"/>
      <w:lang w:val="pl-PL" w:eastAsia="pl-PL"/>
    </w:rPr>
  </w:style>
  <w:style w:type="paragraph" w:customStyle="1" w:styleId="xl26">
    <w:name w:val="xl26"/>
    <w:basedOn w:val="Normal"/>
    <w:rsid w:val="00CC12AB"/>
    <w:pPr>
      <w:spacing w:before="100" w:beforeAutospacing="1" w:after="100" w:afterAutospacing="1"/>
      <w:ind w:firstLine="0"/>
      <w:jc w:val="left"/>
    </w:pPr>
    <w:rPr>
      <w:rFonts w:ascii="Arial" w:hAnsi="Arial" w:cs="Arial"/>
      <w:b/>
      <w:bCs/>
      <w:sz w:val="22"/>
      <w:szCs w:val="22"/>
      <w:lang w:val="en-GB" w:eastAsia="en-US"/>
    </w:rPr>
  </w:style>
  <w:style w:type="paragraph" w:customStyle="1" w:styleId="CharChar1Char">
    <w:name w:val="Char Char1 Char"/>
    <w:basedOn w:val="Normal"/>
    <w:rsid w:val="00CC12AB"/>
    <w:pPr>
      <w:tabs>
        <w:tab w:val="left" w:pos="709"/>
      </w:tabs>
      <w:spacing w:before="0"/>
      <w:ind w:firstLine="0"/>
      <w:jc w:val="left"/>
    </w:pPr>
    <w:rPr>
      <w:rFonts w:ascii="Tahoma" w:hAnsi="Tahoma"/>
      <w:lang w:val="pl-PL" w:eastAsia="pl-PL"/>
    </w:rPr>
  </w:style>
  <w:style w:type="paragraph" w:customStyle="1" w:styleId="CharCharCharCharCharCharCharCharCharCharCharCharCharCharCharCharCharCharCharCharCharCharCharCharCharCharCharChar1">
    <w:name w:val="Char Char Char Char Char Char Char Char Char Char Char Char Char Char Char Char Char Char Char Char Char Char Char Char Char Char Char Char1"/>
    <w:basedOn w:val="Normal"/>
    <w:rsid w:val="00CC12AB"/>
    <w:pPr>
      <w:tabs>
        <w:tab w:val="left" w:pos="709"/>
      </w:tabs>
      <w:spacing w:before="0"/>
      <w:ind w:firstLine="0"/>
      <w:jc w:val="left"/>
    </w:pPr>
    <w:rPr>
      <w:rFonts w:ascii="Tahoma" w:hAnsi="Tahoma"/>
      <w:lang w:val="pl-PL" w:eastAsia="pl-PL"/>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Normal"/>
    <w:rsid w:val="00CC12AB"/>
    <w:pPr>
      <w:tabs>
        <w:tab w:val="left" w:pos="709"/>
      </w:tabs>
      <w:spacing w:before="0"/>
      <w:ind w:firstLine="0"/>
      <w:jc w:val="left"/>
    </w:pPr>
    <w:rPr>
      <w:rFonts w:ascii="Tahoma" w:hAnsi="Tahoma"/>
      <w:lang w:val="pl-PL" w:eastAsia="pl-PL"/>
    </w:rPr>
  </w:style>
  <w:style w:type="paragraph" w:customStyle="1" w:styleId="1CharCharChar1CharCharCharCharCharCharCharCharCharCharChar">
    <w:name w:val="1 Char Char Char1 Char Char Char Знак Char Char Char Знак Char Char Char Char Char Знак"/>
    <w:basedOn w:val="Normal"/>
    <w:rsid w:val="00CC12AB"/>
    <w:pPr>
      <w:tabs>
        <w:tab w:val="left" w:pos="709"/>
      </w:tabs>
      <w:spacing w:before="0"/>
      <w:ind w:firstLine="0"/>
      <w:jc w:val="left"/>
    </w:pPr>
    <w:rPr>
      <w:rFonts w:ascii="Tahoma" w:hAnsi="Tahoma"/>
      <w:lang w:val="pl-PL" w:eastAsia="pl-PL"/>
    </w:rPr>
  </w:style>
  <w:style w:type="paragraph" w:customStyle="1" w:styleId="Char1">
    <w:name w:val="Char1"/>
    <w:basedOn w:val="Normal"/>
    <w:rsid w:val="00CC12AB"/>
    <w:pPr>
      <w:tabs>
        <w:tab w:val="left" w:pos="709"/>
      </w:tabs>
      <w:spacing w:before="0"/>
      <w:ind w:firstLine="0"/>
      <w:jc w:val="left"/>
    </w:pPr>
    <w:rPr>
      <w:rFonts w:ascii="Tahoma" w:hAnsi="Tahoma"/>
      <w:lang w:val="pl-PL" w:eastAsia="pl-PL"/>
    </w:rPr>
  </w:style>
  <w:style w:type="paragraph" w:customStyle="1" w:styleId="Text3">
    <w:name w:val="Text 3"/>
    <w:basedOn w:val="Normal"/>
    <w:rsid w:val="00CC12AB"/>
    <w:pPr>
      <w:tabs>
        <w:tab w:val="left" w:pos="2302"/>
      </w:tabs>
      <w:spacing w:before="0" w:after="240"/>
      <w:ind w:left="1202" w:firstLine="0"/>
    </w:pPr>
    <w:rPr>
      <w:rFonts w:ascii="Times New Roman" w:hAnsi="Times New Roman"/>
      <w:szCs w:val="20"/>
      <w:lang w:val="en-GB" w:eastAsia="en-US"/>
    </w:rPr>
  </w:style>
  <w:style w:type="paragraph" w:customStyle="1" w:styleId="Text2">
    <w:name w:val="Text 2"/>
    <w:basedOn w:val="Normal"/>
    <w:rsid w:val="00CC12AB"/>
    <w:pPr>
      <w:tabs>
        <w:tab w:val="left" w:pos="2302"/>
      </w:tabs>
      <w:spacing w:before="0" w:after="240"/>
      <w:ind w:left="1202" w:firstLine="0"/>
    </w:pPr>
    <w:rPr>
      <w:rFonts w:ascii="Times New Roman" w:hAnsi="Times New Roman"/>
      <w:szCs w:val="20"/>
      <w:lang w:val="en-GB" w:eastAsia="en-US"/>
    </w:rPr>
  </w:style>
  <w:style w:type="paragraph" w:customStyle="1" w:styleId="Char0">
    <w:name w:val="Char Знак"/>
    <w:basedOn w:val="Normal"/>
    <w:rsid w:val="00CC12AB"/>
    <w:pPr>
      <w:tabs>
        <w:tab w:val="left" w:pos="709"/>
      </w:tabs>
      <w:spacing w:before="0"/>
      <w:ind w:firstLine="0"/>
      <w:jc w:val="left"/>
    </w:pPr>
    <w:rPr>
      <w:rFonts w:ascii="Tahoma" w:hAnsi="Tahoma"/>
      <w:lang w:val="pl-PL" w:eastAsia="pl-PL"/>
    </w:rPr>
  </w:style>
  <w:style w:type="character" w:customStyle="1" w:styleId="alt">
    <w:name w:val="al_t"/>
    <w:rsid w:val="00CC12AB"/>
  </w:style>
  <w:style w:type="character" w:customStyle="1" w:styleId="3">
    <w:name w:val="Основен текст (3)_"/>
    <w:link w:val="30"/>
    <w:rsid w:val="00CC12AB"/>
    <w:rPr>
      <w:b/>
      <w:bCs/>
      <w:sz w:val="23"/>
      <w:szCs w:val="23"/>
      <w:shd w:val="clear" w:color="auto" w:fill="FFFFFF"/>
    </w:rPr>
  </w:style>
  <w:style w:type="paragraph" w:customStyle="1" w:styleId="30">
    <w:name w:val="Основен текст (3)"/>
    <w:basedOn w:val="Normal"/>
    <w:link w:val="3"/>
    <w:rsid w:val="00CC12AB"/>
    <w:pPr>
      <w:widowControl w:val="0"/>
      <w:shd w:val="clear" w:color="auto" w:fill="FFFFFF"/>
      <w:spacing w:before="0" w:line="0" w:lineRule="atLeast"/>
      <w:ind w:firstLine="0"/>
    </w:pPr>
    <w:rPr>
      <w:rFonts w:ascii="Times New Roman" w:eastAsia="Batang" w:hAnsi="Times New Roman"/>
      <w:b/>
      <w:bCs/>
      <w:sz w:val="23"/>
      <w:szCs w:val="23"/>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353691">
      <w:bodyDiv w:val="1"/>
      <w:marLeft w:val="0"/>
      <w:marRight w:val="0"/>
      <w:marTop w:val="0"/>
      <w:marBottom w:val="0"/>
      <w:divBdr>
        <w:top w:val="none" w:sz="0" w:space="0" w:color="auto"/>
        <w:left w:val="none" w:sz="0" w:space="0" w:color="auto"/>
        <w:bottom w:val="none" w:sz="0" w:space="0" w:color="auto"/>
        <w:right w:val="none" w:sz="0" w:space="0" w:color="auto"/>
      </w:divBdr>
    </w:div>
    <w:div w:id="71398085">
      <w:bodyDiv w:val="1"/>
      <w:marLeft w:val="0"/>
      <w:marRight w:val="0"/>
      <w:marTop w:val="0"/>
      <w:marBottom w:val="0"/>
      <w:divBdr>
        <w:top w:val="none" w:sz="0" w:space="0" w:color="auto"/>
        <w:left w:val="none" w:sz="0" w:space="0" w:color="auto"/>
        <w:bottom w:val="none" w:sz="0" w:space="0" w:color="auto"/>
        <w:right w:val="none" w:sz="0" w:space="0" w:color="auto"/>
      </w:divBdr>
      <w:divsChild>
        <w:div w:id="860817892">
          <w:marLeft w:val="0"/>
          <w:marRight w:val="0"/>
          <w:marTop w:val="0"/>
          <w:marBottom w:val="0"/>
          <w:divBdr>
            <w:top w:val="none" w:sz="0" w:space="0" w:color="auto"/>
            <w:left w:val="none" w:sz="0" w:space="0" w:color="auto"/>
            <w:bottom w:val="none" w:sz="0" w:space="0" w:color="auto"/>
            <w:right w:val="none" w:sz="0" w:space="0" w:color="auto"/>
          </w:divBdr>
          <w:divsChild>
            <w:div w:id="1745377871">
              <w:marLeft w:val="3030"/>
              <w:marRight w:val="225"/>
              <w:marTop w:val="0"/>
              <w:marBottom w:val="300"/>
              <w:divBdr>
                <w:top w:val="none" w:sz="0" w:space="0" w:color="auto"/>
                <w:left w:val="none" w:sz="0" w:space="0" w:color="auto"/>
                <w:bottom w:val="none" w:sz="0" w:space="0" w:color="auto"/>
                <w:right w:val="none" w:sz="0" w:space="0" w:color="auto"/>
              </w:divBdr>
              <w:divsChild>
                <w:div w:id="1064334197">
                  <w:marLeft w:val="0"/>
                  <w:marRight w:val="0"/>
                  <w:marTop w:val="0"/>
                  <w:marBottom w:val="0"/>
                  <w:divBdr>
                    <w:top w:val="none" w:sz="0" w:space="0" w:color="auto"/>
                    <w:left w:val="single" w:sz="6" w:space="0" w:color="000000"/>
                    <w:bottom w:val="single" w:sz="6" w:space="0" w:color="000000"/>
                    <w:right w:val="single" w:sz="6" w:space="0" w:color="000000"/>
                  </w:divBdr>
                  <w:divsChild>
                    <w:div w:id="402530695">
                      <w:marLeft w:val="0"/>
                      <w:marRight w:val="0"/>
                      <w:marTop w:val="0"/>
                      <w:marBottom w:val="300"/>
                      <w:divBdr>
                        <w:top w:val="none" w:sz="0" w:space="0" w:color="auto"/>
                        <w:left w:val="none" w:sz="0" w:space="0" w:color="auto"/>
                        <w:bottom w:val="none" w:sz="0" w:space="0" w:color="auto"/>
                        <w:right w:val="none" w:sz="0" w:space="0" w:color="auto"/>
                      </w:divBdr>
                      <w:divsChild>
                        <w:div w:id="732384776">
                          <w:marLeft w:val="0"/>
                          <w:marRight w:val="0"/>
                          <w:marTop w:val="0"/>
                          <w:marBottom w:val="0"/>
                          <w:divBdr>
                            <w:top w:val="none" w:sz="0" w:space="0" w:color="auto"/>
                            <w:left w:val="none" w:sz="0" w:space="0" w:color="auto"/>
                            <w:bottom w:val="none" w:sz="0" w:space="0" w:color="auto"/>
                            <w:right w:val="none" w:sz="0" w:space="0" w:color="auto"/>
                          </w:divBdr>
                          <w:divsChild>
                            <w:div w:id="1059474709">
                              <w:marLeft w:val="0"/>
                              <w:marRight w:val="0"/>
                              <w:marTop w:val="0"/>
                              <w:marBottom w:val="0"/>
                              <w:divBdr>
                                <w:top w:val="none" w:sz="0" w:space="0" w:color="auto"/>
                                <w:left w:val="none" w:sz="0" w:space="0" w:color="auto"/>
                                <w:bottom w:val="none" w:sz="0" w:space="0" w:color="auto"/>
                                <w:right w:val="none" w:sz="0" w:space="0" w:color="auto"/>
                              </w:divBdr>
                              <w:divsChild>
                                <w:div w:id="1527018539">
                                  <w:marLeft w:val="0"/>
                                  <w:marRight w:val="0"/>
                                  <w:marTop w:val="0"/>
                                  <w:marBottom w:val="0"/>
                                  <w:divBdr>
                                    <w:top w:val="none" w:sz="0" w:space="0" w:color="auto"/>
                                    <w:left w:val="none" w:sz="0" w:space="0" w:color="auto"/>
                                    <w:bottom w:val="none" w:sz="0" w:space="0" w:color="auto"/>
                                    <w:right w:val="none" w:sz="0" w:space="0" w:color="auto"/>
                                  </w:divBdr>
                                  <w:divsChild>
                                    <w:div w:id="217521580">
                                      <w:marLeft w:val="0"/>
                                      <w:marRight w:val="0"/>
                                      <w:marTop w:val="150"/>
                                      <w:marBottom w:val="150"/>
                                      <w:divBdr>
                                        <w:top w:val="none" w:sz="0" w:space="0" w:color="auto"/>
                                        <w:left w:val="none" w:sz="0" w:space="0" w:color="auto"/>
                                        <w:bottom w:val="none" w:sz="0" w:space="0" w:color="auto"/>
                                        <w:right w:val="none" w:sz="0" w:space="0" w:color="auto"/>
                                      </w:divBdr>
                                      <w:divsChild>
                                        <w:div w:id="26227392">
                                          <w:marLeft w:val="300"/>
                                          <w:marRight w:val="0"/>
                                          <w:marTop w:val="75"/>
                                          <w:marBottom w:val="0"/>
                                          <w:divBdr>
                                            <w:top w:val="none" w:sz="0" w:space="0" w:color="auto"/>
                                            <w:left w:val="none" w:sz="0" w:space="0" w:color="auto"/>
                                            <w:bottom w:val="none" w:sz="0" w:space="0" w:color="auto"/>
                                            <w:right w:val="none" w:sz="0" w:space="0" w:color="auto"/>
                                          </w:divBdr>
                                        </w:div>
                                        <w:div w:id="332807506">
                                          <w:marLeft w:val="300"/>
                                          <w:marRight w:val="0"/>
                                          <w:marTop w:val="75"/>
                                          <w:marBottom w:val="0"/>
                                          <w:divBdr>
                                            <w:top w:val="none" w:sz="0" w:space="0" w:color="auto"/>
                                            <w:left w:val="none" w:sz="0" w:space="0" w:color="auto"/>
                                            <w:bottom w:val="none" w:sz="0" w:space="0" w:color="auto"/>
                                            <w:right w:val="none" w:sz="0" w:space="0" w:color="auto"/>
                                          </w:divBdr>
                                          <w:divsChild>
                                            <w:div w:id="142622324">
                                              <w:marLeft w:val="750"/>
                                              <w:marRight w:val="0"/>
                                              <w:marTop w:val="0"/>
                                              <w:marBottom w:val="0"/>
                                              <w:divBdr>
                                                <w:top w:val="none" w:sz="0" w:space="0" w:color="auto"/>
                                                <w:left w:val="none" w:sz="0" w:space="0" w:color="auto"/>
                                                <w:bottom w:val="none" w:sz="0" w:space="0" w:color="auto"/>
                                                <w:right w:val="none" w:sz="0" w:space="0" w:color="auto"/>
                                              </w:divBdr>
                                            </w:div>
                                          </w:divsChild>
                                        </w:div>
                                        <w:div w:id="548685539">
                                          <w:marLeft w:val="300"/>
                                          <w:marRight w:val="0"/>
                                          <w:marTop w:val="75"/>
                                          <w:marBottom w:val="0"/>
                                          <w:divBdr>
                                            <w:top w:val="none" w:sz="0" w:space="0" w:color="auto"/>
                                            <w:left w:val="none" w:sz="0" w:space="0" w:color="auto"/>
                                            <w:bottom w:val="none" w:sz="0" w:space="0" w:color="auto"/>
                                            <w:right w:val="none" w:sz="0" w:space="0" w:color="auto"/>
                                          </w:divBdr>
                                          <w:divsChild>
                                            <w:div w:id="19360643">
                                              <w:marLeft w:val="750"/>
                                              <w:marRight w:val="0"/>
                                              <w:marTop w:val="0"/>
                                              <w:marBottom w:val="0"/>
                                              <w:divBdr>
                                                <w:top w:val="none" w:sz="0" w:space="0" w:color="auto"/>
                                                <w:left w:val="none" w:sz="0" w:space="0" w:color="auto"/>
                                                <w:bottom w:val="none" w:sz="0" w:space="0" w:color="auto"/>
                                                <w:right w:val="none" w:sz="0" w:space="0" w:color="auto"/>
                                              </w:divBdr>
                                            </w:div>
                                          </w:divsChild>
                                        </w:div>
                                        <w:div w:id="1253316393">
                                          <w:marLeft w:val="300"/>
                                          <w:marRight w:val="0"/>
                                          <w:marTop w:val="75"/>
                                          <w:marBottom w:val="0"/>
                                          <w:divBdr>
                                            <w:top w:val="none" w:sz="0" w:space="0" w:color="auto"/>
                                            <w:left w:val="none" w:sz="0" w:space="0" w:color="auto"/>
                                            <w:bottom w:val="none" w:sz="0" w:space="0" w:color="auto"/>
                                            <w:right w:val="none" w:sz="0" w:space="0" w:color="auto"/>
                                          </w:divBdr>
                                          <w:divsChild>
                                            <w:div w:id="34093501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921839931">
                                      <w:marLeft w:val="0"/>
                                      <w:marRight w:val="0"/>
                                      <w:marTop w:val="150"/>
                                      <w:marBottom w:val="150"/>
                                      <w:divBdr>
                                        <w:top w:val="none" w:sz="0" w:space="0" w:color="auto"/>
                                        <w:left w:val="none" w:sz="0" w:space="0" w:color="auto"/>
                                        <w:bottom w:val="none" w:sz="0" w:space="0" w:color="auto"/>
                                        <w:right w:val="none" w:sz="0" w:space="0" w:color="auto"/>
                                      </w:divBdr>
                                      <w:divsChild>
                                        <w:div w:id="615867951">
                                          <w:marLeft w:val="300"/>
                                          <w:marRight w:val="0"/>
                                          <w:marTop w:val="75"/>
                                          <w:marBottom w:val="0"/>
                                          <w:divBdr>
                                            <w:top w:val="none" w:sz="0" w:space="0" w:color="auto"/>
                                            <w:left w:val="none" w:sz="0" w:space="0" w:color="auto"/>
                                            <w:bottom w:val="none" w:sz="0" w:space="0" w:color="auto"/>
                                            <w:right w:val="none" w:sz="0" w:space="0" w:color="auto"/>
                                          </w:divBdr>
                                        </w:div>
                                        <w:div w:id="1001740889">
                                          <w:marLeft w:val="300"/>
                                          <w:marRight w:val="0"/>
                                          <w:marTop w:val="75"/>
                                          <w:marBottom w:val="0"/>
                                          <w:divBdr>
                                            <w:top w:val="none" w:sz="0" w:space="0" w:color="auto"/>
                                            <w:left w:val="none" w:sz="0" w:space="0" w:color="auto"/>
                                            <w:bottom w:val="none" w:sz="0" w:space="0" w:color="auto"/>
                                            <w:right w:val="none" w:sz="0" w:space="0" w:color="auto"/>
                                          </w:divBdr>
                                          <w:divsChild>
                                            <w:div w:id="902523923">
                                              <w:marLeft w:val="750"/>
                                              <w:marRight w:val="0"/>
                                              <w:marTop w:val="0"/>
                                              <w:marBottom w:val="0"/>
                                              <w:divBdr>
                                                <w:top w:val="none" w:sz="0" w:space="0" w:color="auto"/>
                                                <w:left w:val="none" w:sz="0" w:space="0" w:color="auto"/>
                                                <w:bottom w:val="none" w:sz="0" w:space="0" w:color="auto"/>
                                                <w:right w:val="none" w:sz="0" w:space="0" w:color="auto"/>
                                              </w:divBdr>
                                            </w:div>
                                          </w:divsChild>
                                        </w:div>
                                        <w:div w:id="1444493232">
                                          <w:marLeft w:val="300"/>
                                          <w:marRight w:val="0"/>
                                          <w:marTop w:val="75"/>
                                          <w:marBottom w:val="0"/>
                                          <w:divBdr>
                                            <w:top w:val="none" w:sz="0" w:space="0" w:color="auto"/>
                                            <w:left w:val="none" w:sz="0" w:space="0" w:color="auto"/>
                                            <w:bottom w:val="none" w:sz="0" w:space="0" w:color="auto"/>
                                            <w:right w:val="none" w:sz="0" w:space="0" w:color="auto"/>
                                          </w:divBdr>
                                          <w:divsChild>
                                            <w:div w:id="1312174906">
                                              <w:marLeft w:val="750"/>
                                              <w:marRight w:val="0"/>
                                              <w:marTop w:val="0"/>
                                              <w:marBottom w:val="0"/>
                                              <w:divBdr>
                                                <w:top w:val="none" w:sz="0" w:space="0" w:color="auto"/>
                                                <w:left w:val="none" w:sz="0" w:space="0" w:color="auto"/>
                                                <w:bottom w:val="none" w:sz="0" w:space="0" w:color="auto"/>
                                                <w:right w:val="none" w:sz="0" w:space="0" w:color="auto"/>
                                              </w:divBdr>
                                            </w:div>
                                          </w:divsChild>
                                        </w:div>
                                        <w:div w:id="2142533592">
                                          <w:marLeft w:val="300"/>
                                          <w:marRight w:val="0"/>
                                          <w:marTop w:val="75"/>
                                          <w:marBottom w:val="0"/>
                                          <w:divBdr>
                                            <w:top w:val="none" w:sz="0" w:space="0" w:color="auto"/>
                                            <w:left w:val="none" w:sz="0" w:space="0" w:color="auto"/>
                                            <w:bottom w:val="none" w:sz="0" w:space="0" w:color="auto"/>
                                            <w:right w:val="none" w:sz="0" w:space="0" w:color="auto"/>
                                          </w:divBdr>
                                          <w:divsChild>
                                            <w:div w:id="188922006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368457319">
                                      <w:marLeft w:val="0"/>
                                      <w:marRight w:val="0"/>
                                      <w:marTop w:val="150"/>
                                      <w:marBottom w:val="150"/>
                                      <w:divBdr>
                                        <w:top w:val="none" w:sz="0" w:space="0" w:color="auto"/>
                                        <w:left w:val="none" w:sz="0" w:space="0" w:color="auto"/>
                                        <w:bottom w:val="none" w:sz="0" w:space="0" w:color="auto"/>
                                        <w:right w:val="none" w:sz="0" w:space="0" w:color="auto"/>
                                      </w:divBdr>
                                      <w:divsChild>
                                        <w:div w:id="20011530">
                                          <w:marLeft w:val="300"/>
                                          <w:marRight w:val="0"/>
                                          <w:marTop w:val="75"/>
                                          <w:marBottom w:val="0"/>
                                          <w:divBdr>
                                            <w:top w:val="none" w:sz="0" w:space="0" w:color="auto"/>
                                            <w:left w:val="none" w:sz="0" w:space="0" w:color="auto"/>
                                            <w:bottom w:val="none" w:sz="0" w:space="0" w:color="auto"/>
                                            <w:right w:val="none" w:sz="0" w:space="0" w:color="auto"/>
                                          </w:divBdr>
                                          <w:divsChild>
                                            <w:div w:id="1834372205">
                                              <w:marLeft w:val="750"/>
                                              <w:marRight w:val="0"/>
                                              <w:marTop w:val="0"/>
                                              <w:marBottom w:val="0"/>
                                              <w:divBdr>
                                                <w:top w:val="none" w:sz="0" w:space="0" w:color="auto"/>
                                                <w:left w:val="none" w:sz="0" w:space="0" w:color="auto"/>
                                                <w:bottom w:val="none" w:sz="0" w:space="0" w:color="auto"/>
                                                <w:right w:val="none" w:sz="0" w:space="0" w:color="auto"/>
                                              </w:divBdr>
                                            </w:div>
                                          </w:divsChild>
                                        </w:div>
                                        <w:div w:id="324557355">
                                          <w:marLeft w:val="300"/>
                                          <w:marRight w:val="0"/>
                                          <w:marTop w:val="75"/>
                                          <w:marBottom w:val="0"/>
                                          <w:divBdr>
                                            <w:top w:val="none" w:sz="0" w:space="0" w:color="auto"/>
                                            <w:left w:val="none" w:sz="0" w:space="0" w:color="auto"/>
                                            <w:bottom w:val="none" w:sz="0" w:space="0" w:color="auto"/>
                                            <w:right w:val="none" w:sz="0" w:space="0" w:color="auto"/>
                                          </w:divBdr>
                                        </w:div>
                                        <w:div w:id="866017774">
                                          <w:marLeft w:val="300"/>
                                          <w:marRight w:val="0"/>
                                          <w:marTop w:val="75"/>
                                          <w:marBottom w:val="0"/>
                                          <w:divBdr>
                                            <w:top w:val="none" w:sz="0" w:space="0" w:color="auto"/>
                                            <w:left w:val="none" w:sz="0" w:space="0" w:color="auto"/>
                                            <w:bottom w:val="none" w:sz="0" w:space="0" w:color="auto"/>
                                            <w:right w:val="none" w:sz="0" w:space="0" w:color="auto"/>
                                          </w:divBdr>
                                          <w:divsChild>
                                            <w:div w:id="2106074780">
                                              <w:marLeft w:val="750"/>
                                              <w:marRight w:val="0"/>
                                              <w:marTop w:val="0"/>
                                              <w:marBottom w:val="0"/>
                                              <w:divBdr>
                                                <w:top w:val="none" w:sz="0" w:space="0" w:color="auto"/>
                                                <w:left w:val="none" w:sz="0" w:space="0" w:color="auto"/>
                                                <w:bottom w:val="none" w:sz="0" w:space="0" w:color="auto"/>
                                                <w:right w:val="none" w:sz="0" w:space="0" w:color="auto"/>
                                              </w:divBdr>
                                            </w:div>
                                          </w:divsChild>
                                        </w:div>
                                        <w:div w:id="1707488186">
                                          <w:marLeft w:val="300"/>
                                          <w:marRight w:val="0"/>
                                          <w:marTop w:val="75"/>
                                          <w:marBottom w:val="0"/>
                                          <w:divBdr>
                                            <w:top w:val="none" w:sz="0" w:space="0" w:color="auto"/>
                                            <w:left w:val="none" w:sz="0" w:space="0" w:color="auto"/>
                                            <w:bottom w:val="none" w:sz="0" w:space="0" w:color="auto"/>
                                            <w:right w:val="none" w:sz="0" w:space="0" w:color="auto"/>
                                          </w:divBdr>
                                          <w:divsChild>
                                            <w:div w:id="160749549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489636805">
                                      <w:marLeft w:val="0"/>
                                      <w:marRight w:val="0"/>
                                      <w:marTop w:val="150"/>
                                      <w:marBottom w:val="150"/>
                                      <w:divBdr>
                                        <w:top w:val="none" w:sz="0" w:space="0" w:color="auto"/>
                                        <w:left w:val="none" w:sz="0" w:space="0" w:color="auto"/>
                                        <w:bottom w:val="none" w:sz="0" w:space="0" w:color="auto"/>
                                        <w:right w:val="none" w:sz="0" w:space="0" w:color="auto"/>
                                      </w:divBdr>
                                      <w:divsChild>
                                        <w:div w:id="844978007">
                                          <w:marLeft w:val="300"/>
                                          <w:marRight w:val="0"/>
                                          <w:marTop w:val="75"/>
                                          <w:marBottom w:val="0"/>
                                          <w:divBdr>
                                            <w:top w:val="none" w:sz="0" w:space="0" w:color="auto"/>
                                            <w:left w:val="none" w:sz="0" w:space="0" w:color="auto"/>
                                            <w:bottom w:val="none" w:sz="0" w:space="0" w:color="auto"/>
                                            <w:right w:val="none" w:sz="0" w:space="0" w:color="auto"/>
                                          </w:divBdr>
                                        </w:div>
                                        <w:div w:id="1055738420">
                                          <w:marLeft w:val="300"/>
                                          <w:marRight w:val="0"/>
                                          <w:marTop w:val="75"/>
                                          <w:marBottom w:val="0"/>
                                          <w:divBdr>
                                            <w:top w:val="none" w:sz="0" w:space="0" w:color="auto"/>
                                            <w:left w:val="none" w:sz="0" w:space="0" w:color="auto"/>
                                            <w:bottom w:val="none" w:sz="0" w:space="0" w:color="auto"/>
                                            <w:right w:val="none" w:sz="0" w:space="0" w:color="auto"/>
                                          </w:divBdr>
                                          <w:divsChild>
                                            <w:div w:id="1120607726">
                                              <w:marLeft w:val="750"/>
                                              <w:marRight w:val="0"/>
                                              <w:marTop w:val="0"/>
                                              <w:marBottom w:val="0"/>
                                              <w:divBdr>
                                                <w:top w:val="none" w:sz="0" w:space="0" w:color="auto"/>
                                                <w:left w:val="none" w:sz="0" w:space="0" w:color="auto"/>
                                                <w:bottom w:val="none" w:sz="0" w:space="0" w:color="auto"/>
                                                <w:right w:val="none" w:sz="0" w:space="0" w:color="auto"/>
                                              </w:divBdr>
                                            </w:div>
                                          </w:divsChild>
                                        </w:div>
                                        <w:div w:id="1872766557">
                                          <w:marLeft w:val="300"/>
                                          <w:marRight w:val="0"/>
                                          <w:marTop w:val="75"/>
                                          <w:marBottom w:val="0"/>
                                          <w:divBdr>
                                            <w:top w:val="none" w:sz="0" w:space="0" w:color="auto"/>
                                            <w:left w:val="none" w:sz="0" w:space="0" w:color="auto"/>
                                            <w:bottom w:val="none" w:sz="0" w:space="0" w:color="auto"/>
                                            <w:right w:val="none" w:sz="0" w:space="0" w:color="auto"/>
                                          </w:divBdr>
                                          <w:divsChild>
                                            <w:div w:id="1356811512">
                                              <w:marLeft w:val="750"/>
                                              <w:marRight w:val="0"/>
                                              <w:marTop w:val="0"/>
                                              <w:marBottom w:val="0"/>
                                              <w:divBdr>
                                                <w:top w:val="none" w:sz="0" w:space="0" w:color="auto"/>
                                                <w:left w:val="none" w:sz="0" w:space="0" w:color="auto"/>
                                                <w:bottom w:val="none" w:sz="0" w:space="0" w:color="auto"/>
                                                <w:right w:val="none" w:sz="0" w:space="0" w:color="auto"/>
                                              </w:divBdr>
                                            </w:div>
                                          </w:divsChild>
                                        </w:div>
                                        <w:div w:id="2017224245">
                                          <w:marLeft w:val="300"/>
                                          <w:marRight w:val="0"/>
                                          <w:marTop w:val="75"/>
                                          <w:marBottom w:val="0"/>
                                          <w:divBdr>
                                            <w:top w:val="none" w:sz="0" w:space="0" w:color="auto"/>
                                            <w:left w:val="none" w:sz="0" w:space="0" w:color="auto"/>
                                            <w:bottom w:val="none" w:sz="0" w:space="0" w:color="auto"/>
                                            <w:right w:val="none" w:sz="0" w:space="0" w:color="auto"/>
                                          </w:divBdr>
                                          <w:divsChild>
                                            <w:div w:id="115356511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775594246">
                                      <w:marLeft w:val="0"/>
                                      <w:marRight w:val="0"/>
                                      <w:marTop w:val="150"/>
                                      <w:marBottom w:val="150"/>
                                      <w:divBdr>
                                        <w:top w:val="none" w:sz="0" w:space="0" w:color="auto"/>
                                        <w:left w:val="none" w:sz="0" w:space="0" w:color="auto"/>
                                        <w:bottom w:val="none" w:sz="0" w:space="0" w:color="auto"/>
                                        <w:right w:val="none" w:sz="0" w:space="0" w:color="auto"/>
                                      </w:divBdr>
                                      <w:divsChild>
                                        <w:div w:id="455174407">
                                          <w:marLeft w:val="300"/>
                                          <w:marRight w:val="0"/>
                                          <w:marTop w:val="75"/>
                                          <w:marBottom w:val="0"/>
                                          <w:divBdr>
                                            <w:top w:val="none" w:sz="0" w:space="0" w:color="auto"/>
                                            <w:left w:val="none" w:sz="0" w:space="0" w:color="auto"/>
                                            <w:bottom w:val="none" w:sz="0" w:space="0" w:color="auto"/>
                                            <w:right w:val="none" w:sz="0" w:space="0" w:color="auto"/>
                                          </w:divBdr>
                                        </w:div>
                                        <w:div w:id="788285667">
                                          <w:marLeft w:val="300"/>
                                          <w:marRight w:val="0"/>
                                          <w:marTop w:val="75"/>
                                          <w:marBottom w:val="0"/>
                                          <w:divBdr>
                                            <w:top w:val="none" w:sz="0" w:space="0" w:color="auto"/>
                                            <w:left w:val="none" w:sz="0" w:space="0" w:color="auto"/>
                                            <w:bottom w:val="none" w:sz="0" w:space="0" w:color="auto"/>
                                            <w:right w:val="none" w:sz="0" w:space="0" w:color="auto"/>
                                          </w:divBdr>
                                          <w:divsChild>
                                            <w:div w:id="438334420">
                                              <w:marLeft w:val="750"/>
                                              <w:marRight w:val="0"/>
                                              <w:marTop w:val="0"/>
                                              <w:marBottom w:val="0"/>
                                              <w:divBdr>
                                                <w:top w:val="none" w:sz="0" w:space="0" w:color="auto"/>
                                                <w:left w:val="none" w:sz="0" w:space="0" w:color="auto"/>
                                                <w:bottom w:val="none" w:sz="0" w:space="0" w:color="auto"/>
                                                <w:right w:val="none" w:sz="0" w:space="0" w:color="auto"/>
                                              </w:divBdr>
                                            </w:div>
                                          </w:divsChild>
                                        </w:div>
                                        <w:div w:id="1441988809">
                                          <w:marLeft w:val="300"/>
                                          <w:marRight w:val="0"/>
                                          <w:marTop w:val="75"/>
                                          <w:marBottom w:val="0"/>
                                          <w:divBdr>
                                            <w:top w:val="none" w:sz="0" w:space="0" w:color="auto"/>
                                            <w:left w:val="none" w:sz="0" w:space="0" w:color="auto"/>
                                            <w:bottom w:val="none" w:sz="0" w:space="0" w:color="auto"/>
                                            <w:right w:val="none" w:sz="0" w:space="0" w:color="auto"/>
                                          </w:divBdr>
                                          <w:divsChild>
                                            <w:div w:id="1066876274">
                                              <w:marLeft w:val="750"/>
                                              <w:marRight w:val="0"/>
                                              <w:marTop w:val="0"/>
                                              <w:marBottom w:val="0"/>
                                              <w:divBdr>
                                                <w:top w:val="none" w:sz="0" w:space="0" w:color="auto"/>
                                                <w:left w:val="none" w:sz="0" w:space="0" w:color="auto"/>
                                                <w:bottom w:val="none" w:sz="0" w:space="0" w:color="auto"/>
                                                <w:right w:val="none" w:sz="0" w:space="0" w:color="auto"/>
                                              </w:divBdr>
                                            </w:div>
                                          </w:divsChild>
                                        </w:div>
                                        <w:div w:id="1879735549">
                                          <w:marLeft w:val="300"/>
                                          <w:marRight w:val="0"/>
                                          <w:marTop w:val="75"/>
                                          <w:marBottom w:val="0"/>
                                          <w:divBdr>
                                            <w:top w:val="none" w:sz="0" w:space="0" w:color="auto"/>
                                            <w:left w:val="none" w:sz="0" w:space="0" w:color="auto"/>
                                            <w:bottom w:val="none" w:sz="0" w:space="0" w:color="auto"/>
                                            <w:right w:val="none" w:sz="0" w:space="0" w:color="auto"/>
                                          </w:divBdr>
                                          <w:divsChild>
                                            <w:div w:id="144515421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928340442">
                                      <w:marLeft w:val="0"/>
                                      <w:marRight w:val="0"/>
                                      <w:marTop w:val="150"/>
                                      <w:marBottom w:val="150"/>
                                      <w:divBdr>
                                        <w:top w:val="none" w:sz="0" w:space="0" w:color="auto"/>
                                        <w:left w:val="none" w:sz="0" w:space="0" w:color="auto"/>
                                        <w:bottom w:val="none" w:sz="0" w:space="0" w:color="auto"/>
                                        <w:right w:val="none" w:sz="0" w:space="0" w:color="auto"/>
                                      </w:divBdr>
                                      <w:divsChild>
                                        <w:div w:id="362486867">
                                          <w:marLeft w:val="300"/>
                                          <w:marRight w:val="0"/>
                                          <w:marTop w:val="75"/>
                                          <w:marBottom w:val="0"/>
                                          <w:divBdr>
                                            <w:top w:val="none" w:sz="0" w:space="0" w:color="auto"/>
                                            <w:left w:val="none" w:sz="0" w:space="0" w:color="auto"/>
                                            <w:bottom w:val="none" w:sz="0" w:space="0" w:color="auto"/>
                                            <w:right w:val="none" w:sz="0" w:space="0" w:color="auto"/>
                                          </w:divBdr>
                                          <w:divsChild>
                                            <w:div w:id="2064868680">
                                              <w:marLeft w:val="750"/>
                                              <w:marRight w:val="0"/>
                                              <w:marTop w:val="0"/>
                                              <w:marBottom w:val="0"/>
                                              <w:divBdr>
                                                <w:top w:val="none" w:sz="0" w:space="0" w:color="auto"/>
                                                <w:left w:val="none" w:sz="0" w:space="0" w:color="auto"/>
                                                <w:bottom w:val="none" w:sz="0" w:space="0" w:color="auto"/>
                                                <w:right w:val="none" w:sz="0" w:space="0" w:color="auto"/>
                                              </w:divBdr>
                                            </w:div>
                                          </w:divsChild>
                                        </w:div>
                                        <w:div w:id="899168957">
                                          <w:marLeft w:val="300"/>
                                          <w:marRight w:val="0"/>
                                          <w:marTop w:val="75"/>
                                          <w:marBottom w:val="0"/>
                                          <w:divBdr>
                                            <w:top w:val="none" w:sz="0" w:space="0" w:color="auto"/>
                                            <w:left w:val="none" w:sz="0" w:space="0" w:color="auto"/>
                                            <w:bottom w:val="none" w:sz="0" w:space="0" w:color="auto"/>
                                            <w:right w:val="none" w:sz="0" w:space="0" w:color="auto"/>
                                          </w:divBdr>
                                        </w:div>
                                        <w:div w:id="963194740">
                                          <w:marLeft w:val="300"/>
                                          <w:marRight w:val="0"/>
                                          <w:marTop w:val="75"/>
                                          <w:marBottom w:val="0"/>
                                          <w:divBdr>
                                            <w:top w:val="none" w:sz="0" w:space="0" w:color="auto"/>
                                            <w:left w:val="none" w:sz="0" w:space="0" w:color="auto"/>
                                            <w:bottom w:val="none" w:sz="0" w:space="0" w:color="auto"/>
                                            <w:right w:val="none" w:sz="0" w:space="0" w:color="auto"/>
                                          </w:divBdr>
                                          <w:divsChild>
                                            <w:div w:id="215162046">
                                              <w:marLeft w:val="750"/>
                                              <w:marRight w:val="0"/>
                                              <w:marTop w:val="0"/>
                                              <w:marBottom w:val="0"/>
                                              <w:divBdr>
                                                <w:top w:val="none" w:sz="0" w:space="0" w:color="auto"/>
                                                <w:left w:val="none" w:sz="0" w:space="0" w:color="auto"/>
                                                <w:bottom w:val="none" w:sz="0" w:space="0" w:color="auto"/>
                                                <w:right w:val="none" w:sz="0" w:space="0" w:color="auto"/>
                                              </w:divBdr>
                                            </w:div>
                                          </w:divsChild>
                                        </w:div>
                                        <w:div w:id="2012180231">
                                          <w:marLeft w:val="300"/>
                                          <w:marRight w:val="0"/>
                                          <w:marTop w:val="75"/>
                                          <w:marBottom w:val="0"/>
                                          <w:divBdr>
                                            <w:top w:val="none" w:sz="0" w:space="0" w:color="auto"/>
                                            <w:left w:val="none" w:sz="0" w:space="0" w:color="auto"/>
                                            <w:bottom w:val="none" w:sz="0" w:space="0" w:color="auto"/>
                                            <w:right w:val="none" w:sz="0" w:space="0" w:color="auto"/>
                                          </w:divBdr>
                                          <w:divsChild>
                                            <w:div w:id="10932072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055099">
      <w:bodyDiv w:val="1"/>
      <w:marLeft w:val="0"/>
      <w:marRight w:val="0"/>
      <w:marTop w:val="0"/>
      <w:marBottom w:val="0"/>
      <w:divBdr>
        <w:top w:val="none" w:sz="0" w:space="0" w:color="auto"/>
        <w:left w:val="none" w:sz="0" w:space="0" w:color="auto"/>
        <w:bottom w:val="none" w:sz="0" w:space="0" w:color="auto"/>
        <w:right w:val="none" w:sz="0" w:space="0" w:color="auto"/>
      </w:divBdr>
    </w:div>
    <w:div w:id="164710421">
      <w:bodyDiv w:val="1"/>
      <w:marLeft w:val="0"/>
      <w:marRight w:val="0"/>
      <w:marTop w:val="0"/>
      <w:marBottom w:val="0"/>
      <w:divBdr>
        <w:top w:val="none" w:sz="0" w:space="0" w:color="auto"/>
        <w:left w:val="none" w:sz="0" w:space="0" w:color="auto"/>
        <w:bottom w:val="none" w:sz="0" w:space="0" w:color="auto"/>
        <w:right w:val="none" w:sz="0" w:space="0" w:color="auto"/>
      </w:divBdr>
      <w:divsChild>
        <w:div w:id="574441287">
          <w:marLeft w:val="0"/>
          <w:marRight w:val="0"/>
          <w:marTop w:val="0"/>
          <w:marBottom w:val="0"/>
          <w:divBdr>
            <w:top w:val="none" w:sz="0" w:space="0" w:color="auto"/>
            <w:left w:val="none" w:sz="0" w:space="0" w:color="auto"/>
            <w:bottom w:val="none" w:sz="0" w:space="0" w:color="auto"/>
            <w:right w:val="none" w:sz="0" w:space="0" w:color="auto"/>
          </w:divBdr>
          <w:divsChild>
            <w:div w:id="2117408257">
              <w:marLeft w:val="3030"/>
              <w:marRight w:val="225"/>
              <w:marTop w:val="0"/>
              <w:marBottom w:val="300"/>
              <w:divBdr>
                <w:top w:val="none" w:sz="0" w:space="0" w:color="auto"/>
                <w:left w:val="none" w:sz="0" w:space="0" w:color="auto"/>
                <w:bottom w:val="none" w:sz="0" w:space="0" w:color="auto"/>
                <w:right w:val="none" w:sz="0" w:space="0" w:color="auto"/>
              </w:divBdr>
              <w:divsChild>
                <w:div w:id="1324236421">
                  <w:marLeft w:val="0"/>
                  <w:marRight w:val="0"/>
                  <w:marTop w:val="0"/>
                  <w:marBottom w:val="0"/>
                  <w:divBdr>
                    <w:top w:val="none" w:sz="0" w:space="0" w:color="auto"/>
                    <w:left w:val="single" w:sz="6" w:space="0" w:color="000000"/>
                    <w:bottom w:val="single" w:sz="6" w:space="0" w:color="000000"/>
                    <w:right w:val="single" w:sz="6" w:space="0" w:color="000000"/>
                  </w:divBdr>
                  <w:divsChild>
                    <w:div w:id="618806715">
                      <w:marLeft w:val="0"/>
                      <w:marRight w:val="0"/>
                      <w:marTop w:val="0"/>
                      <w:marBottom w:val="300"/>
                      <w:divBdr>
                        <w:top w:val="none" w:sz="0" w:space="0" w:color="auto"/>
                        <w:left w:val="none" w:sz="0" w:space="0" w:color="auto"/>
                        <w:bottom w:val="none" w:sz="0" w:space="0" w:color="auto"/>
                        <w:right w:val="none" w:sz="0" w:space="0" w:color="auto"/>
                      </w:divBdr>
                      <w:divsChild>
                        <w:div w:id="1275672084">
                          <w:marLeft w:val="0"/>
                          <w:marRight w:val="0"/>
                          <w:marTop w:val="0"/>
                          <w:marBottom w:val="0"/>
                          <w:divBdr>
                            <w:top w:val="none" w:sz="0" w:space="0" w:color="auto"/>
                            <w:left w:val="none" w:sz="0" w:space="0" w:color="auto"/>
                            <w:bottom w:val="none" w:sz="0" w:space="0" w:color="auto"/>
                            <w:right w:val="none" w:sz="0" w:space="0" w:color="auto"/>
                          </w:divBdr>
                          <w:divsChild>
                            <w:div w:id="1026558655">
                              <w:marLeft w:val="0"/>
                              <w:marRight w:val="0"/>
                              <w:marTop w:val="0"/>
                              <w:marBottom w:val="0"/>
                              <w:divBdr>
                                <w:top w:val="none" w:sz="0" w:space="0" w:color="auto"/>
                                <w:left w:val="none" w:sz="0" w:space="0" w:color="auto"/>
                                <w:bottom w:val="none" w:sz="0" w:space="0" w:color="auto"/>
                                <w:right w:val="none" w:sz="0" w:space="0" w:color="auto"/>
                              </w:divBdr>
                              <w:divsChild>
                                <w:div w:id="494959626">
                                  <w:marLeft w:val="0"/>
                                  <w:marRight w:val="0"/>
                                  <w:marTop w:val="0"/>
                                  <w:marBottom w:val="0"/>
                                  <w:divBdr>
                                    <w:top w:val="none" w:sz="0" w:space="0" w:color="auto"/>
                                    <w:left w:val="none" w:sz="0" w:space="0" w:color="auto"/>
                                    <w:bottom w:val="none" w:sz="0" w:space="0" w:color="auto"/>
                                    <w:right w:val="none" w:sz="0" w:space="0" w:color="auto"/>
                                  </w:divBdr>
                                  <w:divsChild>
                                    <w:div w:id="401371925">
                                      <w:marLeft w:val="0"/>
                                      <w:marRight w:val="0"/>
                                      <w:marTop w:val="150"/>
                                      <w:marBottom w:val="150"/>
                                      <w:divBdr>
                                        <w:top w:val="none" w:sz="0" w:space="0" w:color="auto"/>
                                        <w:left w:val="none" w:sz="0" w:space="0" w:color="auto"/>
                                        <w:bottom w:val="none" w:sz="0" w:space="0" w:color="auto"/>
                                        <w:right w:val="none" w:sz="0" w:space="0" w:color="auto"/>
                                      </w:divBdr>
                                      <w:divsChild>
                                        <w:div w:id="209802120">
                                          <w:marLeft w:val="300"/>
                                          <w:marRight w:val="0"/>
                                          <w:marTop w:val="75"/>
                                          <w:marBottom w:val="0"/>
                                          <w:divBdr>
                                            <w:top w:val="none" w:sz="0" w:space="0" w:color="auto"/>
                                            <w:left w:val="none" w:sz="0" w:space="0" w:color="auto"/>
                                            <w:bottom w:val="none" w:sz="0" w:space="0" w:color="auto"/>
                                            <w:right w:val="none" w:sz="0" w:space="0" w:color="auto"/>
                                          </w:divBdr>
                                        </w:div>
                                        <w:div w:id="635067157">
                                          <w:marLeft w:val="300"/>
                                          <w:marRight w:val="0"/>
                                          <w:marTop w:val="75"/>
                                          <w:marBottom w:val="0"/>
                                          <w:divBdr>
                                            <w:top w:val="none" w:sz="0" w:space="0" w:color="auto"/>
                                            <w:left w:val="none" w:sz="0" w:space="0" w:color="auto"/>
                                            <w:bottom w:val="none" w:sz="0" w:space="0" w:color="auto"/>
                                            <w:right w:val="none" w:sz="0" w:space="0" w:color="auto"/>
                                          </w:divBdr>
                                          <w:divsChild>
                                            <w:div w:id="1779593175">
                                              <w:marLeft w:val="750"/>
                                              <w:marRight w:val="0"/>
                                              <w:marTop w:val="0"/>
                                              <w:marBottom w:val="0"/>
                                              <w:divBdr>
                                                <w:top w:val="none" w:sz="0" w:space="0" w:color="auto"/>
                                                <w:left w:val="none" w:sz="0" w:space="0" w:color="auto"/>
                                                <w:bottom w:val="none" w:sz="0" w:space="0" w:color="auto"/>
                                                <w:right w:val="none" w:sz="0" w:space="0" w:color="auto"/>
                                              </w:divBdr>
                                            </w:div>
                                          </w:divsChild>
                                        </w:div>
                                        <w:div w:id="1173110834">
                                          <w:marLeft w:val="300"/>
                                          <w:marRight w:val="0"/>
                                          <w:marTop w:val="75"/>
                                          <w:marBottom w:val="0"/>
                                          <w:divBdr>
                                            <w:top w:val="none" w:sz="0" w:space="0" w:color="auto"/>
                                            <w:left w:val="none" w:sz="0" w:space="0" w:color="auto"/>
                                            <w:bottom w:val="none" w:sz="0" w:space="0" w:color="auto"/>
                                            <w:right w:val="none" w:sz="0" w:space="0" w:color="auto"/>
                                          </w:divBdr>
                                          <w:divsChild>
                                            <w:div w:id="523130614">
                                              <w:marLeft w:val="750"/>
                                              <w:marRight w:val="0"/>
                                              <w:marTop w:val="0"/>
                                              <w:marBottom w:val="0"/>
                                              <w:divBdr>
                                                <w:top w:val="none" w:sz="0" w:space="0" w:color="auto"/>
                                                <w:left w:val="none" w:sz="0" w:space="0" w:color="auto"/>
                                                <w:bottom w:val="none" w:sz="0" w:space="0" w:color="auto"/>
                                                <w:right w:val="none" w:sz="0" w:space="0" w:color="auto"/>
                                              </w:divBdr>
                                            </w:div>
                                          </w:divsChild>
                                        </w:div>
                                        <w:div w:id="1867596471">
                                          <w:marLeft w:val="300"/>
                                          <w:marRight w:val="0"/>
                                          <w:marTop w:val="75"/>
                                          <w:marBottom w:val="0"/>
                                          <w:divBdr>
                                            <w:top w:val="none" w:sz="0" w:space="0" w:color="auto"/>
                                            <w:left w:val="none" w:sz="0" w:space="0" w:color="auto"/>
                                            <w:bottom w:val="none" w:sz="0" w:space="0" w:color="auto"/>
                                            <w:right w:val="none" w:sz="0" w:space="0" w:color="auto"/>
                                          </w:divBdr>
                                          <w:divsChild>
                                            <w:div w:id="1258562829">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730690111">
                                      <w:marLeft w:val="0"/>
                                      <w:marRight w:val="0"/>
                                      <w:marTop w:val="150"/>
                                      <w:marBottom w:val="150"/>
                                      <w:divBdr>
                                        <w:top w:val="none" w:sz="0" w:space="0" w:color="auto"/>
                                        <w:left w:val="none" w:sz="0" w:space="0" w:color="auto"/>
                                        <w:bottom w:val="none" w:sz="0" w:space="0" w:color="auto"/>
                                        <w:right w:val="none" w:sz="0" w:space="0" w:color="auto"/>
                                      </w:divBdr>
                                      <w:divsChild>
                                        <w:div w:id="571547493">
                                          <w:marLeft w:val="300"/>
                                          <w:marRight w:val="0"/>
                                          <w:marTop w:val="75"/>
                                          <w:marBottom w:val="0"/>
                                          <w:divBdr>
                                            <w:top w:val="none" w:sz="0" w:space="0" w:color="auto"/>
                                            <w:left w:val="none" w:sz="0" w:space="0" w:color="auto"/>
                                            <w:bottom w:val="none" w:sz="0" w:space="0" w:color="auto"/>
                                            <w:right w:val="none" w:sz="0" w:space="0" w:color="auto"/>
                                          </w:divBdr>
                                          <w:divsChild>
                                            <w:div w:id="2020541154">
                                              <w:marLeft w:val="750"/>
                                              <w:marRight w:val="0"/>
                                              <w:marTop w:val="0"/>
                                              <w:marBottom w:val="0"/>
                                              <w:divBdr>
                                                <w:top w:val="none" w:sz="0" w:space="0" w:color="auto"/>
                                                <w:left w:val="none" w:sz="0" w:space="0" w:color="auto"/>
                                                <w:bottom w:val="none" w:sz="0" w:space="0" w:color="auto"/>
                                                <w:right w:val="none" w:sz="0" w:space="0" w:color="auto"/>
                                              </w:divBdr>
                                            </w:div>
                                          </w:divsChild>
                                        </w:div>
                                        <w:div w:id="629166173">
                                          <w:marLeft w:val="300"/>
                                          <w:marRight w:val="0"/>
                                          <w:marTop w:val="75"/>
                                          <w:marBottom w:val="0"/>
                                          <w:divBdr>
                                            <w:top w:val="none" w:sz="0" w:space="0" w:color="auto"/>
                                            <w:left w:val="none" w:sz="0" w:space="0" w:color="auto"/>
                                            <w:bottom w:val="none" w:sz="0" w:space="0" w:color="auto"/>
                                            <w:right w:val="none" w:sz="0" w:space="0" w:color="auto"/>
                                          </w:divBdr>
                                          <w:divsChild>
                                            <w:div w:id="1090393501">
                                              <w:marLeft w:val="750"/>
                                              <w:marRight w:val="0"/>
                                              <w:marTop w:val="0"/>
                                              <w:marBottom w:val="0"/>
                                              <w:divBdr>
                                                <w:top w:val="none" w:sz="0" w:space="0" w:color="auto"/>
                                                <w:left w:val="none" w:sz="0" w:space="0" w:color="auto"/>
                                                <w:bottom w:val="none" w:sz="0" w:space="0" w:color="auto"/>
                                                <w:right w:val="none" w:sz="0" w:space="0" w:color="auto"/>
                                              </w:divBdr>
                                            </w:div>
                                          </w:divsChild>
                                        </w:div>
                                        <w:div w:id="1157116324">
                                          <w:marLeft w:val="300"/>
                                          <w:marRight w:val="0"/>
                                          <w:marTop w:val="75"/>
                                          <w:marBottom w:val="0"/>
                                          <w:divBdr>
                                            <w:top w:val="none" w:sz="0" w:space="0" w:color="auto"/>
                                            <w:left w:val="none" w:sz="0" w:space="0" w:color="auto"/>
                                            <w:bottom w:val="none" w:sz="0" w:space="0" w:color="auto"/>
                                            <w:right w:val="none" w:sz="0" w:space="0" w:color="auto"/>
                                          </w:divBdr>
                                          <w:divsChild>
                                            <w:div w:id="575743154">
                                              <w:marLeft w:val="750"/>
                                              <w:marRight w:val="0"/>
                                              <w:marTop w:val="0"/>
                                              <w:marBottom w:val="0"/>
                                              <w:divBdr>
                                                <w:top w:val="none" w:sz="0" w:space="0" w:color="auto"/>
                                                <w:left w:val="none" w:sz="0" w:space="0" w:color="auto"/>
                                                <w:bottom w:val="none" w:sz="0" w:space="0" w:color="auto"/>
                                                <w:right w:val="none" w:sz="0" w:space="0" w:color="auto"/>
                                              </w:divBdr>
                                            </w:div>
                                          </w:divsChild>
                                        </w:div>
                                        <w:div w:id="1844004730">
                                          <w:marLeft w:val="300"/>
                                          <w:marRight w:val="0"/>
                                          <w:marTop w:val="75"/>
                                          <w:marBottom w:val="0"/>
                                          <w:divBdr>
                                            <w:top w:val="none" w:sz="0" w:space="0" w:color="auto"/>
                                            <w:left w:val="none" w:sz="0" w:space="0" w:color="auto"/>
                                            <w:bottom w:val="none" w:sz="0" w:space="0" w:color="auto"/>
                                            <w:right w:val="none" w:sz="0" w:space="0" w:color="auto"/>
                                          </w:divBdr>
                                        </w:div>
                                      </w:divsChild>
                                    </w:div>
                                    <w:div w:id="788205279">
                                      <w:marLeft w:val="0"/>
                                      <w:marRight w:val="0"/>
                                      <w:marTop w:val="150"/>
                                      <w:marBottom w:val="150"/>
                                      <w:divBdr>
                                        <w:top w:val="none" w:sz="0" w:space="0" w:color="auto"/>
                                        <w:left w:val="none" w:sz="0" w:space="0" w:color="auto"/>
                                        <w:bottom w:val="none" w:sz="0" w:space="0" w:color="auto"/>
                                        <w:right w:val="none" w:sz="0" w:space="0" w:color="auto"/>
                                      </w:divBdr>
                                      <w:divsChild>
                                        <w:div w:id="35391513">
                                          <w:marLeft w:val="300"/>
                                          <w:marRight w:val="0"/>
                                          <w:marTop w:val="75"/>
                                          <w:marBottom w:val="0"/>
                                          <w:divBdr>
                                            <w:top w:val="none" w:sz="0" w:space="0" w:color="auto"/>
                                            <w:left w:val="none" w:sz="0" w:space="0" w:color="auto"/>
                                            <w:bottom w:val="none" w:sz="0" w:space="0" w:color="auto"/>
                                            <w:right w:val="none" w:sz="0" w:space="0" w:color="auto"/>
                                          </w:divBdr>
                                          <w:divsChild>
                                            <w:div w:id="182911837">
                                              <w:marLeft w:val="750"/>
                                              <w:marRight w:val="0"/>
                                              <w:marTop w:val="0"/>
                                              <w:marBottom w:val="0"/>
                                              <w:divBdr>
                                                <w:top w:val="none" w:sz="0" w:space="0" w:color="auto"/>
                                                <w:left w:val="none" w:sz="0" w:space="0" w:color="auto"/>
                                                <w:bottom w:val="none" w:sz="0" w:space="0" w:color="auto"/>
                                                <w:right w:val="none" w:sz="0" w:space="0" w:color="auto"/>
                                              </w:divBdr>
                                            </w:div>
                                          </w:divsChild>
                                        </w:div>
                                        <w:div w:id="283779142">
                                          <w:marLeft w:val="300"/>
                                          <w:marRight w:val="0"/>
                                          <w:marTop w:val="75"/>
                                          <w:marBottom w:val="0"/>
                                          <w:divBdr>
                                            <w:top w:val="none" w:sz="0" w:space="0" w:color="auto"/>
                                            <w:left w:val="none" w:sz="0" w:space="0" w:color="auto"/>
                                            <w:bottom w:val="none" w:sz="0" w:space="0" w:color="auto"/>
                                            <w:right w:val="none" w:sz="0" w:space="0" w:color="auto"/>
                                          </w:divBdr>
                                          <w:divsChild>
                                            <w:div w:id="615598849">
                                              <w:marLeft w:val="750"/>
                                              <w:marRight w:val="0"/>
                                              <w:marTop w:val="0"/>
                                              <w:marBottom w:val="0"/>
                                              <w:divBdr>
                                                <w:top w:val="none" w:sz="0" w:space="0" w:color="auto"/>
                                                <w:left w:val="none" w:sz="0" w:space="0" w:color="auto"/>
                                                <w:bottom w:val="none" w:sz="0" w:space="0" w:color="auto"/>
                                                <w:right w:val="none" w:sz="0" w:space="0" w:color="auto"/>
                                              </w:divBdr>
                                            </w:div>
                                          </w:divsChild>
                                        </w:div>
                                        <w:div w:id="990447264">
                                          <w:marLeft w:val="300"/>
                                          <w:marRight w:val="0"/>
                                          <w:marTop w:val="75"/>
                                          <w:marBottom w:val="0"/>
                                          <w:divBdr>
                                            <w:top w:val="none" w:sz="0" w:space="0" w:color="auto"/>
                                            <w:left w:val="none" w:sz="0" w:space="0" w:color="auto"/>
                                            <w:bottom w:val="none" w:sz="0" w:space="0" w:color="auto"/>
                                            <w:right w:val="none" w:sz="0" w:space="0" w:color="auto"/>
                                          </w:divBdr>
                                        </w:div>
                                        <w:div w:id="1091195233">
                                          <w:marLeft w:val="300"/>
                                          <w:marRight w:val="0"/>
                                          <w:marTop w:val="75"/>
                                          <w:marBottom w:val="0"/>
                                          <w:divBdr>
                                            <w:top w:val="none" w:sz="0" w:space="0" w:color="auto"/>
                                            <w:left w:val="none" w:sz="0" w:space="0" w:color="auto"/>
                                            <w:bottom w:val="none" w:sz="0" w:space="0" w:color="auto"/>
                                            <w:right w:val="none" w:sz="0" w:space="0" w:color="auto"/>
                                          </w:divBdr>
                                          <w:divsChild>
                                            <w:div w:id="66270167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386683468">
                                      <w:marLeft w:val="0"/>
                                      <w:marRight w:val="0"/>
                                      <w:marTop w:val="150"/>
                                      <w:marBottom w:val="150"/>
                                      <w:divBdr>
                                        <w:top w:val="none" w:sz="0" w:space="0" w:color="auto"/>
                                        <w:left w:val="none" w:sz="0" w:space="0" w:color="auto"/>
                                        <w:bottom w:val="none" w:sz="0" w:space="0" w:color="auto"/>
                                        <w:right w:val="none" w:sz="0" w:space="0" w:color="auto"/>
                                      </w:divBdr>
                                      <w:divsChild>
                                        <w:div w:id="223418643">
                                          <w:marLeft w:val="300"/>
                                          <w:marRight w:val="0"/>
                                          <w:marTop w:val="75"/>
                                          <w:marBottom w:val="0"/>
                                          <w:divBdr>
                                            <w:top w:val="none" w:sz="0" w:space="0" w:color="auto"/>
                                            <w:left w:val="none" w:sz="0" w:space="0" w:color="auto"/>
                                            <w:bottom w:val="none" w:sz="0" w:space="0" w:color="auto"/>
                                            <w:right w:val="none" w:sz="0" w:space="0" w:color="auto"/>
                                          </w:divBdr>
                                          <w:divsChild>
                                            <w:div w:id="115343740">
                                              <w:marLeft w:val="750"/>
                                              <w:marRight w:val="0"/>
                                              <w:marTop w:val="0"/>
                                              <w:marBottom w:val="0"/>
                                              <w:divBdr>
                                                <w:top w:val="none" w:sz="0" w:space="0" w:color="auto"/>
                                                <w:left w:val="none" w:sz="0" w:space="0" w:color="auto"/>
                                                <w:bottom w:val="none" w:sz="0" w:space="0" w:color="auto"/>
                                                <w:right w:val="none" w:sz="0" w:space="0" w:color="auto"/>
                                              </w:divBdr>
                                            </w:div>
                                          </w:divsChild>
                                        </w:div>
                                        <w:div w:id="691609581">
                                          <w:marLeft w:val="300"/>
                                          <w:marRight w:val="0"/>
                                          <w:marTop w:val="75"/>
                                          <w:marBottom w:val="0"/>
                                          <w:divBdr>
                                            <w:top w:val="none" w:sz="0" w:space="0" w:color="auto"/>
                                            <w:left w:val="none" w:sz="0" w:space="0" w:color="auto"/>
                                            <w:bottom w:val="none" w:sz="0" w:space="0" w:color="auto"/>
                                            <w:right w:val="none" w:sz="0" w:space="0" w:color="auto"/>
                                          </w:divBdr>
                                        </w:div>
                                        <w:div w:id="1038824231">
                                          <w:marLeft w:val="300"/>
                                          <w:marRight w:val="0"/>
                                          <w:marTop w:val="75"/>
                                          <w:marBottom w:val="0"/>
                                          <w:divBdr>
                                            <w:top w:val="none" w:sz="0" w:space="0" w:color="auto"/>
                                            <w:left w:val="none" w:sz="0" w:space="0" w:color="auto"/>
                                            <w:bottom w:val="none" w:sz="0" w:space="0" w:color="auto"/>
                                            <w:right w:val="none" w:sz="0" w:space="0" w:color="auto"/>
                                          </w:divBdr>
                                          <w:divsChild>
                                            <w:div w:id="151604845">
                                              <w:marLeft w:val="750"/>
                                              <w:marRight w:val="0"/>
                                              <w:marTop w:val="0"/>
                                              <w:marBottom w:val="0"/>
                                              <w:divBdr>
                                                <w:top w:val="none" w:sz="0" w:space="0" w:color="auto"/>
                                                <w:left w:val="none" w:sz="0" w:space="0" w:color="auto"/>
                                                <w:bottom w:val="none" w:sz="0" w:space="0" w:color="auto"/>
                                                <w:right w:val="none" w:sz="0" w:space="0" w:color="auto"/>
                                              </w:divBdr>
                                            </w:div>
                                          </w:divsChild>
                                        </w:div>
                                        <w:div w:id="1115707809">
                                          <w:marLeft w:val="300"/>
                                          <w:marRight w:val="0"/>
                                          <w:marTop w:val="75"/>
                                          <w:marBottom w:val="0"/>
                                          <w:divBdr>
                                            <w:top w:val="none" w:sz="0" w:space="0" w:color="auto"/>
                                            <w:left w:val="none" w:sz="0" w:space="0" w:color="auto"/>
                                            <w:bottom w:val="none" w:sz="0" w:space="0" w:color="auto"/>
                                            <w:right w:val="none" w:sz="0" w:space="0" w:color="auto"/>
                                          </w:divBdr>
                                          <w:divsChild>
                                            <w:div w:id="202127351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561869855">
                                      <w:marLeft w:val="0"/>
                                      <w:marRight w:val="0"/>
                                      <w:marTop w:val="150"/>
                                      <w:marBottom w:val="150"/>
                                      <w:divBdr>
                                        <w:top w:val="none" w:sz="0" w:space="0" w:color="auto"/>
                                        <w:left w:val="none" w:sz="0" w:space="0" w:color="auto"/>
                                        <w:bottom w:val="none" w:sz="0" w:space="0" w:color="auto"/>
                                        <w:right w:val="none" w:sz="0" w:space="0" w:color="auto"/>
                                      </w:divBdr>
                                      <w:divsChild>
                                        <w:div w:id="303586936">
                                          <w:marLeft w:val="300"/>
                                          <w:marRight w:val="0"/>
                                          <w:marTop w:val="75"/>
                                          <w:marBottom w:val="0"/>
                                          <w:divBdr>
                                            <w:top w:val="none" w:sz="0" w:space="0" w:color="auto"/>
                                            <w:left w:val="none" w:sz="0" w:space="0" w:color="auto"/>
                                            <w:bottom w:val="none" w:sz="0" w:space="0" w:color="auto"/>
                                            <w:right w:val="none" w:sz="0" w:space="0" w:color="auto"/>
                                          </w:divBdr>
                                          <w:divsChild>
                                            <w:div w:id="174999057">
                                              <w:marLeft w:val="750"/>
                                              <w:marRight w:val="0"/>
                                              <w:marTop w:val="0"/>
                                              <w:marBottom w:val="0"/>
                                              <w:divBdr>
                                                <w:top w:val="none" w:sz="0" w:space="0" w:color="auto"/>
                                                <w:left w:val="none" w:sz="0" w:space="0" w:color="auto"/>
                                                <w:bottom w:val="none" w:sz="0" w:space="0" w:color="auto"/>
                                                <w:right w:val="none" w:sz="0" w:space="0" w:color="auto"/>
                                              </w:divBdr>
                                            </w:div>
                                          </w:divsChild>
                                        </w:div>
                                        <w:div w:id="893347866">
                                          <w:marLeft w:val="300"/>
                                          <w:marRight w:val="0"/>
                                          <w:marTop w:val="75"/>
                                          <w:marBottom w:val="0"/>
                                          <w:divBdr>
                                            <w:top w:val="none" w:sz="0" w:space="0" w:color="auto"/>
                                            <w:left w:val="none" w:sz="0" w:space="0" w:color="auto"/>
                                            <w:bottom w:val="none" w:sz="0" w:space="0" w:color="auto"/>
                                            <w:right w:val="none" w:sz="0" w:space="0" w:color="auto"/>
                                          </w:divBdr>
                                          <w:divsChild>
                                            <w:div w:id="1073773141">
                                              <w:marLeft w:val="750"/>
                                              <w:marRight w:val="0"/>
                                              <w:marTop w:val="0"/>
                                              <w:marBottom w:val="0"/>
                                              <w:divBdr>
                                                <w:top w:val="none" w:sz="0" w:space="0" w:color="auto"/>
                                                <w:left w:val="none" w:sz="0" w:space="0" w:color="auto"/>
                                                <w:bottom w:val="none" w:sz="0" w:space="0" w:color="auto"/>
                                                <w:right w:val="none" w:sz="0" w:space="0" w:color="auto"/>
                                              </w:divBdr>
                                            </w:div>
                                          </w:divsChild>
                                        </w:div>
                                        <w:div w:id="1334918243">
                                          <w:marLeft w:val="300"/>
                                          <w:marRight w:val="0"/>
                                          <w:marTop w:val="75"/>
                                          <w:marBottom w:val="0"/>
                                          <w:divBdr>
                                            <w:top w:val="none" w:sz="0" w:space="0" w:color="auto"/>
                                            <w:left w:val="none" w:sz="0" w:space="0" w:color="auto"/>
                                            <w:bottom w:val="none" w:sz="0" w:space="0" w:color="auto"/>
                                            <w:right w:val="none" w:sz="0" w:space="0" w:color="auto"/>
                                          </w:divBdr>
                                          <w:divsChild>
                                            <w:div w:id="946616860">
                                              <w:marLeft w:val="750"/>
                                              <w:marRight w:val="0"/>
                                              <w:marTop w:val="0"/>
                                              <w:marBottom w:val="0"/>
                                              <w:divBdr>
                                                <w:top w:val="none" w:sz="0" w:space="0" w:color="auto"/>
                                                <w:left w:val="none" w:sz="0" w:space="0" w:color="auto"/>
                                                <w:bottom w:val="none" w:sz="0" w:space="0" w:color="auto"/>
                                                <w:right w:val="none" w:sz="0" w:space="0" w:color="auto"/>
                                              </w:divBdr>
                                            </w:div>
                                          </w:divsChild>
                                        </w:div>
                                        <w:div w:id="1655522054">
                                          <w:marLeft w:val="300"/>
                                          <w:marRight w:val="0"/>
                                          <w:marTop w:val="75"/>
                                          <w:marBottom w:val="0"/>
                                          <w:divBdr>
                                            <w:top w:val="none" w:sz="0" w:space="0" w:color="auto"/>
                                            <w:left w:val="none" w:sz="0" w:space="0" w:color="auto"/>
                                            <w:bottom w:val="none" w:sz="0" w:space="0" w:color="auto"/>
                                            <w:right w:val="none" w:sz="0" w:space="0" w:color="auto"/>
                                          </w:divBdr>
                                        </w:div>
                                      </w:divsChild>
                                    </w:div>
                                    <w:div w:id="1705907370">
                                      <w:marLeft w:val="0"/>
                                      <w:marRight w:val="0"/>
                                      <w:marTop w:val="150"/>
                                      <w:marBottom w:val="150"/>
                                      <w:divBdr>
                                        <w:top w:val="none" w:sz="0" w:space="0" w:color="auto"/>
                                        <w:left w:val="none" w:sz="0" w:space="0" w:color="auto"/>
                                        <w:bottom w:val="none" w:sz="0" w:space="0" w:color="auto"/>
                                        <w:right w:val="none" w:sz="0" w:space="0" w:color="auto"/>
                                      </w:divBdr>
                                      <w:divsChild>
                                        <w:div w:id="220942968">
                                          <w:marLeft w:val="300"/>
                                          <w:marRight w:val="0"/>
                                          <w:marTop w:val="75"/>
                                          <w:marBottom w:val="0"/>
                                          <w:divBdr>
                                            <w:top w:val="none" w:sz="0" w:space="0" w:color="auto"/>
                                            <w:left w:val="none" w:sz="0" w:space="0" w:color="auto"/>
                                            <w:bottom w:val="none" w:sz="0" w:space="0" w:color="auto"/>
                                            <w:right w:val="none" w:sz="0" w:space="0" w:color="auto"/>
                                          </w:divBdr>
                                          <w:divsChild>
                                            <w:div w:id="370764681">
                                              <w:marLeft w:val="750"/>
                                              <w:marRight w:val="0"/>
                                              <w:marTop w:val="0"/>
                                              <w:marBottom w:val="0"/>
                                              <w:divBdr>
                                                <w:top w:val="none" w:sz="0" w:space="0" w:color="auto"/>
                                                <w:left w:val="none" w:sz="0" w:space="0" w:color="auto"/>
                                                <w:bottom w:val="none" w:sz="0" w:space="0" w:color="auto"/>
                                                <w:right w:val="none" w:sz="0" w:space="0" w:color="auto"/>
                                              </w:divBdr>
                                            </w:div>
                                          </w:divsChild>
                                        </w:div>
                                        <w:div w:id="560871779">
                                          <w:marLeft w:val="300"/>
                                          <w:marRight w:val="0"/>
                                          <w:marTop w:val="75"/>
                                          <w:marBottom w:val="0"/>
                                          <w:divBdr>
                                            <w:top w:val="none" w:sz="0" w:space="0" w:color="auto"/>
                                            <w:left w:val="none" w:sz="0" w:space="0" w:color="auto"/>
                                            <w:bottom w:val="none" w:sz="0" w:space="0" w:color="auto"/>
                                            <w:right w:val="none" w:sz="0" w:space="0" w:color="auto"/>
                                          </w:divBdr>
                                          <w:divsChild>
                                            <w:div w:id="1627851547">
                                              <w:marLeft w:val="750"/>
                                              <w:marRight w:val="0"/>
                                              <w:marTop w:val="0"/>
                                              <w:marBottom w:val="0"/>
                                              <w:divBdr>
                                                <w:top w:val="none" w:sz="0" w:space="0" w:color="auto"/>
                                                <w:left w:val="none" w:sz="0" w:space="0" w:color="auto"/>
                                                <w:bottom w:val="none" w:sz="0" w:space="0" w:color="auto"/>
                                                <w:right w:val="none" w:sz="0" w:space="0" w:color="auto"/>
                                              </w:divBdr>
                                            </w:div>
                                          </w:divsChild>
                                        </w:div>
                                        <w:div w:id="1554272658">
                                          <w:marLeft w:val="300"/>
                                          <w:marRight w:val="0"/>
                                          <w:marTop w:val="75"/>
                                          <w:marBottom w:val="0"/>
                                          <w:divBdr>
                                            <w:top w:val="none" w:sz="0" w:space="0" w:color="auto"/>
                                            <w:left w:val="none" w:sz="0" w:space="0" w:color="auto"/>
                                            <w:bottom w:val="none" w:sz="0" w:space="0" w:color="auto"/>
                                            <w:right w:val="none" w:sz="0" w:space="0" w:color="auto"/>
                                          </w:divBdr>
                                        </w:div>
                                        <w:div w:id="1678069398">
                                          <w:marLeft w:val="300"/>
                                          <w:marRight w:val="0"/>
                                          <w:marTop w:val="75"/>
                                          <w:marBottom w:val="0"/>
                                          <w:divBdr>
                                            <w:top w:val="none" w:sz="0" w:space="0" w:color="auto"/>
                                            <w:left w:val="none" w:sz="0" w:space="0" w:color="auto"/>
                                            <w:bottom w:val="none" w:sz="0" w:space="0" w:color="auto"/>
                                            <w:right w:val="none" w:sz="0" w:space="0" w:color="auto"/>
                                          </w:divBdr>
                                          <w:divsChild>
                                            <w:div w:id="1297681588">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5285828">
      <w:bodyDiv w:val="1"/>
      <w:marLeft w:val="0"/>
      <w:marRight w:val="0"/>
      <w:marTop w:val="0"/>
      <w:marBottom w:val="0"/>
      <w:divBdr>
        <w:top w:val="none" w:sz="0" w:space="0" w:color="auto"/>
        <w:left w:val="none" w:sz="0" w:space="0" w:color="auto"/>
        <w:bottom w:val="none" w:sz="0" w:space="0" w:color="auto"/>
        <w:right w:val="none" w:sz="0" w:space="0" w:color="auto"/>
      </w:divBdr>
    </w:div>
    <w:div w:id="225603487">
      <w:bodyDiv w:val="1"/>
      <w:marLeft w:val="0"/>
      <w:marRight w:val="0"/>
      <w:marTop w:val="0"/>
      <w:marBottom w:val="0"/>
      <w:divBdr>
        <w:top w:val="none" w:sz="0" w:space="0" w:color="auto"/>
        <w:left w:val="none" w:sz="0" w:space="0" w:color="auto"/>
        <w:bottom w:val="none" w:sz="0" w:space="0" w:color="auto"/>
        <w:right w:val="none" w:sz="0" w:space="0" w:color="auto"/>
      </w:divBdr>
    </w:div>
    <w:div w:id="276177228">
      <w:bodyDiv w:val="1"/>
      <w:marLeft w:val="0"/>
      <w:marRight w:val="0"/>
      <w:marTop w:val="0"/>
      <w:marBottom w:val="0"/>
      <w:divBdr>
        <w:top w:val="none" w:sz="0" w:space="0" w:color="auto"/>
        <w:left w:val="none" w:sz="0" w:space="0" w:color="auto"/>
        <w:bottom w:val="none" w:sz="0" w:space="0" w:color="auto"/>
        <w:right w:val="none" w:sz="0" w:space="0" w:color="auto"/>
      </w:divBdr>
    </w:div>
    <w:div w:id="338432712">
      <w:bodyDiv w:val="1"/>
      <w:marLeft w:val="0"/>
      <w:marRight w:val="0"/>
      <w:marTop w:val="0"/>
      <w:marBottom w:val="0"/>
      <w:divBdr>
        <w:top w:val="none" w:sz="0" w:space="0" w:color="auto"/>
        <w:left w:val="none" w:sz="0" w:space="0" w:color="auto"/>
        <w:bottom w:val="none" w:sz="0" w:space="0" w:color="auto"/>
        <w:right w:val="none" w:sz="0" w:space="0" w:color="auto"/>
      </w:divBdr>
      <w:divsChild>
        <w:div w:id="521551590">
          <w:marLeft w:val="0"/>
          <w:marRight w:val="0"/>
          <w:marTop w:val="0"/>
          <w:marBottom w:val="0"/>
          <w:divBdr>
            <w:top w:val="none" w:sz="0" w:space="0" w:color="auto"/>
            <w:left w:val="none" w:sz="0" w:space="0" w:color="auto"/>
            <w:bottom w:val="none" w:sz="0" w:space="0" w:color="auto"/>
            <w:right w:val="none" w:sz="0" w:space="0" w:color="auto"/>
          </w:divBdr>
          <w:divsChild>
            <w:div w:id="657226021">
              <w:marLeft w:val="0"/>
              <w:marRight w:val="0"/>
              <w:marTop w:val="0"/>
              <w:marBottom w:val="0"/>
              <w:divBdr>
                <w:top w:val="none" w:sz="0" w:space="0" w:color="auto"/>
                <w:left w:val="none" w:sz="0" w:space="0" w:color="auto"/>
                <w:bottom w:val="none" w:sz="0" w:space="0" w:color="auto"/>
                <w:right w:val="none" w:sz="0" w:space="0" w:color="auto"/>
              </w:divBdr>
              <w:divsChild>
                <w:div w:id="372653118">
                  <w:marLeft w:val="0"/>
                  <w:marRight w:val="0"/>
                  <w:marTop w:val="0"/>
                  <w:marBottom w:val="0"/>
                  <w:divBdr>
                    <w:top w:val="none" w:sz="0" w:space="0" w:color="auto"/>
                    <w:left w:val="none" w:sz="0" w:space="0" w:color="auto"/>
                    <w:bottom w:val="none" w:sz="0" w:space="0" w:color="auto"/>
                    <w:right w:val="none" w:sz="0" w:space="0" w:color="auto"/>
                  </w:divBdr>
                  <w:divsChild>
                    <w:div w:id="1523738815">
                      <w:marLeft w:val="0"/>
                      <w:marRight w:val="0"/>
                      <w:marTop w:val="0"/>
                      <w:marBottom w:val="0"/>
                      <w:divBdr>
                        <w:top w:val="none" w:sz="0" w:space="0" w:color="auto"/>
                        <w:left w:val="none" w:sz="0" w:space="0" w:color="auto"/>
                        <w:bottom w:val="none" w:sz="0" w:space="0" w:color="auto"/>
                        <w:right w:val="none" w:sz="0" w:space="0" w:color="auto"/>
                      </w:divBdr>
                      <w:divsChild>
                        <w:div w:id="854032375">
                          <w:marLeft w:val="0"/>
                          <w:marRight w:val="0"/>
                          <w:marTop w:val="0"/>
                          <w:marBottom w:val="0"/>
                          <w:divBdr>
                            <w:top w:val="none" w:sz="0" w:space="0" w:color="auto"/>
                            <w:left w:val="none" w:sz="0" w:space="0" w:color="auto"/>
                            <w:bottom w:val="none" w:sz="0" w:space="0" w:color="auto"/>
                            <w:right w:val="none" w:sz="0" w:space="0" w:color="auto"/>
                          </w:divBdr>
                          <w:divsChild>
                            <w:div w:id="1964536441">
                              <w:marLeft w:val="0"/>
                              <w:marRight w:val="0"/>
                              <w:marTop w:val="0"/>
                              <w:marBottom w:val="0"/>
                              <w:divBdr>
                                <w:top w:val="none" w:sz="0" w:space="0" w:color="auto"/>
                                <w:left w:val="none" w:sz="0" w:space="0" w:color="auto"/>
                                <w:bottom w:val="none" w:sz="0" w:space="0" w:color="auto"/>
                                <w:right w:val="none" w:sz="0" w:space="0" w:color="auto"/>
                              </w:divBdr>
                              <w:divsChild>
                                <w:div w:id="1449818050">
                                  <w:marLeft w:val="0"/>
                                  <w:marRight w:val="0"/>
                                  <w:marTop w:val="0"/>
                                  <w:marBottom w:val="0"/>
                                  <w:divBdr>
                                    <w:top w:val="none" w:sz="0" w:space="0" w:color="auto"/>
                                    <w:left w:val="none" w:sz="0" w:space="0" w:color="auto"/>
                                    <w:bottom w:val="none" w:sz="0" w:space="0" w:color="auto"/>
                                    <w:right w:val="none" w:sz="0" w:space="0" w:color="auto"/>
                                  </w:divBdr>
                                  <w:divsChild>
                                    <w:div w:id="808933708">
                                      <w:marLeft w:val="0"/>
                                      <w:marRight w:val="0"/>
                                      <w:marTop w:val="0"/>
                                      <w:marBottom w:val="0"/>
                                      <w:divBdr>
                                        <w:top w:val="none" w:sz="0" w:space="0" w:color="auto"/>
                                        <w:left w:val="none" w:sz="0" w:space="0" w:color="auto"/>
                                        <w:bottom w:val="none" w:sz="0" w:space="0" w:color="auto"/>
                                        <w:right w:val="none" w:sz="0" w:space="0" w:color="auto"/>
                                      </w:divBdr>
                                      <w:divsChild>
                                        <w:div w:id="2034844698">
                                          <w:marLeft w:val="0"/>
                                          <w:marRight w:val="0"/>
                                          <w:marTop w:val="0"/>
                                          <w:marBottom w:val="0"/>
                                          <w:divBdr>
                                            <w:top w:val="none" w:sz="0" w:space="0" w:color="auto"/>
                                            <w:left w:val="none" w:sz="0" w:space="0" w:color="auto"/>
                                            <w:bottom w:val="none" w:sz="0" w:space="0" w:color="auto"/>
                                            <w:right w:val="none" w:sz="0" w:space="0" w:color="auto"/>
                                          </w:divBdr>
                                          <w:divsChild>
                                            <w:div w:id="51539590">
                                              <w:marLeft w:val="0"/>
                                              <w:marRight w:val="0"/>
                                              <w:marTop w:val="0"/>
                                              <w:marBottom w:val="0"/>
                                              <w:divBdr>
                                                <w:top w:val="none" w:sz="0" w:space="0" w:color="auto"/>
                                                <w:left w:val="none" w:sz="0" w:space="0" w:color="auto"/>
                                                <w:bottom w:val="none" w:sz="0" w:space="0" w:color="auto"/>
                                                <w:right w:val="none" w:sz="0" w:space="0" w:color="auto"/>
                                              </w:divBdr>
                                            </w:div>
                                            <w:div w:id="823279190">
                                              <w:marLeft w:val="0"/>
                                              <w:marRight w:val="0"/>
                                              <w:marTop w:val="0"/>
                                              <w:marBottom w:val="0"/>
                                              <w:divBdr>
                                                <w:top w:val="none" w:sz="0" w:space="0" w:color="auto"/>
                                                <w:left w:val="none" w:sz="0" w:space="0" w:color="auto"/>
                                                <w:bottom w:val="none" w:sz="0" w:space="0" w:color="auto"/>
                                                <w:right w:val="none" w:sz="0" w:space="0" w:color="auto"/>
                                              </w:divBdr>
                                            </w:div>
                                            <w:div w:id="949438035">
                                              <w:marLeft w:val="0"/>
                                              <w:marRight w:val="0"/>
                                              <w:marTop w:val="0"/>
                                              <w:marBottom w:val="0"/>
                                              <w:divBdr>
                                                <w:top w:val="none" w:sz="0" w:space="0" w:color="auto"/>
                                                <w:left w:val="none" w:sz="0" w:space="0" w:color="auto"/>
                                                <w:bottom w:val="none" w:sz="0" w:space="0" w:color="auto"/>
                                                <w:right w:val="none" w:sz="0" w:space="0" w:color="auto"/>
                                              </w:divBdr>
                                            </w:div>
                                            <w:div w:id="1126700371">
                                              <w:marLeft w:val="0"/>
                                              <w:marRight w:val="0"/>
                                              <w:marTop w:val="0"/>
                                              <w:marBottom w:val="0"/>
                                              <w:divBdr>
                                                <w:top w:val="none" w:sz="0" w:space="0" w:color="auto"/>
                                                <w:left w:val="none" w:sz="0" w:space="0" w:color="auto"/>
                                                <w:bottom w:val="none" w:sz="0" w:space="0" w:color="auto"/>
                                                <w:right w:val="none" w:sz="0" w:space="0" w:color="auto"/>
                                              </w:divBdr>
                                            </w:div>
                                            <w:div w:id="1637056409">
                                              <w:marLeft w:val="0"/>
                                              <w:marRight w:val="0"/>
                                              <w:marTop w:val="0"/>
                                              <w:marBottom w:val="0"/>
                                              <w:divBdr>
                                                <w:top w:val="none" w:sz="0" w:space="0" w:color="auto"/>
                                                <w:left w:val="none" w:sz="0" w:space="0" w:color="auto"/>
                                                <w:bottom w:val="none" w:sz="0" w:space="0" w:color="auto"/>
                                                <w:right w:val="none" w:sz="0" w:space="0" w:color="auto"/>
                                              </w:divBdr>
                                            </w:div>
                                            <w:div w:id="1900707775">
                                              <w:marLeft w:val="0"/>
                                              <w:marRight w:val="0"/>
                                              <w:marTop w:val="0"/>
                                              <w:marBottom w:val="0"/>
                                              <w:divBdr>
                                                <w:top w:val="none" w:sz="0" w:space="0" w:color="auto"/>
                                                <w:left w:val="none" w:sz="0" w:space="0" w:color="auto"/>
                                                <w:bottom w:val="none" w:sz="0" w:space="0" w:color="auto"/>
                                                <w:right w:val="none" w:sz="0" w:space="0" w:color="auto"/>
                                              </w:divBdr>
                                            </w:div>
                                            <w:div w:id="190987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0055680">
      <w:bodyDiv w:val="1"/>
      <w:marLeft w:val="0"/>
      <w:marRight w:val="0"/>
      <w:marTop w:val="0"/>
      <w:marBottom w:val="0"/>
      <w:divBdr>
        <w:top w:val="none" w:sz="0" w:space="0" w:color="auto"/>
        <w:left w:val="none" w:sz="0" w:space="0" w:color="auto"/>
        <w:bottom w:val="none" w:sz="0" w:space="0" w:color="auto"/>
        <w:right w:val="none" w:sz="0" w:space="0" w:color="auto"/>
      </w:divBdr>
    </w:div>
    <w:div w:id="368072269">
      <w:bodyDiv w:val="1"/>
      <w:marLeft w:val="0"/>
      <w:marRight w:val="0"/>
      <w:marTop w:val="0"/>
      <w:marBottom w:val="0"/>
      <w:divBdr>
        <w:top w:val="none" w:sz="0" w:space="0" w:color="auto"/>
        <w:left w:val="none" w:sz="0" w:space="0" w:color="auto"/>
        <w:bottom w:val="none" w:sz="0" w:space="0" w:color="auto"/>
        <w:right w:val="none" w:sz="0" w:space="0" w:color="auto"/>
      </w:divBdr>
    </w:div>
    <w:div w:id="373584160">
      <w:bodyDiv w:val="1"/>
      <w:marLeft w:val="0"/>
      <w:marRight w:val="0"/>
      <w:marTop w:val="0"/>
      <w:marBottom w:val="0"/>
      <w:divBdr>
        <w:top w:val="none" w:sz="0" w:space="0" w:color="auto"/>
        <w:left w:val="none" w:sz="0" w:space="0" w:color="auto"/>
        <w:bottom w:val="none" w:sz="0" w:space="0" w:color="auto"/>
        <w:right w:val="none" w:sz="0" w:space="0" w:color="auto"/>
      </w:divBdr>
    </w:div>
    <w:div w:id="412822262">
      <w:bodyDiv w:val="1"/>
      <w:marLeft w:val="0"/>
      <w:marRight w:val="0"/>
      <w:marTop w:val="0"/>
      <w:marBottom w:val="0"/>
      <w:divBdr>
        <w:top w:val="none" w:sz="0" w:space="0" w:color="auto"/>
        <w:left w:val="none" w:sz="0" w:space="0" w:color="auto"/>
        <w:bottom w:val="none" w:sz="0" w:space="0" w:color="auto"/>
        <w:right w:val="none" w:sz="0" w:space="0" w:color="auto"/>
      </w:divBdr>
    </w:div>
    <w:div w:id="432944367">
      <w:bodyDiv w:val="1"/>
      <w:marLeft w:val="0"/>
      <w:marRight w:val="0"/>
      <w:marTop w:val="0"/>
      <w:marBottom w:val="0"/>
      <w:divBdr>
        <w:top w:val="none" w:sz="0" w:space="0" w:color="auto"/>
        <w:left w:val="none" w:sz="0" w:space="0" w:color="auto"/>
        <w:bottom w:val="none" w:sz="0" w:space="0" w:color="auto"/>
        <w:right w:val="none" w:sz="0" w:space="0" w:color="auto"/>
      </w:divBdr>
      <w:divsChild>
        <w:div w:id="1155101615">
          <w:marLeft w:val="0"/>
          <w:marRight w:val="0"/>
          <w:marTop w:val="0"/>
          <w:marBottom w:val="0"/>
          <w:divBdr>
            <w:top w:val="none" w:sz="0" w:space="0" w:color="auto"/>
            <w:left w:val="none" w:sz="0" w:space="0" w:color="auto"/>
            <w:bottom w:val="none" w:sz="0" w:space="0" w:color="auto"/>
            <w:right w:val="none" w:sz="0" w:space="0" w:color="auto"/>
          </w:divBdr>
          <w:divsChild>
            <w:div w:id="874079801">
              <w:marLeft w:val="0"/>
              <w:marRight w:val="0"/>
              <w:marTop w:val="0"/>
              <w:marBottom w:val="0"/>
              <w:divBdr>
                <w:top w:val="none" w:sz="0" w:space="0" w:color="auto"/>
                <w:left w:val="none" w:sz="0" w:space="0" w:color="auto"/>
                <w:bottom w:val="none" w:sz="0" w:space="0" w:color="auto"/>
                <w:right w:val="none" w:sz="0" w:space="0" w:color="auto"/>
              </w:divBdr>
              <w:divsChild>
                <w:div w:id="1386756865">
                  <w:marLeft w:val="0"/>
                  <w:marRight w:val="0"/>
                  <w:marTop w:val="0"/>
                  <w:marBottom w:val="0"/>
                  <w:divBdr>
                    <w:top w:val="none" w:sz="0" w:space="0" w:color="auto"/>
                    <w:left w:val="none" w:sz="0" w:space="0" w:color="auto"/>
                    <w:bottom w:val="none" w:sz="0" w:space="0" w:color="auto"/>
                    <w:right w:val="none" w:sz="0" w:space="0" w:color="auto"/>
                  </w:divBdr>
                  <w:divsChild>
                    <w:div w:id="267275808">
                      <w:marLeft w:val="0"/>
                      <w:marRight w:val="0"/>
                      <w:marTop w:val="0"/>
                      <w:marBottom w:val="0"/>
                      <w:divBdr>
                        <w:top w:val="none" w:sz="0" w:space="0" w:color="auto"/>
                        <w:left w:val="none" w:sz="0" w:space="0" w:color="auto"/>
                        <w:bottom w:val="none" w:sz="0" w:space="0" w:color="auto"/>
                        <w:right w:val="none" w:sz="0" w:space="0" w:color="auto"/>
                      </w:divBdr>
                      <w:divsChild>
                        <w:div w:id="884409912">
                          <w:marLeft w:val="0"/>
                          <w:marRight w:val="0"/>
                          <w:marTop w:val="0"/>
                          <w:marBottom w:val="0"/>
                          <w:divBdr>
                            <w:top w:val="none" w:sz="0" w:space="0" w:color="auto"/>
                            <w:left w:val="none" w:sz="0" w:space="0" w:color="auto"/>
                            <w:bottom w:val="none" w:sz="0" w:space="0" w:color="auto"/>
                            <w:right w:val="none" w:sz="0" w:space="0" w:color="auto"/>
                          </w:divBdr>
                          <w:divsChild>
                            <w:div w:id="18555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0818996">
      <w:bodyDiv w:val="1"/>
      <w:marLeft w:val="0"/>
      <w:marRight w:val="0"/>
      <w:marTop w:val="0"/>
      <w:marBottom w:val="0"/>
      <w:divBdr>
        <w:top w:val="none" w:sz="0" w:space="0" w:color="auto"/>
        <w:left w:val="none" w:sz="0" w:space="0" w:color="auto"/>
        <w:bottom w:val="none" w:sz="0" w:space="0" w:color="auto"/>
        <w:right w:val="none" w:sz="0" w:space="0" w:color="auto"/>
      </w:divBdr>
    </w:div>
    <w:div w:id="621157584">
      <w:bodyDiv w:val="1"/>
      <w:marLeft w:val="0"/>
      <w:marRight w:val="0"/>
      <w:marTop w:val="0"/>
      <w:marBottom w:val="0"/>
      <w:divBdr>
        <w:top w:val="none" w:sz="0" w:space="0" w:color="auto"/>
        <w:left w:val="none" w:sz="0" w:space="0" w:color="auto"/>
        <w:bottom w:val="none" w:sz="0" w:space="0" w:color="auto"/>
        <w:right w:val="none" w:sz="0" w:space="0" w:color="auto"/>
      </w:divBdr>
    </w:div>
    <w:div w:id="721291033">
      <w:bodyDiv w:val="1"/>
      <w:marLeft w:val="0"/>
      <w:marRight w:val="0"/>
      <w:marTop w:val="0"/>
      <w:marBottom w:val="0"/>
      <w:divBdr>
        <w:top w:val="none" w:sz="0" w:space="0" w:color="auto"/>
        <w:left w:val="none" w:sz="0" w:space="0" w:color="auto"/>
        <w:bottom w:val="none" w:sz="0" w:space="0" w:color="auto"/>
        <w:right w:val="none" w:sz="0" w:space="0" w:color="auto"/>
      </w:divBdr>
    </w:div>
    <w:div w:id="791747606">
      <w:bodyDiv w:val="1"/>
      <w:marLeft w:val="0"/>
      <w:marRight w:val="0"/>
      <w:marTop w:val="0"/>
      <w:marBottom w:val="0"/>
      <w:divBdr>
        <w:top w:val="none" w:sz="0" w:space="0" w:color="auto"/>
        <w:left w:val="none" w:sz="0" w:space="0" w:color="auto"/>
        <w:bottom w:val="none" w:sz="0" w:space="0" w:color="auto"/>
        <w:right w:val="none" w:sz="0" w:space="0" w:color="auto"/>
      </w:divBdr>
      <w:divsChild>
        <w:div w:id="1598252490">
          <w:marLeft w:val="0"/>
          <w:marRight w:val="0"/>
          <w:marTop w:val="0"/>
          <w:marBottom w:val="0"/>
          <w:divBdr>
            <w:top w:val="none" w:sz="0" w:space="0" w:color="auto"/>
            <w:left w:val="none" w:sz="0" w:space="0" w:color="auto"/>
            <w:bottom w:val="none" w:sz="0" w:space="0" w:color="auto"/>
            <w:right w:val="none" w:sz="0" w:space="0" w:color="auto"/>
          </w:divBdr>
          <w:divsChild>
            <w:div w:id="435909929">
              <w:marLeft w:val="3030"/>
              <w:marRight w:val="225"/>
              <w:marTop w:val="0"/>
              <w:marBottom w:val="300"/>
              <w:divBdr>
                <w:top w:val="none" w:sz="0" w:space="0" w:color="auto"/>
                <w:left w:val="none" w:sz="0" w:space="0" w:color="auto"/>
                <w:bottom w:val="none" w:sz="0" w:space="0" w:color="auto"/>
                <w:right w:val="none" w:sz="0" w:space="0" w:color="auto"/>
              </w:divBdr>
              <w:divsChild>
                <w:div w:id="970593485">
                  <w:marLeft w:val="0"/>
                  <w:marRight w:val="0"/>
                  <w:marTop w:val="0"/>
                  <w:marBottom w:val="0"/>
                  <w:divBdr>
                    <w:top w:val="none" w:sz="0" w:space="0" w:color="auto"/>
                    <w:left w:val="single" w:sz="6" w:space="0" w:color="000000"/>
                    <w:bottom w:val="single" w:sz="6" w:space="0" w:color="000000"/>
                    <w:right w:val="single" w:sz="6" w:space="0" w:color="000000"/>
                  </w:divBdr>
                  <w:divsChild>
                    <w:div w:id="1905292885">
                      <w:marLeft w:val="0"/>
                      <w:marRight w:val="0"/>
                      <w:marTop w:val="0"/>
                      <w:marBottom w:val="300"/>
                      <w:divBdr>
                        <w:top w:val="none" w:sz="0" w:space="0" w:color="auto"/>
                        <w:left w:val="none" w:sz="0" w:space="0" w:color="auto"/>
                        <w:bottom w:val="none" w:sz="0" w:space="0" w:color="auto"/>
                        <w:right w:val="none" w:sz="0" w:space="0" w:color="auto"/>
                      </w:divBdr>
                      <w:divsChild>
                        <w:div w:id="1295327214">
                          <w:marLeft w:val="0"/>
                          <w:marRight w:val="0"/>
                          <w:marTop w:val="0"/>
                          <w:marBottom w:val="0"/>
                          <w:divBdr>
                            <w:top w:val="none" w:sz="0" w:space="0" w:color="auto"/>
                            <w:left w:val="none" w:sz="0" w:space="0" w:color="auto"/>
                            <w:bottom w:val="none" w:sz="0" w:space="0" w:color="auto"/>
                            <w:right w:val="none" w:sz="0" w:space="0" w:color="auto"/>
                          </w:divBdr>
                          <w:divsChild>
                            <w:div w:id="640618896">
                              <w:marLeft w:val="0"/>
                              <w:marRight w:val="0"/>
                              <w:marTop w:val="0"/>
                              <w:marBottom w:val="0"/>
                              <w:divBdr>
                                <w:top w:val="none" w:sz="0" w:space="0" w:color="auto"/>
                                <w:left w:val="none" w:sz="0" w:space="0" w:color="auto"/>
                                <w:bottom w:val="none" w:sz="0" w:space="0" w:color="auto"/>
                                <w:right w:val="none" w:sz="0" w:space="0" w:color="auto"/>
                              </w:divBdr>
                              <w:divsChild>
                                <w:div w:id="1692955784">
                                  <w:marLeft w:val="0"/>
                                  <w:marRight w:val="0"/>
                                  <w:marTop w:val="0"/>
                                  <w:marBottom w:val="0"/>
                                  <w:divBdr>
                                    <w:top w:val="none" w:sz="0" w:space="0" w:color="auto"/>
                                    <w:left w:val="none" w:sz="0" w:space="0" w:color="auto"/>
                                    <w:bottom w:val="none" w:sz="0" w:space="0" w:color="auto"/>
                                    <w:right w:val="none" w:sz="0" w:space="0" w:color="auto"/>
                                  </w:divBdr>
                                  <w:divsChild>
                                    <w:div w:id="463930995">
                                      <w:marLeft w:val="0"/>
                                      <w:marRight w:val="0"/>
                                      <w:marTop w:val="150"/>
                                      <w:marBottom w:val="150"/>
                                      <w:divBdr>
                                        <w:top w:val="none" w:sz="0" w:space="0" w:color="auto"/>
                                        <w:left w:val="none" w:sz="0" w:space="0" w:color="auto"/>
                                        <w:bottom w:val="none" w:sz="0" w:space="0" w:color="auto"/>
                                        <w:right w:val="none" w:sz="0" w:space="0" w:color="auto"/>
                                      </w:divBdr>
                                      <w:divsChild>
                                        <w:div w:id="158815234">
                                          <w:marLeft w:val="300"/>
                                          <w:marRight w:val="0"/>
                                          <w:marTop w:val="75"/>
                                          <w:marBottom w:val="0"/>
                                          <w:divBdr>
                                            <w:top w:val="none" w:sz="0" w:space="0" w:color="auto"/>
                                            <w:left w:val="none" w:sz="0" w:space="0" w:color="auto"/>
                                            <w:bottom w:val="none" w:sz="0" w:space="0" w:color="auto"/>
                                            <w:right w:val="none" w:sz="0" w:space="0" w:color="auto"/>
                                          </w:divBdr>
                                          <w:divsChild>
                                            <w:div w:id="835919681">
                                              <w:marLeft w:val="750"/>
                                              <w:marRight w:val="0"/>
                                              <w:marTop w:val="0"/>
                                              <w:marBottom w:val="0"/>
                                              <w:divBdr>
                                                <w:top w:val="none" w:sz="0" w:space="0" w:color="auto"/>
                                                <w:left w:val="none" w:sz="0" w:space="0" w:color="auto"/>
                                                <w:bottom w:val="none" w:sz="0" w:space="0" w:color="auto"/>
                                                <w:right w:val="none" w:sz="0" w:space="0" w:color="auto"/>
                                              </w:divBdr>
                                            </w:div>
                                          </w:divsChild>
                                        </w:div>
                                        <w:div w:id="509222018">
                                          <w:marLeft w:val="300"/>
                                          <w:marRight w:val="0"/>
                                          <w:marTop w:val="75"/>
                                          <w:marBottom w:val="0"/>
                                          <w:divBdr>
                                            <w:top w:val="none" w:sz="0" w:space="0" w:color="auto"/>
                                            <w:left w:val="none" w:sz="0" w:space="0" w:color="auto"/>
                                            <w:bottom w:val="none" w:sz="0" w:space="0" w:color="auto"/>
                                            <w:right w:val="none" w:sz="0" w:space="0" w:color="auto"/>
                                          </w:divBdr>
                                          <w:divsChild>
                                            <w:div w:id="34895928">
                                              <w:marLeft w:val="750"/>
                                              <w:marRight w:val="0"/>
                                              <w:marTop w:val="0"/>
                                              <w:marBottom w:val="0"/>
                                              <w:divBdr>
                                                <w:top w:val="none" w:sz="0" w:space="0" w:color="auto"/>
                                                <w:left w:val="none" w:sz="0" w:space="0" w:color="auto"/>
                                                <w:bottom w:val="none" w:sz="0" w:space="0" w:color="auto"/>
                                                <w:right w:val="none" w:sz="0" w:space="0" w:color="auto"/>
                                              </w:divBdr>
                                            </w:div>
                                          </w:divsChild>
                                        </w:div>
                                        <w:div w:id="608009155">
                                          <w:marLeft w:val="300"/>
                                          <w:marRight w:val="0"/>
                                          <w:marTop w:val="75"/>
                                          <w:marBottom w:val="0"/>
                                          <w:divBdr>
                                            <w:top w:val="none" w:sz="0" w:space="0" w:color="auto"/>
                                            <w:left w:val="none" w:sz="0" w:space="0" w:color="auto"/>
                                            <w:bottom w:val="none" w:sz="0" w:space="0" w:color="auto"/>
                                            <w:right w:val="none" w:sz="0" w:space="0" w:color="auto"/>
                                          </w:divBdr>
                                        </w:div>
                                        <w:div w:id="682056177">
                                          <w:marLeft w:val="300"/>
                                          <w:marRight w:val="0"/>
                                          <w:marTop w:val="75"/>
                                          <w:marBottom w:val="0"/>
                                          <w:divBdr>
                                            <w:top w:val="none" w:sz="0" w:space="0" w:color="auto"/>
                                            <w:left w:val="none" w:sz="0" w:space="0" w:color="auto"/>
                                            <w:bottom w:val="none" w:sz="0" w:space="0" w:color="auto"/>
                                            <w:right w:val="none" w:sz="0" w:space="0" w:color="auto"/>
                                          </w:divBdr>
                                          <w:divsChild>
                                            <w:div w:id="214125938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522088679">
                                      <w:marLeft w:val="0"/>
                                      <w:marRight w:val="0"/>
                                      <w:marTop w:val="150"/>
                                      <w:marBottom w:val="150"/>
                                      <w:divBdr>
                                        <w:top w:val="none" w:sz="0" w:space="0" w:color="auto"/>
                                        <w:left w:val="none" w:sz="0" w:space="0" w:color="auto"/>
                                        <w:bottom w:val="none" w:sz="0" w:space="0" w:color="auto"/>
                                        <w:right w:val="none" w:sz="0" w:space="0" w:color="auto"/>
                                      </w:divBdr>
                                      <w:divsChild>
                                        <w:div w:id="288586233">
                                          <w:marLeft w:val="300"/>
                                          <w:marRight w:val="0"/>
                                          <w:marTop w:val="75"/>
                                          <w:marBottom w:val="0"/>
                                          <w:divBdr>
                                            <w:top w:val="none" w:sz="0" w:space="0" w:color="auto"/>
                                            <w:left w:val="none" w:sz="0" w:space="0" w:color="auto"/>
                                            <w:bottom w:val="none" w:sz="0" w:space="0" w:color="auto"/>
                                            <w:right w:val="none" w:sz="0" w:space="0" w:color="auto"/>
                                          </w:divBdr>
                                          <w:divsChild>
                                            <w:div w:id="255329888">
                                              <w:marLeft w:val="750"/>
                                              <w:marRight w:val="0"/>
                                              <w:marTop w:val="0"/>
                                              <w:marBottom w:val="0"/>
                                              <w:divBdr>
                                                <w:top w:val="none" w:sz="0" w:space="0" w:color="auto"/>
                                                <w:left w:val="none" w:sz="0" w:space="0" w:color="auto"/>
                                                <w:bottom w:val="none" w:sz="0" w:space="0" w:color="auto"/>
                                                <w:right w:val="none" w:sz="0" w:space="0" w:color="auto"/>
                                              </w:divBdr>
                                            </w:div>
                                          </w:divsChild>
                                        </w:div>
                                        <w:div w:id="1421178535">
                                          <w:marLeft w:val="300"/>
                                          <w:marRight w:val="0"/>
                                          <w:marTop w:val="75"/>
                                          <w:marBottom w:val="0"/>
                                          <w:divBdr>
                                            <w:top w:val="none" w:sz="0" w:space="0" w:color="auto"/>
                                            <w:left w:val="none" w:sz="0" w:space="0" w:color="auto"/>
                                            <w:bottom w:val="none" w:sz="0" w:space="0" w:color="auto"/>
                                            <w:right w:val="none" w:sz="0" w:space="0" w:color="auto"/>
                                          </w:divBdr>
                                        </w:div>
                                        <w:div w:id="1789935282">
                                          <w:marLeft w:val="300"/>
                                          <w:marRight w:val="0"/>
                                          <w:marTop w:val="75"/>
                                          <w:marBottom w:val="0"/>
                                          <w:divBdr>
                                            <w:top w:val="none" w:sz="0" w:space="0" w:color="auto"/>
                                            <w:left w:val="none" w:sz="0" w:space="0" w:color="auto"/>
                                            <w:bottom w:val="none" w:sz="0" w:space="0" w:color="auto"/>
                                            <w:right w:val="none" w:sz="0" w:space="0" w:color="auto"/>
                                          </w:divBdr>
                                          <w:divsChild>
                                            <w:div w:id="2044479282">
                                              <w:marLeft w:val="750"/>
                                              <w:marRight w:val="0"/>
                                              <w:marTop w:val="0"/>
                                              <w:marBottom w:val="0"/>
                                              <w:divBdr>
                                                <w:top w:val="none" w:sz="0" w:space="0" w:color="auto"/>
                                                <w:left w:val="none" w:sz="0" w:space="0" w:color="auto"/>
                                                <w:bottom w:val="none" w:sz="0" w:space="0" w:color="auto"/>
                                                <w:right w:val="none" w:sz="0" w:space="0" w:color="auto"/>
                                              </w:divBdr>
                                            </w:div>
                                          </w:divsChild>
                                        </w:div>
                                        <w:div w:id="1947614055">
                                          <w:marLeft w:val="300"/>
                                          <w:marRight w:val="0"/>
                                          <w:marTop w:val="75"/>
                                          <w:marBottom w:val="0"/>
                                          <w:divBdr>
                                            <w:top w:val="none" w:sz="0" w:space="0" w:color="auto"/>
                                            <w:left w:val="none" w:sz="0" w:space="0" w:color="auto"/>
                                            <w:bottom w:val="none" w:sz="0" w:space="0" w:color="auto"/>
                                            <w:right w:val="none" w:sz="0" w:space="0" w:color="auto"/>
                                          </w:divBdr>
                                          <w:divsChild>
                                            <w:div w:id="4772713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558971546">
                                      <w:marLeft w:val="0"/>
                                      <w:marRight w:val="0"/>
                                      <w:marTop w:val="150"/>
                                      <w:marBottom w:val="150"/>
                                      <w:divBdr>
                                        <w:top w:val="none" w:sz="0" w:space="0" w:color="auto"/>
                                        <w:left w:val="none" w:sz="0" w:space="0" w:color="auto"/>
                                        <w:bottom w:val="none" w:sz="0" w:space="0" w:color="auto"/>
                                        <w:right w:val="none" w:sz="0" w:space="0" w:color="auto"/>
                                      </w:divBdr>
                                      <w:divsChild>
                                        <w:div w:id="900290912">
                                          <w:marLeft w:val="300"/>
                                          <w:marRight w:val="0"/>
                                          <w:marTop w:val="75"/>
                                          <w:marBottom w:val="0"/>
                                          <w:divBdr>
                                            <w:top w:val="none" w:sz="0" w:space="0" w:color="auto"/>
                                            <w:left w:val="none" w:sz="0" w:space="0" w:color="auto"/>
                                            <w:bottom w:val="none" w:sz="0" w:space="0" w:color="auto"/>
                                            <w:right w:val="none" w:sz="0" w:space="0" w:color="auto"/>
                                          </w:divBdr>
                                        </w:div>
                                        <w:div w:id="997029549">
                                          <w:marLeft w:val="300"/>
                                          <w:marRight w:val="0"/>
                                          <w:marTop w:val="75"/>
                                          <w:marBottom w:val="0"/>
                                          <w:divBdr>
                                            <w:top w:val="none" w:sz="0" w:space="0" w:color="auto"/>
                                            <w:left w:val="none" w:sz="0" w:space="0" w:color="auto"/>
                                            <w:bottom w:val="none" w:sz="0" w:space="0" w:color="auto"/>
                                            <w:right w:val="none" w:sz="0" w:space="0" w:color="auto"/>
                                          </w:divBdr>
                                          <w:divsChild>
                                            <w:div w:id="1778716908">
                                              <w:marLeft w:val="750"/>
                                              <w:marRight w:val="0"/>
                                              <w:marTop w:val="0"/>
                                              <w:marBottom w:val="0"/>
                                              <w:divBdr>
                                                <w:top w:val="none" w:sz="0" w:space="0" w:color="auto"/>
                                                <w:left w:val="none" w:sz="0" w:space="0" w:color="auto"/>
                                                <w:bottom w:val="none" w:sz="0" w:space="0" w:color="auto"/>
                                                <w:right w:val="none" w:sz="0" w:space="0" w:color="auto"/>
                                              </w:divBdr>
                                            </w:div>
                                          </w:divsChild>
                                        </w:div>
                                        <w:div w:id="1313488939">
                                          <w:marLeft w:val="300"/>
                                          <w:marRight w:val="0"/>
                                          <w:marTop w:val="75"/>
                                          <w:marBottom w:val="0"/>
                                          <w:divBdr>
                                            <w:top w:val="none" w:sz="0" w:space="0" w:color="auto"/>
                                            <w:left w:val="none" w:sz="0" w:space="0" w:color="auto"/>
                                            <w:bottom w:val="none" w:sz="0" w:space="0" w:color="auto"/>
                                            <w:right w:val="none" w:sz="0" w:space="0" w:color="auto"/>
                                          </w:divBdr>
                                          <w:divsChild>
                                            <w:div w:id="1777600474">
                                              <w:marLeft w:val="750"/>
                                              <w:marRight w:val="0"/>
                                              <w:marTop w:val="0"/>
                                              <w:marBottom w:val="0"/>
                                              <w:divBdr>
                                                <w:top w:val="none" w:sz="0" w:space="0" w:color="auto"/>
                                                <w:left w:val="none" w:sz="0" w:space="0" w:color="auto"/>
                                                <w:bottom w:val="none" w:sz="0" w:space="0" w:color="auto"/>
                                                <w:right w:val="none" w:sz="0" w:space="0" w:color="auto"/>
                                              </w:divBdr>
                                            </w:div>
                                          </w:divsChild>
                                        </w:div>
                                        <w:div w:id="1588297168">
                                          <w:marLeft w:val="300"/>
                                          <w:marRight w:val="0"/>
                                          <w:marTop w:val="75"/>
                                          <w:marBottom w:val="0"/>
                                          <w:divBdr>
                                            <w:top w:val="none" w:sz="0" w:space="0" w:color="auto"/>
                                            <w:left w:val="none" w:sz="0" w:space="0" w:color="auto"/>
                                            <w:bottom w:val="none" w:sz="0" w:space="0" w:color="auto"/>
                                            <w:right w:val="none" w:sz="0" w:space="0" w:color="auto"/>
                                          </w:divBdr>
                                          <w:divsChild>
                                            <w:div w:id="114878459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573001143">
                                      <w:marLeft w:val="0"/>
                                      <w:marRight w:val="0"/>
                                      <w:marTop w:val="150"/>
                                      <w:marBottom w:val="150"/>
                                      <w:divBdr>
                                        <w:top w:val="none" w:sz="0" w:space="0" w:color="auto"/>
                                        <w:left w:val="none" w:sz="0" w:space="0" w:color="auto"/>
                                        <w:bottom w:val="none" w:sz="0" w:space="0" w:color="auto"/>
                                        <w:right w:val="none" w:sz="0" w:space="0" w:color="auto"/>
                                      </w:divBdr>
                                      <w:divsChild>
                                        <w:div w:id="305475560">
                                          <w:marLeft w:val="300"/>
                                          <w:marRight w:val="0"/>
                                          <w:marTop w:val="75"/>
                                          <w:marBottom w:val="0"/>
                                          <w:divBdr>
                                            <w:top w:val="none" w:sz="0" w:space="0" w:color="auto"/>
                                            <w:left w:val="none" w:sz="0" w:space="0" w:color="auto"/>
                                            <w:bottom w:val="none" w:sz="0" w:space="0" w:color="auto"/>
                                            <w:right w:val="none" w:sz="0" w:space="0" w:color="auto"/>
                                          </w:divBdr>
                                        </w:div>
                                        <w:div w:id="1373115069">
                                          <w:marLeft w:val="300"/>
                                          <w:marRight w:val="0"/>
                                          <w:marTop w:val="75"/>
                                          <w:marBottom w:val="0"/>
                                          <w:divBdr>
                                            <w:top w:val="none" w:sz="0" w:space="0" w:color="auto"/>
                                            <w:left w:val="none" w:sz="0" w:space="0" w:color="auto"/>
                                            <w:bottom w:val="none" w:sz="0" w:space="0" w:color="auto"/>
                                            <w:right w:val="none" w:sz="0" w:space="0" w:color="auto"/>
                                          </w:divBdr>
                                          <w:divsChild>
                                            <w:div w:id="391583030">
                                              <w:marLeft w:val="750"/>
                                              <w:marRight w:val="0"/>
                                              <w:marTop w:val="0"/>
                                              <w:marBottom w:val="0"/>
                                              <w:divBdr>
                                                <w:top w:val="none" w:sz="0" w:space="0" w:color="auto"/>
                                                <w:left w:val="none" w:sz="0" w:space="0" w:color="auto"/>
                                                <w:bottom w:val="none" w:sz="0" w:space="0" w:color="auto"/>
                                                <w:right w:val="none" w:sz="0" w:space="0" w:color="auto"/>
                                              </w:divBdr>
                                            </w:div>
                                          </w:divsChild>
                                        </w:div>
                                        <w:div w:id="2130078965">
                                          <w:marLeft w:val="300"/>
                                          <w:marRight w:val="0"/>
                                          <w:marTop w:val="75"/>
                                          <w:marBottom w:val="0"/>
                                          <w:divBdr>
                                            <w:top w:val="none" w:sz="0" w:space="0" w:color="auto"/>
                                            <w:left w:val="none" w:sz="0" w:space="0" w:color="auto"/>
                                            <w:bottom w:val="none" w:sz="0" w:space="0" w:color="auto"/>
                                            <w:right w:val="none" w:sz="0" w:space="0" w:color="auto"/>
                                          </w:divBdr>
                                          <w:divsChild>
                                            <w:div w:id="277953470">
                                              <w:marLeft w:val="750"/>
                                              <w:marRight w:val="0"/>
                                              <w:marTop w:val="0"/>
                                              <w:marBottom w:val="0"/>
                                              <w:divBdr>
                                                <w:top w:val="none" w:sz="0" w:space="0" w:color="auto"/>
                                                <w:left w:val="none" w:sz="0" w:space="0" w:color="auto"/>
                                                <w:bottom w:val="none" w:sz="0" w:space="0" w:color="auto"/>
                                                <w:right w:val="none" w:sz="0" w:space="0" w:color="auto"/>
                                              </w:divBdr>
                                            </w:div>
                                          </w:divsChild>
                                        </w:div>
                                        <w:div w:id="2137484640">
                                          <w:marLeft w:val="300"/>
                                          <w:marRight w:val="0"/>
                                          <w:marTop w:val="75"/>
                                          <w:marBottom w:val="0"/>
                                          <w:divBdr>
                                            <w:top w:val="none" w:sz="0" w:space="0" w:color="auto"/>
                                            <w:left w:val="none" w:sz="0" w:space="0" w:color="auto"/>
                                            <w:bottom w:val="none" w:sz="0" w:space="0" w:color="auto"/>
                                            <w:right w:val="none" w:sz="0" w:space="0" w:color="auto"/>
                                          </w:divBdr>
                                          <w:divsChild>
                                            <w:div w:id="1872104812">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945576654">
                                      <w:marLeft w:val="0"/>
                                      <w:marRight w:val="0"/>
                                      <w:marTop w:val="150"/>
                                      <w:marBottom w:val="150"/>
                                      <w:divBdr>
                                        <w:top w:val="none" w:sz="0" w:space="0" w:color="auto"/>
                                        <w:left w:val="none" w:sz="0" w:space="0" w:color="auto"/>
                                        <w:bottom w:val="none" w:sz="0" w:space="0" w:color="auto"/>
                                        <w:right w:val="none" w:sz="0" w:space="0" w:color="auto"/>
                                      </w:divBdr>
                                      <w:divsChild>
                                        <w:div w:id="84885887">
                                          <w:marLeft w:val="300"/>
                                          <w:marRight w:val="0"/>
                                          <w:marTop w:val="75"/>
                                          <w:marBottom w:val="0"/>
                                          <w:divBdr>
                                            <w:top w:val="none" w:sz="0" w:space="0" w:color="auto"/>
                                            <w:left w:val="none" w:sz="0" w:space="0" w:color="auto"/>
                                            <w:bottom w:val="none" w:sz="0" w:space="0" w:color="auto"/>
                                            <w:right w:val="none" w:sz="0" w:space="0" w:color="auto"/>
                                          </w:divBdr>
                                          <w:divsChild>
                                            <w:div w:id="1369602864">
                                              <w:marLeft w:val="750"/>
                                              <w:marRight w:val="0"/>
                                              <w:marTop w:val="0"/>
                                              <w:marBottom w:val="0"/>
                                              <w:divBdr>
                                                <w:top w:val="none" w:sz="0" w:space="0" w:color="auto"/>
                                                <w:left w:val="none" w:sz="0" w:space="0" w:color="auto"/>
                                                <w:bottom w:val="none" w:sz="0" w:space="0" w:color="auto"/>
                                                <w:right w:val="none" w:sz="0" w:space="0" w:color="auto"/>
                                              </w:divBdr>
                                            </w:div>
                                          </w:divsChild>
                                        </w:div>
                                        <w:div w:id="183524603">
                                          <w:marLeft w:val="300"/>
                                          <w:marRight w:val="0"/>
                                          <w:marTop w:val="75"/>
                                          <w:marBottom w:val="0"/>
                                          <w:divBdr>
                                            <w:top w:val="none" w:sz="0" w:space="0" w:color="auto"/>
                                            <w:left w:val="none" w:sz="0" w:space="0" w:color="auto"/>
                                            <w:bottom w:val="none" w:sz="0" w:space="0" w:color="auto"/>
                                            <w:right w:val="none" w:sz="0" w:space="0" w:color="auto"/>
                                          </w:divBdr>
                                          <w:divsChild>
                                            <w:div w:id="208152325">
                                              <w:marLeft w:val="750"/>
                                              <w:marRight w:val="0"/>
                                              <w:marTop w:val="0"/>
                                              <w:marBottom w:val="0"/>
                                              <w:divBdr>
                                                <w:top w:val="none" w:sz="0" w:space="0" w:color="auto"/>
                                                <w:left w:val="none" w:sz="0" w:space="0" w:color="auto"/>
                                                <w:bottom w:val="none" w:sz="0" w:space="0" w:color="auto"/>
                                                <w:right w:val="none" w:sz="0" w:space="0" w:color="auto"/>
                                              </w:divBdr>
                                            </w:div>
                                          </w:divsChild>
                                        </w:div>
                                        <w:div w:id="487550766">
                                          <w:marLeft w:val="300"/>
                                          <w:marRight w:val="0"/>
                                          <w:marTop w:val="75"/>
                                          <w:marBottom w:val="0"/>
                                          <w:divBdr>
                                            <w:top w:val="none" w:sz="0" w:space="0" w:color="auto"/>
                                            <w:left w:val="none" w:sz="0" w:space="0" w:color="auto"/>
                                            <w:bottom w:val="none" w:sz="0" w:space="0" w:color="auto"/>
                                            <w:right w:val="none" w:sz="0" w:space="0" w:color="auto"/>
                                          </w:divBdr>
                                        </w:div>
                                        <w:div w:id="740637981">
                                          <w:marLeft w:val="300"/>
                                          <w:marRight w:val="0"/>
                                          <w:marTop w:val="75"/>
                                          <w:marBottom w:val="0"/>
                                          <w:divBdr>
                                            <w:top w:val="none" w:sz="0" w:space="0" w:color="auto"/>
                                            <w:left w:val="none" w:sz="0" w:space="0" w:color="auto"/>
                                            <w:bottom w:val="none" w:sz="0" w:space="0" w:color="auto"/>
                                            <w:right w:val="none" w:sz="0" w:space="0" w:color="auto"/>
                                          </w:divBdr>
                                          <w:divsChild>
                                            <w:div w:id="793908794">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2144274636">
                                      <w:marLeft w:val="0"/>
                                      <w:marRight w:val="0"/>
                                      <w:marTop w:val="150"/>
                                      <w:marBottom w:val="150"/>
                                      <w:divBdr>
                                        <w:top w:val="none" w:sz="0" w:space="0" w:color="auto"/>
                                        <w:left w:val="none" w:sz="0" w:space="0" w:color="auto"/>
                                        <w:bottom w:val="none" w:sz="0" w:space="0" w:color="auto"/>
                                        <w:right w:val="none" w:sz="0" w:space="0" w:color="auto"/>
                                      </w:divBdr>
                                      <w:divsChild>
                                        <w:div w:id="997269882">
                                          <w:marLeft w:val="300"/>
                                          <w:marRight w:val="0"/>
                                          <w:marTop w:val="75"/>
                                          <w:marBottom w:val="0"/>
                                          <w:divBdr>
                                            <w:top w:val="none" w:sz="0" w:space="0" w:color="auto"/>
                                            <w:left w:val="none" w:sz="0" w:space="0" w:color="auto"/>
                                            <w:bottom w:val="none" w:sz="0" w:space="0" w:color="auto"/>
                                            <w:right w:val="none" w:sz="0" w:space="0" w:color="auto"/>
                                          </w:divBdr>
                                          <w:divsChild>
                                            <w:div w:id="1147429720">
                                              <w:marLeft w:val="750"/>
                                              <w:marRight w:val="0"/>
                                              <w:marTop w:val="0"/>
                                              <w:marBottom w:val="0"/>
                                              <w:divBdr>
                                                <w:top w:val="none" w:sz="0" w:space="0" w:color="auto"/>
                                                <w:left w:val="none" w:sz="0" w:space="0" w:color="auto"/>
                                                <w:bottom w:val="none" w:sz="0" w:space="0" w:color="auto"/>
                                                <w:right w:val="none" w:sz="0" w:space="0" w:color="auto"/>
                                              </w:divBdr>
                                            </w:div>
                                          </w:divsChild>
                                        </w:div>
                                        <w:div w:id="1373846665">
                                          <w:marLeft w:val="300"/>
                                          <w:marRight w:val="0"/>
                                          <w:marTop w:val="75"/>
                                          <w:marBottom w:val="0"/>
                                          <w:divBdr>
                                            <w:top w:val="none" w:sz="0" w:space="0" w:color="auto"/>
                                            <w:left w:val="none" w:sz="0" w:space="0" w:color="auto"/>
                                            <w:bottom w:val="none" w:sz="0" w:space="0" w:color="auto"/>
                                            <w:right w:val="none" w:sz="0" w:space="0" w:color="auto"/>
                                          </w:divBdr>
                                        </w:div>
                                        <w:div w:id="1474903596">
                                          <w:marLeft w:val="300"/>
                                          <w:marRight w:val="0"/>
                                          <w:marTop w:val="75"/>
                                          <w:marBottom w:val="0"/>
                                          <w:divBdr>
                                            <w:top w:val="none" w:sz="0" w:space="0" w:color="auto"/>
                                            <w:left w:val="none" w:sz="0" w:space="0" w:color="auto"/>
                                            <w:bottom w:val="none" w:sz="0" w:space="0" w:color="auto"/>
                                            <w:right w:val="none" w:sz="0" w:space="0" w:color="auto"/>
                                          </w:divBdr>
                                          <w:divsChild>
                                            <w:div w:id="1867254030">
                                              <w:marLeft w:val="750"/>
                                              <w:marRight w:val="0"/>
                                              <w:marTop w:val="0"/>
                                              <w:marBottom w:val="0"/>
                                              <w:divBdr>
                                                <w:top w:val="none" w:sz="0" w:space="0" w:color="auto"/>
                                                <w:left w:val="none" w:sz="0" w:space="0" w:color="auto"/>
                                                <w:bottom w:val="none" w:sz="0" w:space="0" w:color="auto"/>
                                                <w:right w:val="none" w:sz="0" w:space="0" w:color="auto"/>
                                              </w:divBdr>
                                            </w:div>
                                          </w:divsChild>
                                        </w:div>
                                        <w:div w:id="1968390213">
                                          <w:marLeft w:val="300"/>
                                          <w:marRight w:val="0"/>
                                          <w:marTop w:val="75"/>
                                          <w:marBottom w:val="0"/>
                                          <w:divBdr>
                                            <w:top w:val="none" w:sz="0" w:space="0" w:color="auto"/>
                                            <w:left w:val="none" w:sz="0" w:space="0" w:color="auto"/>
                                            <w:bottom w:val="none" w:sz="0" w:space="0" w:color="auto"/>
                                            <w:right w:val="none" w:sz="0" w:space="0" w:color="auto"/>
                                          </w:divBdr>
                                          <w:divsChild>
                                            <w:div w:id="1023020006">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5609492">
      <w:bodyDiv w:val="1"/>
      <w:marLeft w:val="0"/>
      <w:marRight w:val="0"/>
      <w:marTop w:val="0"/>
      <w:marBottom w:val="0"/>
      <w:divBdr>
        <w:top w:val="none" w:sz="0" w:space="0" w:color="auto"/>
        <w:left w:val="none" w:sz="0" w:space="0" w:color="auto"/>
        <w:bottom w:val="none" w:sz="0" w:space="0" w:color="auto"/>
        <w:right w:val="none" w:sz="0" w:space="0" w:color="auto"/>
      </w:divBdr>
      <w:divsChild>
        <w:div w:id="936602406">
          <w:marLeft w:val="0"/>
          <w:marRight w:val="0"/>
          <w:marTop w:val="0"/>
          <w:marBottom w:val="0"/>
          <w:divBdr>
            <w:top w:val="none" w:sz="0" w:space="0" w:color="auto"/>
            <w:left w:val="none" w:sz="0" w:space="0" w:color="auto"/>
            <w:bottom w:val="none" w:sz="0" w:space="0" w:color="auto"/>
            <w:right w:val="none" w:sz="0" w:space="0" w:color="auto"/>
          </w:divBdr>
        </w:div>
      </w:divsChild>
    </w:div>
    <w:div w:id="834222884">
      <w:bodyDiv w:val="1"/>
      <w:marLeft w:val="0"/>
      <w:marRight w:val="0"/>
      <w:marTop w:val="0"/>
      <w:marBottom w:val="0"/>
      <w:divBdr>
        <w:top w:val="none" w:sz="0" w:space="0" w:color="auto"/>
        <w:left w:val="none" w:sz="0" w:space="0" w:color="auto"/>
        <w:bottom w:val="none" w:sz="0" w:space="0" w:color="auto"/>
        <w:right w:val="none" w:sz="0" w:space="0" w:color="auto"/>
      </w:divBdr>
    </w:div>
    <w:div w:id="880364628">
      <w:bodyDiv w:val="1"/>
      <w:marLeft w:val="0"/>
      <w:marRight w:val="0"/>
      <w:marTop w:val="0"/>
      <w:marBottom w:val="0"/>
      <w:divBdr>
        <w:top w:val="none" w:sz="0" w:space="0" w:color="auto"/>
        <w:left w:val="none" w:sz="0" w:space="0" w:color="auto"/>
        <w:bottom w:val="none" w:sz="0" w:space="0" w:color="auto"/>
        <w:right w:val="none" w:sz="0" w:space="0" w:color="auto"/>
      </w:divBdr>
    </w:div>
    <w:div w:id="911934458">
      <w:bodyDiv w:val="1"/>
      <w:marLeft w:val="0"/>
      <w:marRight w:val="0"/>
      <w:marTop w:val="0"/>
      <w:marBottom w:val="0"/>
      <w:divBdr>
        <w:top w:val="none" w:sz="0" w:space="0" w:color="auto"/>
        <w:left w:val="none" w:sz="0" w:space="0" w:color="auto"/>
        <w:bottom w:val="none" w:sz="0" w:space="0" w:color="auto"/>
        <w:right w:val="none" w:sz="0" w:space="0" w:color="auto"/>
      </w:divBdr>
    </w:div>
    <w:div w:id="948658654">
      <w:bodyDiv w:val="1"/>
      <w:marLeft w:val="0"/>
      <w:marRight w:val="0"/>
      <w:marTop w:val="0"/>
      <w:marBottom w:val="0"/>
      <w:divBdr>
        <w:top w:val="none" w:sz="0" w:space="0" w:color="auto"/>
        <w:left w:val="none" w:sz="0" w:space="0" w:color="auto"/>
        <w:bottom w:val="none" w:sz="0" w:space="0" w:color="auto"/>
        <w:right w:val="none" w:sz="0" w:space="0" w:color="auto"/>
      </w:divBdr>
    </w:div>
    <w:div w:id="987831238">
      <w:bodyDiv w:val="1"/>
      <w:marLeft w:val="0"/>
      <w:marRight w:val="0"/>
      <w:marTop w:val="0"/>
      <w:marBottom w:val="0"/>
      <w:divBdr>
        <w:top w:val="none" w:sz="0" w:space="0" w:color="auto"/>
        <w:left w:val="none" w:sz="0" w:space="0" w:color="auto"/>
        <w:bottom w:val="none" w:sz="0" w:space="0" w:color="auto"/>
        <w:right w:val="none" w:sz="0" w:space="0" w:color="auto"/>
      </w:divBdr>
      <w:divsChild>
        <w:div w:id="684743534">
          <w:marLeft w:val="0"/>
          <w:marRight w:val="0"/>
          <w:marTop w:val="0"/>
          <w:marBottom w:val="0"/>
          <w:divBdr>
            <w:top w:val="none" w:sz="0" w:space="0" w:color="auto"/>
            <w:left w:val="none" w:sz="0" w:space="0" w:color="auto"/>
            <w:bottom w:val="none" w:sz="0" w:space="0" w:color="auto"/>
            <w:right w:val="none" w:sz="0" w:space="0" w:color="auto"/>
          </w:divBdr>
          <w:divsChild>
            <w:div w:id="1134760215">
              <w:marLeft w:val="0"/>
              <w:marRight w:val="0"/>
              <w:marTop w:val="0"/>
              <w:marBottom w:val="0"/>
              <w:divBdr>
                <w:top w:val="none" w:sz="0" w:space="0" w:color="auto"/>
                <w:left w:val="none" w:sz="0" w:space="0" w:color="auto"/>
                <w:bottom w:val="none" w:sz="0" w:space="0" w:color="auto"/>
                <w:right w:val="none" w:sz="0" w:space="0" w:color="auto"/>
              </w:divBdr>
              <w:divsChild>
                <w:div w:id="1345399119">
                  <w:marLeft w:val="0"/>
                  <w:marRight w:val="0"/>
                  <w:marTop w:val="0"/>
                  <w:marBottom w:val="0"/>
                  <w:divBdr>
                    <w:top w:val="none" w:sz="0" w:space="0" w:color="auto"/>
                    <w:left w:val="none" w:sz="0" w:space="0" w:color="auto"/>
                    <w:bottom w:val="none" w:sz="0" w:space="0" w:color="auto"/>
                    <w:right w:val="none" w:sz="0" w:space="0" w:color="auto"/>
                  </w:divBdr>
                  <w:divsChild>
                    <w:div w:id="561063180">
                      <w:marLeft w:val="0"/>
                      <w:marRight w:val="0"/>
                      <w:marTop w:val="0"/>
                      <w:marBottom w:val="0"/>
                      <w:divBdr>
                        <w:top w:val="none" w:sz="0" w:space="0" w:color="auto"/>
                        <w:left w:val="none" w:sz="0" w:space="0" w:color="auto"/>
                        <w:bottom w:val="none" w:sz="0" w:space="0" w:color="auto"/>
                        <w:right w:val="none" w:sz="0" w:space="0" w:color="auto"/>
                      </w:divBdr>
                      <w:divsChild>
                        <w:div w:id="321587158">
                          <w:marLeft w:val="0"/>
                          <w:marRight w:val="0"/>
                          <w:marTop w:val="0"/>
                          <w:marBottom w:val="0"/>
                          <w:divBdr>
                            <w:top w:val="none" w:sz="0" w:space="0" w:color="auto"/>
                            <w:left w:val="none" w:sz="0" w:space="0" w:color="auto"/>
                            <w:bottom w:val="none" w:sz="0" w:space="0" w:color="auto"/>
                            <w:right w:val="none" w:sz="0" w:space="0" w:color="auto"/>
                          </w:divBdr>
                          <w:divsChild>
                            <w:div w:id="878392651">
                              <w:marLeft w:val="0"/>
                              <w:marRight w:val="0"/>
                              <w:marTop w:val="0"/>
                              <w:marBottom w:val="0"/>
                              <w:divBdr>
                                <w:top w:val="none" w:sz="0" w:space="0" w:color="auto"/>
                                <w:left w:val="none" w:sz="0" w:space="0" w:color="auto"/>
                                <w:bottom w:val="none" w:sz="0" w:space="0" w:color="auto"/>
                                <w:right w:val="none" w:sz="0" w:space="0" w:color="auto"/>
                              </w:divBdr>
                              <w:divsChild>
                                <w:div w:id="490828382">
                                  <w:marLeft w:val="0"/>
                                  <w:marRight w:val="0"/>
                                  <w:marTop w:val="0"/>
                                  <w:marBottom w:val="0"/>
                                  <w:divBdr>
                                    <w:top w:val="none" w:sz="0" w:space="0" w:color="auto"/>
                                    <w:left w:val="none" w:sz="0" w:space="0" w:color="auto"/>
                                    <w:bottom w:val="none" w:sz="0" w:space="0" w:color="auto"/>
                                    <w:right w:val="none" w:sz="0" w:space="0" w:color="auto"/>
                                  </w:divBdr>
                                  <w:divsChild>
                                    <w:div w:id="546067849">
                                      <w:marLeft w:val="0"/>
                                      <w:marRight w:val="0"/>
                                      <w:marTop w:val="0"/>
                                      <w:marBottom w:val="0"/>
                                      <w:divBdr>
                                        <w:top w:val="none" w:sz="0" w:space="0" w:color="auto"/>
                                        <w:left w:val="none" w:sz="0" w:space="0" w:color="auto"/>
                                        <w:bottom w:val="none" w:sz="0" w:space="0" w:color="auto"/>
                                        <w:right w:val="none" w:sz="0" w:space="0" w:color="auto"/>
                                      </w:divBdr>
                                      <w:divsChild>
                                        <w:div w:id="1925845091">
                                          <w:marLeft w:val="0"/>
                                          <w:marRight w:val="0"/>
                                          <w:marTop w:val="0"/>
                                          <w:marBottom w:val="0"/>
                                          <w:divBdr>
                                            <w:top w:val="none" w:sz="0" w:space="0" w:color="auto"/>
                                            <w:left w:val="none" w:sz="0" w:space="0" w:color="auto"/>
                                            <w:bottom w:val="none" w:sz="0" w:space="0" w:color="auto"/>
                                            <w:right w:val="none" w:sz="0" w:space="0" w:color="auto"/>
                                          </w:divBdr>
                                          <w:divsChild>
                                            <w:div w:id="243876706">
                                              <w:marLeft w:val="0"/>
                                              <w:marRight w:val="0"/>
                                              <w:marTop w:val="0"/>
                                              <w:marBottom w:val="0"/>
                                              <w:divBdr>
                                                <w:top w:val="none" w:sz="0" w:space="0" w:color="auto"/>
                                                <w:left w:val="none" w:sz="0" w:space="0" w:color="auto"/>
                                                <w:bottom w:val="none" w:sz="0" w:space="0" w:color="auto"/>
                                                <w:right w:val="none" w:sz="0" w:space="0" w:color="auto"/>
                                              </w:divBdr>
                                            </w:div>
                                            <w:div w:id="336275713">
                                              <w:marLeft w:val="0"/>
                                              <w:marRight w:val="0"/>
                                              <w:marTop w:val="0"/>
                                              <w:marBottom w:val="0"/>
                                              <w:divBdr>
                                                <w:top w:val="none" w:sz="0" w:space="0" w:color="auto"/>
                                                <w:left w:val="none" w:sz="0" w:space="0" w:color="auto"/>
                                                <w:bottom w:val="none" w:sz="0" w:space="0" w:color="auto"/>
                                                <w:right w:val="none" w:sz="0" w:space="0" w:color="auto"/>
                                              </w:divBdr>
                                            </w:div>
                                            <w:div w:id="658928999">
                                              <w:marLeft w:val="0"/>
                                              <w:marRight w:val="0"/>
                                              <w:marTop w:val="0"/>
                                              <w:marBottom w:val="0"/>
                                              <w:divBdr>
                                                <w:top w:val="none" w:sz="0" w:space="0" w:color="auto"/>
                                                <w:left w:val="none" w:sz="0" w:space="0" w:color="auto"/>
                                                <w:bottom w:val="none" w:sz="0" w:space="0" w:color="auto"/>
                                                <w:right w:val="none" w:sz="0" w:space="0" w:color="auto"/>
                                              </w:divBdr>
                                            </w:div>
                                            <w:div w:id="1216284016">
                                              <w:marLeft w:val="0"/>
                                              <w:marRight w:val="0"/>
                                              <w:marTop w:val="0"/>
                                              <w:marBottom w:val="0"/>
                                              <w:divBdr>
                                                <w:top w:val="none" w:sz="0" w:space="0" w:color="auto"/>
                                                <w:left w:val="none" w:sz="0" w:space="0" w:color="auto"/>
                                                <w:bottom w:val="none" w:sz="0" w:space="0" w:color="auto"/>
                                                <w:right w:val="none" w:sz="0" w:space="0" w:color="auto"/>
                                              </w:divBdr>
                                            </w:div>
                                            <w:div w:id="194707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1711529">
      <w:bodyDiv w:val="1"/>
      <w:marLeft w:val="0"/>
      <w:marRight w:val="0"/>
      <w:marTop w:val="0"/>
      <w:marBottom w:val="0"/>
      <w:divBdr>
        <w:top w:val="none" w:sz="0" w:space="0" w:color="auto"/>
        <w:left w:val="none" w:sz="0" w:space="0" w:color="auto"/>
        <w:bottom w:val="none" w:sz="0" w:space="0" w:color="auto"/>
        <w:right w:val="none" w:sz="0" w:space="0" w:color="auto"/>
      </w:divBdr>
    </w:div>
    <w:div w:id="1125928762">
      <w:bodyDiv w:val="1"/>
      <w:marLeft w:val="0"/>
      <w:marRight w:val="0"/>
      <w:marTop w:val="0"/>
      <w:marBottom w:val="0"/>
      <w:divBdr>
        <w:top w:val="none" w:sz="0" w:space="0" w:color="auto"/>
        <w:left w:val="none" w:sz="0" w:space="0" w:color="auto"/>
        <w:bottom w:val="none" w:sz="0" w:space="0" w:color="auto"/>
        <w:right w:val="none" w:sz="0" w:space="0" w:color="auto"/>
      </w:divBdr>
    </w:div>
    <w:div w:id="1200508279">
      <w:bodyDiv w:val="1"/>
      <w:marLeft w:val="0"/>
      <w:marRight w:val="0"/>
      <w:marTop w:val="0"/>
      <w:marBottom w:val="0"/>
      <w:divBdr>
        <w:top w:val="none" w:sz="0" w:space="0" w:color="auto"/>
        <w:left w:val="none" w:sz="0" w:space="0" w:color="auto"/>
        <w:bottom w:val="none" w:sz="0" w:space="0" w:color="auto"/>
        <w:right w:val="none" w:sz="0" w:space="0" w:color="auto"/>
      </w:divBdr>
    </w:div>
    <w:div w:id="1209757243">
      <w:bodyDiv w:val="1"/>
      <w:marLeft w:val="0"/>
      <w:marRight w:val="0"/>
      <w:marTop w:val="0"/>
      <w:marBottom w:val="0"/>
      <w:divBdr>
        <w:top w:val="none" w:sz="0" w:space="0" w:color="auto"/>
        <w:left w:val="none" w:sz="0" w:space="0" w:color="auto"/>
        <w:bottom w:val="none" w:sz="0" w:space="0" w:color="auto"/>
        <w:right w:val="none" w:sz="0" w:space="0" w:color="auto"/>
      </w:divBdr>
      <w:divsChild>
        <w:div w:id="1846095210">
          <w:marLeft w:val="0"/>
          <w:marRight w:val="0"/>
          <w:marTop w:val="0"/>
          <w:marBottom w:val="0"/>
          <w:divBdr>
            <w:top w:val="none" w:sz="0" w:space="0" w:color="auto"/>
            <w:left w:val="none" w:sz="0" w:space="0" w:color="auto"/>
            <w:bottom w:val="none" w:sz="0" w:space="0" w:color="auto"/>
            <w:right w:val="none" w:sz="0" w:space="0" w:color="auto"/>
          </w:divBdr>
          <w:divsChild>
            <w:div w:id="353002462">
              <w:marLeft w:val="0"/>
              <w:marRight w:val="0"/>
              <w:marTop w:val="0"/>
              <w:marBottom w:val="0"/>
              <w:divBdr>
                <w:top w:val="none" w:sz="0" w:space="0" w:color="auto"/>
                <w:left w:val="none" w:sz="0" w:space="0" w:color="auto"/>
                <w:bottom w:val="none" w:sz="0" w:space="0" w:color="auto"/>
                <w:right w:val="none" w:sz="0" w:space="0" w:color="auto"/>
              </w:divBdr>
              <w:divsChild>
                <w:div w:id="260992645">
                  <w:marLeft w:val="0"/>
                  <w:marRight w:val="0"/>
                  <w:marTop w:val="0"/>
                  <w:marBottom w:val="0"/>
                  <w:divBdr>
                    <w:top w:val="none" w:sz="0" w:space="0" w:color="auto"/>
                    <w:left w:val="none" w:sz="0" w:space="0" w:color="auto"/>
                    <w:bottom w:val="none" w:sz="0" w:space="0" w:color="auto"/>
                    <w:right w:val="none" w:sz="0" w:space="0" w:color="auto"/>
                  </w:divBdr>
                  <w:divsChild>
                    <w:div w:id="1256357383">
                      <w:marLeft w:val="0"/>
                      <w:marRight w:val="0"/>
                      <w:marTop w:val="0"/>
                      <w:marBottom w:val="0"/>
                      <w:divBdr>
                        <w:top w:val="none" w:sz="0" w:space="0" w:color="auto"/>
                        <w:left w:val="none" w:sz="0" w:space="0" w:color="auto"/>
                        <w:bottom w:val="none" w:sz="0" w:space="0" w:color="auto"/>
                        <w:right w:val="none" w:sz="0" w:space="0" w:color="auto"/>
                      </w:divBdr>
                      <w:divsChild>
                        <w:div w:id="1735621989">
                          <w:marLeft w:val="0"/>
                          <w:marRight w:val="0"/>
                          <w:marTop w:val="0"/>
                          <w:marBottom w:val="0"/>
                          <w:divBdr>
                            <w:top w:val="none" w:sz="0" w:space="0" w:color="auto"/>
                            <w:left w:val="none" w:sz="0" w:space="0" w:color="auto"/>
                            <w:bottom w:val="none" w:sz="0" w:space="0" w:color="auto"/>
                            <w:right w:val="none" w:sz="0" w:space="0" w:color="auto"/>
                          </w:divBdr>
                          <w:divsChild>
                            <w:div w:id="2134979136">
                              <w:marLeft w:val="0"/>
                              <w:marRight w:val="0"/>
                              <w:marTop w:val="0"/>
                              <w:marBottom w:val="0"/>
                              <w:divBdr>
                                <w:top w:val="none" w:sz="0" w:space="0" w:color="auto"/>
                                <w:left w:val="none" w:sz="0" w:space="0" w:color="auto"/>
                                <w:bottom w:val="none" w:sz="0" w:space="0" w:color="auto"/>
                                <w:right w:val="none" w:sz="0" w:space="0" w:color="auto"/>
                              </w:divBdr>
                              <w:divsChild>
                                <w:div w:id="59133147">
                                  <w:marLeft w:val="0"/>
                                  <w:marRight w:val="0"/>
                                  <w:marTop w:val="0"/>
                                  <w:marBottom w:val="0"/>
                                  <w:divBdr>
                                    <w:top w:val="none" w:sz="0" w:space="0" w:color="auto"/>
                                    <w:left w:val="none" w:sz="0" w:space="0" w:color="auto"/>
                                    <w:bottom w:val="none" w:sz="0" w:space="0" w:color="auto"/>
                                    <w:right w:val="none" w:sz="0" w:space="0" w:color="auto"/>
                                  </w:divBdr>
                                  <w:divsChild>
                                    <w:div w:id="1603805603">
                                      <w:marLeft w:val="0"/>
                                      <w:marRight w:val="0"/>
                                      <w:marTop w:val="0"/>
                                      <w:marBottom w:val="0"/>
                                      <w:divBdr>
                                        <w:top w:val="none" w:sz="0" w:space="0" w:color="auto"/>
                                        <w:left w:val="none" w:sz="0" w:space="0" w:color="auto"/>
                                        <w:bottom w:val="none" w:sz="0" w:space="0" w:color="auto"/>
                                        <w:right w:val="none" w:sz="0" w:space="0" w:color="auto"/>
                                      </w:divBdr>
                                      <w:divsChild>
                                        <w:div w:id="977567378">
                                          <w:marLeft w:val="0"/>
                                          <w:marRight w:val="0"/>
                                          <w:marTop w:val="0"/>
                                          <w:marBottom w:val="0"/>
                                          <w:divBdr>
                                            <w:top w:val="none" w:sz="0" w:space="0" w:color="auto"/>
                                            <w:left w:val="none" w:sz="0" w:space="0" w:color="auto"/>
                                            <w:bottom w:val="none" w:sz="0" w:space="0" w:color="auto"/>
                                            <w:right w:val="none" w:sz="0" w:space="0" w:color="auto"/>
                                          </w:divBdr>
                                          <w:divsChild>
                                            <w:div w:id="71397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5575437">
      <w:bodyDiv w:val="1"/>
      <w:marLeft w:val="0"/>
      <w:marRight w:val="0"/>
      <w:marTop w:val="0"/>
      <w:marBottom w:val="0"/>
      <w:divBdr>
        <w:top w:val="none" w:sz="0" w:space="0" w:color="auto"/>
        <w:left w:val="none" w:sz="0" w:space="0" w:color="auto"/>
        <w:bottom w:val="none" w:sz="0" w:space="0" w:color="auto"/>
        <w:right w:val="none" w:sz="0" w:space="0" w:color="auto"/>
      </w:divBdr>
    </w:div>
    <w:div w:id="1369178490">
      <w:bodyDiv w:val="1"/>
      <w:marLeft w:val="0"/>
      <w:marRight w:val="0"/>
      <w:marTop w:val="0"/>
      <w:marBottom w:val="0"/>
      <w:divBdr>
        <w:top w:val="none" w:sz="0" w:space="0" w:color="auto"/>
        <w:left w:val="none" w:sz="0" w:space="0" w:color="auto"/>
        <w:bottom w:val="none" w:sz="0" w:space="0" w:color="auto"/>
        <w:right w:val="none" w:sz="0" w:space="0" w:color="auto"/>
      </w:divBdr>
    </w:div>
    <w:div w:id="1381592070">
      <w:bodyDiv w:val="1"/>
      <w:marLeft w:val="0"/>
      <w:marRight w:val="0"/>
      <w:marTop w:val="0"/>
      <w:marBottom w:val="0"/>
      <w:divBdr>
        <w:top w:val="none" w:sz="0" w:space="0" w:color="auto"/>
        <w:left w:val="none" w:sz="0" w:space="0" w:color="auto"/>
        <w:bottom w:val="none" w:sz="0" w:space="0" w:color="auto"/>
        <w:right w:val="none" w:sz="0" w:space="0" w:color="auto"/>
      </w:divBdr>
    </w:div>
    <w:div w:id="1390693267">
      <w:bodyDiv w:val="1"/>
      <w:marLeft w:val="0"/>
      <w:marRight w:val="0"/>
      <w:marTop w:val="0"/>
      <w:marBottom w:val="0"/>
      <w:divBdr>
        <w:top w:val="none" w:sz="0" w:space="0" w:color="auto"/>
        <w:left w:val="none" w:sz="0" w:space="0" w:color="auto"/>
        <w:bottom w:val="none" w:sz="0" w:space="0" w:color="auto"/>
        <w:right w:val="none" w:sz="0" w:space="0" w:color="auto"/>
      </w:divBdr>
      <w:divsChild>
        <w:div w:id="288319417">
          <w:marLeft w:val="0"/>
          <w:marRight w:val="0"/>
          <w:marTop w:val="0"/>
          <w:marBottom w:val="0"/>
          <w:divBdr>
            <w:top w:val="none" w:sz="0" w:space="0" w:color="auto"/>
            <w:left w:val="none" w:sz="0" w:space="0" w:color="auto"/>
            <w:bottom w:val="none" w:sz="0" w:space="0" w:color="auto"/>
            <w:right w:val="none" w:sz="0" w:space="0" w:color="auto"/>
          </w:divBdr>
          <w:divsChild>
            <w:div w:id="1228877327">
              <w:marLeft w:val="3030"/>
              <w:marRight w:val="225"/>
              <w:marTop w:val="0"/>
              <w:marBottom w:val="300"/>
              <w:divBdr>
                <w:top w:val="none" w:sz="0" w:space="0" w:color="auto"/>
                <w:left w:val="none" w:sz="0" w:space="0" w:color="auto"/>
                <w:bottom w:val="none" w:sz="0" w:space="0" w:color="auto"/>
                <w:right w:val="none" w:sz="0" w:space="0" w:color="auto"/>
              </w:divBdr>
              <w:divsChild>
                <w:div w:id="421335677">
                  <w:marLeft w:val="0"/>
                  <w:marRight w:val="0"/>
                  <w:marTop w:val="0"/>
                  <w:marBottom w:val="0"/>
                  <w:divBdr>
                    <w:top w:val="none" w:sz="0" w:space="0" w:color="auto"/>
                    <w:left w:val="single" w:sz="6" w:space="0" w:color="000000"/>
                    <w:bottom w:val="single" w:sz="6" w:space="0" w:color="000000"/>
                    <w:right w:val="single" w:sz="6" w:space="0" w:color="000000"/>
                  </w:divBdr>
                  <w:divsChild>
                    <w:div w:id="286787752">
                      <w:marLeft w:val="0"/>
                      <w:marRight w:val="0"/>
                      <w:marTop w:val="0"/>
                      <w:marBottom w:val="300"/>
                      <w:divBdr>
                        <w:top w:val="none" w:sz="0" w:space="0" w:color="auto"/>
                        <w:left w:val="none" w:sz="0" w:space="0" w:color="auto"/>
                        <w:bottom w:val="none" w:sz="0" w:space="0" w:color="auto"/>
                        <w:right w:val="none" w:sz="0" w:space="0" w:color="auto"/>
                      </w:divBdr>
                      <w:divsChild>
                        <w:div w:id="647050624">
                          <w:marLeft w:val="0"/>
                          <w:marRight w:val="0"/>
                          <w:marTop w:val="0"/>
                          <w:marBottom w:val="0"/>
                          <w:divBdr>
                            <w:top w:val="none" w:sz="0" w:space="0" w:color="auto"/>
                            <w:left w:val="none" w:sz="0" w:space="0" w:color="auto"/>
                            <w:bottom w:val="none" w:sz="0" w:space="0" w:color="auto"/>
                            <w:right w:val="none" w:sz="0" w:space="0" w:color="auto"/>
                          </w:divBdr>
                          <w:divsChild>
                            <w:div w:id="32079291">
                              <w:marLeft w:val="0"/>
                              <w:marRight w:val="0"/>
                              <w:marTop w:val="0"/>
                              <w:marBottom w:val="0"/>
                              <w:divBdr>
                                <w:top w:val="none" w:sz="0" w:space="0" w:color="auto"/>
                                <w:left w:val="none" w:sz="0" w:space="0" w:color="auto"/>
                                <w:bottom w:val="none" w:sz="0" w:space="0" w:color="auto"/>
                                <w:right w:val="none" w:sz="0" w:space="0" w:color="auto"/>
                              </w:divBdr>
                              <w:divsChild>
                                <w:div w:id="2709503">
                                  <w:marLeft w:val="0"/>
                                  <w:marRight w:val="0"/>
                                  <w:marTop w:val="0"/>
                                  <w:marBottom w:val="0"/>
                                  <w:divBdr>
                                    <w:top w:val="none" w:sz="0" w:space="0" w:color="auto"/>
                                    <w:left w:val="none" w:sz="0" w:space="0" w:color="auto"/>
                                    <w:bottom w:val="none" w:sz="0" w:space="0" w:color="auto"/>
                                    <w:right w:val="none" w:sz="0" w:space="0" w:color="auto"/>
                                  </w:divBdr>
                                  <w:divsChild>
                                    <w:div w:id="171065798">
                                      <w:marLeft w:val="0"/>
                                      <w:marRight w:val="0"/>
                                      <w:marTop w:val="150"/>
                                      <w:marBottom w:val="150"/>
                                      <w:divBdr>
                                        <w:top w:val="none" w:sz="0" w:space="0" w:color="auto"/>
                                        <w:left w:val="none" w:sz="0" w:space="0" w:color="auto"/>
                                        <w:bottom w:val="none" w:sz="0" w:space="0" w:color="auto"/>
                                        <w:right w:val="none" w:sz="0" w:space="0" w:color="auto"/>
                                      </w:divBdr>
                                      <w:divsChild>
                                        <w:div w:id="931473277">
                                          <w:marLeft w:val="300"/>
                                          <w:marRight w:val="0"/>
                                          <w:marTop w:val="75"/>
                                          <w:marBottom w:val="0"/>
                                          <w:divBdr>
                                            <w:top w:val="none" w:sz="0" w:space="0" w:color="auto"/>
                                            <w:left w:val="none" w:sz="0" w:space="0" w:color="auto"/>
                                            <w:bottom w:val="none" w:sz="0" w:space="0" w:color="auto"/>
                                            <w:right w:val="none" w:sz="0" w:space="0" w:color="auto"/>
                                          </w:divBdr>
                                        </w:div>
                                        <w:div w:id="1398478013">
                                          <w:marLeft w:val="300"/>
                                          <w:marRight w:val="0"/>
                                          <w:marTop w:val="75"/>
                                          <w:marBottom w:val="0"/>
                                          <w:divBdr>
                                            <w:top w:val="none" w:sz="0" w:space="0" w:color="auto"/>
                                            <w:left w:val="none" w:sz="0" w:space="0" w:color="auto"/>
                                            <w:bottom w:val="none" w:sz="0" w:space="0" w:color="auto"/>
                                            <w:right w:val="none" w:sz="0" w:space="0" w:color="auto"/>
                                          </w:divBdr>
                                          <w:divsChild>
                                            <w:div w:id="168253208">
                                              <w:marLeft w:val="750"/>
                                              <w:marRight w:val="0"/>
                                              <w:marTop w:val="0"/>
                                              <w:marBottom w:val="0"/>
                                              <w:divBdr>
                                                <w:top w:val="none" w:sz="0" w:space="0" w:color="auto"/>
                                                <w:left w:val="none" w:sz="0" w:space="0" w:color="auto"/>
                                                <w:bottom w:val="none" w:sz="0" w:space="0" w:color="auto"/>
                                                <w:right w:val="none" w:sz="0" w:space="0" w:color="auto"/>
                                              </w:divBdr>
                                            </w:div>
                                          </w:divsChild>
                                        </w:div>
                                        <w:div w:id="2067026471">
                                          <w:marLeft w:val="300"/>
                                          <w:marRight w:val="0"/>
                                          <w:marTop w:val="75"/>
                                          <w:marBottom w:val="0"/>
                                          <w:divBdr>
                                            <w:top w:val="none" w:sz="0" w:space="0" w:color="auto"/>
                                            <w:left w:val="none" w:sz="0" w:space="0" w:color="auto"/>
                                            <w:bottom w:val="none" w:sz="0" w:space="0" w:color="auto"/>
                                            <w:right w:val="none" w:sz="0" w:space="0" w:color="auto"/>
                                          </w:divBdr>
                                          <w:divsChild>
                                            <w:div w:id="1411855720">
                                              <w:marLeft w:val="750"/>
                                              <w:marRight w:val="0"/>
                                              <w:marTop w:val="0"/>
                                              <w:marBottom w:val="0"/>
                                              <w:divBdr>
                                                <w:top w:val="none" w:sz="0" w:space="0" w:color="auto"/>
                                                <w:left w:val="none" w:sz="0" w:space="0" w:color="auto"/>
                                                <w:bottom w:val="none" w:sz="0" w:space="0" w:color="auto"/>
                                                <w:right w:val="none" w:sz="0" w:space="0" w:color="auto"/>
                                              </w:divBdr>
                                            </w:div>
                                          </w:divsChild>
                                        </w:div>
                                        <w:div w:id="2068144512">
                                          <w:marLeft w:val="300"/>
                                          <w:marRight w:val="0"/>
                                          <w:marTop w:val="75"/>
                                          <w:marBottom w:val="0"/>
                                          <w:divBdr>
                                            <w:top w:val="none" w:sz="0" w:space="0" w:color="auto"/>
                                            <w:left w:val="none" w:sz="0" w:space="0" w:color="auto"/>
                                            <w:bottom w:val="none" w:sz="0" w:space="0" w:color="auto"/>
                                            <w:right w:val="none" w:sz="0" w:space="0" w:color="auto"/>
                                          </w:divBdr>
                                          <w:divsChild>
                                            <w:div w:id="1072852439">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702560741">
                                      <w:marLeft w:val="0"/>
                                      <w:marRight w:val="0"/>
                                      <w:marTop w:val="150"/>
                                      <w:marBottom w:val="150"/>
                                      <w:divBdr>
                                        <w:top w:val="none" w:sz="0" w:space="0" w:color="auto"/>
                                        <w:left w:val="none" w:sz="0" w:space="0" w:color="auto"/>
                                        <w:bottom w:val="none" w:sz="0" w:space="0" w:color="auto"/>
                                        <w:right w:val="none" w:sz="0" w:space="0" w:color="auto"/>
                                      </w:divBdr>
                                      <w:divsChild>
                                        <w:div w:id="286594255">
                                          <w:marLeft w:val="300"/>
                                          <w:marRight w:val="0"/>
                                          <w:marTop w:val="75"/>
                                          <w:marBottom w:val="0"/>
                                          <w:divBdr>
                                            <w:top w:val="none" w:sz="0" w:space="0" w:color="auto"/>
                                            <w:left w:val="none" w:sz="0" w:space="0" w:color="auto"/>
                                            <w:bottom w:val="none" w:sz="0" w:space="0" w:color="auto"/>
                                            <w:right w:val="none" w:sz="0" w:space="0" w:color="auto"/>
                                          </w:divBdr>
                                          <w:divsChild>
                                            <w:div w:id="1867599060">
                                              <w:marLeft w:val="750"/>
                                              <w:marRight w:val="0"/>
                                              <w:marTop w:val="0"/>
                                              <w:marBottom w:val="0"/>
                                              <w:divBdr>
                                                <w:top w:val="none" w:sz="0" w:space="0" w:color="auto"/>
                                                <w:left w:val="none" w:sz="0" w:space="0" w:color="auto"/>
                                                <w:bottom w:val="none" w:sz="0" w:space="0" w:color="auto"/>
                                                <w:right w:val="none" w:sz="0" w:space="0" w:color="auto"/>
                                              </w:divBdr>
                                            </w:div>
                                          </w:divsChild>
                                        </w:div>
                                        <w:div w:id="305013861">
                                          <w:marLeft w:val="300"/>
                                          <w:marRight w:val="0"/>
                                          <w:marTop w:val="75"/>
                                          <w:marBottom w:val="0"/>
                                          <w:divBdr>
                                            <w:top w:val="none" w:sz="0" w:space="0" w:color="auto"/>
                                            <w:left w:val="none" w:sz="0" w:space="0" w:color="auto"/>
                                            <w:bottom w:val="none" w:sz="0" w:space="0" w:color="auto"/>
                                            <w:right w:val="none" w:sz="0" w:space="0" w:color="auto"/>
                                          </w:divBdr>
                                          <w:divsChild>
                                            <w:div w:id="1680347625">
                                              <w:marLeft w:val="750"/>
                                              <w:marRight w:val="0"/>
                                              <w:marTop w:val="0"/>
                                              <w:marBottom w:val="0"/>
                                              <w:divBdr>
                                                <w:top w:val="none" w:sz="0" w:space="0" w:color="auto"/>
                                                <w:left w:val="none" w:sz="0" w:space="0" w:color="auto"/>
                                                <w:bottom w:val="none" w:sz="0" w:space="0" w:color="auto"/>
                                                <w:right w:val="none" w:sz="0" w:space="0" w:color="auto"/>
                                              </w:divBdr>
                                            </w:div>
                                          </w:divsChild>
                                        </w:div>
                                        <w:div w:id="1641113892">
                                          <w:marLeft w:val="300"/>
                                          <w:marRight w:val="0"/>
                                          <w:marTop w:val="75"/>
                                          <w:marBottom w:val="0"/>
                                          <w:divBdr>
                                            <w:top w:val="none" w:sz="0" w:space="0" w:color="auto"/>
                                            <w:left w:val="none" w:sz="0" w:space="0" w:color="auto"/>
                                            <w:bottom w:val="none" w:sz="0" w:space="0" w:color="auto"/>
                                            <w:right w:val="none" w:sz="0" w:space="0" w:color="auto"/>
                                          </w:divBdr>
                                        </w:div>
                                        <w:div w:id="1991667769">
                                          <w:marLeft w:val="300"/>
                                          <w:marRight w:val="0"/>
                                          <w:marTop w:val="75"/>
                                          <w:marBottom w:val="0"/>
                                          <w:divBdr>
                                            <w:top w:val="none" w:sz="0" w:space="0" w:color="auto"/>
                                            <w:left w:val="none" w:sz="0" w:space="0" w:color="auto"/>
                                            <w:bottom w:val="none" w:sz="0" w:space="0" w:color="auto"/>
                                            <w:right w:val="none" w:sz="0" w:space="0" w:color="auto"/>
                                          </w:divBdr>
                                          <w:divsChild>
                                            <w:div w:id="1435511901">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489133970">
                                      <w:marLeft w:val="0"/>
                                      <w:marRight w:val="0"/>
                                      <w:marTop w:val="150"/>
                                      <w:marBottom w:val="150"/>
                                      <w:divBdr>
                                        <w:top w:val="none" w:sz="0" w:space="0" w:color="auto"/>
                                        <w:left w:val="none" w:sz="0" w:space="0" w:color="auto"/>
                                        <w:bottom w:val="none" w:sz="0" w:space="0" w:color="auto"/>
                                        <w:right w:val="none" w:sz="0" w:space="0" w:color="auto"/>
                                      </w:divBdr>
                                      <w:divsChild>
                                        <w:div w:id="273901057">
                                          <w:marLeft w:val="300"/>
                                          <w:marRight w:val="0"/>
                                          <w:marTop w:val="75"/>
                                          <w:marBottom w:val="0"/>
                                          <w:divBdr>
                                            <w:top w:val="none" w:sz="0" w:space="0" w:color="auto"/>
                                            <w:left w:val="none" w:sz="0" w:space="0" w:color="auto"/>
                                            <w:bottom w:val="none" w:sz="0" w:space="0" w:color="auto"/>
                                            <w:right w:val="none" w:sz="0" w:space="0" w:color="auto"/>
                                          </w:divBdr>
                                        </w:div>
                                        <w:div w:id="471992591">
                                          <w:marLeft w:val="300"/>
                                          <w:marRight w:val="0"/>
                                          <w:marTop w:val="75"/>
                                          <w:marBottom w:val="0"/>
                                          <w:divBdr>
                                            <w:top w:val="none" w:sz="0" w:space="0" w:color="auto"/>
                                            <w:left w:val="none" w:sz="0" w:space="0" w:color="auto"/>
                                            <w:bottom w:val="none" w:sz="0" w:space="0" w:color="auto"/>
                                            <w:right w:val="none" w:sz="0" w:space="0" w:color="auto"/>
                                          </w:divBdr>
                                          <w:divsChild>
                                            <w:div w:id="89395909">
                                              <w:marLeft w:val="750"/>
                                              <w:marRight w:val="0"/>
                                              <w:marTop w:val="0"/>
                                              <w:marBottom w:val="0"/>
                                              <w:divBdr>
                                                <w:top w:val="none" w:sz="0" w:space="0" w:color="auto"/>
                                                <w:left w:val="none" w:sz="0" w:space="0" w:color="auto"/>
                                                <w:bottom w:val="none" w:sz="0" w:space="0" w:color="auto"/>
                                                <w:right w:val="none" w:sz="0" w:space="0" w:color="auto"/>
                                              </w:divBdr>
                                            </w:div>
                                          </w:divsChild>
                                        </w:div>
                                        <w:div w:id="921834306">
                                          <w:marLeft w:val="300"/>
                                          <w:marRight w:val="0"/>
                                          <w:marTop w:val="75"/>
                                          <w:marBottom w:val="0"/>
                                          <w:divBdr>
                                            <w:top w:val="none" w:sz="0" w:space="0" w:color="auto"/>
                                            <w:left w:val="none" w:sz="0" w:space="0" w:color="auto"/>
                                            <w:bottom w:val="none" w:sz="0" w:space="0" w:color="auto"/>
                                            <w:right w:val="none" w:sz="0" w:space="0" w:color="auto"/>
                                          </w:divBdr>
                                          <w:divsChild>
                                            <w:div w:id="2048405769">
                                              <w:marLeft w:val="750"/>
                                              <w:marRight w:val="0"/>
                                              <w:marTop w:val="0"/>
                                              <w:marBottom w:val="0"/>
                                              <w:divBdr>
                                                <w:top w:val="none" w:sz="0" w:space="0" w:color="auto"/>
                                                <w:left w:val="none" w:sz="0" w:space="0" w:color="auto"/>
                                                <w:bottom w:val="none" w:sz="0" w:space="0" w:color="auto"/>
                                                <w:right w:val="none" w:sz="0" w:space="0" w:color="auto"/>
                                              </w:divBdr>
                                            </w:div>
                                          </w:divsChild>
                                        </w:div>
                                        <w:div w:id="1722051618">
                                          <w:marLeft w:val="300"/>
                                          <w:marRight w:val="0"/>
                                          <w:marTop w:val="75"/>
                                          <w:marBottom w:val="0"/>
                                          <w:divBdr>
                                            <w:top w:val="none" w:sz="0" w:space="0" w:color="auto"/>
                                            <w:left w:val="none" w:sz="0" w:space="0" w:color="auto"/>
                                            <w:bottom w:val="none" w:sz="0" w:space="0" w:color="auto"/>
                                            <w:right w:val="none" w:sz="0" w:space="0" w:color="auto"/>
                                          </w:divBdr>
                                          <w:divsChild>
                                            <w:div w:id="129560475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620455407">
                                      <w:marLeft w:val="0"/>
                                      <w:marRight w:val="0"/>
                                      <w:marTop w:val="150"/>
                                      <w:marBottom w:val="150"/>
                                      <w:divBdr>
                                        <w:top w:val="none" w:sz="0" w:space="0" w:color="auto"/>
                                        <w:left w:val="none" w:sz="0" w:space="0" w:color="auto"/>
                                        <w:bottom w:val="none" w:sz="0" w:space="0" w:color="auto"/>
                                        <w:right w:val="none" w:sz="0" w:space="0" w:color="auto"/>
                                      </w:divBdr>
                                      <w:divsChild>
                                        <w:div w:id="145174337">
                                          <w:marLeft w:val="300"/>
                                          <w:marRight w:val="0"/>
                                          <w:marTop w:val="75"/>
                                          <w:marBottom w:val="0"/>
                                          <w:divBdr>
                                            <w:top w:val="none" w:sz="0" w:space="0" w:color="auto"/>
                                            <w:left w:val="none" w:sz="0" w:space="0" w:color="auto"/>
                                            <w:bottom w:val="none" w:sz="0" w:space="0" w:color="auto"/>
                                            <w:right w:val="none" w:sz="0" w:space="0" w:color="auto"/>
                                          </w:divBdr>
                                        </w:div>
                                        <w:div w:id="167212636">
                                          <w:marLeft w:val="300"/>
                                          <w:marRight w:val="0"/>
                                          <w:marTop w:val="75"/>
                                          <w:marBottom w:val="0"/>
                                          <w:divBdr>
                                            <w:top w:val="none" w:sz="0" w:space="0" w:color="auto"/>
                                            <w:left w:val="none" w:sz="0" w:space="0" w:color="auto"/>
                                            <w:bottom w:val="none" w:sz="0" w:space="0" w:color="auto"/>
                                            <w:right w:val="none" w:sz="0" w:space="0" w:color="auto"/>
                                          </w:divBdr>
                                          <w:divsChild>
                                            <w:div w:id="460540400">
                                              <w:marLeft w:val="750"/>
                                              <w:marRight w:val="0"/>
                                              <w:marTop w:val="0"/>
                                              <w:marBottom w:val="0"/>
                                              <w:divBdr>
                                                <w:top w:val="none" w:sz="0" w:space="0" w:color="auto"/>
                                                <w:left w:val="none" w:sz="0" w:space="0" w:color="auto"/>
                                                <w:bottom w:val="none" w:sz="0" w:space="0" w:color="auto"/>
                                                <w:right w:val="none" w:sz="0" w:space="0" w:color="auto"/>
                                              </w:divBdr>
                                            </w:div>
                                          </w:divsChild>
                                        </w:div>
                                        <w:div w:id="1311593805">
                                          <w:marLeft w:val="300"/>
                                          <w:marRight w:val="0"/>
                                          <w:marTop w:val="75"/>
                                          <w:marBottom w:val="0"/>
                                          <w:divBdr>
                                            <w:top w:val="none" w:sz="0" w:space="0" w:color="auto"/>
                                            <w:left w:val="none" w:sz="0" w:space="0" w:color="auto"/>
                                            <w:bottom w:val="none" w:sz="0" w:space="0" w:color="auto"/>
                                            <w:right w:val="none" w:sz="0" w:space="0" w:color="auto"/>
                                          </w:divBdr>
                                          <w:divsChild>
                                            <w:div w:id="1994134815">
                                              <w:marLeft w:val="750"/>
                                              <w:marRight w:val="0"/>
                                              <w:marTop w:val="0"/>
                                              <w:marBottom w:val="0"/>
                                              <w:divBdr>
                                                <w:top w:val="none" w:sz="0" w:space="0" w:color="auto"/>
                                                <w:left w:val="none" w:sz="0" w:space="0" w:color="auto"/>
                                                <w:bottom w:val="none" w:sz="0" w:space="0" w:color="auto"/>
                                                <w:right w:val="none" w:sz="0" w:space="0" w:color="auto"/>
                                              </w:divBdr>
                                            </w:div>
                                          </w:divsChild>
                                        </w:div>
                                        <w:div w:id="1834447600">
                                          <w:marLeft w:val="300"/>
                                          <w:marRight w:val="0"/>
                                          <w:marTop w:val="75"/>
                                          <w:marBottom w:val="0"/>
                                          <w:divBdr>
                                            <w:top w:val="none" w:sz="0" w:space="0" w:color="auto"/>
                                            <w:left w:val="none" w:sz="0" w:space="0" w:color="auto"/>
                                            <w:bottom w:val="none" w:sz="0" w:space="0" w:color="auto"/>
                                            <w:right w:val="none" w:sz="0" w:space="0" w:color="auto"/>
                                          </w:divBdr>
                                          <w:divsChild>
                                            <w:div w:id="1249735594">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668242625">
                                      <w:marLeft w:val="0"/>
                                      <w:marRight w:val="0"/>
                                      <w:marTop w:val="150"/>
                                      <w:marBottom w:val="150"/>
                                      <w:divBdr>
                                        <w:top w:val="none" w:sz="0" w:space="0" w:color="auto"/>
                                        <w:left w:val="none" w:sz="0" w:space="0" w:color="auto"/>
                                        <w:bottom w:val="none" w:sz="0" w:space="0" w:color="auto"/>
                                        <w:right w:val="none" w:sz="0" w:space="0" w:color="auto"/>
                                      </w:divBdr>
                                      <w:divsChild>
                                        <w:div w:id="16931412">
                                          <w:marLeft w:val="300"/>
                                          <w:marRight w:val="0"/>
                                          <w:marTop w:val="75"/>
                                          <w:marBottom w:val="0"/>
                                          <w:divBdr>
                                            <w:top w:val="none" w:sz="0" w:space="0" w:color="auto"/>
                                            <w:left w:val="none" w:sz="0" w:space="0" w:color="auto"/>
                                            <w:bottom w:val="none" w:sz="0" w:space="0" w:color="auto"/>
                                            <w:right w:val="none" w:sz="0" w:space="0" w:color="auto"/>
                                          </w:divBdr>
                                        </w:div>
                                        <w:div w:id="119157427">
                                          <w:marLeft w:val="300"/>
                                          <w:marRight w:val="0"/>
                                          <w:marTop w:val="75"/>
                                          <w:marBottom w:val="0"/>
                                          <w:divBdr>
                                            <w:top w:val="none" w:sz="0" w:space="0" w:color="auto"/>
                                            <w:left w:val="none" w:sz="0" w:space="0" w:color="auto"/>
                                            <w:bottom w:val="none" w:sz="0" w:space="0" w:color="auto"/>
                                            <w:right w:val="none" w:sz="0" w:space="0" w:color="auto"/>
                                          </w:divBdr>
                                          <w:divsChild>
                                            <w:div w:id="307637148">
                                              <w:marLeft w:val="750"/>
                                              <w:marRight w:val="0"/>
                                              <w:marTop w:val="0"/>
                                              <w:marBottom w:val="0"/>
                                              <w:divBdr>
                                                <w:top w:val="none" w:sz="0" w:space="0" w:color="auto"/>
                                                <w:left w:val="none" w:sz="0" w:space="0" w:color="auto"/>
                                                <w:bottom w:val="none" w:sz="0" w:space="0" w:color="auto"/>
                                                <w:right w:val="none" w:sz="0" w:space="0" w:color="auto"/>
                                              </w:divBdr>
                                            </w:div>
                                          </w:divsChild>
                                        </w:div>
                                        <w:div w:id="1589773691">
                                          <w:marLeft w:val="300"/>
                                          <w:marRight w:val="0"/>
                                          <w:marTop w:val="75"/>
                                          <w:marBottom w:val="0"/>
                                          <w:divBdr>
                                            <w:top w:val="none" w:sz="0" w:space="0" w:color="auto"/>
                                            <w:left w:val="none" w:sz="0" w:space="0" w:color="auto"/>
                                            <w:bottom w:val="none" w:sz="0" w:space="0" w:color="auto"/>
                                            <w:right w:val="none" w:sz="0" w:space="0" w:color="auto"/>
                                          </w:divBdr>
                                          <w:divsChild>
                                            <w:div w:id="1297838894">
                                              <w:marLeft w:val="750"/>
                                              <w:marRight w:val="0"/>
                                              <w:marTop w:val="0"/>
                                              <w:marBottom w:val="0"/>
                                              <w:divBdr>
                                                <w:top w:val="none" w:sz="0" w:space="0" w:color="auto"/>
                                                <w:left w:val="none" w:sz="0" w:space="0" w:color="auto"/>
                                                <w:bottom w:val="none" w:sz="0" w:space="0" w:color="auto"/>
                                                <w:right w:val="none" w:sz="0" w:space="0" w:color="auto"/>
                                              </w:divBdr>
                                            </w:div>
                                          </w:divsChild>
                                        </w:div>
                                        <w:div w:id="1922330992">
                                          <w:marLeft w:val="300"/>
                                          <w:marRight w:val="0"/>
                                          <w:marTop w:val="75"/>
                                          <w:marBottom w:val="0"/>
                                          <w:divBdr>
                                            <w:top w:val="none" w:sz="0" w:space="0" w:color="auto"/>
                                            <w:left w:val="none" w:sz="0" w:space="0" w:color="auto"/>
                                            <w:bottom w:val="none" w:sz="0" w:space="0" w:color="auto"/>
                                            <w:right w:val="none" w:sz="0" w:space="0" w:color="auto"/>
                                          </w:divBdr>
                                          <w:divsChild>
                                            <w:div w:id="141054531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809786235">
                                      <w:marLeft w:val="0"/>
                                      <w:marRight w:val="0"/>
                                      <w:marTop w:val="150"/>
                                      <w:marBottom w:val="150"/>
                                      <w:divBdr>
                                        <w:top w:val="none" w:sz="0" w:space="0" w:color="auto"/>
                                        <w:left w:val="none" w:sz="0" w:space="0" w:color="auto"/>
                                        <w:bottom w:val="none" w:sz="0" w:space="0" w:color="auto"/>
                                        <w:right w:val="none" w:sz="0" w:space="0" w:color="auto"/>
                                      </w:divBdr>
                                      <w:divsChild>
                                        <w:div w:id="409085213">
                                          <w:marLeft w:val="300"/>
                                          <w:marRight w:val="0"/>
                                          <w:marTop w:val="75"/>
                                          <w:marBottom w:val="0"/>
                                          <w:divBdr>
                                            <w:top w:val="none" w:sz="0" w:space="0" w:color="auto"/>
                                            <w:left w:val="none" w:sz="0" w:space="0" w:color="auto"/>
                                            <w:bottom w:val="none" w:sz="0" w:space="0" w:color="auto"/>
                                            <w:right w:val="none" w:sz="0" w:space="0" w:color="auto"/>
                                          </w:divBdr>
                                        </w:div>
                                        <w:div w:id="496388280">
                                          <w:marLeft w:val="300"/>
                                          <w:marRight w:val="0"/>
                                          <w:marTop w:val="75"/>
                                          <w:marBottom w:val="0"/>
                                          <w:divBdr>
                                            <w:top w:val="none" w:sz="0" w:space="0" w:color="auto"/>
                                            <w:left w:val="none" w:sz="0" w:space="0" w:color="auto"/>
                                            <w:bottom w:val="none" w:sz="0" w:space="0" w:color="auto"/>
                                            <w:right w:val="none" w:sz="0" w:space="0" w:color="auto"/>
                                          </w:divBdr>
                                          <w:divsChild>
                                            <w:div w:id="1303271961">
                                              <w:marLeft w:val="750"/>
                                              <w:marRight w:val="0"/>
                                              <w:marTop w:val="0"/>
                                              <w:marBottom w:val="0"/>
                                              <w:divBdr>
                                                <w:top w:val="none" w:sz="0" w:space="0" w:color="auto"/>
                                                <w:left w:val="none" w:sz="0" w:space="0" w:color="auto"/>
                                                <w:bottom w:val="none" w:sz="0" w:space="0" w:color="auto"/>
                                                <w:right w:val="none" w:sz="0" w:space="0" w:color="auto"/>
                                              </w:divBdr>
                                            </w:div>
                                          </w:divsChild>
                                        </w:div>
                                        <w:div w:id="1939946584">
                                          <w:marLeft w:val="300"/>
                                          <w:marRight w:val="0"/>
                                          <w:marTop w:val="75"/>
                                          <w:marBottom w:val="0"/>
                                          <w:divBdr>
                                            <w:top w:val="none" w:sz="0" w:space="0" w:color="auto"/>
                                            <w:left w:val="none" w:sz="0" w:space="0" w:color="auto"/>
                                            <w:bottom w:val="none" w:sz="0" w:space="0" w:color="auto"/>
                                            <w:right w:val="none" w:sz="0" w:space="0" w:color="auto"/>
                                          </w:divBdr>
                                          <w:divsChild>
                                            <w:div w:id="1742366043">
                                              <w:marLeft w:val="750"/>
                                              <w:marRight w:val="0"/>
                                              <w:marTop w:val="0"/>
                                              <w:marBottom w:val="0"/>
                                              <w:divBdr>
                                                <w:top w:val="none" w:sz="0" w:space="0" w:color="auto"/>
                                                <w:left w:val="none" w:sz="0" w:space="0" w:color="auto"/>
                                                <w:bottom w:val="none" w:sz="0" w:space="0" w:color="auto"/>
                                                <w:right w:val="none" w:sz="0" w:space="0" w:color="auto"/>
                                              </w:divBdr>
                                            </w:div>
                                          </w:divsChild>
                                        </w:div>
                                        <w:div w:id="2070688416">
                                          <w:marLeft w:val="300"/>
                                          <w:marRight w:val="0"/>
                                          <w:marTop w:val="75"/>
                                          <w:marBottom w:val="0"/>
                                          <w:divBdr>
                                            <w:top w:val="none" w:sz="0" w:space="0" w:color="auto"/>
                                            <w:left w:val="none" w:sz="0" w:space="0" w:color="auto"/>
                                            <w:bottom w:val="none" w:sz="0" w:space="0" w:color="auto"/>
                                            <w:right w:val="none" w:sz="0" w:space="0" w:color="auto"/>
                                          </w:divBdr>
                                          <w:divsChild>
                                            <w:div w:id="771895316">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5203681">
      <w:bodyDiv w:val="1"/>
      <w:marLeft w:val="0"/>
      <w:marRight w:val="0"/>
      <w:marTop w:val="0"/>
      <w:marBottom w:val="0"/>
      <w:divBdr>
        <w:top w:val="none" w:sz="0" w:space="0" w:color="auto"/>
        <w:left w:val="none" w:sz="0" w:space="0" w:color="auto"/>
        <w:bottom w:val="none" w:sz="0" w:space="0" w:color="auto"/>
        <w:right w:val="none" w:sz="0" w:space="0" w:color="auto"/>
      </w:divBdr>
    </w:div>
    <w:div w:id="1415396962">
      <w:bodyDiv w:val="1"/>
      <w:marLeft w:val="0"/>
      <w:marRight w:val="0"/>
      <w:marTop w:val="0"/>
      <w:marBottom w:val="0"/>
      <w:divBdr>
        <w:top w:val="none" w:sz="0" w:space="0" w:color="auto"/>
        <w:left w:val="none" w:sz="0" w:space="0" w:color="auto"/>
        <w:bottom w:val="none" w:sz="0" w:space="0" w:color="auto"/>
        <w:right w:val="none" w:sz="0" w:space="0" w:color="auto"/>
      </w:divBdr>
    </w:div>
    <w:div w:id="1475684192">
      <w:bodyDiv w:val="1"/>
      <w:marLeft w:val="0"/>
      <w:marRight w:val="0"/>
      <w:marTop w:val="0"/>
      <w:marBottom w:val="0"/>
      <w:divBdr>
        <w:top w:val="none" w:sz="0" w:space="0" w:color="auto"/>
        <w:left w:val="none" w:sz="0" w:space="0" w:color="auto"/>
        <w:bottom w:val="none" w:sz="0" w:space="0" w:color="auto"/>
        <w:right w:val="none" w:sz="0" w:space="0" w:color="auto"/>
      </w:divBdr>
    </w:div>
    <w:div w:id="1552301998">
      <w:bodyDiv w:val="1"/>
      <w:marLeft w:val="0"/>
      <w:marRight w:val="0"/>
      <w:marTop w:val="0"/>
      <w:marBottom w:val="0"/>
      <w:divBdr>
        <w:top w:val="none" w:sz="0" w:space="0" w:color="auto"/>
        <w:left w:val="none" w:sz="0" w:space="0" w:color="auto"/>
        <w:bottom w:val="none" w:sz="0" w:space="0" w:color="auto"/>
        <w:right w:val="none" w:sz="0" w:space="0" w:color="auto"/>
      </w:divBdr>
    </w:div>
    <w:div w:id="1552419768">
      <w:bodyDiv w:val="1"/>
      <w:marLeft w:val="0"/>
      <w:marRight w:val="0"/>
      <w:marTop w:val="0"/>
      <w:marBottom w:val="0"/>
      <w:divBdr>
        <w:top w:val="none" w:sz="0" w:space="0" w:color="auto"/>
        <w:left w:val="none" w:sz="0" w:space="0" w:color="auto"/>
        <w:bottom w:val="none" w:sz="0" w:space="0" w:color="auto"/>
        <w:right w:val="none" w:sz="0" w:space="0" w:color="auto"/>
      </w:divBdr>
    </w:div>
    <w:div w:id="1575431649">
      <w:bodyDiv w:val="1"/>
      <w:marLeft w:val="0"/>
      <w:marRight w:val="0"/>
      <w:marTop w:val="0"/>
      <w:marBottom w:val="0"/>
      <w:divBdr>
        <w:top w:val="none" w:sz="0" w:space="0" w:color="auto"/>
        <w:left w:val="none" w:sz="0" w:space="0" w:color="auto"/>
        <w:bottom w:val="none" w:sz="0" w:space="0" w:color="auto"/>
        <w:right w:val="none" w:sz="0" w:space="0" w:color="auto"/>
      </w:divBdr>
      <w:divsChild>
        <w:div w:id="1009527233">
          <w:marLeft w:val="0"/>
          <w:marRight w:val="0"/>
          <w:marTop w:val="0"/>
          <w:marBottom w:val="0"/>
          <w:divBdr>
            <w:top w:val="none" w:sz="0" w:space="0" w:color="auto"/>
            <w:left w:val="none" w:sz="0" w:space="0" w:color="auto"/>
            <w:bottom w:val="none" w:sz="0" w:space="0" w:color="auto"/>
            <w:right w:val="none" w:sz="0" w:space="0" w:color="auto"/>
          </w:divBdr>
          <w:divsChild>
            <w:div w:id="661661407">
              <w:marLeft w:val="3030"/>
              <w:marRight w:val="225"/>
              <w:marTop w:val="0"/>
              <w:marBottom w:val="300"/>
              <w:divBdr>
                <w:top w:val="none" w:sz="0" w:space="0" w:color="auto"/>
                <w:left w:val="none" w:sz="0" w:space="0" w:color="auto"/>
                <w:bottom w:val="none" w:sz="0" w:space="0" w:color="auto"/>
                <w:right w:val="none" w:sz="0" w:space="0" w:color="auto"/>
              </w:divBdr>
              <w:divsChild>
                <w:div w:id="1829176174">
                  <w:marLeft w:val="0"/>
                  <w:marRight w:val="0"/>
                  <w:marTop w:val="0"/>
                  <w:marBottom w:val="0"/>
                  <w:divBdr>
                    <w:top w:val="none" w:sz="0" w:space="0" w:color="auto"/>
                    <w:left w:val="single" w:sz="6" w:space="0" w:color="000000"/>
                    <w:bottom w:val="single" w:sz="6" w:space="0" w:color="000000"/>
                    <w:right w:val="single" w:sz="6" w:space="0" w:color="000000"/>
                  </w:divBdr>
                  <w:divsChild>
                    <w:div w:id="34241000">
                      <w:marLeft w:val="0"/>
                      <w:marRight w:val="0"/>
                      <w:marTop w:val="0"/>
                      <w:marBottom w:val="300"/>
                      <w:divBdr>
                        <w:top w:val="none" w:sz="0" w:space="0" w:color="auto"/>
                        <w:left w:val="none" w:sz="0" w:space="0" w:color="auto"/>
                        <w:bottom w:val="none" w:sz="0" w:space="0" w:color="auto"/>
                        <w:right w:val="none" w:sz="0" w:space="0" w:color="auto"/>
                      </w:divBdr>
                      <w:divsChild>
                        <w:div w:id="546987208">
                          <w:marLeft w:val="0"/>
                          <w:marRight w:val="0"/>
                          <w:marTop w:val="0"/>
                          <w:marBottom w:val="0"/>
                          <w:divBdr>
                            <w:top w:val="none" w:sz="0" w:space="0" w:color="auto"/>
                            <w:left w:val="none" w:sz="0" w:space="0" w:color="auto"/>
                            <w:bottom w:val="none" w:sz="0" w:space="0" w:color="auto"/>
                            <w:right w:val="none" w:sz="0" w:space="0" w:color="auto"/>
                          </w:divBdr>
                          <w:divsChild>
                            <w:div w:id="1718235410">
                              <w:marLeft w:val="0"/>
                              <w:marRight w:val="0"/>
                              <w:marTop w:val="0"/>
                              <w:marBottom w:val="0"/>
                              <w:divBdr>
                                <w:top w:val="none" w:sz="0" w:space="0" w:color="auto"/>
                                <w:left w:val="none" w:sz="0" w:space="0" w:color="auto"/>
                                <w:bottom w:val="none" w:sz="0" w:space="0" w:color="auto"/>
                                <w:right w:val="none" w:sz="0" w:space="0" w:color="auto"/>
                              </w:divBdr>
                              <w:divsChild>
                                <w:div w:id="972250498">
                                  <w:marLeft w:val="0"/>
                                  <w:marRight w:val="0"/>
                                  <w:marTop w:val="0"/>
                                  <w:marBottom w:val="0"/>
                                  <w:divBdr>
                                    <w:top w:val="none" w:sz="0" w:space="0" w:color="auto"/>
                                    <w:left w:val="none" w:sz="0" w:space="0" w:color="auto"/>
                                    <w:bottom w:val="none" w:sz="0" w:space="0" w:color="auto"/>
                                    <w:right w:val="none" w:sz="0" w:space="0" w:color="auto"/>
                                  </w:divBdr>
                                  <w:divsChild>
                                    <w:div w:id="1270045697">
                                      <w:marLeft w:val="0"/>
                                      <w:marRight w:val="0"/>
                                      <w:marTop w:val="150"/>
                                      <w:marBottom w:val="150"/>
                                      <w:divBdr>
                                        <w:top w:val="none" w:sz="0" w:space="0" w:color="auto"/>
                                        <w:left w:val="none" w:sz="0" w:space="0" w:color="auto"/>
                                        <w:bottom w:val="none" w:sz="0" w:space="0" w:color="auto"/>
                                        <w:right w:val="none" w:sz="0" w:space="0" w:color="auto"/>
                                      </w:divBdr>
                                      <w:divsChild>
                                        <w:div w:id="1236355933">
                                          <w:marLeft w:val="300"/>
                                          <w:marRight w:val="0"/>
                                          <w:marTop w:val="75"/>
                                          <w:marBottom w:val="0"/>
                                          <w:divBdr>
                                            <w:top w:val="none" w:sz="0" w:space="0" w:color="auto"/>
                                            <w:left w:val="none" w:sz="0" w:space="0" w:color="auto"/>
                                            <w:bottom w:val="none" w:sz="0" w:space="0" w:color="auto"/>
                                            <w:right w:val="none" w:sz="0" w:space="0" w:color="auto"/>
                                          </w:divBdr>
                                          <w:divsChild>
                                            <w:div w:id="17658073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59262335">
      <w:bodyDiv w:val="1"/>
      <w:marLeft w:val="0"/>
      <w:marRight w:val="0"/>
      <w:marTop w:val="0"/>
      <w:marBottom w:val="0"/>
      <w:divBdr>
        <w:top w:val="none" w:sz="0" w:space="0" w:color="auto"/>
        <w:left w:val="none" w:sz="0" w:space="0" w:color="auto"/>
        <w:bottom w:val="none" w:sz="0" w:space="0" w:color="auto"/>
        <w:right w:val="none" w:sz="0" w:space="0" w:color="auto"/>
      </w:divBdr>
    </w:div>
    <w:div w:id="1690133727">
      <w:bodyDiv w:val="1"/>
      <w:marLeft w:val="0"/>
      <w:marRight w:val="0"/>
      <w:marTop w:val="0"/>
      <w:marBottom w:val="0"/>
      <w:divBdr>
        <w:top w:val="none" w:sz="0" w:space="0" w:color="auto"/>
        <w:left w:val="none" w:sz="0" w:space="0" w:color="auto"/>
        <w:bottom w:val="none" w:sz="0" w:space="0" w:color="auto"/>
        <w:right w:val="none" w:sz="0" w:space="0" w:color="auto"/>
      </w:divBdr>
      <w:divsChild>
        <w:div w:id="119105579">
          <w:marLeft w:val="0"/>
          <w:marRight w:val="0"/>
          <w:marTop w:val="0"/>
          <w:marBottom w:val="0"/>
          <w:divBdr>
            <w:top w:val="none" w:sz="0" w:space="0" w:color="auto"/>
            <w:left w:val="none" w:sz="0" w:space="0" w:color="auto"/>
            <w:bottom w:val="none" w:sz="0" w:space="0" w:color="auto"/>
            <w:right w:val="none" w:sz="0" w:space="0" w:color="auto"/>
          </w:divBdr>
          <w:divsChild>
            <w:div w:id="1832795020">
              <w:marLeft w:val="0"/>
              <w:marRight w:val="0"/>
              <w:marTop w:val="0"/>
              <w:marBottom w:val="0"/>
              <w:divBdr>
                <w:top w:val="none" w:sz="0" w:space="0" w:color="auto"/>
                <w:left w:val="none" w:sz="0" w:space="0" w:color="auto"/>
                <w:bottom w:val="none" w:sz="0" w:space="0" w:color="auto"/>
                <w:right w:val="none" w:sz="0" w:space="0" w:color="auto"/>
              </w:divBdr>
              <w:divsChild>
                <w:div w:id="287443781">
                  <w:marLeft w:val="0"/>
                  <w:marRight w:val="0"/>
                  <w:marTop w:val="0"/>
                  <w:marBottom w:val="0"/>
                  <w:divBdr>
                    <w:top w:val="none" w:sz="0" w:space="0" w:color="auto"/>
                    <w:left w:val="none" w:sz="0" w:space="0" w:color="auto"/>
                    <w:bottom w:val="none" w:sz="0" w:space="0" w:color="auto"/>
                    <w:right w:val="none" w:sz="0" w:space="0" w:color="auto"/>
                  </w:divBdr>
                  <w:divsChild>
                    <w:div w:id="398478949">
                      <w:marLeft w:val="0"/>
                      <w:marRight w:val="0"/>
                      <w:marTop w:val="0"/>
                      <w:marBottom w:val="0"/>
                      <w:divBdr>
                        <w:top w:val="none" w:sz="0" w:space="0" w:color="auto"/>
                        <w:left w:val="none" w:sz="0" w:space="0" w:color="auto"/>
                        <w:bottom w:val="none" w:sz="0" w:space="0" w:color="auto"/>
                        <w:right w:val="none" w:sz="0" w:space="0" w:color="auto"/>
                      </w:divBdr>
                      <w:divsChild>
                        <w:div w:id="2007315520">
                          <w:marLeft w:val="0"/>
                          <w:marRight w:val="0"/>
                          <w:marTop w:val="0"/>
                          <w:marBottom w:val="0"/>
                          <w:divBdr>
                            <w:top w:val="none" w:sz="0" w:space="0" w:color="auto"/>
                            <w:left w:val="none" w:sz="0" w:space="0" w:color="auto"/>
                            <w:bottom w:val="none" w:sz="0" w:space="0" w:color="auto"/>
                            <w:right w:val="none" w:sz="0" w:space="0" w:color="auto"/>
                          </w:divBdr>
                          <w:divsChild>
                            <w:div w:id="2040543869">
                              <w:marLeft w:val="0"/>
                              <w:marRight w:val="0"/>
                              <w:marTop w:val="0"/>
                              <w:marBottom w:val="0"/>
                              <w:divBdr>
                                <w:top w:val="none" w:sz="0" w:space="0" w:color="auto"/>
                                <w:left w:val="none" w:sz="0" w:space="0" w:color="auto"/>
                                <w:bottom w:val="none" w:sz="0" w:space="0" w:color="auto"/>
                                <w:right w:val="none" w:sz="0" w:space="0" w:color="auto"/>
                              </w:divBdr>
                              <w:divsChild>
                                <w:div w:id="2111582531">
                                  <w:marLeft w:val="0"/>
                                  <w:marRight w:val="0"/>
                                  <w:marTop w:val="0"/>
                                  <w:marBottom w:val="0"/>
                                  <w:divBdr>
                                    <w:top w:val="none" w:sz="0" w:space="0" w:color="auto"/>
                                    <w:left w:val="none" w:sz="0" w:space="0" w:color="auto"/>
                                    <w:bottom w:val="none" w:sz="0" w:space="0" w:color="auto"/>
                                    <w:right w:val="none" w:sz="0" w:space="0" w:color="auto"/>
                                  </w:divBdr>
                                  <w:divsChild>
                                    <w:div w:id="1128813540">
                                      <w:marLeft w:val="0"/>
                                      <w:marRight w:val="0"/>
                                      <w:marTop w:val="0"/>
                                      <w:marBottom w:val="0"/>
                                      <w:divBdr>
                                        <w:top w:val="none" w:sz="0" w:space="0" w:color="auto"/>
                                        <w:left w:val="none" w:sz="0" w:space="0" w:color="auto"/>
                                        <w:bottom w:val="none" w:sz="0" w:space="0" w:color="auto"/>
                                        <w:right w:val="none" w:sz="0" w:space="0" w:color="auto"/>
                                      </w:divBdr>
                                      <w:divsChild>
                                        <w:div w:id="258679602">
                                          <w:marLeft w:val="0"/>
                                          <w:marRight w:val="0"/>
                                          <w:marTop w:val="0"/>
                                          <w:marBottom w:val="0"/>
                                          <w:divBdr>
                                            <w:top w:val="none" w:sz="0" w:space="0" w:color="auto"/>
                                            <w:left w:val="none" w:sz="0" w:space="0" w:color="auto"/>
                                            <w:bottom w:val="none" w:sz="0" w:space="0" w:color="auto"/>
                                            <w:right w:val="none" w:sz="0" w:space="0" w:color="auto"/>
                                          </w:divBdr>
                                          <w:divsChild>
                                            <w:div w:id="15422663">
                                              <w:marLeft w:val="0"/>
                                              <w:marRight w:val="0"/>
                                              <w:marTop w:val="0"/>
                                              <w:marBottom w:val="0"/>
                                              <w:divBdr>
                                                <w:top w:val="none" w:sz="0" w:space="0" w:color="auto"/>
                                                <w:left w:val="none" w:sz="0" w:space="0" w:color="auto"/>
                                                <w:bottom w:val="none" w:sz="0" w:space="0" w:color="auto"/>
                                                <w:right w:val="none" w:sz="0" w:space="0" w:color="auto"/>
                                              </w:divBdr>
                                            </w:div>
                                            <w:div w:id="514655590">
                                              <w:marLeft w:val="0"/>
                                              <w:marRight w:val="0"/>
                                              <w:marTop w:val="0"/>
                                              <w:marBottom w:val="0"/>
                                              <w:divBdr>
                                                <w:top w:val="none" w:sz="0" w:space="0" w:color="auto"/>
                                                <w:left w:val="none" w:sz="0" w:space="0" w:color="auto"/>
                                                <w:bottom w:val="none" w:sz="0" w:space="0" w:color="auto"/>
                                                <w:right w:val="none" w:sz="0" w:space="0" w:color="auto"/>
                                              </w:divBdr>
                                            </w:div>
                                            <w:div w:id="812912168">
                                              <w:marLeft w:val="0"/>
                                              <w:marRight w:val="0"/>
                                              <w:marTop w:val="0"/>
                                              <w:marBottom w:val="0"/>
                                              <w:divBdr>
                                                <w:top w:val="none" w:sz="0" w:space="0" w:color="auto"/>
                                                <w:left w:val="none" w:sz="0" w:space="0" w:color="auto"/>
                                                <w:bottom w:val="none" w:sz="0" w:space="0" w:color="auto"/>
                                                <w:right w:val="none" w:sz="0" w:space="0" w:color="auto"/>
                                              </w:divBdr>
                                            </w:div>
                                            <w:div w:id="2054579674">
                                              <w:marLeft w:val="0"/>
                                              <w:marRight w:val="0"/>
                                              <w:marTop w:val="0"/>
                                              <w:marBottom w:val="0"/>
                                              <w:divBdr>
                                                <w:top w:val="none" w:sz="0" w:space="0" w:color="auto"/>
                                                <w:left w:val="none" w:sz="0" w:space="0" w:color="auto"/>
                                                <w:bottom w:val="none" w:sz="0" w:space="0" w:color="auto"/>
                                                <w:right w:val="none" w:sz="0" w:space="0" w:color="auto"/>
                                              </w:divBdr>
                                            </w:div>
                                            <w:div w:id="206143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2756967">
      <w:bodyDiv w:val="1"/>
      <w:marLeft w:val="0"/>
      <w:marRight w:val="0"/>
      <w:marTop w:val="0"/>
      <w:marBottom w:val="0"/>
      <w:divBdr>
        <w:top w:val="none" w:sz="0" w:space="0" w:color="auto"/>
        <w:left w:val="none" w:sz="0" w:space="0" w:color="auto"/>
        <w:bottom w:val="none" w:sz="0" w:space="0" w:color="auto"/>
        <w:right w:val="none" w:sz="0" w:space="0" w:color="auto"/>
      </w:divBdr>
    </w:div>
    <w:div w:id="1733456938">
      <w:bodyDiv w:val="1"/>
      <w:marLeft w:val="0"/>
      <w:marRight w:val="0"/>
      <w:marTop w:val="0"/>
      <w:marBottom w:val="0"/>
      <w:divBdr>
        <w:top w:val="none" w:sz="0" w:space="0" w:color="auto"/>
        <w:left w:val="none" w:sz="0" w:space="0" w:color="auto"/>
        <w:bottom w:val="none" w:sz="0" w:space="0" w:color="auto"/>
        <w:right w:val="none" w:sz="0" w:space="0" w:color="auto"/>
      </w:divBdr>
      <w:divsChild>
        <w:div w:id="1316376314">
          <w:marLeft w:val="0"/>
          <w:marRight w:val="0"/>
          <w:marTop w:val="0"/>
          <w:marBottom w:val="0"/>
          <w:divBdr>
            <w:top w:val="none" w:sz="0" w:space="0" w:color="auto"/>
            <w:left w:val="none" w:sz="0" w:space="0" w:color="auto"/>
            <w:bottom w:val="none" w:sz="0" w:space="0" w:color="auto"/>
            <w:right w:val="none" w:sz="0" w:space="0" w:color="auto"/>
          </w:divBdr>
          <w:divsChild>
            <w:div w:id="878470290">
              <w:marLeft w:val="0"/>
              <w:marRight w:val="0"/>
              <w:marTop w:val="0"/>
              <w:marBottom w:val="0"/>
              <w:divBdr>
                <w:top w:val="none" w:sz="0" w:space="0" w:color="auto"/>
                <w:left w:val="none" w:sz="0" w:space="0" w:color="auto"/>
                <w:bottom w:val="none" w:sz="0" w:space="0" w:color="auto"/>
                <w:right w:val="none" w:sz="0" w:space="0" w:color="auto"/>
              </w:divBdr>
              <w:divsChild>
                <w:div w:id="1452821734">
                  <w:marLeft w:val="0"/>
                  <w:marRight w:val="0"/>
                  <w:marTop w:val="0"/>
                  <w:marBottom w:val="0"/>
                  <w:divBdr>
                    <w:top w:val="none" w:sz="0" w:space="0" w:color="auto"/>
                    <w:left w:val="none" w:sz="0" w:space="0" w:color="auto"/>
                    <w:bottom w:val="none" w:sz="0" w:space="0" w:color="auto"/>
                    <w:right w:val="none" w:sz="0" w:space="0" w:color="auto"/>
                  </w:divBdr>
                  <w:divsChild>
                    <w:div w:id="834609730">
                      <w:marLeft w:val="0"/>
                      <w:marRight w:val="0"/>
                      <w:marTop w:val="0"/>
                      <w:marBottom w:val="0"/>
                      <w:divBdr>
                        <w:top w:val="none" w:sz="0" w:space="0" w:color="auto"/>
                        <w:left w:val="none" w:sz="0" w:space="0" w:color="auto"/>
                        <w:bottom w:val="none" w:sz="0" w:space="0" w:color="auto"/>
                        <w:right w:val="none" w:sz="0" w:space="0" w:color="auto"/>
                      </w:divBdr>
                      <w:divsChild>
                        <w:div w:id="2071420282">
                          <w:marLeft w:val="0"/>
                          <w:marRight w:val="0"/>
                          <w:marTop w:val="0"/>
                          <w:marBottom w:val="0"/>
                          <w:divBdr>
                            <w:top w:val="none" w:sz="0" w:space="0" w:color="auto"/>
                            <w:left w:val="none" w:sz="0" w:space="0" w:color="auto"/>
                            <w:bottom w:val="none" w:sz="0" w:space="0" w:color="auto"/>
                            <w:right w:val="none" w:sz="0" w:space="0" w:color="auto"/>
                          </w:divBdr>
                          <w:divsChild>
                            <w:div w:id="1979727176">
                              <w:marLeft w:val="0"/>
                              <w:marRight w:val="0"/>
                              <w:marTop w:val="0"/>
                              <w:marBottom w:val="0"/>
                              <w:divBdr>
                                <w:top w:val="none" w:sz="0" w:space="0" w:color="auto"/>
                                <w:left w:val="none" w:sz="0" w:space="0" w:color="auto"/>
                                <w:bottom w:val="none" w:sz="0" w:space="0" w:color="auto"/>
                                <w:right w:val="none" w:sz="0" w:space="0" w:color="auto"/>
                              </w:divBdr>
                              <w:divsChild>
                                <w:div w:id="1995182624">
                                  <w:marLeft w:val="0"/>
                                  <w:marRight w:val="0"/>
                                  <w:marTop w:val="0"/>
                                  <w:marBottom w:val="0"/>
                                  <w:divBdr>
                                    <w:top w:val="none" w:sz="0" w:space="0" w:color="auto"/>
                                    <w:left w:val="none" w:sz="0" w:space="0" w:color="auto"/>
                                    <w:bottom w:val="none" w:sz="0" w:space="0" w:color="auto"/>
                                    <w:right w:val="none" w:sz="0" w:space="0" w:color="auto"/>
                                  </w:divBdr>
                                  <w:divsChild>
                                    <w:div w:id="1181819376">
                                      <w:marLeft w:val="0"/>
                                      <w:marRight w:val="0"/>
                                      <w:marTop w:val="0"/>
                                      <w:marBottom w:val="0"/>
                                      <w:divBdr>
                                        <w:top w:val="none" w:sz="0" w:space="0" w:color="auto"/>
                                        <w:left w:val="none" w:sz="0" w:space="0" w:color="auto"/>
                                        <w:bottom w:val="none" w:sz="0" w:space="0" w:color="auto"/>
                                        <w:right w:val="none" w:sz="0" w:space="0" w:color="auto"/>
                                      </w:divBdr>
                                      <w:divsChild>
                                        <w:div w:id="698436762">
                                          <w:marLeft w:val="0"/>
                                          <w:marRight w:val="0"/>
                                          <w:marTop w:val="0"/>
                                          <w:marBottom w:val="0"/>
                                          <w:divBdr>
                                            <w:top w:val="none" w:sz="0" w:space="0" w:color="auto"/>
                                            <w:left w:val="none" w:sz="0" w:space="0" w:color="auto"/>
                                            <w:bottom w:val="none" w:sz="0" w:space="0" w:color="auto"/>
                                            <w:right w:val="none" w:sz="0" w:space="0" w:color="auto"/>
                                          </w:divBdr>
                                          <w:divsChild>
                                            <w:div w:id="1514999705">
                                              <w:marLeft w:val="0"/>
                                              <w:marRight w:val="0"/>
                                              <w:marTop w:val="0"/>
                                              <w:marBottom w:val="0"/>
                                              <w:divBdr>
                                                <w:top w:val="none" w:sz="0" w:space="0" w:color="auto"/>
                                                <w:left w:val="none" w:sz="0" w:space="0" w:color="auto"/>
                                                <w:bottom w:val="none" w:sz="0" w:space="0" w:color="auto"/>
                                                <w:right w:val="none" w:sz="0" w:space="0" w:color="auto"/>
                                              </w:divBdr>
                                            </w:div>
                                            <w:div w:id="1560750868">
                                              <w:marLeft w:val="0"/>
                                              <w:marRight w:val="0"/>
                                              <w:marTop w:val="0"/>
                                              <w:marBottom w:val="0"/>
                                              <w:divBdr>
                                                <w:top w:val="none" w:sz="0" w:space="0" w:color="auto"/>
                                                <w:left w:val="none" w:sz="0" w:space="0" w:color="auto"/>
                                                <w:bottom w:val="none" w:sz="0" w:space="0" w:color="auto"/>
                                                <w:right w:val="none" w:sz="0" w:space="0" w:color="auto"/>
                                              </w:divBdr>
                                            </w:div>
                                            <w:div w:id="192938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0761244">
      <w:bodyDiv w:val="1"/>
      <w:marLeft w:val="0"/>
      <w:marRight w:val="0"/>
      <w:marTop w:val="0"/>
      <w:marBottom w:val="0"/>
      <w:divBdr>
        <w:top w:val="none" w:sz="0" w:space="0" w:color="auto"/>
        <w:left w:val="none" w:sz="0" w:space="0" w:color="auto"/>
        <w:bottom w:val="none" w:sz="0" w:space="0" w:color="auto"/>
        <w:right w:val="none" w:sz="0" w:space="0" w:color="auto"/>
      </w:divBdr>
    </w:div>
    <w:div w:id="1823036946">
      <w:bodyDiv w:val="1"/>
      <w:marLeft w:val="0"/>
      <w:marRight w:val="0"/>
      <w:marTop w:val="0"/>
      <w:marBottom w:val="0"/>
      <w:divBdr>
        <w:top w:val="none" w:sz="0" w:space="0" w:color="auto"/>
        <w:left w:val="none" w:sz="0" w:space="0" w:color="auto"/>
        <w:bottom w:val="none" w:sz="0" w:space="0" w:color="auto"/>
        <w:right w:val="none" w:sz="0" w:space="0" w:color="auto"/>
      </w:divBdr>
    </w:div>
    <w:div w:id="1950117882">
      <w:bodyDiv w:val="1"/>
      <w:marLeft w:val="0"/>
      <w:marRight w:val="0"/>
      <w:marTop w:val="0"/>
      <w:marBottom w:val="0"/>
      <w:divBdr>
        <w:top w:val="none" w:sz="0" w:space="0" w:color="auto"/>
        <w:left w:val="none" w:sz="0" w:space="0" w:color="auto"/>
        <w:bottom w:val="none" w:sz="0" w:space="0" w:color="auto"/>
        <w:right w:val="none" w:sz="0" w:space="0" w:color="auto"/>
      </w:divBdr>
    </w:div>
    <w:div w:id="2048749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AA3234-E66F-4937-95B2-483C61D66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18</Pages>
  <Words>7696</Words>
  <Characters>43873</Characters>
  <Application>Microsoft Office Word</Application>
  <DocSecurity>0</DocSecurity>
  <Lines>365</Lines>
  <Paragraphs>102</Paragraphs>
  <ScaleCrop>false</ScaleCrop>
  <HeadingPairs>
    <vt:vector size="6" baseType="variant">
      <vt:variant>
        <vt:lpstr>Title</vt:lpstr>
      </vt:variant>
      <vt:variant>
        <vt:i4>1</vt:i4>
      </vt:variant>
      <vt:variant>
        <vt:lpstr>Заглавие</vt:lpstr>
      </vt:variant>
      <vt:variant>
        <vt:i4>1</vt:i4>
      </vt:variant>
      <vt:variant>
        <vt:lpstr>Titel</vt:lpstr>
      </vt:variant>
      <vt:variant>
        <vt:i4>1</vt:i4>
      </vt:variant>
    </vt:vector>
  </HeadingPairs>
  <TitlesOfParts>
    <vt:vector size="3" baseType="lpstr">
      <vt:lpstr/>
      <vt:lpstr> </vt:lpstr>
      <vt:lpstr> </vt:lpstr>
    </vt:vector>
  </TitlesOfParts>
  <Company>Hewlett-Packard Company</Company>
  <LinksUpToDate>false</LinksUpToDate>
  <CharactersWithSpaces>51467</CharactersWithSpaces>
  <SharedDoc>false</SharedDoc>
  <HLinks>
    <vt:vector size="144" baseType="variant">
      <vt:variant>
        <vt:i4>6815806</vt:i4>
      </vt:variant>
      <vt:variant>
        <vt:i4>69</vt:i4>
      </vt:variant>
      <vt:variant>
        <vt:i4>0</vt:i4>
      </vt:variant>
      <vt:variant>
        <vt:i4>5</vt:i4>
      </vt:variant>
      <vt:variant>
        <vt:lpwstr>http://web.apis.bg/p.php?i=9663</vt:lpwstr>
      </vt:variant>
      <vt:variant>
        <vt:lpwstr>p18616905</vt:lpwstr>
      </vt:variant>
      <vt:variant>
        <vt:i4>4980766</vt:i4>
      </vt:variant>
      <vt:variant>
        <vt:i4>66</vt:i4>
      </vt:variant>
      <vt:variant>
        <vt:i4>0</vt:i4>
      </vt:variant>
      <vt:variant>
        <vt:i4>5</vt:i4>
      </vt:variant>
      <vt:variant>
        <vt:lpwstr>apis://Base=NORM&amp;DocCode=2003&amp;ToPar=Art313&amp;Type=201/</vt:lpwstr>
      </vt:variant>
      <vt:variant>
        <vt:lpwstr/>
      </vt:variant>
      <vt:variant>
        <vt:i4>6619175</vt:i4>
      </vt:variant>
      <vt:variant>
        <vt:i4>63</vt:i4>
      </vt:variant>
      <vt:variant>
        <vt:i4>0</vt:i4>
      </vt:variant>
      <vt:variant>
        <vt:i4>5</vt:i4>
      </vt:variant>
      <vt:variant>
        <vt:lpwstr>apis://Base=NORM&amp;DocCode=40377&amp;ToPar=Art8&amp;Type=201/</vt:lpwstr>
      </vt:variant>
      <vt:variant>
        <vt:lpwstr/>
      </vt:variant>
      <vt:variant>
        <vt:i4>6619175</vt:i4>
      </vt:variant>
      <vt:variant>
        <vt:i4>60</vt:i4>
      </vt:variant>
      <vt:variant>
        <vt:i4>0</vt:i4>
      </vt:variant>
      <vt:variant>
        <vt:i4>5</vt:i4>
      </vt:variant>
      <vt:variant>
        <vt:lpwstr>apis://Base=NORM&amp;DocCode=40377&amp;ToPar=Art8&amp;Type=201/</vt:lpwstr>
      </vt:variant>
      <vt:variant>
        <vt:lpwstr/>
      </vt:variant>
      <vt:variant>
        <vt:i4>5177370</vt:i4>
      </vt:variant>
      <vt:variant>
        <vt:i4>57</vt:i4>
      </vt:variant>
      <vt:variant>
        <vt:i4>0</vt:i4>
      </vt:variant>
      <vt:variant>
        <vt:i4>5</vt:i4>
      </vt:variant>
      <vt:variant>
        <vt:lpwstr>apis://Base=NORM&amp;DocCode=40377&amp;ToPar=Art55&amp;Type=201/</vt:lpwstr>
      </vt:variant>
      <vt:variant>
        <vt:lpwstr/>
      </vt:variant>
      <vt:variant>
        <vt:i4>4980766</vt:i4>
      </vt:variant>
      <vt:variant>
        <vt:i4>54</vt:i4>
      </vt:variant>
      <vt:variant>
        <vt:i4>0</vt:i4>
      </vt:variant>
      <vt:variant>
        <vt:i4>5</vt:i4>
      </vt:variant>
      <vt:variant>
        <vt:lpwstr>apis://Base=NORM&amp;DocCode=2003&amp;ToPar=Art313&amp;Type=201/</vt:lpwstr>
      </vt:variant>
      <vt:variant>
        <vt:lpwstr/>
      </vt:variant>
      <vt:variant>
        <vt:i4>4980766</vt:i4>
      </vt:variant>
      <vt:variant>
        <vt:i4>51</vt:i4>
      </vt:variant>
      <vt:variant>
        <vt:i4>0</vt:i4>
      </vt:variant>
      <vt:variant>
        <vt:i4>5</vt:i4>
      </vt:variant>
      <vt:variant>
        <vt:lpwstr>apis://Base=NORM&amp;DocCode=2003&amp;ToPar=Art313&amp;Type=201/</vt:lpwstr>
      </vt:variant>
      <vt:variant>
        <vt:lpwstr/>
      </vt:variant>
      <vt:variant>
        <vt:i4>5177368</vt:i4>
      </vt:variant>
      <vt:variant>
        <vt:i4>48</vt:i4>
      </vt:variant>
      <vt:variant>
        <vt:i4>0</vt:i4>
      </vt:variant>
      <vt:variant>
        <vt:i4>5</vt:i4>
      </vt:variant>
      <vt:variant>
        <vt:lpwstr>apis://Base=NORM&amp;DocCode=2003&amp;ToPar=Art172&amp;Type=201/</vt:lpwstr>
      </vt:variant>
      <vt:variant>
        <vt:lpwstr/>
      </vt:variant>
      <vt:variant>
        <vt:i4>4915228</vt:i4>
      </vt:variant>
      <vt:variant>
        <vt:i4>45</vt:i4>
      </vt:variant>
      <vt:variant>
        <vt:i4>0</vt:i4>
      </vt:variant>
      <vt:variant>
        <vt:i4>5</vt:i4>
      </vt:variant>
      <vt:variant>
        <vt:lpwstr>apis://Base=NORM&amp;DocCode=2003&amp;ToPar=Art136&amp;Type=201/</vt:lpwstr>
      </vt:variant>
      <vt:variant>
        <vt:lpwstr/>
      </vt:variant>
      <vt:variant>
        <vt:i4>4849694</vt:i4>
      </vt:variant>
      <vt:variant>
        <vt:i4>42</vt:i4>
      </vt:variant>
      <vt:variant>
        <vt:i4>0</vt:i4>
      </vt:variant>
      <vt:variant>
        <vt:i4>5</vt:i4>
      </vt:variant>
      <vt:variant>
        <vt:lpwstr>apis://Base=NORM&amp;DocCode=4076&amp;ToPar=Art740&amp;Type=201/</vt:lpwstr>
      </vt:variant>
      <vt:variant>
        <vt:lpwstr/>
      </vt:variant>
      <vt:variant>
        <vt:i4>5046299</vt:i4>
      </vt:variant>
      <vt:variant>
        <vt:i4>39</vt:i4>
      </vt:variant>
      <vt:variant>
        <vt:i4>0</vt:i4>
      </vt:variant>
      <vt:variant>
        <vt:i4>5</vt:i4>
      </vt:variant>
      <vt:variant>
        <vt:lpwstr>apis://Base=NORM&amp;DocCode=40377&amp;ToPar=Art47&amp;Type=201/</vt:lpwstr>
      </vt:variant>
      <vt:variant>
        <vt:lpwstr/>
      </vt:variant>
      <vt:variant>
        <vt:i4>5046297</vt:i4>
      </vt:variant>
      <vt:variant>
        <vt:i4>36</vt:i4>
      </vt:variant>
      <vt:variant>
        <vt:i4>0</vt:i4>
      </vt:variant>
      <vt:variant>
        <vt:i4>5</vt:i4>
      </vt:variant>
      <vt:variant>
        <vt:lpwstr>apis://Base=NORM&amp;DocCode=2023&amp;ToPar=Art162&amp;Type=201/</vt:lpwstr>
      </vt:variant>
      <vt:variant>
        <vt:lpwstr/>
      </vt:variant>
      <vt:variant>
        <vt:i4>4653086</vt:i4>
      </vt:variant>
      <vt:variant>
        <vt:i4>33</vt:i4>
      </vt:variant>
      <vt:variant>
        <vt:i4>0</vt:i4>
      </vt:variant>
      <vt:variant>
        <vt:i4>5</vt:i4>
      </vt:variant>
      <vt:variant>
        <vt:lpwstr>apis://Base=NORM&amp;DocCode=2003&amp;ToPar=Art219&amp;Type=201/</vt:lpwstr>
      </vt:variant>
      <vt:variant>
        <vt:lpwstr/>
      </vt:variant>
      <vt:variant>
        <vt:i4>4784150</vt:i4>
      </vt:variant>
      <vt:variant>
        <vt:i4>30</vt:i4>
      </vt:variant>
      <vt:variant>
        <vt:i4>0</vt:i4>
      </vt:variant>
      <vt:variant>
        <vt:i4>5</vt:i4>
      </vt:variant>
      <vt:variant>
        <vt:lpwstr>apis://Base=NORM&amp;DocCode=2003&amp;ToPar=Art194&amp;Type=201/</vt:lpwstr>
      </vt:variant>
      <vt:variant>
        <vt:lpwstr/>
      </vt:variant>
      <vt:variant>
        <vt:i4>5111837</vt:i4>
      </vt:variant>
      <vt:variant>
        <vt:i4>27</vt:i4>
      </vt:variant>
      <vt:variant>
        <vt:i4>0</vt:i4>
      </vt:variant>
      <vt:variant>
        <vt:i4>5</vt:i4>
      </vt:variant>
      <vt:variant>
        <vt:lpwstr>apis://Base=NORM&amp;DocCode=2003&amp;ToPar=Art321&amp;Type=201/</vt:lpwstr>
      </vt:variant>
      <vt:variant>
        <vt:lpwstr/>
      </vt:variant>
      <vt:variant>
        <vt:i4>5046298</vt:i4>
      </vt:variant>
      <vt:variant>
        <vt:i4>24</vt:i4>
      </vt:variant>
      <vt:variant>
        <vt:i4>0</vt:i4>
      </vt:variant>
      <vt:variant>
        <vt:i4>5</vt:i4>
      </vt:variant>
      <vt:variant>
        <vt:lpwstr>apis://Base=NORM&amp;DocCode=2003&amp;ToPar=Art253&amp;Type=201/</vt:lpwstr>
      </vt:variant>
      <vt:variant>
        <vt:lpwstr/>
      </vt:variant>
      <vt:variant>
        <vt:i4>5046299</vt:i4>
      </vt:variant>
      <vt:variant>
        <vt:i4>21</vt:i4>
      </vt:variant>
      <vt:variant>
        <vt:i4>0</vt:i4>
      </vt:variant>
      <vt:variant>
        <vt:i4>5</vt:i4>
      </vt:variant>
      <vt:variant>
        <vt:lpwstr>apis://Base=NORM&amp;DocCode=40377&amp;ToPar=Art47&amp;Type=201/</vt:lpwstr>
      </vt:variant>
      <vt:variant>
        <vt:lpwstr/>
      </vt:variant>
      <vt:variant>
        <vt:i4>5046299</vt:i4>
      </vt:variant>
      <vt:variant>
        <vt:i4>18</vt:i4>
      </vt:variant>
      <vt:variant>
        <vt:i4>0</vt:i4>
      </vt:variant>
      <vt:variant>
        <vt:i4>5</vt:i4>
      </vt:variant>
      <vt:variant>
        <vt:lpwstr>apis://Base=NORM&amp;DocCode=40377&amp;ToPar=Art47&amp;Type=201/</vt:lpwstr>
      </vt:variant>
      <vt:variant>
        <vt:lpwstr/>
      </vt:variant>
      <vt:variant>
        <vt:i4>5046299</vt:i4>
      </vt:variant>
      <vt:variant>
        <vt:i4>15</vt:i4>
      </vt:variant>
      <vt:variant>
        <vt:i4>0</vt:i4>
      </vt:variant>
      <vt:variant>
        <vt:i4>5</vt:i4>
      </vt:variant>
      <vt:variant>
        <vt:lpwstr>apis://Base=NORM&amp;DocCode=40377&amp;ToPar=Art47&amp;Type=201/</vt:lpwstr>
      </vt:variant>
      <vt:variant>
        <vt:lpwstr/>
      </vt:variant>
      <vt:variant>
        <vt:i4>7864445</vt:i4>
      </vt:variant>
      <vt:variant>
        <vt:i4>12</vt:i4>
      </vt:variant>
      <vt:variant>
        <vt:i4>0</vt:i4>
      </vt:variant>
      <vt:variant>
        <vt:i4>5</vt:i4>
      </vt:variant>
      <vt:variant>
        <vt:lpwstr>http://www.eufunds.bg/</vt:lpwstr>
      </vt:variant>
      <vt:variant>
        <vt:lpwstr/>
      </vt:variant>
      <vt:variant>
        <vt:i4>7864440</vt:i4>
      </vt:variant>
      <vt:variant>
        <vt:i4>9</vt:i4>
      </vt:variant>
      <vt:variant>
        <vt:i4>0</vt:i4>
      </vt:variant>
      <vt:variant>
        <vt:i4>5</vt:i4>
      </vt:variant>
      <vt:variant>
        <vt:lpwstr>http://www.nap.bg/</vt:lpwstr>
      </vt:variant>
      <vt:variant>
        <vt:lpwstr/>
      </vt:variant>
      <vt:variant>
        <vt:i4>7798902</vt:i4>
      </vt:variant>
      <vt:variant>
        <vt:i4>6</vt:i4>
      </vt:variant>
      <vt:variant>
        <vt:i4>0</vt:i4>
      </vt:variant>
      <vt:variant>
        <vt:i4>5</vt:i4>
      </vt:variant>
      <vt:variant>
        <vt:lpwstr>http://www.aop.bg/</vt:lpwstr>
      </vt:variant>
      <vt:variant>
        <vt:lpwstr/>
      </vt:variant>
      <vt:variant>
        <vt:i4>7864445</vt:i4>
      </vt:variant>
      <vt:variant>
        <vt:i4>3</vt:i4>
      </vt:variant>
      <vt:variant>
        <vt:i4>0</vt:i4>
      </vt:variant>
      <vt:variant>
        <vt:i4>5</vt:i4>
      </vt:variant>
      <vt:variant>
        <vt:lpwstr>http://www.eufunds.bg/</vt:lpwstr>
      </vt:variant>
      <vt:variant>
        <vt:lpwstr/>
      </vt:variant>
      <vt:variant>
        <vt:i4>7798902</vt:i4>
      </vt:variant>
      <vt:variant>
        <vt:i4>0</vt:i4>
      </vt:variant>
      <vt:variant>
        <vt:i4>0</vt:i4>
      </vt:variant>
      <vt:variant>
        <vt:i4>5</vt:i4>
      </vt:variant>
      <vt:variant>
        <vt:lpwstr>http://www.aop.bg/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DAB</dc:creator>
  <cp:lastModifiedBy>Sneji</cp:lastModifiedBy>
  <cp:revision>7</cp:revision>
  <cp:lastPrinted>2016-03-29T11:13:00Z</cp:lastPrinted>
  <dcterms:created xsi:type="dcterms:W3CDTF">2018-02-07T13:10:00Z</dcterms:created>
  <dcterms:modified xsi:type="dcterms:W3CDTF">2018-02-16T12:52:00Z</dcterms:modified>
</cp:coreProperties>
</file>