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D2" w:rsidRDefault="007316D2" w:rsidP="00CE5497">
      <w:pPr>
        <w:pStyle w:val="Title"/>
        <w:tabs>
          <w:tab w:val="left" w:pos="-228"/>
        </w:tabs>
        <w:spacing w:before="120" w:after="120"/>
        <w:ind w:right="-32"/>
        <w:jc w:val="both"/>
        <w:rPr>
          <w:rFonts w:ascii="Verdana" w:hAnsi="Verdana" w:cs="Verdana"/>
          <w:sz w:val="24"/>
          <w:szCs w:val="24"/>
        </w:rPr>
      </w:pPr>
    </w:p>
    <w:p w:rsidR="007316D2" w:rsidRDefault="007316D2" w:rsidP="00CE5497">
      <w:pPr>
        <w:pStyle w:val="Title"/>
        <w:tabs>
          <w:tab w:val="left" w:pos="-228"/>
        </w:tabs>
        <w:spacing w:before="120" w:after="120"/>
        <w:ind w:right="-32"/>
        <w:jc w:val="both"/>
        <w:rPr>
          <w:rFonts w:ascii="Verdana" w:hAnsi="Verdana" w:cs="Verdana"/>
          <w:sz w:val="24"/>
          <w:szCs w:val="24"/>
        </w:rPr>
      </w:pPr>
    </w:p>
    <w:p w:rsidR="007316D2" w:rsidRDefault="007316D2" w:rsidP="00CE5497">
      <w:pPr>
        <w:pStyle w:val="Title"/>
        <w:tabs>
          <w:tab w:val="left" w:pos="-228"/>
        </w:tabs>
        <w:spacing w:before="120" w:after="120"/>
        <w:ind w:right="-32"/>
        <w:jc w:val="both"/>
        <w:rPr>
          <w:rFonts w:ascii="Verdana" w:hAnsi="Verdana" w:cs="Verdana"/>
          <w:sz w:val="24"/>
          <w:szCs w:val="24"/>
        </w:rPr>
      </w:pPr>
    </w:p>
    <w:p w:rsidR="00484CC9" w:rsidRPr="004D6D3E" w:rsidRDefault="00484CC9" w:rsidP="00CE5497">
      <w:pPr>
        <w:widowControl w:val="0"/>
        <w:shd w:val="clear" w:color="auto" w:fill="FFFFFF"/>
        <w:autoSpaceDE w:val="0"/>
        <w:autoSpaceDN w:val="0"/>
        <w:adjustRightInd w:val="0"/>
        <w:spacing w:before="120" w:after="120"/>
        <w:ind w:left="4253"/>
        <w:rPr>
          <w:b/>
          <w:color w:val="000000"/>
          <w:spacing w:val="-2"/>
          <w:lang w:val="en-US"/>
        </w:rPr>
      </w:pPr>
      <w:r w:rsidRPr="004D6D3E">
        <w:rPr>
          <w:b/>
          <w:color w:val="000000"/>
          <w:spacing w:val="-2"/>
        </w:rPr>
        <w:t>ОДОБРЯВАМ:</w:t>
      </w:r>
      <w:r w:rsidRPr="004D6D3E">
        <w:rPr>
          <w:b/>
          <w:color w:val="000000"/>
          <w:spacing w:val="-2"/>
          <w:lang w:val="en-US"/>
        </w:rPr>
        <w:t>……………….….</w:t>
      </w:r>
    </w:p>
    <w:p w:rsidR="00484CC9" w:rsidRPr="004D6D3E" w:rsidRDefault="00484CC9" w:rsidP="00CE5497">
      <w:pPr>
        <w:widowControl w:val="0"/>
        <w:shd w:val="clear" w:color="auto" w:fill="FFFFFF"/>
        <w:autoSpaceDE w:val="0"/>
        <w:autoSpaceDN w:val="0"/>
        <w:adjustRightInd w:val="0"/>
        <w:spacing w:before="120" w:after="120"/>
        <w:ind w:left="4248"/>
        <w:rPr>
          <w:b/>
          <w:caps/>
          <w:color w:val="000000"/>
          <w:spacing w:val="-2"/>
          <w:lang w:val="en-US"/>
        </w:rPr>
      </w:pPr>
      <w:r w:rsidRPr="004D6D3E">
        <w:rPr>
          <w:b/>
          <w:caps/>
          <w:color w:val="000000"/>
          <w:spacing w:val="-2"/>
          <w:lang w:val="en-US"/>
        </w:rPr>
        <w:t>/</w:t>
      </w:r>
      <w:r w:rsidR="00DA15C6">
        <w:rPr>
          <w:b/>
          <w:caps/>
          <w:color w:val="000000"/>
          <w:spacing w:val="-2"/>
        </w:rPr>
        <w:t>МИХАЕЛА ЙОРДАНОВА ГАБРАШКОВА</w:t>
      </w:r>
      <w:r w:rsidRPr="004D6D3E">
        <w:rPr>
          <w:b/>
          <w:caps/>
          <w:color w:val="000000"/>
          <w:spacing w:val="-2"/>
          <w:lang w:val="en-US"/>
        </w:rPr>
        <w:t>/</w:t>
      </w:r>
    </w:p>
    <w:p w:rsidR="00484CC9" w:rsidRPr="00DA15C6" w:rsidRDefault="00DA15C6" w:rsidP="00CE5497">
      <w:pPr>
        <w:pStyle w:val="Title"/>
        <w:tabs>
          <w:tab w:val="left" w:pos="-228"/>
        </w:tabs>
        <w:spacing w:before="120" w:after="120"/>
        <w:ind w:left="4248" w:right="-32"/>
        <w:jc w:val="left"/>
        <w:rPr>
          <w:bCs/>
          <w:iCs/>
          <w:caps/>
          <w:sz w:val="24"/>
          <w:szCs w:val="24"/>
          <w:lang w:val="bg-BG"/>
        </w:rPr>
      </w:pPr>
      <w:r w:rsidRPr="00DA15C6">
        <w:rPr>
          <w:caps/>
          <w:color w:val="000000"/>
          <w:spacing w:val="-2"/>
          <w:sz w:val="24"/>
          <w:szCs w:val="24"/>
          <w:lang w:val="bg-BG"/>
        </w:rPr>
        <w:t>В.И.Д. ИЗПЪЛНИТЕЛЕН ДИРЕКТОР НА ПУДООС</w:t>
      </w:r>
    </w:p>
    <w:p w:rsidR="00484CC9" w:rsidRPr="004D6D3E" w:rsidRDefault="00484CC9" w:rsidP="00CE5497">
      <w:pPr>
        <w:spacing w:before="120" w:after="120"/>
      </w:pPr>
    </w:p>
    <w:p w:rsidR="000A48A5" w:rsidRPr="004D6D3E" w:rsidRDefault="000A48A5" w:rsidP="00CE5497">
      <w:pPr>
        <w:pStyle w:val="Title"/>
        <w:tabs>
          <w:tab w:val="left" w:pos="-228"/>
        </w:tabs>
        <w:spacing w:before="120" w:after="120"/>
        <w:ind w:right="-32"/>
        <w:jc w:val="both"/>
        <w:rPr>
          <w:b w:val="0"/>
          <w:bCs/>
          <w:iCs/>
          <w:sz w:val="24"/>
          <w:szCs w:val="24"/>
          <w:lang w:val="bg-BG"/>
        </w:rPr>
      </w:pPr>
    </w:p>
    <w:p w:rsidR="004A4D6D" w:rsidRPr="004D6D3E" w:rsidRDefault="004A4D6D" w:rsidP="00CE5497">
      <w:pPr>
        <w:spacing w:before="120" w:after="120"/>
      </w:pPr>
    </w:p>
    <w:p w:rsidR="004A4D6D" w:rsidRPr="002369B8" w:rsidRDefault="004A4D6D" w:rsidP="00CE5497">
      <w:pPr>
        <w:spacing w:before="120" w:after="120"/>
      </w:pPr>
    </w:p>
    <w:p w:rsidR="004A4D6D" w:rsidRPr="002369B8" w:rsidRDefault="004A4D6D" w:rsidP="00CE5497">
      <w:pPr>
        <w:spacing w:before="120" w:after="120"/>
      </w:pPr>
    </w:p>
    <w:p w:rsidR="004A4D6D" w:rsidRPr="00BF6848" w:rsidRDefault="004A4D6D" w:rsidP="00CE5497">
      <w:pPr>
        <w:spacing w:before="120" w:after="120"/>
        <w:rPr>
          <w:lang w:val="en-US"/>
        </w:rPr>
      </w:pPr>
    </w:p>
    <w:p w:rsidR="004A4D6D" w:rsidRPr="002369B8" w:rsidRDefault="004A4D6D" w:rsidP="00CE5497">
      <w:pPr>
        <w:spacing w:before="120" w:after="120"/>
      </w:pPr>
    </w:p>
    <w:p w:rsidR="006F7B16" w:rsidRPr="007502F7" w:rsidRDefault="006F7B16" w:rsidP="00CE5497">
      <w:pPr>
        <w:spacing w:before="120" w:after="120"/>
        <w:rPr>
          <w:b/>
          <w:bCs/>
          <w:lang w:val="en-US"/>
        </w:rPr>
      </w:pPr>
      <w:r w:rsidRPr="00C6453E">
        <w:rPr>
          <w:b/>
          <w:bCs/>
        </w:rPr>
        <w:br w:type="textWrapping" w:clear="all"/>
      </w:r>
    </w:p>
    <w:p w:rsidR="006F7B16" w:rsidRPr="00C6453E" w:rsidRDefault="006F7B16" w:rsidP="00CE5497">
      <w:pPr>
        <w:spacing w:before="120" w:after="120"/>
        <w:jc w:val="center"/>
        <w:rPr>
          <w:b/>
          <w:bCs/>
        </w:rPr>
      </w:pPr>
    </w:p>
    <w:p w:rsidR="006F7B16" w:rsidRPr="00BF6848" w:rsidRDefault="006F7B16" w:rsidP="00CE5497">
      <w:pPr>
        <w:spacing w:before="120" w:after="120"/>
        <w:jc w:val="center"/>
        <w:rPr>
          <w:b/>
          <w:bCs/>
          <w:sz w:val="40"/>
          <w:szCs w:val="40"/>
          <w:lang w:val="en-US"/>
        </w:rPr>
      </w:pPr>
      <w:r w:rsidRPr="00BF6848">
        <w:rPr>
          <w:b/>
          <w:bCs/>
          <w:sz w:val="40"/>
          <w:szCs w:val="40"/>
        </w:rPr>
        <w:t>Д О К У М Е Н Т А Ц И Я</w:t>
      </w:r>
    </w:p>
    <w:p w:rsidR="006F7B16" w:rsidRPr="00BF6848" w:rsidRDefault="006F7B16" w:rsidP="00CE5497">
      <w:pPr>
        <w:spacing w:before="120" w:after="120"/>
        <w:jc w:val="center"/>
        <w:rPr>
          <w:b/>
          <w:bCs/>
          <w:lang w:val="en-US"/>
        </w:rPr>
      </w:pPr>
    </w:p>
    <w:p w:rsidR="006F7B16" w:rsidRPr="00484CC9" w:rsidRDefault="006F7B16" w:rsidP="00CE5497">
      <w:pPr>
        <w:spacing w:before="120" w:after="120"/>
        <w:jc w:val="center"/>
        <w:rPr>
          <w:b/>
          <w:bCs/>
          <w:caps/>
        </w:rPr>
      </w:pPr>
      <w:r w:rsidRPr="00C6453E">
        <w:rPr>
          <w:b/>
          <w:bCs/>
        </w:rPr>
        <w:t xml:space="preserve">ЗА УЧАСТИЕ </w:t>
      </w:r>
      <w:r w:rsidRPr="007609A0">
        <w:rPr>
          <w:b/>
          <w:bCs/>
          <w:color w:val="000000" w:themeColor="text1"/>
        </w:rPr>
        <w:t xml:space="preserve">В </w:t>
      </w:r>
      <w:r w:rsidR="002919AB">
        <w:rPr>
          <w:b/>
          <w:bCs/>
          <w:color w:val="000000" w:themeColor="text1"/>
        </w:rPr>
        <w:t>„</w:t>
      </w:r>
      <w:r w:rsidR="00507D20">
        <w:rPr>
          <w:b/>
          <w:bCs/>
          <w:color w:val="000000" w:themeColor="text1"/>
        </w:rPr>
        <w:t>ОТКРИТА ПРОЦЕДУРА</w:t>
      </w:r>
      <w:r w:rsidR="002919AB">
        <w:rPr>
          <w:b/>
          <w:bCs/>
          <w:color w:val="000000" w:themeColor="text1"/>
        </w:rPr>
        <w:t>”</w:t>
      </w:r>
      <w:r w:rsidRPr="007609A0">
        <w:rPr>
          <w:b/>
          <w:bCs/>
          <w:color w:val="000000" w:themeColor="text1"/>
        </w:rPr>
        <w:t xml:space="preserve"> ЗА </w:t>
      </w:r>
      <w:r w:rsidRPr="007609A0">
        <w:rPr>
          <w:b/>
          <w:bCs/>
          <w:caps/>
          <w:color w:val="000000" w:themeColor="text1"/>
        </w:rPr>
        <w:t>Възлагане на обществена</w:t>
      </w:r>
      <w:r w:rsidRPr="00484CC9">
        <w:rPr>
          <w:b/>
          <w:bCs/>
          <w:caps/>
        </w:rPr>
        <w:t xml:space="preserve"> поръчка с предмет:</w:t>
      </w:r>
    </w:p>
    <w:p w:rsidR="006F7B16" w:rsidRPr="00484CC9" w:rsidRDefault="006F7B16" w:rsidP="00CE5497">
      <w:pPr>
        <w:spacing w:before="120" w:after="120"/>
      </w:pPr>
    </w:p>
    <w:p w:rsidR="006F7B16" w:rsidRPr="004D6D3E" w:rsidRDefault="00F55DB5" w:rsidP="00CE5497">
      <w:pPr>
        <w:spacing w:before="120" w:after="120"/>
        <w:jc w:val="center"/>
        <w:rPr>
          <w:rFonts w:asciiTheme="minorHAnsi" w:hAnsiTheme="minorHAnsi"/>
          <w:b/>
          <w:caps/>
          <w:color w:val="000000" w:themeColor="text1"/>
          <w:lang w:val="en-US"/>
        </w:rPr>
      </w:pPr>
      <w:r w:rsidRPr="004D6D3E">
        <w:rPr>
          <w:rFonts w:ascii="Times New Roman Bold" w:hAnsi="Times New Roman Bold"/>
          <w:b/>
          <w:caps/>
          <w:color w:val="000000" w:themeColor="text1"/>
        </w:rPr>
        <w:t>„</w:t>
      </w:r>
      <w:r w:rsidR="004C33A4" w:rsidRPr="004C33A4">
        <w:rPr>
          <w:rFonts w:cs="Arial"/>
          <w:b/>
          <w:bCs/>
          <w:caps/>
        </w:rPr>
        <w:t>Доставка, монтаж, калибриране и изпитание на газ анализаторната апаратура за мониторинг и емисионен контрол на димните газове от Инсинератора</w:t>
      </w:r>
      <w:r w:rsidR="004C33A4">
        <w:rPr>
          <w:rFonts w:cs="Arial"/>
          <w:b/>
          <w:bCs/>
          <w:caps/>
        </w:rPr>
        <w:t>“</w:t>
      </w:r>
    </w:p>
    <w:p w:rsidR="006F7B16" w:rsidRPr="00484CC9" w:rsidRDefault="006F7B16" w:rsidP="00CE5497">
      <w:pPr>
        <w:spacing w:before="120" w:after="120"/>
        <w:rPr>
          <w:color w:val="000000" w:themeColor="text1"/>
          <w:lang w:val="en-US"/>
        </w:rPr>
      </w:pPr>
    </w:p>
    <w:p w:rsidR="00F55DB5" w:rsidRPr="00484CC9" w:rsidRDefault="00F55DB5" w:rsidP="00CE5497">
      <w:pPr>
        <w:spacing w:before="120" w:after="120"/>
        <w:rPr>
          <w:color w:val="000000" w:themeColor="text1"/>
        </w:rPr>
      </w:pPr>
    </w:p>
    <w:p w:rsidR="006F7B16" w:rsidRPr="007502F7" w:rsidRDefault="006F7B16" w:rsidP="00CE5497">
      <w:pPr>
        <w:spacing w:before="120" w:after="120"/>
        <w:rPr>
          <w:color w:val="FF0000"/>
          <w:lang w:val="en-US"/>
        </w:rPr>
      </w:pPr>
    </w:p>
    <w:p w:rsidR="006F7B16" w:rsidRDefault="006F7B16" w:rsidP="00CE5497">
      <w:pPr>
        <w:spacing w:before="120" w:after="120"/>
        <w:rPr>
          <w:color w:val="FF0000"/>
        </w:rPr>
      </w:pPr>
    </w:p>
    <w:p w:rsidR="00507D20" w:rsidRDefault="00507D20" w:rsidP="00CE5497">
      <w:pPr>
        <w:spacing w:before="120" w:after="120"/>
        <w:rPr>
          <w:color w:val="FF0000"/>
        </w:rPr>
      </w:pPr>
    </w:p>
    <w:p w:rsidR="00507D20" w:rsidRDefault="00507D20" w:rsidP="00CE5497">
      <w:pPr>
        <w:spacing w:before="120" w:after="120"/>
        <w:rPr>
          <w:color w:val="FF0000"/>
        </w:rPr>
      </w:pPr>
    </w:p>
    <w:p w:rsidR="00507D20" w:rsidRDefault="00507D20" w:rsidP="00CE5497">
      <w:pPr>
        <w:spacing w:before="120" w:after="120"/>
        <w:rPr>
          <w:color w:val="FF0000"/>
        </w:rPr>
      </w:pPr>
    </w:p>
    <w:p w:rsidR="00507D20" w:rsidRDefault="00507D20" w:rsidP="00CE5497">
      <w:pPr>
        <w:spacing w:before="120" w:after="120"/>
        <w:rPr>
          <w:color w:val="FF0000"/>
        </w:rPr>
      </w:pPr>
    </w:p>
    <w:p w:rsidR="00507D20" w:rsidRDefault="00507D20" w:rsidP="00CE5497">
      <w:pPr>
        <w:spacing w:before="120" w:after="120"/>
        <w:rPr>
          <w:color w:val="FF0000"/>
        </w:rPr>
      </w:pPr>
    </w:p>
    <w:p w:rsidR="00507D20" w:rsidRDefault="00507D20" w:rsidP="00CE5497">
      <w:pPr>
        <w:spacing w:before="120" w:after="120"/>
        <w:rPr>
          <w:color w:val="FF0000"/>
        </w:rPr>
      </w:pPr>
    </w:p>
    <w:p w:rsidR="00640DD6" w:rsidRPr="00484CC9" w:rsidRDefault="00640DD6" w:rsidP="00640DD6">
      <w:pPr>
        <w:spacing w:before="120" w:after="120"/>
        <w:jc w:val="center"/>
        <w:rPr>
          <w:b/>
          <w:color w:val="000000" w:themeColor="text1"/>
          <w:lang w:val="ru-RU" w:eastAsia="zh-CN"/>
        </w:rPr>
      </w:pPr>
      <w:r w:rsidRPr="00484CC9">
        <w:rPr>
          <w:b/>
          <w:color w:val="000000" w:themeColor="text1"/>
          <w:lang w:val="ru-RU" w:eastAsia="zh-CN"/>
        </w:rPr>
        <w:t>201</w:t>
      </w:r>
      <w:r>
        <w:rPr>
          <w:b/>
          <w:color w:val="000000" w:themeColor="text1"/>
          <w:lang w:eastAsia="zh-CN"/>
        </w:rPr>
        <w:t>9</w:t>
      </w:r>
      <w:r w:rsidRPr="00484CC9">
        <w:rPr>
          <w:b/>
          <w:color w:val="000000" w:themeColor="text1"/>
          <w:lang w:val="ru-RU" w:eastAsia="zh-CN"/>
        </w:rPr>
        <w:t xml:space="preserve"> </w:t>
      </w:r>
      <w:r w:rsidRPr="00484CC9">
        <w:rPr>
          <w:b/>
          <w:color w:val="000000" w:themeColor="text1"/>
          <w:lang w:eastAsia="zh-CN"/>
        </w:rPr>
        <w:t>г</w:t>
      </w:r>
      <w:r w:rsidRPr="00484CC9">
        <w:rPr>
          <w:b/>
          <w:color w:val="000000" w:themeColor="text1"/>
          <w:lang w:val="ru-RU" w:eastAsia="zh-CN"/>
        </w:rPr>
        <w:t>.</w:t>
      </w:r>
    </w:p>
    <w:p w:rsidR="00F34AEB" w:rsidRPr="000548BC" w:rsidRDefault="00F34AEB" w:rsidP="00B314F8">
      <w:pPr>
        <w:jc w:val="center"/>
        <w:rPr>
          <w:b/>
        </w:rPr>
      </w:pPr>
      <w:r w:rsidRPr="000548BC">
        <w:rPr>
          <w:b/>
        </w:rPr>
        <w:lastRenderedPageBreak/>
        <w:t>УКАЗАНИЯ</w:t>
      </w:r>
    </w:p>
    <w:p w:rsidR="00F34AEB" w:rsidRPr="000548BC" w:rsidRDefault="00F34AEB" w:rsidP="00B314F8">
      <w:pPr>
        <w:jc w:val="center"/>
        <w:rPr>
          <w:b/>
        </w:rPr>
      </w:pPr>
      <w:r w:rsidRPr="000548BC">
        <w:rPr>
          <w:b/>
        </w:rPr>
        <w:t>ЗА ПОДГОТОВКА НА ДОКУМЕНТИТЕ</w:t>
      </w:r>
    </w:p>
    <w:p w:rsidR="00F34AEB" w:rsidRPr="000548BC" w:rsidRDefault="005915F8" w:rsidP="00CE5497">
      <w:pPr>
        <w:spacing w:before="120" w:after="120"/>
        <w:jc w:val="center"/>
        <w:rPr>
          <w:lang w:val="en-US"/>
        </w:rPr>
      </w:pPr>
      <w:r>
        <w:rPr>
          <w:lang w:val="en-US"/>
        </w:rPr>
        <w:t xml:space="preserve">за </w:t>
      </w:r>
      <w:r>
        <w:t xml:space="preserve">участие </w:t>
      </w:r>
      <w:r w:rsidR="00F34AEB">
        <w:t>в</w:t>
      </w:r>
      <w:r w:rsidR="00F34AEB" w:rsidRPr="000548BC">
        <w:t xml:space="preserve"> процедура за възлагане на обществена поръчка с предмет</w:t>
      </w:r>
      <w:r w:rsidR="00F34AEB">
        <w:rPr>
          <w:lang w:val="en-US"/>
        </w:rPr>
        <w:t>:</w:t>
      </w:r>
    </w:p>
    <w:p w:rsidR="00F34AEB" w:rsidRDefault="00EC6E67" w:rsidP="00CE5497">
      <w:pPr>
        <w:spacing w:before="120" w:after="120"/>
        <w:jc w:val="center"/>
        <w:rPr>
          <w:b/>
          <w:lang w:val="en-US"/>
        </w:rPr>
      </w:pPr>
      <w:r w:rsidRPr="00EC6E67">
        <w:rPr>
          <w:b/>
        </w:rPr>
        <w:t>„</w:t>
      </w:r>
      <w:r w:rsidR="00415E77" w:rsidRPr="00415E77">
        <w:rPr>
          <w:b/>
        </w:rPr>
        <w:t>Доставка, монтаж, калибриране и изпитание на газ анализаторната апаратура за мониторинг и емисионен контрол на димните газове от Инсинератора</w:t>
      </w:r>
      <w:r w:rsidR="00CA5CF4">
        <w:rPr>
          <w:b/>
        </w:rPr>
        <w:t>“</w:t>
      </w:r>
    </w:p>
    <w:p w:rsidR="00EC6E67" w:rsidRDefault="00EC6E67" w:rsidP="00CE5497">
      <w:pPr>
        <w:spacing w:before="120" w:after="120"/>
        <w:jc w:val="center"/>
      </w:pPr>
    </w:p>
    <w:p w:rsidR="00D24839" w:rsidRPr="00D24839" w:rsidRDefault="00D24839" w:rsidP="00CE5497">
      <w:pPr>
        <w:spacing w:before="120" w:after="120"/>
        <w:jc w:val="center"/>
      </w:pPr>
    </w:p>
    <w:p w:rsidR="00F34AEB" w:rsidRDefault="00F34AEB" w:rsidP="00CE5497">
      <w:pPr>
        <w:spacing w:before="120" w:after="120"/>
        <w:jc w:val="both"/>
      </w:pPr>
      <w:r>
        <w:tab/>
      </w:r>
      <w:bookmarkStart w:id="0" w:name="_Toc461283097"/>
      <w:r w:rsidRPr="000548BC">
        <w:t xml:space="preserve">І. ПРЕДМЕТ, СРОК И МЯСТО НА ИЗПЪЛНЕНИЕ НА ПОРЪЧКАТА. </w:t>
      </w:r>
      <w:bookmarkEnd w:id="0"/>
      <w:r w:rsidR="00455304">
        <w:t>ОГЛЕД НА МЯСТО.</w:t>
      </w:r>
    </w:p>
    <w:p w:rsidR="00F34AEB" w:rsidRPr="00700B63" w:rsidRDefault="00F34AEB" w:rsidP="00CE5497">
      <w:pPr>
        <w:pStyle w:val="Heading2"/>
        <w:spacing w:before="120" w:after="120"/>
        <w:ind w:firstLine="709"/>
        <w:rPr>
          <w:rFonts w:ascii="Times New Roman" w:hAnsi="Times New Roman"/>
          <w:i w:val="0"/>
          <w:sz w:val="24"/>
          <w:szCs w:val="24"/>
        </w:rPr>
      </w:pPr>
      <w:bookmarkStart w:id="1" w:name="_Toc461283098"/>
      <w:r w:rsidRPr="00700B63">
        <w:rPr>
          <w:rFonts w:ascii="Times New Roman" w:hAnsi="Times New Roman"/>
          <w:i w:val="0"/>
          <w:sz w:val="24"/>
          <w:szCs w:val="24"/>
        </w:rPr>
        <w:t>1. Предмет и срок на обществената поръчка</w:t>
      </w:r>
      <w:bookmarkEnd w:id="1"/>
      <w:r w:rsidR="00642FA0" w:rsidRPr="00700B63">
        <w:rPr>
          <w:rFonts w:ascii="Times New Roman" w:hAnsi="Times New Roman"/>
          <w:i w:val="0"/>
          <w:sz w:val="24"/>
          <w:szCs w:val="24"/>
          <w:lang w:val="en-US"/>
        </w:rPr>
        <w:t>.</w:t>
      </w:r>
      <w:r w:rsidRPr="00700B63">
        <w:rPr>
          <w:rFonts w:ascii="Times New Roman" w:hAnsi="Times New Roman"/>
          <w:i w:val="0"/>
          <w:sz w:val="24"/>
          <w:szCs w:val="24"/>
        </w:rPr>
        <w:t xml:space="preserve"> </w:t>
      </w:r>
    </w:p>
    <w:p w:rsidR="0078260E" w:rsidRDefault="002C3581" w:rsidP="0078260E">
      <w:pPr>
        <w:spacing w:before="120" w:after="120"/>
        <w:jc w:val="both"/>
      </w:pPr>
      <w:r>
        <w:tab/>
      </w:r>
      <w:r w:rsidR="003B0334">
        <w:t xml:space="preserve">1.1. </w:t>
      </w:r>
      <w:r w:rsidR="0078260E">
        <w:t xml:space="preserve">Предметът на обществената поръчка е доставка, монтаж, калибриране и изпитание на газ-анализаторна апаратура за мониторинг и емисионен контрол на димните газове от Инсинератора. </w:t>
      </w:r>
    </w:p>
    <w:p w:rsidR="0078260E" w:rsidRDefault="0078260E" w:rsidP="0078260E">
      <w:pPr>
        <w:spacing w:after="120"/>
        <w:ind w:firstLine="709"/>
        <w:jc w:val="both"/>
      </w:pPr>
      <w:r>
        <w:t>Инсинераторът за изгаряне на опасни болнични отпадъци е въведен в експлоатация през 2003 г., като неизменна част от неговото оборудване и технологичен процес е системата от газ-анализаторна апаратура за постоянен мониторинг и емисионен контрол на димните газове от Инсинератора - Система за СНИ /Собствени Непрекъснати Измервания/. Съгласно техническата спецификация, газ-анализаторната апаратура (оборудване), предмет на доставката, следва да включва следните апарати:</w:t>
      </w:r>
    </w:p>
    <w:p w:rsidR="0078260E" w:rsidRDefault="0078260E" w:rsidP="00971E41">
      <w:pPr>
        <w:ind w:left="708"/>
        <w:jc w:val="both"/>
      </w:pPr>
      <w:r>
        <w:t>1. Подгреваема пробовземна сонда;</w:t>
      </w:r>
    </w:p>
    <w:p w:rsidR="0078260E" w:rsidRDefault="0078260E" w:rsidP="00971E41">
      <w:pPr>
        <w:ind w:left="708"/>
        <w:jc w:val="both"/>
      </w:pPr>
      <w:r>
        <w:t>2. Подгреваема пробовземна линия;</w:t>
      </w:r>
    </w:p>
    <w:p w:rsidR="0078260E" w:rsidRDefault="0078260E" w:rsidP="00971E41">
      <w:pPr>
        <w:ind w:left="708"/>
        <w:jc w:val="both"/>
      </w:pPr>
      <w:r>
        <w:t>3. Газанализаторен шкаф с включена пробоподготовка;</w:t>
      </w:r>
    </w:p>
    <w:p w:rsidR="0078260E" w:rsidRDefault="0078260E" w:rsidP="00971E41">
      <w:pPr>
        <w:ind w:left="708"/>
        <w:jc w:val="both"/>
      </w:pPr>
      <w:r>
        <w:t>4. Газанализатор за измерване на NOx, SO2 и O2;</w:t>
      </w:r>
    </w:p>
    <w:p w:rsidR="0078260E" w:rsidRDefault="0078260E" w:rsidP="00971E41">
      <w:pPr>
        <w:ind w:left="708"/>
        <w:jc w:val="both"/>
      </w:pPr>
      <w:r>
        <w:t>5. Газанализатор за хлороводород.</w:t>
      </w:r>
    </w:p>
    <w:p w:rsidR="0078260E" w:rsidRDefault="0078260E" w:rsidP="0078260E">
      <w:pPr>
        <w:spacing w:before="120" w:after="120"/>
        <w:jc w:val="both"/>
      </w:pPr>
      <w:r>
        <w:t xml:space="preserve">        </w:t>
      </w:r>
      <w:r w:rsidR="006E13F6">
        <w:t xml:space="preserve">   </w:t>
      </w:r>
      <w:r>
        <w:t>Доставката на специализираното оборудването включва консумативи и резервни части за апаратите по т. 1, т. 2, т. 3, т. 4, т. 5 за период от 2 години, както и извършване на дейности по монтаж, калибриране и изпитание съгласно техническата спецификация, приложена в документацията. Доставката, монтажа, изпитването и калибрирането на апаратите в системата ще се извършват без нарушаване на производствения процес.</w:t>
      </w:r>
    </w:p>
    <w:p w:rsidR="00EC1E8A" w:rsidRDefault="00F34AEB" w:rsidP="0078260E">
      <w:pPr>
        <w:spacing w:before="120" w:after="120"/>
        <w:jc w:val="both"/>
      </w:pPr>
      <w:r>
        <w:tab/>
      </w:r>
      <w:r w:rsidRPr="00A14805">
        <w:t>1.2. Срок</w:t>
      </w:r>
      <w:r>
        <w:t xml:space="preserve">ът на обществената поръчка е </w:t>
      </w:r>
      <w:r w:rsidR="00415E77">
        <w:t>1</w:t>
      </w:r>
      <w:r>
        <w:t xml:space="preserve"> (</w:t>
      </w:r>
      <w:r w:rsidR="00415E77">
        <w:t>една</w:t>
      </w:r>
      <w:r>
        <w:t>)</w:t>
      </w:r>
      <w:r w:rsidRPr="00A14805">
        <w:t xml:space="preserve"> годин</w:t>
      </w:r>
      <w:r w:rsidR="00415E77">
        <w:t>а</w:t>
      </w:r>
      <w:r w:rsidR="00DB0FB3">
        <w:t>, считано</w:t>
      </w:r>
      <w:r w:rsidRPr="00A14805">
        <w:t xml:space="preserve"> от </w:t>
      </w:r>
      <w:bookmarkStart w:id="2" w:name="_Toc461283100"/>
      <w:r w:rsidR="00DB0FB3">
        <w:t>подписването на договора от страните.</w:t>
      </w:r>
    </w:p>
    <w:p w:rsidR="006F51F5" w:rsidRDefault="006F51F5" w:rsidP="006F51F5">
      <w:pPr>
        <w:spacing w:before="120" w:after="120"/>
        <w:jc w:val="both"/>
      </w:pPr>
      <w:r>
        <w:tab/>
        <w:t>1.3. Място на изпълнение на обществената поръчка е гр. София</w:t>
      </w:r>
      <w:r w:rsidR="00552217">
        <w:t>, п.к.</w:t>
      </w:r>
      <w:r>
        <w:t xml:space="preserve"> </w:t>
      </w:r>
      <w:r w:rsidR="00552217">
        <w:t>1431</w:t>
      </w:r>
      <w:r>
        <w:t xml:space="preserve">, ул. „Св. Георги Софийски” </w:t>
      </w:r>
      <w:r w:rsidRPr="00552217">
        <w:t>№</w:t>
      </w:r>
      <w:r w:rsidR="00552217">
        <w:t xml:space="preserve"> 1</w:t>
      </w:r>
      <w:r w:rsidR="001B2909">
        <w:t xml:space="preserve"> </w:t>
      </w:r>
      <w:r w:rsidR="001B2909" w:rsidRPr="001B2909">
        <w:t>– Инсинератор при ПУДООС (в двора на Александровска болница).</w:t>
      </w:r>
    </w:p>
    <w:p w:rsidR="00455304" w:rsidRDefault="00455304" w:rsidP="00455304">
      <w:pPr>
        <w:spacing w:before="120" w:after="120"/>
        <w:ind w:firstLine="708"/>
        <w:jc w:val="both"/>
      </w:pPr>
      <w:r>
        <w:t xml:space="preserve">1.4. </w:t>
      </w:r>
      <w:r w:rsidR="000D5D46">
        <w:t>Възложителя предоставя възможността на участниците да се запознаят със спецификата на обекта</w:t>
      </w:r>
      <w:r w:rsidR="003B374D">
        <w:t>,</w:t>
      </w:r>
      <w:r w:rsidR="000D5D46">
        <w:t xml:space="preserve"> терена и мястото за монтаж на оборудването, </w:t>
      </w:r>
      <w:r w:rsidR="003B374D">
        <w:t xml:space="preserve">и </w:t>
      </w:r>
      <w:r w:rsidR="000D5D46">
        <w:t xml:space="preserve">системата за предаване, обработка и съхрананение на данните от измерванията, като е необходимо да изпратят писмо с искане за извършване на оглед на място, минимум два дни преди огледа, като посочат имената на лицата, които </w:t>
      </w:r>
      <w:r w:rsidR="003B374D">
        <w:t xml:space="preserve">ще </w:t>
      </w:r>
      <w:r w:rsidR="000D5D46">
        <w:t xml:space="preserve">извършат огледа. Писмото се адресира до </w:t>
      </w:r>
      <w:r w:rsidR="000D5D46" w:rsidRPr="000D5D46">
        <w:t>г-жа Иванка Маркова</w:t>
      </w:r>
      <w:r w:rsidR="0082349D">
        <w:t xml:space="preserve"> - „и</w:t>
      </w:r>
      <w:r w:rsidR="0082349D" w:rsidRPr="0082349D">
        <w:t>нженер, КИП и А</w:t>
      </w:r>
      <w:r w:rsidR="0082349D">
        <w:t>“</w:t>
      </w:r>
      <w:r w:rsidR="000D5D46" w:rsidRPr="000D5D46">
        <w:t xml:space="preserve"> </w:t>
      </w:r>
      <w:r w:rsidR="0082349D">
        <w:t>в дирекция „НСД“, Инсинератор на ПУДООС, е</w:t>
      </w:r>
      <w:r w:rsidR="0082349D">
        <w:rPr>
          <w:lang w:val="en-US"/>
        </w:rPr>
        <w:t xml:space="preserve">-mail: </w:t>
      </w:r>
      <w:hyperlink r:id="rId9" w:history="1">
        <w:r w:rsidR="0082349D" w:rsidRPr="00CD49A3">
          <w:rPr>
            <w:rStyle w:val="Hyperlink"/>
            <w:lang w:val="en-US"/>
          </w:rPr>
          <w:t>i.markova@pudoos.bg</w:t>
        </w:r>
      </w:hyperlink>
      <w:r w:rsidR="0082349D">
        <w:rPr>
          <w:lang w:val="en-US"/>
        </w:rPr>
        <w:t xml:space="preserve"> ; </w:t>
      </w:r>
      <w:r w:rsidR="000D5D46" w:rsidRPr="000D5D46">
        <w:t>телефон</w:t>
      </w:r>
      <w:r w:rsidR="0082349D">
        <w:t xml:space="preserve"> за връзка</w:t>
      </w:r>
      <w:r w:rsidR="000D5D46" w:rsidRPr="000D5D46">
        <w:t>: 02/951 6164.</w:t>
      </w:r>
      <w:r w:rsidR="000D5D46">
        <w:t xml:space="preserve">  </w:t>
      </w:r>
    </w:p>
    <w:p w:rsidR="00E67C06" w:rsidRDefault="00E67C06" w:rsidP="00CE5497">
      <w:pPr>
        <w:tabs>
          <w:tab w:val="left" w:pos="993"/>
        </w:tabs>
        <w:spacing w:before="120" w:after="120"/>
        <w:jc w:val="both"/>
        <w:rPr>
          <w:lang w:val="en-US"/>
        </w:rPr>
      </w:pPr>
    </w:p>
    <w:bookmarkEnd w:id="2"/>
    <w:p w:rsidR="00F34AEB" w:rsidRDefault="00CA51D1" w:rsidP="00CB1E6D">
      <w:pPr>
        <w:jc w:val="both"/>
        <w:rPr>
          <w:b/>
        </w:rPr>
      </w:pPr>
      <w:r w:rsidRPr="00E80AF7">
        <w:rPr>
          <w:rFonts w:eastAsia="Calibri"/>
          <w:b/>
          <w:color w:val="FF0000"/>
          <w:lang w:eastAsia="en-US"/>
        </w:rPr>
        <w:lastRenderedPageBreak/>
        <w:tab/>
      </w:r>
      <w:bookmarkStart w:id="3" w:name="_Toc461283101"/>
      <w:r w:rsidR="00F34AEB" w:rsidRPr="004827F1">
        <w:t>ІI. ДОСТЪП ДО ДОКУМЕНТАЦИЯТА. ПОЛУЧАВАНЕ НА ОФЕРТИ. РАЗЯСНЕНИЯ ПО УСЛОВИЯТА НА ПРОЦЕДУРАТА. ОБМЕН НА ИНФОРМАЦИЯ.</w:t>
      </w:r>
      <w:bookmarkEnd w:id="3"/>
    </w:p>
    <w:p w:rsidR="00F34AEB" w:rsidRPr="00924FF2" w:rsidRDefault="00F34AEB" w:rsidP="00CE5497">
      <w:pPr>
        <w:pStyle w:val="Heading2"/>
        <w:spacing w:before="120" w:after="120"/>
        <w:rPr>
          <w:rFonts w:ascii="Times New Roman" w:hAnsi="Times New Roman"/>
          <w:i w:val="0"/>
          <w:sz w:val="24"/>
          <w:szCs w:val="24"/>
        </w:rPr>
      </w:pPr>
      <w:r w:rsidRPr="000548BC">
        <w:rPr>
          <w:rFonts w:ascii="Times New Roman" w:hAnsi="Times New Roman"/>
          <w:sz w:val="24"/>
          <w:szCs w:val="24"/>
        </w:rPr>
        <w:tab/>
      </w:r>
      <w:bookmarkStart w:id="4" w:name="_Toc461283102"/>
      <w:r w:rsidRPr="00924FF2">
        <w:rPr>
          <w:rFonts w:ascii="Times New Roman" w:hAnsi="Times New Roman"/>
          <w:i w:val="0"/>
          <w:sz w:val="24"/>
          <w:szCs w:val="24"/>
        </w:rPr>
        <w:t>1. Достъп до документацията</w:t>
      </w:r>
      <w:bookmarkEnd w:id="4"/>
      <w:r w:rsidR="0055242F">
        <w:rPr>
          <w:rFonts w:ascii="Times New Roman" w:hAnsi="Times New Roman"/>
          <w:i w:val="0"/>
          <w:sz w:val="24"/>
          <w:szCs w:val="24"/>
        </w:rPr>
        <w:t>.</w:t>
      </w:r>
    </w:p>
    <w:p w:rsidR="00F34AEB" w:rsidRPr="00A754BC" w:rsidRDefault="00F34AEB" w:rsidP="00CE5497">
      <w:pPr>
        <w:spacing w:before="120" w:after="120"/>
        <w:ind w:firstLine="709"/>
        <w:jc w:val="both"/>
        <w:rPr>
          <w:rStyle w:val="Hyperlink"/>
        </w:rPr>
      </w:pPr>
      <w:r w:rsidRPr="000548BC">
        <w:t>Лицата могат да изтеглят безплатно документацията за участие от интернет страницата на възложител</w:t>
      </w:r>
      <w:r>
        <w:t>я</w:t>
      </w:r>
      <w:r w:rsidRPr="000548BC">
        <w:t xml:space="preserve">: </w:t>
      </w:r>
      <w:hyperlink r:id="rId10" w:history="1">
        <w:r w:rsidR="00A754BC" w:rsidRPr="00670FEC">
          <w:rPr>
            <w:rStyle w:val="Hyperlink"/>
          </w:rPr>
          <w:t>http://www.</w:t>
        </w:r>
        <w:r w:rsidR="00A754BC" w:rsidRPr="00670FEC">
          <w:rPr>
            <w:rStyle w:val="Hyperlink"/>
            <w:lang w:val="en-US"/>
          </w:rPr>
          <w:t>pudoos</w:t>
        </w:r>
        <w:r w:rsidR="00A754BC" w:rsidRPr="00670FEC">
          <w:rPr>
            <w:rStyle w:val="Hyperlink"/>
          </w:rPr>
          <w:t>.bg</w:t>
        </w:r>
      </w:hyperlink>
      <w:r w:rsidRPr="000548BC">
        <w:rPr>
          <w:rStyle w:val="Hyperlink"/>
        </w:rPr>
        <w:t xml:space="preserve">, </w:t>
      </w:r>
      <w:r w:rsidRPr="000548BC">
        <w:t>раздел „</w:t>
      </w:r>
      <w:r>
        <w:t>Профил на купувача</w:t>
      </w:r>
      <w:r w:rsidR="00A754BC">
        <w:t>“, линк на обществената поръчка:</w:t>
      </w:r>
    </w:p>
    <w:bookmarkStart w:id="5" w:name="_Toc461283103"/>
    <w:p w:rsidR="00392BD8" w:rsidRDefault="00392BD8" w:rsidP="00392BD8">
      <w:pPr>
        <w:rPr>
          <w:lang w:val="en-US"/>
        </w:rPr>
      </w:pPr>
      <w:r>
        <w:rPr>
          <w:lang w:val="en-US"/>
        </w:rPr>
        <w:fldChar w:fldCharType="begin"/>
      </w:r>
      <w:r>
        <w:rPr>
          <w:lang w:val="en-US"/>
        </w:rPr>
        <w:instrText xml:space="preserve"> HYPERLINK "http://pudoos.bg/?p=27412" </w:instrText>
      </w:r>
      <w:r>
        <w:rPr>
          <w:lang w:val="en-US"/>
        </w:rPr>
        <w:fldChar w:fldCharType="separate"/>
      </w:r>
      <w:r>
        <w:rPr>
          <w:rStyle w:val="Hyperlink"/>
          <w:lang w:val="en-US"/>
        </w:rPr>
        <w:t>http://pudoos.bg/?p=27412</w:t>
      </w:r>
      <w:r>
        <w:rPr>
          <w:lang w:val="en-US"/>
        </w:rPr>
        <w:fldChar w:fldCharType="end"/>
      </w:r>
    </w:p>
    <w:p w:rsidR="00F34AEB" w:rsidRPr="00924FF2" w:rsidRDefault="00F34AEB" w:rsidP="00CE5497">
      <w:pPr>
        <w:pStyle w:val="Heading2"/>
        <w:spacing w:before="120" w:after="120"/>
        <w:ind w:firstLine="709"/>
        <w:rPr>
          <w:rFonts w:ascii="Times New Roman" w:hAnsi="Times New Roman"/>
          <w:i w:val="0"/>
          <w:sz w:val="24"/>
          <w:szCs w:val="24"/>
        </w:rPr>
      </w:pPr>
      <w:r w:rsidRPr="00924FF2">
        <w:rPr>
          <w:rFonts w:ascii="Times New Roman" w:hAnsi="Times New Roman"/>
          <w:i w:val="0"/>
          <w:sz w:val="24"/>
          <w:szCs w:val="24"/>
        </w:rPr>
        <w:t>2. Получаване на оферти</w:t>
      </w:r>
      <w:bookmarkEnd w:id="5"/>
      <w:r w:rsidR="0055242F">
        <w:rPr>
          <w:rFonts w:ascii="Times New Roman" w:hAnsi="Times New Roman"/>
          <w:i w:val="0"/>
          <w:sz w:val="24"/>
          <w:szCs w:val="24"/>
        </w:rPr>
        <w:t>.</w:t>
      </w:r>
    </w:p>
    <w:p w:rsidR="00F34AEB" w:rsidRDefault="00F34AEB" w:rsidP="004C3AFA">
      <w:pPr>
        <w:ind w:firstLine="709"/>
        <w:jc w:val="both"/>
      </w:pPr>
      <w:r w:rsidRPr="000548BC">
        <w:t xml:space="preserve">Подаването на офертите ще става до часа на датата, посочена в IV.2.2. от Обявлението за поръчка, </w:t>
      </w:r>
      <w:r w:rsidR="00210766">
        <w:t>на следния адрес: гр. София,</w:t>
      </w:r>
      <w:r w:rsidR="007F0F30">
        <w:t xml:space="preserve"> п.к. 1000,</w:t>
      </w:r>
      <w:r w:rsidR="00210766">
        <w:t xml:space="preserve"> ул. „Триадица“ № 4, ет. </w:t>
      </w:r>
      <w:r w:rsidR="00515693">
        <w:rPr>
          <w:lang w:val="en-US"/>
        </w:rPr>
        <w:t>2</w:t>
      </w:r>
      <w:r w:rsidR="0073247D">
        <w:t>, деловодство</w:t>
      </w:r>
      <w:r w:rsidRPr="000548BC">
        <w:t>.</w:t>
      </w:r>
      <w:r w:rsidR="00B60349">
        <w:t xml:space="preserve"> </w:t>
      </w:r>
      <w:r w:rsidRPr="000548BC">
        <w:t>Участникът може да подаде офертата си и по пощата</w:t>
      </w:r>
      <w:r w:rsidRPr="00455B73">
        <w:t xml:space="preserve"> </w:t>
      </w:r>
      <w:r w:rsidRPr="009A0FB8">
        <w:t>или друга куриерска услуга</w:t>
      </w:r>
      <w:r w:rsidRPr="000548BC">
        <w:t xml:space="preserve"> с препоръчано писмо с обратна разписка, като в този случай разходите за подаване на офертата са за негова сметка. В случай че офертата е подадена по пощата</w:t>
      </w:r>
      <w:r w:rsidRPr="00455B73">
        <w:t xml:space="preserve"> </w:t>
      </w:r>
      <w:r w:rsidRPr="009A0FB8">
        <w:t>или друга куриерска услуга</w:t>
      </w:r>
      <w:r w:rsidRPr="000548BC">
        <w:t>, същата следва да бъде получена от възложителя до часа на датата, посочена в IV.2.2. от Обявлението за поръчка. Рискът от забава или загубване на офертата е на участника.</w:t>
      </w:r>
    </w:p>
    <w:p w:rsidR="00F34AEB" w:rsidRPr="0055242F" w:rsidRDefault="00F34AEB" w:rsidP="00CE5497">
      <w:pPr>
        <w:pStyle w:val="Heading2"/>
        <w:spacing w:before="120" w:after="120"/>
        <w:ind w:firstLine="709"/>
        <w:rPr>
          <w:rFonts w:ascii="Times New Roman" w:hAnsi="Times New Roman"/>
          <w:i w:val="0"/>
          <w:snapToGrid w:val="0"/>
          <w:sz w:val="24"/>
          <w:szCs w:val="24"/>
        </w:rPr>
      </w:pPr>
      <w:bookmarkStart w:id="6" w:name="_Toc461283104"/>
      <w:r w:rsidRPr="0055242F">
        <w:rPr>
          <w:rFonts w:ascii="Times New Roman" w:hAnsi="Times New Roman"/>
          <w:i w:val="0"/>
          <w:snapToGrid w:val="0"/>
          <w:sz w:val="24"/>
          <w:szCs w:val="24"/>
        </w:rPr>
        <w:t>3. Разяснения по условията на процедурата</w:t>
      </w:r>
      <w:bookmarkEnd w:id="6"/>
      <w:r w:rsidR="0055242F">
        <w:rPr>
          <w:rFonts w:ascii="Times New Roman" w:hAnsi="Times New Roman"/>
          <w:i w:val="0"/>
          <w:snapToGrid w:val="0"/>
          <w:sz w:val="24"/>
          <w:szCs w:val="24"/>
        </w:rPr>
        <w:t>.</w:t>
      </w:r>
    </w:p>
    <w:p w:rsidR="00F34AEB" w:rsidRPr="000548BC" w:rsidRDefault="00F34AEB" w:rsidP="002345A9">
      <w:pPr>
        <w:ind w:firstLine="709"/>
        <w:jc w:val="both"/>
      </w:pPr>
      <w:r w:rsidRPr="000548BC">
        <w:rPr>
          <w:snapToGrid w:val="0"/>
        </w:rPr>
        <w:t xml:space="preserve">Лицата могат да поискат писмено от възложителя разяснения по </w:t>
      </w:r>
      <w:r>
        <w:rPr>
          <w:snapToGrid w:val="0"/>
        </w:rPr>
        <w:t xml:space="preserve">условията на обществената поръчка до 10 </w:t>
      </w:r>
      <w:r>
        <w:rPr>
          <w:snapToGrid w:val="0"/>
          <w:lang w:val="en-US"/>
        </w:rPr>
        <w:t>(</w:t>
      </w:r>
      <w:r>
        <w:rPr>
          <w:snapToGrid w:val="0"/>
        </w:rPr>
        <w:t>десет</w:t>
      </w:r>
      <w:r>
        <w:rPr>
          <w:snapToGrid w:val="0"/>
          <w:lang w:val="en-US"/>
        </w:rPr>
        <w:t xml:space="preserve">) </w:t>
      </w:r>
      <w:r w:rsidRPr="000548BC">
        <w:rPr>
          <w:snapToGrid w:val="0"/>
        </w:rPr>
        <w:t>дни преди изтичане на срока за получаване на офертите. Възложителят не предоставя разяснения, ако искането е постъпило след този срок.</w:t>
      </w:r>
      <w:r w:rsidR="00AA24A4">
        <w:rPr>
          <w:snapToGrid w:val="0"/>
        </w:rPr>
        <w:t xml:space="preserve"> </w:t>
      </w:r>
      <w:r w:rsidRPr="000548BC">
        <w:rPr>
          <w:snapToGrid w:val="0"/>
        </w:rPr>
        <w:t xml:space="preserve">Исканията за разяснения се адресират до г-жа </w:t>
      </w:r>
      <w:r w:rsidR="00E45617">
        <w:rPr>
          <w:snapToGrid w:val="0"/>
        </w:rPr>
        <w:t>Михаела Габрашкова</w:t>
      </w:r>
      <w:r w:rsidRPr="000548BC">
        <w:rPr>
          <w:snapToGrid w:val="0"/>
        </w:rPr>
        <w:t xml:space="preserve"> </w:t>
      </w:r>
      <w:r w:rsidR="00E45617">
        <w:rPr>
          <w:snapToGrid w:val="0"/>
        </w:rPr>
        <w:t>–</w:t>
      </w:r>
      <w:r w:rsidRPr="000548BC">
        <w:rPr>
          <w:snapToGrid w:val="0"/>
        </w:rPr>
        <w:t xml:space="preserve"> </w:t>
      </w:r>
      <w:r w:rsidR="00E45617">
        <w:rPr>
          <w:snapToGrid w:val="0"/>
        </w:rPr>
        <w:t>В.И.Д. изпълнителен директор на ПУДООС</w:t>
      </w:r>
      <w:r w:rsidRPr="000548BC">
        <w:rPr>
          <w:snapToGrid w:val="0"/>
        </w:rPr>
        <w:t>, като се изпращат на факс: 02/</w:t>
      </w:r>
      <w:r w:rsidR="00000E9A">
        <w:rPr>
          <w:snapToGrid w:val="0"/>
        </w:rPr>
        <w:t>980 41 31</w:t>
      </w:r>
      <w:r w:rsidRPr="000548BC">
        <w:rPr>
          <w:snapToGrid w:val="0"/>
        </w:rPr>
        <w:t xml:space="preserve">, на e-mail </w:t>
      </w:r>
      <w:r w:rsidR="00000E9A">
        <w:rPr>
          <w:snapToGrid w:val="0"/>
        </w:rPr>
        <w:t>–</w:t>
      </w:r>
      <w:r w:rsidRPr="000548BC">
        <w:rPr>
          <w:snapToGrid w:val="0"/>
        </w:rPr>
        <w:t xml:space="preserve"> </w:t>
      </w:r>
      <w:hyperlink r:id="rId11" w:history="1">
        <w:r w:rsidR="007E53F7" w:rsidRPr="00A56DFA">
          <w:rPr>
            <w:rStyle w:val="Hyperlink"/>
            <w:snapToGrid w:val="0"/>
            <w:lang w:val="en-US"/>
          </w:rPr>
          <w:t>procurement@pudoos.bg</w:t>
        </w:r>
      </w:hyperlink>
      <w:r w:rsidR="00000E9A">
        <w:rPr>
          <w:snapToGrid w:val="0"/>
          <w:lang w:val="en-US"/>
        </w:rPr>
        <w:t xml:space="preserve"> </w:t>
      </w:r>
      <w:r w:rsidRPr="000548BC">
        <w:rPr>
          <w:snapToGrid w:val="0"/>
        </w:rPr>
        <w:t>или на адрес: гр. София</w:t>
      </w:r>
      <w:r w:rsidR="00656FAC">
        <w:rPr>
          <w:snapToGrid w:val="0"/>
        </w:rPr>
        <w:t>, п.к.</w:t>
      </w:r>
      <w:r w:rsidRPr="000548BC">
        <w:rPr>
          <w:snapToGrid w:val="0"/>
        </w:rPr>
        <w:t xml:space="preserve"> </w:t>
      </w:r>
      <w:r>
        <w:rPr>
          <w:snapToGrid w:val="0"/>
        </w:rPr>
        <w:t xml:space="preserve">1000, </w:t>
      </w:r>
      <w:r w:rsidR="00656FAC">
        <w:rPr>
          <w:snapToGrid w:val="0"/>
        </w:rPr>
        <w:t xml:space="preserve">ул. </w:t>
      </w:r>
      <w:r w:rsidR="00000E9A">
        <w:rPr>
          <w:snapToGrid w:val="0"/>
        </w:rPr>
        <w:t xml:space="preserve">„Триадица“ № 4, ет. </w:t>
      </w:r>
      <w:r w:rsidR="007E53F7">
        <w:rPr>
          <w:snapToGrid w:val="0"/>
        </w:rPr>
        <w:t>2, деловодство</w:t>
      </w:r>
      <w:r w:rsidRPr="000548BC">
        <w:rPr>
          <w:snapToGrid w:val="0"/>
        </w:rPr>
        <w:t>.</w:t>
      </w:r>
    </w:p>
    <w:p w:rsidR="00F34AEB" w:rsidRPr="000548BC" w:rsidRDefault="00F34AEB" w:rsidP="00855431">
      <w:pPr>
        <w:ind w:firstLine="709"/>
        <w:jc w:val="both"/>
        <w:rPr>
          <w:snapToGrid w:val="0"/>
        </w:rPr>
      </w:pPr>
      <w:r w:rsidRPr="000548BC">
        <w:rPr>
          <w:snapToGrid w:val="0"/>
        </w:rPr>
        <w:t>Възложителят публикува разясн</w:t>
      </w:r>
      <w:r>
        <w:rPr>
          <w:snapToGrid w:val="0"/>
        </w:rPr>
        <w:t>енията в профила на купувача в</w:t>
      </w:r>
      <w:r>
        <w:rPr>
          <w:snapToGrid w:val="0"/>
          <w:lang w:val="en-US"/>
        </w:rPr>
        <w:t xml:space="preserve"> </w:t>
      </w:r>
      <w:r>
        <w:rPr>
          <w:snapToGrid w:val="0"/>
        </w:rPr>
        <w:t>4</w:t>
      </w:r>
      <w:r w:rsidRPr="000548BC">
        <w:rPr>
          <w:snapToGrid w:val="0"/>
        </w:rPr>
        <w:t xml:space="preserve">-дневен срок от получаване на искането. В разясненията </w:t>
      </w:r>
      <w:r w:rsidR="00033BA1">
        <w:rPr>
          <w:snapToGrid w:val="0"/>
        </w:rPr>
        <w:t>в</w:t>
      </w:r>
      <w:r w:rsidRPr="000548BC">
        <w:rPr>
          <w:snapToGrid w:val="0"/>
        </w:rPr>
        <w:t xml:space="preserve">ъзложителят не посочва лицето, направило запитването. </w:t>
      </w:r>
    </w:p>
    <w:p w:rsidR="00CA02F9" w:rsidRDefault="00F34AEB" w:rsidP="00855431">
      <w:pPr>
        <w:pStyle w:val="Heading2"/>
        <w:spacing w:before="0" w:after="0"/>
        <w:rPr>
          <w:rFonts w:ascii="Times New Roman" w:hAnsi="Times New Roman"/>
          <w:sz w:val="24"/>
          <w:szCs w:val="24"/>
          <w:lang w:val="en-US"/>
        </w:rPr>
      </w:pPr>
      <w:r w:rsidRPr="000548BC">
        <w:rPr>
          <w:rFonts w:ascii="Times New Roman" w:hAnsi="Times New Roman"/>
          <w:sz w:val="24"/>
          <w:szCs w:val="24"/>
        </w:rPr>
        <w:tab/>
      </w:r>
      <w:bookmarkStart w:id="7" w:name="_Toc461283105"/>
    </w:p>
    <w:p w:rsidR="00F34AEB" w:rsidRPr="00033BA1" w:rsidRDefault="00F34AEB" w:rsidP="00CA02F9">
      <w:pPr>
        <w:pStyle w:val="Heading2"/>
        <w:spacing w:before="0" w:after="0"/>
        <w:ind w:firstLine="708"/>
        <w:rPr>
          <w:rFonts w:ascii="Times New Roman" w:hAnsi="Times New Roman"/>
          <w:i w:val="0"/>
          <w:sz w:val="24"/>
          <w:szCs w:val="24"/>
        </w:rPr>
      </w:pPr>
      <w:r w:rsidRPr="00033BA1">
        <w:rPr>
          <w:rFonts w:ascii="Times New Roman" w:hAnsi="Times New Roman"/>
          <w:i w:val="0"/>
          <w:sz w:val="24"/>
          <w:szCs w:val="24"/>
        </w:rPr>
        <w:t>4. Обмен на информация</w:t>
      </w:r>
      <w:bookmarkEnd w:id="7"/>
      <w:r w:rsidR="00AA69E2">
        <w:rPr>
          <w:rFonts w:ascii="Times New Roman" w:hAnsi="Times New Roman"/>
          <w:i w:val="0"/>
          <w:sz w:val="24"/>
          <w:szCs w:val="24"/>
        </w:rPr>
        <w:t>.</w:t>
      </w:r>
    </w:p>
    <w:p w:rsidR="00F34AEB" w:rsidRPr="000548BC" w:rsidRDefault="00F34AEB" w:rsidP="00CE5497">
      <w:pPr>
        <w:tabs>
          <w:tab w:val="left" w:pos="851"/>
          <w:tab w:val="left" w:pos="3240"/>
          <w:tab w:val="left" w:pos="9356"/>
        </w:tabs>
        <w:spacing w:before="120" w:after="120"/>
        <w:ind w:firstLine="709"/>
        <w:jc w:val="both"/>
      </w:pPr>
      <w:r w:rsidRPr="000548BC">
        <w:t xml:space="preserve">Всички действия на възложителя към участниците са в писмена форма. </w:t>
      </w:r>
      <w:r>
        <w:t>Връчването на р</w:t>
      </w:r>
      <w:r w:rsidRPr="000548BC">
        <w:t>ешенията на възложителя, за които той е длъжен да уведоми участниците, се извършва на адрес</w:t>
      </w:r>
      <w:r w:rsidR="00DF16D8">
        <w:t>,</w:t>
      </w:r>
      <w:r w:rsidRPr="000548BC">
        <w:t xml:space="preserve"> посочен от участника: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или чрез комбинация от тези средства по избор на възложителя. Когато решението не е получено от участника по някой от изброените начини, възложителят публикува съобщение до участника в профила на купувача. Решението се смята за връчено от датата на публикуване на съобщението.</w:t>
      </w:r>
    </w:p>
    <w:p w:rsidR="00F34AEB" w:rsidRPr="000548BC" w:rsidRDefault="00F34AEB" w:rsidP="00CE5497">
      <w:pPr>
        <w:pStyle w:val="Heading1"/>
        <w:spacing w:before="120" w:after="120"/>
        <w:rPr>
          <w:rFonts w:ascii="Times New Roman" w:hAnsi="Times New Roman"/>
          <w:sz w:val="24"/>
          <w:szCs w:val="24"/>
        </w:rPr>
      </w:pPr>
    </w:p>
    <w:p w:rsidR="00F34AEB" w:rsidRPr="0096652C" w:rsidRDefault="00F34AEB" w:rsidP="00CE5497">
      <w:pPr>
        <w:pStyle w:val="Heading1"/>
        <w:spacing w:before="120" w:after="120"/>
        <w:rPr>
          <w:rFonts w:ascii="Times New Roman" w:hAnsi="Times New Roman"/>
          <w:b w:val="0"/>
          <w:sz w:val="24"/>
          <w:szCs w:val="24"/>
        </w:rPr>
      </w:pPr>
      <w:bookmarkStart w:id="8" w:name="_Toc461283106"/>
      <w:r w:rsidRPr="0096652C">
        <w:rPr>
          <w:rFonts w:ascii="Times New Roman" w:hAnsi="Times New Roman"/>
          <w:b w:val="0"/>
          <w:sz w:val="24"/>
          <w:szCs w:val="24"/>
        </w:rPr>
        <w:t>III. ИЗИСКВАНИЯ КЪМ УЧАСТНИЦИТЕ В ПРОЦЕДУРА</w:t>
      </w:r>
      <w:bookmarkEnd w:id="8"/>
      <w:r w:rsidRPr="0096652C">
        <w:rPr>
          <w:rFonts w:ascii="Times New Roman" w:hAnsi="Times New Roman"/>
          <w:b w:val="0"/>
          <w:sz w:val="24"/>
          <w:szCs w:val="24"/>
        </w:rPr>
        <w:t>ТА</w:t>
      </w:r>
      <w:r w:rsidR="00FB2F12">
        <w:rPr>
          <w:rFonts w:ascii="Times New Roman" w:hAnsi="Times New Roman"/>
          <w:b w:val="0"/>
          <w:sz w:val="24"/>
          <w:szCs w:val="24"/>
        </w:rPr>
        <w:t>.</w:t>
      </w:r>
    </w:p>
    <w:p w:rsidR="00F34AEB" w:rsidRPr="0096652C" w:rsidRDefault="00F34AEB" w:rsidP="00CE5497">
      <w:pPr>
        <w:pStyle w:val="Heading2"/>
        <w:spacing w:before="120" w:after="120"/>
        <w:rPr>
          <w:rFonts w:ascii="Times New Roman" w:hAnsi="Times New Roman"/>
          <w:i w:val="0"/>
          <w:snapToGrid w:val="0"/>
          <w:sz w:val="24"/>
          <w:szCs w:val="24"/>
        </w:rPr>
      </w:pPr>
      <w:bookmarkStart w:id="9" w:name="_Toc461283107"/>
      <w:r w:rsidRPr="0096652C">
        <w:rPr>
          <w:rFonts w:ascii="Times New Roman" w:hAnsi="Times New Roman"/>
          <w:i w:val="0"/>
          <w:snapToGrid w:val="0"/>
          <w:sz w:val="24"/>
          <w:szCs w:val="24"/>
        </w:rPr>
        <w:t>А. Условия за участие. Основания за отстраняване.</w:t>
      </w:r>
      <w:bookmarkEnd w:id="9"/>
    </w:p>
    <w:p w:rsidR="00F34AEB" w:rsidRPr="000548BC" w:rsidRDefault="00F34AEB" w:rsidP="00CE5497">
      <w:pPr>
        <w:pStyle w:val="Heading3"/>
        <w:spacing w:before="120" w:after="120"/>
        <w:ind w:firstLine="709"/>
        <w:rPr>
          <w:rFonts w:ascii="Times New Roman" w:hAnsi="Times New Roman"/>
          <w:snapToGrid w:val="0"/>
          <w:sz w:val="24"/>
          <w:szCs w:val="24"/>
        </w:rPr>
      </w:pPr>
      <w:bookmarkStart w:id="10" w:name="_Toc461283108"/>
      <w:r w:rsidRPr="000548BC">
        <w:rPr>
          <w:rFonts w:ascii="Times New Roman" w:hAnsi="Times New Roman"/>
          <w:snapToGrid w:val="0"/>
          <w:sz w:val="24"/>
          <w:szCs w:val="24"/>
        </w:rPr>
        <w:t>1. Условия за участие</w:t>
      </w:r>
      <w:bookmarkEnd w:id="10"/>
      <w:r w:rsidR="003E0BCE">
        <w:rPr>
          <w:rFonts w:ascii="Times New Roman" w:hAnsi="Times New Roman"/>
          <w:snapToGrid w:val="0"/>
          <w:sz w:val="24"/>
          <w:szCs w:val="24"/>
        </w:rPr>
        <w:t>.</w:t>
      </w:r>
    </w:p>
    <w:p w:rsidR="00F34AEB" w:rsidRPr="00C019F5" w:rsidRDefault="00F34AEB" w:rsidP="00CE5497">
      <w:pPr>
        <w:spacing w:before="120" w:after="120"/>
        <w:ind w:firstLine="709"/>
        <w:jc w:val="both"/>
        <w:rPr>
          <w:snapToGrid w:val="0"/>
        </w:rPr>
      </w:pPr>
      <w:r w:rsidRPr="00C019F5">
        <w:rPr>
          <w:snapToGrid w:val="0"/>
        </w:rPr>
        <w:t>1.1. В процедурата за възлагане на обществената поръчка може да участва всяко българско или чуждестранно физическо или юридическо лице или техни обединения, както и всяко друго образувание.</w:t>
      </w:r>
    </w:p>
    <w:p w:rsidR="00F34AEB" w:rsidRPr="00C019F5" w:rsidRDefault="00F34AEB" w:rsidP="00CE5497">
      <w:pPr>
        <w:spacing w:before="120" w:after="120"/>
        <w:ind w:firstLine="709"/>
        <w:jc w:val="both"/>
        <w:rPr>
          <w:snapToGrid w:val="0"/>
        </w:rPr>
      </w:pPr>
      <w:r w:rsidRPr="00C019F5">
        <w:rPr>
          <w:snapToGrid w:val="0"/>
        </w:rPr>
        <w:lastRenderedPageBreak/>
        <w:t>1.2. За участие в процедурата участникът подготвя оферта, която трябва да съответства напълно на условията, съдържащи се в обявлението и документацията за участие в процедурата.</w:t>
      </w:r>
    </w:p>
    <w:p w:rsidR="00F34AEB" w:rsidRPr="00C019F5" w:rsidRDefault="00F34AEB" w:rsidP="00CE5497">
      <w:pPr>
        <w:tabs>
          <w:tab w:val="left" w:pos="851"/>
        </w:tabs>
        <w:spacing w:before="120" w:after="120"/>
        <w:ind w:firstLine="709"/>
        <w:jc w:val="both"/>
        <w:rPr>
          <w:snapToGrid w:val="0"/>
        </w:rPr>
      </w:pPr>
      <w:r w:rsidRPr="00C019F5">
        <w:rPr>
          <w:snapToGrid w:val="0"/>
        </w:rPr>
        <w:t>1.3. Клон на чуждестранно лице може да е самостоятелен участник в процедурата, съгласно условията</w:t>
      </w:r>
      <w:r w:rsidRPr="00C019F5">
        <w:rPr>
          <w:snapToGrid w:val="0"/>
          <w:lang w:val="en-US"/>
        </w:rPr>
        <w:t>,</w:t>
      </w:r>
      <w:r w:rsidRPr="00C019F5">
        <w:rPr>
          <w:snapToGrid w:val="0"/>
        </w:rPr>
        <w:t xml:space="preserve"> посочени в чл. 36 от Правилника за прилагане на Закона за обществените поръчки (ППЗОП).</w:t>
      </w:r>
    </w:p>
    <w:p w:rsidR="00F34AEB" w:rsidRPr="00C019F5" w:rsidRDefault="00F34AEB" w:rsidP="00CE5497">
      <w:pPr>
        <w:tabs>
          <w:tab w:val="left" w:pos="709"/>
          <w:tab w:val="left" w:pos="3240"/>
          <w:tab w:val="left" w:pos="9356"/>
        </w:tabs>
        <w:spacing w:before="120" w:after="120"/>
        <w:ind w:firstLine="709"/>
        <w:jc w:val="both"/>
        <w:rPr>
          <w:snapToGrid w:val="0"/>
        </w:rPr>
      </w:pPr>
      <w:r w:rsidRPr="00C019F5">
        <w:rPr>
          <w:snapToGrid w:val="0"/>
        </w:rPr>
        <w:t xml:space="preserve">1.4.  В случай че участник в процедурата е обединение, на основание чл. 37,                    ал. 1, във връзка с ал. 3 от ППЗОП, то следва да определи партньор, който да представлява обединението за целите на обществената поръчка, както и да уговори солидарна отговорност между участниците в обединението. 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 </w:t>
      </w:r>
    </w:p>
    <w:p w:rsidR="008121F1" w:rsidRDefault="00F34AEB" w:rsidP="00CE5497">
      <w:pPr>
        <w:tabs>
          <w:tab w:val="left" w:pos="851"/>
        </w:tabs>
        <w:spacing w:before="120" w:after="120"/>
        <w:ind w:firstLine="709"/>
        <w:jc w:val="both"/>
        <w:rPr>
          <w:rStyle w:val="ala2"/>
        </w:rPr>
      </w:pPr>
      <w:r w:rsidRPr="00C019F5">
        <w:rPr>
          <w:snapToGrid w:val="0"/>
        </w:rPr>
        <w:t>1.5. Участник може да се позове на капацитета на трети лица по отношение на критериите, свързани с икономическото и финансовото състояние, техническите способности и професионална компетентност.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На основание чл. 65, ал. 6 от Закона за обществените поръчки (ЗОП), в случаите когато участникът ще ползва капацитета на трети лица, за доказване на съответствието с критериите, свързани с икономическо и финансово състояние, то те заедно с участника в процедурата носят солидарна отговорност за изпълнението на поръчката.</w:t>
      </w:r>
      <w:r w:rsidRPr="00C019F5">
        <w:t xml:space="preserve"> </w:t>
      </w:r>
      <w:r w:rsidR="008121F1">
        <w:rPr>
          <w:rStyle w:val="ala2"/>
          <w:specVanish w:val="0"/>
        </w:rPr>
        <w:t xml:space="preserve">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F34AEB" w:rsidRPr="00C019F5" w:rsidRDefault="00F34AEB" w:rsidP="00CE5497">
      <w:pPr>
        <w:tabs>
          <w:tab w:val="left" w:pos="851"/>
        </w:tabs>
        <w:spacing w:before="120" w:after="120"/>
        <w:ind w:firstLine="709"/>
        <w:jc w:val="both"/>
      </w:pPr>
      <w:r w:rsidRPr="00C019F5">
        <w:t>1.</w:t>
      </w:r>
      <w:r w:rsidR="00DA1D7A">
        <w:t>6</w:t>
      </w:r>
      <w:r w:rsidRPr="00C019F5">
        <w:t>. Участникът посочва в офертата си подизпълнителите и дела от поръчката, който ще им възложи, ако възнамерява да използва такива. В този случай той трябва да представи доказателство за поетите от подизпълнителите задължения.</w:t>
      </w:r>
      <w:r w:rsidR="00474BF9">
        <w:t xml:space="preserve"> </w:t>
      </w:r>
      <w:r w:rsidR="00474BF9">
        <w:rPr>
          <w:rStyle w:val="ala2"/>
          <w:specVanish w:val="0"/>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34AEB" w:rsidRPr="00C019F5" w:rsidRDefault="00F34AEB" w:rsidP="00CE5497">
      <w:pPr>
        <w:tabs>
          <w:tab w:val="left" w:pos="851"/>
        </w:tabs>
        <w:spacing w:before="120" w:after="120"/>
        <w:ind w:firstLine="709"/>
        <w:jc w:val="both"/>
        <w:rPr>
          <w:snapToGrid w:val="0"/>
        </w:rPr>
      </w:pPr>
      <w:r w:rsidRPr="00C019F5">
        <w:t>1.</w:t>
      </w:r>
      <w:r w:rsidR="00875B01">
        <w:t>7</w:t>
      </w:r>
      <w:r w:rsidRPr="00C019F5">
        <w:t xml:space="preserve">. </w:t>
      </w:r>
      <w:r w:rsidRPr="00C019F5">
        <w:rPr>
          <w:snapToGrid w:val="0"/>
        </w:rPr>
        <w:t>Лице, което участва в обединение или е дало съгласие да бъде подизпълнител на друг участник, не може да подава самостоятелна оферта.</w:t>
      </w:r>
    </w:p>
    <w:p w:rsidR="00F34AEB" w:rsidRPr="00C019F5" w:rsidRDefault="00F34AEB" w:rsidP="00CE5497">
      <w:pPr>
        <w:tabs>
          <w:tab w:val="left" w:pos="851"/>
        </w:tabs>
        <w:spacing w:before="120" w:after="120"/>
        <w:ind w:firstLine="709"/>
        <w:jc w:val="both"/>
      </w:pPr>
      <w:r w:rsidRPr="00C019F5">
        <w:rPr>
          <w:snapToGrid w:val="0"/>
        </w:rPr>
        <w:t>1.</w:t>
      </w:r>
      <w:r w:rsidR="00875B01">
        <w:rPr>
          <w:snapToGrid w:val="0"/>
        </w:rPr>
        <w:t>8</w:t>
      </w:r>
      <w:r w:rsidRPr="00C019F5">
        <w:rPr>
          <w:snapToGrid w:val="0"/>
        </w:rPr>
        <w:t>. В процедура за възлагане на обществена поръчка едно физическо или юридическо лице може да участва само в едно обединение.</w:t>
      </w:r>
    </w:p>
    <w:p w:rsidR="00F34AEB" w:rsidRPr="00C019F5" w:rsidRDefault="00F34AEB" w:rsidP="00CE5497">
      <w:pPr>
        <w:tabs>
          <w:tab w:val="left" w:pos="851"/>
        </w:tabs>
        <w:spacing w:before="120" w:after="120"/>
        <w:ind w:firstLine="709"/>
        <w:jc w:val="both"/>
        <w:rPr>
          <w:snapToGrid w:val="0"/>
        </w:rPr>
      </w:pPr>
      <w:r w:rsidRPr="00C019F5">
        <w:rPr>
          <w:snapToGrid w:val="0"/>
        </w:rPr>
        <w:t>1.</w:t>
      </w:r>
      <w:r w:rsidR="00875B01">
        <w:rPr>
          <w:snapToGrid w:val="0"/>
        </w:rPr>
        <w:t>9</w:t>
      </w:r>
      <w:r w:rsidRPr="00C019F5">
        <w:rPr>
          <w:snapToGrid w:val="0"/>
        </w:rPr>
        <w:t xml:space="preserve">.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дружества, регистрирани в юрисдикции с преференциален данъчен режим, и контролираните от тях лица не могат пряко или косвено да участват в процедурата, включително и чрез гражданско дружество/консорциум, в което участва/т дружество/а, регистрирано/и в юрисдикция с преференциален данъчен режим. </w:t>
      </w:r>
    </w:p>
    <w:p w:rsidR="00F34AEB" w:rsidRPr="00EE4050" w:rsidRDefault="00F34AEB" w:rsidP="008F16F1">
      <w:pPr>
        <w:tabs>
          <w:tab w:val="left" w:pos="851"/>
        </w:tabs>
        <w:spacing w:before="120" w:after="120"/>
        <w:ind w:firstLine="709"/>
        <w:jc w:val="both"/>
        <w:rPr>
          <w:snapToGrid w:val="0"/>
        </w:rPr>
      </w:pPr>
      <w:r w:rsidRPr="00C019F5">
        <w:rPr>
          <w:snapToGrid w:val="0"/>
        </w:rPr>
        <w:t>1.1</w:t>
      </w:r>
      <w:r w:rsidR="00BB6A8E">
        <w:rPr>
          <w:snapToGrid w:val="0"/>
        </w:rPr>
        <w:t>0</w:t>
      </w:r>
      <w:r w:rsidRPr="00C019F5">
        <w:rPr>
          <w:snapToGrid w:val="0"/>
        </w:rPr>
        <w:t>.</w:t>
      </w:r>
      <w:r w:rsidRPr="000548BC">
        <w:rPr>
          <w:snapToGrid w:val="0"/>
        </w:rPr>
        <w:t xml:space="preserve"> </w:t>
      </w:r>
      <w:r w:rsidRPr="00EE4050">
        <w:rPr>
          <w:snapToGrid w:val="0"/>
        </w:rPr>
        <w:t>Свързани лица на основание чл. 101, ал. 11 от ЗОП не могат да бъдат самостоятелни участници в</w:t>
      </w:r>
      <w:r w:rsidRPr="001717F2">
        <w:rPr>
          <w:snapToGrid w:val="0"/>
        </w:rPr>
        <w:t xml:space="preserve"> процедурата</w:t>
      </w:r>
      <w:r w:rsidRPr="000548BC">
        <w:rPr>
          <w:snapToGrid w:val="0"/>
        </w:rPr>
        <w:t>.</w:t>
      </w:r>
      <w:r w:rsidR="008F16F1">
        <w:rPr>
          <w:snapToGrid w:val="0"/>
        </w:rPr>
        <w:t xml:space="preserve"> </w:t>
      </w:r>
      <w:r w:rsidRPr="00EE4050">
        <w:rPr>
          <w:bCs/>
          <w:snapToGrid w:val="0"/>
        </w:rPr>
        <w:t>„</w:t>
      </w:r>
      <w:hyperlink r:id="rId12" w:history="1">
        <w:r w:rsidRPr="00EE4050">
          <w:rPr>
            <w:rStyle w:val="Hyperlink"/>
            <w:bCs/>
            <w:snapToGrid w:val="0"/>
          </w:rPr>
          <w:t>Свързани лица</w:t>
        </w:r>
      </w:hyperlink>
      <w:r w:rsidRPr="00EE4050">
        <w:rPr>
          <w:bCs/>
          <w:snapToGrid w:val="0"/>
        </w:rPr>
        <w:t>“ са тези по смисъла на § 1, т. 13 и т. 14 от допълнителните разпоредби на Закона за публичното предлагане на ценни книжа</w:t>
      </w:r>
      <w:r w:rsidRPr="00EE4050">
        <w:rPr>
          <w:snapToGrid w:val="0"/>
        </w:rPr>
        <w:t>.</w:t>
      </w:r>
    </w:p>
    <w:p w:rsidR="00F34AEB" w:rsidRDefault="00F34AEB" w:rsidP="00CE5497">
      <w:pPr>
        <w:tabs>
          <w:tab w:val="left" w:pos="709"/>
          <w:tab w:val="left" w:pos="3240"/>
          <w:tab w:val="left" w:pos="9356"/>
        </w:tabs>
        <w:spacing w:before="120" w:after="120"/>
        <w:ind w:firstLine="709"/>
        <w:jc w:val="both"/>
        <w:rPr>
          <w:color w:val="000000"/>
        </w:rPr>
      </w:pPr>
      <w:r w:rsidRPr="00804DBA">
        <w:rPr>
          <w:snapToGrid w:val="0"/>
        </w:rPr>
        <w:lastRenderedPageBreak/>
        <w:t>1.1</w:t>
      </w:r>
      <w:r w:rsidR="00BB6A8E">
        <w:rPr>
          <w:snapToGrid w:val="0"/>
        </w:rPr>
        <w:t>1</w:t>
      </w:r>
      <w:r w:rsidRPr="00804DBA">
        <w:rPr>
          <w:snapToGrid w:val="0"/>
        </w:rPr>
        <w:t>.</w:t>
      </w:r>
      <w:r>
        <w:rPr>
          <w:snapToGrid w:val="0"/>
        </w:rPr>
        <w:t xml:space="preserve"> </w:t>
      </w:r>
      <w:r w:rsidRPr="001717F2">
        <w:rPr>
          <w:snapToGrid w:val="0"/>
        </w:rPr>
        <w:t>Лице, за което е налице обстоятелство по чл. 69 от Закона за противодействие на корупцията и за отнемане на незаконно придобитото имущество няма право да участва или представлява физическо или юридическо лице, участник в такива процедури пред институцията, в която е заемало длъжността, или пред контролирано от нея юридическо лице</w:t>
      </w:r>
      <w:r w:rsidRPr="00302F55">
        <w:rPr>
          <w:color w:val="000000"/>
        </w:rPr>
        <w:t>.</w:t>
      </w:r>
    </w:p>
    <w:p w:rsidR="00F34AEB" w:rsidRPr="001717F2" w:rsidRDefault="00F34AEB" w:rsidP="00CE5497">
      <w:pPr>
        <w:pStyle w:val="Heading3"/>
        <w:spacing w:before="120" w:after="120"/>
        <w:ind w:firstLine="567"/>
        <w:rPr>
          <w:rFonts w:ascii="Times New Roman" w:hAnsi="Times New Roman"/>
          <w:bCs w:val="0"/>
          <w:snapToGrid w:val="0"/>
          <w:sz w:val="24"/>
          <w:szCs w:val="24"/>
        </w:rPr>
      </w:pPr>
      <w:bookmarkStart w:id="11" w:name="_Toc461283109"/>
      <w:r w:rsidRPr="000548BC">
        <w:rPr>
          <w:rFonts w:ascii="Times New Roman" w:hAnsi="Times New Roman"/>
          <w:bCs w:val="0"/>
          <w:snapToGrid w:val="0"/>
          <w:sz w:val="24"/>
          <w:szCs w:val="24"/>
        </w:rPr>
        <w:t xml:space="preserve">2. </w:t>
      </w:r>
      <w:bookmarkStart w:id="12" w:name="_Toc527461929"/>
      <w:bookmarkEnd w:id="11"/>
      <w:r w:rsidRPr="001717F2">
        <w:rPr>
          <w:rFonts w:ascii="Times New Roman" w:hAnsi="Times New Roman"/>
          <w:bCs w:val="0"/>
          <w:snapToGrid w:val="0"/>
          <w:sz w:val="24"/>
          <w:szCs w:val="24"/>
        </w:rPr>
        <w:t>Основания за отстраняване</w:t>
      </w:r>
      <w:bookmarkEnd w:id="12"/>
      <w:r w:rsidR="00893A76">
        <w:rPr>
          <w:rFonts w:ascii="Times New Roman" w:hAnsi="Times New Roman"/>
          <w:bCs w:val="0"/>
          <w:snapToGrid w:val="0"/>
          <w:sz w:val="24"/>
          <w:szCs w:val="24"/>
        </w:rPr>
        <w:t>.</w:t>
      </w:r>
    </w:p>
    <w:p w:rsidR="00F34AEB" w:rsidRPr="001717F2" w:rsidRDefault="00680786" w:rsidP="00CE5497">
      <w:pPr>
        <w:tabs>
          <w:tab w:val="left" w:pos="567"/>
          <w:tab w:val="left" w:pos="993"/>
        </w:tabs>
        <w:spacing w:before="120" w:after="120"/>
        <w:jc w:val="both"/>
        <w:rPr>
          <w:b/>
          <w:snapToGrid w:val="0"/>
        </w:rPr>
      </w:pPr>
      <w:r>
        <w:rPr>
          <w:b/>
          <w:snapToGrid w:val="0"/>
        </w:rPr>
        <w:tab/>
      </w:r>
      <w:r w:rsidR="00F34AEB" w:rsidRPr="001717F2">
        <w:rPr>
          <w:b/>
          <w:snapToGrid w:val="0"/>
        </w:rPr>
        <w:t>2.1.</w:t>
      </w:r>
      <w:r w:rsidR="00F34AEB" w:rsidRPr="001717F2">
        <w:rPr>
          <w:snapToGrid w:val="0"/>
        </w:rPr>
        <w:t> </w:t>
      </w:r>
      <w:r w:rsidR="00F34AEB" w:rsidRPr="001717F2">
        <w:rPr>
          <w:b/>
          <w:snapToGrid w:val="0"/>
        </w:rPr>
        <w:t>Възложителят отстранява от участие в откритата процедура участник, за когото е налице някое от основанията, предвидени в чл. 54 от ЗОП, а именно:</w:t>
      </w:r>
    </w:p>
    <w:p w:rsidR="00F34AEB" w:rsidRPr="001717F2" w:rsidRDefault="00F34AEB" w:rsidP="00CE5497">
      <w:pPr>
        <w:spacing w:before="120" w:after="120"/>
        <w:ind w:firstLine="567"/>
        <w:jc w:val="both"/>
        <w:rPr>
          <w:snapToGrid w:val="0"/>
        </w:rPr>
      </w:pPr>
      <w:r w:rsidRPr="001717F2">
        <w:rPr>
          <w:snapToGrid w:val="0"/>
        </w:rPr>
        <w:t xml:space="preserve">2.1.1. </w:t>
      </w:r>
      <w:r w:rsidR="009C4AAE" w:rsidRPr="009C4AAE">
        <w:rPr>
          <w:snapToGrid w:val="0"/>
        </w:rPr>
        <w:t>е осъден с влязла в сила присъда, за престъпление по чл. 108а, чл. 159а - 159г, чл. 172, чл. 192а, чл. 194 - 217, чл. 219 - 252, чл. 253 - 260, чл. 301 - 307, чл. 321, 321а и чл. 35</w:t>
      </w:r>
      <w:r w:rsidR="009C4AAE">
        <w:rPr>
          <w:snapToGrid w:val="0"/>
        </w:rPr>
        <w:t>2 - 353е от Наказателния кодекс</w:t>
      </w:r>
      <w:r w:rsidRPr="001717F2">
        <w:rPr>
          <w:snapToGrid w:val="0"/>
        </w:rPr>
        <w:t>;</w:t>
      </w:r>
    </w:p>
    <w:p w:rsidR="00F34AEB" w:rsidRPr="001717F2" w:rsidRDefault="00F34AEB" w:rsidP="00CE5497">
      <w:pPr>
        <w:tabs>
          <w:tab w:val="left" w:pos="709"/>
          <w:tab w:val="left" w:pos="3240"/>
          <w:tab w:val="left" w:pos="9356"/>
        </w:tabs>
        <w:spacing w:before="120" w:after="120"/>
        <w:ind w:firstLine="709"/>
        <w:jc w:val="both"/>
        <w:rPr>
          <w:snapToGrid w:val="0"/>
        </w:rPr>
      </w:pPr>
      <w:r w:rsidRPr="001717F2">
        <w:rPr>
          <w:snapToGrid w:val="0"/>
        </w:rPr>
        <w:t xml:space="preserve">2.1.2. </w:t>
      </w:r>
      <w:r w:rsidR="00D42D32" w:rsidRPr="00D42D32">
        <w:rPr>
          <w:snapToGrid w:val="0"/>
        </w:rPr>
        <w:t xml:space="preserve">е осъден с влязла в сила присъда, за престъпление, аналогично на тези по т. </w:t>
      </w:r>
      <w:r w:rsidR="00D42D32">
        <w:rPr>
          <w:snapToGrid w:val="0"/>
        </w:rPr>
        <w:t>2.1.</w:t>
      </w:r>
      <w:r w:rsidR="00D42D32" w:rsidRPr="00D42D32">
        <w:rPr>
          <w:snapToGrid w:val="0"/>
        </w:rPr>
        <w:t>1, в друга държава членка или трета страна</w:t>
      </w:r>
      <w:r w:rsidRPr="001717F2">
        <w:rPr>
          <w:snapToGrid w:val="0"/>
        </w:rPr>
        <w:t xml:space="preserve">; </w:t>
      </w:r>
    </w:p>
    <w:p w:rsidR="00F34AEB" w:rsidRPr="00C90B4F" w:rsidRDefault="00F34AEB" w:rsidP="00CE5497">
      <w:pPr>
        <w:tabs>
          <w:tab w:val="left" w:pos="709"/>
          <w:tab w:val="left" w:pos="3240"/>
          <w:tab w:val="left" w:pos="9356"/>
        </w:tabs>
        <w:spacing w:before="120" w:after="120"/>
        <w:ind w:firstLine="709"/>
        <w:jc w:val="both"/>
        <w:rPr>
          <w:snapToGrid w:val="0"/>
        </w:rPr>
      </w:pPr>
      <w:r w:rsidRPr="001717F2">
        <w:rPr>
          <w:snapToGrid w:val="0"/>
        </w:rPr>
        <w:t xml:space="preserve">2.1.3. </w:t>
      </w:r>
      <w:r w:rsidR="004364F3">
        <w:rPr>
          <w:rStyle w:val="alt2"/>
          <w:specVanish w:val="0"/>
        </w:rPr>
        <w:t xml:space="preserve">има задължения за данъци и задължителни осигурителни вноски по смисъла на </w:t>
      </w:r>
      <w:hyperlink r:id="rId13" w:anchor="чл162_ал2_т1');" w:history="1">
        <w:r w:rsidR="004364F3" w:rsidRPr="00C90B4F">
          <w:rPr>
            <w:rStyle w:val="Hyperlink"/>
            <w:color w:val="auto"/>
            <w:u w:val="none"/>
          </w:rPr>
          <w:t>чл. 162, ал. 2, т. 1</w:t>
        </w:r>
      </w:hyperlink>
      <w:r w:rsidR="004364F3" w:rsidRPr="00C90B4F">
        <w:rPr>
          <w:rStyle w:val="alt2"/>
          <w:specVanish w:val="0"/>
        </w:rPr>
        <w:t xml:space="preserve"> от </w:t>
      </w:r>
      <w:hyperlink r:id="rId14" w:history="1">
        <w:r w:rsidR="004364F3" w:rsidRPr="00C90B4F">
          <w:rPr>
            <w:rStyle w:val="Hyperlink"/>
            <w:color w:val="auto"/>
            <w:u w:val="none"/>
          </w:rPr>
          <w:t>Данъчно-осигурителния процесуален кодекс</w:t>
        </w:r>
      </w:hyperlink>
      <w:r w:rsidR="004364F3" w:rsidRPr="00C90B4F">
        <w:rPr>
          <w:rStyle w:val="alt2"/>
          <w:specVanish w:val="0"/>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00C35BAD" w:rsidRPr="00C90B4F">
        <w:rPr>
          <w:snapToGrid w:val="0"/>
        </w:rPr>
        <w:t xml:space="preserve">. </w:t>
      </w:r>
      <w:r w:rsidRPr="00C90B4F">
        <w:rPr>
          <w:snapToGrid w:val="0"/>
        </w:rPr>
        <w:t xml:space="preserve">Когато участникът има задължения за данъци или осигурителни вноски, това е основание за отстраняване, когато размерът им надвишава 1% от годишния общ оборот на участника за предходната приключила финансова година. </w:t>
      </w:r>
    </w:p>
    <w:p w:rsidR="00F34AEB" w:rsidRPr="00C90B4F" w:rsidRDefault="00F34AEB" w:rsidP="00CE5497">
      <w:pPr>
        <w:tabs>
          <w:tab w:val="left" w:pos="709"/>
          <w:tab w:val="left" w:pos="3240"/>
          <w:tab w:val="left" w:pos="9356"/>
        </w:tabs>
        <w:spacing w:before="120" w:after="120"/>
        <w:ind w:firstLine="709"/>
        <w:jc w:val="both"/>
        <w:rPr>
          <w:snapToGrid w:val="0"/>
        </w:rPr>
      </w:pPr>
      <w:r w:rsidRPr="00C90B4F">
        <w:rPr>
          <w:snapToGrid w:val="0"/>
        </w:rPr>
        <w:t xml:space="preserve">2.1.4.  когото е налице неравнопоставеност в случаите по чл. 44, ал. 5 от ЗОП; </w:t>
      </w:r>
    </w:p>
    <w:p w:rsidR="00F34AEB" w:rsidRPr="00C90B4F" w:rsidRDefault="00F34AEB" w:rsidP="00CE5497">
      <w:pPr>
        <w:tabs>
          <w:tab w:val="left" w:pos="709"/>
          <w:tab w:val="left" w:pos="3240"/>
          <w:tab w:val="left" w:pos="9356"/>
        </w:tabs>
        <w:spacing w:before="120" w:after="120"/>
        <w:ind w:firstLine="709"/>
        <w:jc w:val="both"/>
        <w:rPr>
          <w:snapToGrid w:val="0"/>
        </w:rPr>
      </w:pPr>
      <w:r w:rsidRPr="00C90B4F">
        <w:rPr>
          <w:snapToGrid w:val="0"/>
        </w:rPr>
        <w:t xml:space="preserve">2.1.5.  когото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F34AEB" w:rsidRPr="001717F2" w:rsidRDefault="00F34AEB" w:rsidP="00CE5497">
      <w:pPr>
        <w:spacing w:before="120" w:after="120"/>
        <w:ind w:firstLine="709"/>
        <w:jc w:val="both"/>
        <w:rPr>
          <w:snapToGrid w:val="0"/>
          <w:lang w:val="en-US"/>
        </w:rPr>
      </w:pPr>
      <w:r w:rsidRPr="00C90B4F">
        <w:rPr>
          <w:snapToGrid w:val="0"/>
        </w:rPr>
        <w:t xml:space="preserve">2.1.6. </w:t>
      </w:r>
      <w:r w:rsidR="00B209EE" w:rsidRPr="00C90B4F">
        <w:rPr>
          <w:rStyle w:val="alt2"/>
          <w:specVanish w:val="0"/>
        </w:rPr>
        <w:t xml:space="preserve">е установено с влязло в сила наказателно постановление, или съдебно решение, нарушение на </w:t>
      </w:r>
      <w:hyperlink r:id="rId15" w:anchor="чл61_ал1');" w:history="1">
        <w:r w:rsidR="00B209EE" w:rsidRPr="00C90B4F">
          <w:rPr>
            <w:rStyle w:val="Hyperlink"/>
            <w:color w:val="auto"/>
            <w:u w:val="none"/>
          </w:rPr>
          <w:t>чл. 61, ал. 1</w:t>
        </w:r>
      </w:hyperlink>
      <w:r w:rsidR="00B209EE" w:rsidRPr="00C90B4F">
        <w:rPr>
          <w:rStyle w:val="alt2"/>
          <w:specVanish w:val="0"/>
        </w:rPr>
        <w:t xml:space="preserve">, </w:t>
      </w:r>
      <w:hyperlink r:id="rId16" w:anchor="чл62_ал1');" w:history="1">
        <w:r w:rsidR="00B209EE" w:rsidRPr="00C90B4F">
          <w:rPr>
            <w:rStyle w:val="Hyperlink"/>
            <w:color w:val="auto"/>
            <w:u w:val="none"/>
          </w:rPr>
          <w:t>чл. 62, ал. 1</w:t>
        </w:r>
      </w:hyperlink>
      <w:r w:rsidR="00B209EE" w:rsidRPr="00C90B4F">
        <w:rPr>
          <w:rStyle w:val="alt2"/>
          <w:specVanish w:val="0"/>
        </w:rPr>
        <w:t xml:space="preserve"> или </w:t>
      </w:r>
      <w:hyperlink r:id="rId17" w:anchor="чл62_ал3');" w:history="1">
        <w:r w:rsidR="00B209EE" w:rsidRPr="00C90B4F">
          <w:rPr>
            <w:rStyle w:val="Hyperlink"/>
            <w:color w:val="auto"/>
            <w:u w:val="none"/>
          </w:rPr>
          <w:t>3</w:t>
        </w:r>
      </w:hyperlink>
      <w:r w:rsidR="00B209EE" w:rsidRPr="00C90B4F">
        <w:rPr>
          <w:rStyle w:val="alt2"/>
          <w:specVanish w:val="0"/>
        </w:rPr>
        <w:t xml:space="preserve">, </w:t>
      </w:r>
      <w:hyperlink r:id="rId18" w:anchor="чл63_ал1');" w:history="1">
        <w:r w:rsidR="00B209EE" w:rsidRPr="00C90B4F">
          <w:rPr>
            <w:rStyle w:val="Hyperlink"/>
            <w:color w:val="auto"/>
            <w:u w:val="none"/>
          </w:rPr>
          <w:t>чл. 63, ал. 1</w:t>
        </w:r>
      </w:hyperlink>
      <w:r w:rsidR="00B209EE" w:rsidRPr="00C90B4F">
        <w:rPr>
          <w:rStyle w:val="alt2"/>
          <w:specVanish w:val="0"/>
        </w:rPr>
        <w:t xml:space="preserve"> или </w:t>
      </w:r>
      <w:hyperlink r:id="rId19" w:anchor="чл63_ал2');" w:history="1">
        <w:r w:rsidR="00B209EE" w:rsidRPr="00C90B4F">
          <w:rPr>
            <w:rStyle w:val="Hyperlink"/>
            <w:color w:val="auto"/>
            <w:u w:val="none"/>
          </w:rPr>
          <w:t>2</w:t>
        </w:r>
      </w:hyperlink>
      <w:r w:rsidR="00B209EE" w:rsidRPr="00C90B4F">
        <w:rPr>
          <w:rStyle w:val="alt2"/>
          <w:specVanish w:val="0"/>
        </w:rPr>
        <w:t xml:space="preserve">, </w:t>
      </w:r>
      <w:hyperlink r:id="rId20" w:anchor="чл118');" w:history="1">
        <w:r w:rsidR="00B209EE" w:rsidRPr="00C90B4F">
          <w:rPr>
            <w:rStyle w:val="Hyperlink"/>
            <w:color w:val="auto"/>
            <w:u w:val="none"/>
          </w:rPr>
          <w:t>чл. 118</w:t>
        </w:r>
      </w:hyperlink>
      <w:r w:rsidR="00B209EE" w:rsidRPr="00C90B4F">
        <w:rPr>
          <w:rStyle w:val="alt2"/>
          <w:specVanish w:val="0"/>
        </w:rPr>
        <w:t xml:space="preserve">, </w:t>
      </w:r>
      <w:hyperlink r:id="rId21" w:anchor="чл128');" w:history="1">
        <w:r w:rsidR="00B209EE" w:rsidRPr="00C90B4F">
          <w:rPr>
            <w:rStyle w:val="Hyperlink"/>
            <w:color w:val="auto"/>
            <w:u w:val="none"/>
          </w:rPr>
          <w:t>чл. 128</w:t>
        </w:r>
      </w:hyperlink>
      <w:r w:rsidR="00B209EE" w:rsidRPr="00C90B4F">
        <w:rPr>
          <w:rStyle w:val="alt2"/>
          <w:specVanish w:val="0"/>
        </w:rPr>
        <w:t xml:space="preserve">, </w:t>
      </w:r>
      <w:hyperlink r:id="rId22" w:anchor="чл228_ал3');" w:history="1">
        <w:r w:rsidR="00B209EE" w:rsidRPr="00C90B4F">
          <w:rPr>
            <w:rStyle w:val="Hyperlink"/>
            <w:color w:val="auto"/>
            <w:u w:val="none"/>
          </w:rPr>
          <w:t>чл. 228, ал. 3</w:t>
        </w:r>
      </w:hyperlink>
      <w:r w:rsidR="00B209EE" w:rsidRPr="00C90B4F">
        <w:rPr>
          <w:rStyle w:val="alt2"/>
          <w:specVanish w:val="0"/>
        </w:rPr>
        <w:t xml:space="preserve">, </w:t>
      </w:r>
      <w:hyperlink r:id="rId23" w:anchor="чл245');" w:history="1">
        <w:r w:rsidR="00B209EE" w:rsidRPr="00C90B4F">
          <w:rPr>
            <w:rStyle w:val="Hyperlink"/>
            <w:color w:val="auto"/>
            <w:u w:val="none"/>
          </w:rPr>
          <w:t>чл. 245</w:t>
        </w:r>
      </w:hyperlink>
      <w:r w:rsidR="00B209EE" w:rsidRPr="00C90B4F">
        <w:rPr>
          <w:rStyle w:val="alt2"/>
          <w:specVanish w:val="0"/>
        </w:rPr>
        <w:t xml:space="preserve"> и </w:t>
      </w:r>
      <w:hyperlink r:id="rId24" w:anchor="чл301-305');" w:history="1">
        <w:r w:rsidR="00B209EE" w:rsidRPr="00C90B4F">
          <w:rPr>
            <w:rStyle w:val="Hyperlink"/>
            <w:color w:val="auto"/>
            <w:u w:val="none"/>
          </w:rPr>
          <w:t>чл. 301 - 305</w:t>
        </w:r>
      </w:hyperlink>
      <w:r w:rsidR="00B209EE" w:rsidRPr="00C90B4F">
        <w:rPr>
          <w:rStyle w:val="alt2"/>
          <w:specVanish w:val="0"/>
        </w:rPr>
        <w:t xml:space="preserve"> от </w:t>
      </w:r>
      <w:hyperlink r:id="rId25" w:history="1">
        <w:r w:rsidR="00B209EE" w:rsidRPr="00C90B4F">
          <w:rPr>
            <w:rStyle w:val="Hyperlink"/>
            <w:color w:val="auto"/>
            <w:u w:val="none"/>
          </w:rPr>
          <w:t>Кодекса на труда</w:t>
        </w:r>
      </w:hyperlink>
      <w:r w:rsidR="00B209EE" w:rsidRPr="00C90B4F">
        <w:rPr>
          <w:rStyle w:val="alt2"/>
          <w:specVanish w:val="0"/>
        </w:rPr>
        <w:t xml:space="preserve"> или </w:t>
      </w:r>
      <w:hyperlink r:id="rId26" w:anchor="чл13_ал1');" w:history="1">
        <w:r w:rsidR="00B209EE" w:rsidRPr="00C90B4F">
          <w:rPr>
            <w:rStyle w:val="Hyperlink"/>
            <w:color w:val="auto"/>
            <w:u w:val="none"/>
          </w:rPr>
          <w:t>чл. 13, ал. 1</w:t>
        </w:r>
      </w:hyperlink>
      <w:r w:rsidR="00B209EE" w:rsidRPr="00C90B4F">
        <w:rPr>
          <w:rStyle w:val="alt2"/>
          <w:specVanish w:val="0"/>
        </w:rPr>
        <w:t xml:space="preserve"> от </w:t>
      </w:r>
      <w:hyperlink r:id="rId27" w:history="1">
        <w:r w:rsidR="00B209EE" w:rsidRPr="00C90B4F">
          <w:rPr>
            <w:rStyle w:val="Hyperlink"/>
            <w:color w:val="auto"/>
            <w:u w:val="none"/>
          </w:rPr>
          <w:t>Закона за трудовата миграция и трудовата мобилност</w:t>
        </w:r>
      </w:hyperlink>
      <w:r w:rsidR="00B209EE" w:rsidRPr="00C90B4F">
        <w:rPr>
          <w:rStyle w:val="alt2"/>
          <w:specVanish w:val="0"/>
        </w:rPr>
        <w:t xml:space="preserve"> или аналогични задължения, установени с акт на компетентен орган, съгласно законодателството на държавата, в която </w:t>
      </w:r>
      <w:r w:rsidR="00B209EE">
        <w:rPr>
          <w:rStyle w:val="alt2"/>
          <w:specVanish w:val="0"/>
        </w:rPr>
        <w:t>кандидатът или участникът е установен</w:t>
      </w:r>
      <w:r w:rsidRPr="001717F2">
        <w:rPr>
          <w:snapToGrid w:val="0"/>
        </w:rPr>
        <w:t>;</w:t>
      </w:r>
    </w:p>
    <w:p w:rsidR="00F34AEB" w:rsidRPr="001717F2" w:rsidRDefault="00F34AEB" w:rsidP="00CE5497">
      <w:pPr>
        <w:spacing w:before="120" w:after="120"/>
        <w:jc w:val="both"/>
        <w:rPr>
          <w:snapToGrid w:val="0"/>
        </w:rPr>
      </w:pPr>
      <w:r w:rsidRPr="001717F2">
        <w:rPr>
          <w:snapToGrid w:val="0"/>
          <w:lang w:val="en-US"/>
        </w:rPr>
        <w:tab/>
      </w:r>
      <w:r w:rsidRPr="001717F2">
        <w:rPr>
          <w:snapToGrid w:val="0"/>
        </w:rPr>
        <w:t xml:space="preserve">2.1.7. за когото е налице конфликт на интереси* по смисъла на § 2, т. 21 от ДР на ЗОП, който не може да бъде отстранен.  </w:t>
      </w:r>
    </w:p>
    <w:p w:rsidR="001A66F8" w:rsidRDefault="00F34AEB" w:rsidP="00CE5497">
      <w:pPr>
        <w:tabs>
          <w:tab w:val="left" w:pos="709"/>
          <w:tab w:val="left" w:pos="851"/>
        </w:tabs>
        <w:spacing w:before="120" w:after="120"/>
        <w:jc w:val="both"/>
        <w:rPr>
          <w:snapToGrid w:val="0"/>
        </w:rPr>
      </w:pPr>
      <w:r w:rsidRPr="001717F2">
        <w:rPr>
          <w:snapToGrid w:val="0"/>
        </w:rPr>
        <w:tab/>
      </w:r>
      <w:r w:rsidRPr="001717F2">
        <w:rPr>
          <w:b/>
          <w:snapToGrid w:val="0"/>
        </w:rPr>
        <w:t>2.2.</w:t>
      </w:r>
      <w:r w:rsidRPr="001717F2">
        <w:rPr>
          <w:snapToGrid w:val="0"/>
        </w:rPr>
        <w:t xml:space="preserve"> </w:t>
      </w:r>
      <w:r w:rsidR="001A66F8" w:rsidRPr="001A66F8">
        <w:rPr>
          <w:b/>
          <w:snapToGrid w:val="0"/>
        </w:rPr>
        <w:t>Възложителят отстранява от участие в процедура за възлагане на обществена поръчка участник, за когото е налице някое от следните обстоятелства:</w:t>
      </w:r>
      <w:r w:rsidR="001A66F8" w:rsidRPr="001A66F8">
        <w:rPr>
          <w:snapToGrid w:val="0"/>
        </w:rPr>
        <w:t xml:space="preserve"> </w:t>
      </w:r>
    </w:p>
    <w:p w:rsidR="00F34AEB" w:rsidRPr="001717F2" w:rsidRDefault="00085E5E" w:rsidP="00CE5497">
      <w:pPr>
        <w:tabs>
          <w:tab w:val="left" w:pos="709"/>
          <w:tab w:val="left" w:pos="851"/>
        </w:tabs>
        <w:spacing w:before="120" w:after="120"/>
        <w:jc w:val="both"/>
        <w:rPr>
          <w:snapToGrid w:val="0"/>
        </w:rPr>
      </w:pPr>
      <w:r>
        <w:rPr>
          <w:b/>
          <w:snapToGrid w:val="0"/>
        </w:rPr>
        <w:tab/>
      </w:r>
      <w:r w:rsidRPr="00616D7E">
        <w:rPr>
          <w:snapToGrid w:val="0"/>
        </w:rPr>
        <w:t>2.2.1.</w:t>
      </w:r>
      <w:r>
        <w:rPr>
          <w:b/>
          <w:snapToGrid w:val="0"/>
        </w:rPr>
        <w:t xml:space="preserve"> </w:t>
      </w:r>
      <w:r w:rsidR="00F34AEB" w:rsidRPr="001717F2">
        <w:rPr>
          <w:snapToGrid w:val="0"/>
        </w:rPr>
        <w:t xml:space="preserve">обявен </w:t>
      </w:r>
      <w:r w:rsidR="00151D8A">
        <w:rPr>
          <w:snapToGrid w:val="0"/>
        </w:rPr>
        <w:t xml:space="preserve">е </w:t>
      </w:r>
      <w:r w:rsidR="00F34AEB" w:rsidRPr="001717F2">
        <w:rPr>
          <w:snapToGrid w:val="0"/>
        </w:rPr>
        <w:t>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F34AEB" w:rsidRPr="001717F2" w:rsidRDefault="00F34AEB" w:rsidP="00CE5497">
      <w:pPr>
        <w:tabs>
          <w:tab w:val="left" w:pos="709"/>
          <w:tab w:val="left" w:pos="851"/>
        </w:tabs>
        <w:spacing w:before="120" w:after="120"/>
        <w:jc w:val="both"/>
        <w:rPr>
          <w:i/>
        </w:rPr>
      </w:pPr>
      <w:r w:rsidRPr="001717F2">
        <w:rPr>
          <w:b/>
          <w:i/>
        </w:rPr>
        <w:lastRenderedPageBreak/>
        <w:tab/>
      </w:r>
      <w:r w:rsidRPr="001717F2">
        <w:rPr>
          <w:b/>
          <w:i/>
          <w:u w:val="single"/>
        </w:rPr>
        <w:t>Забележка</w:t>
      </w:r>
      <w:r w:rsidRPr="001717F2">
        <w:rPr>
          <w:i/>
          <w:u w:val="single"/>
        </w:rPr>
        <w:t>:</w:t>
      </w:r>
      <w:r w:rsidRPr="001717F2">
        <w:rPr>
          <w:i/>
        </w:rPr>
        <w:t xml:space="preserve"> Съгласно чл. 46, ал. 1 от ППЗОП, участниците са длъжни да уведомят възложителя за промени в обстоятелствата по т. 2.1 и т. 2.2. в срок до 3 (три) дни от настъпване на промяната. </w:t>
      </w:r>
    </w:p>
    <w:p w:rsidR="00B72765" w:rsidRDefault="00616D7E" w:rsidP="00CE5497">
      <w:pPr>
        <w:spacing w:before="120" w:after="120"/>
        <w:ind w:right="20" w:firstLine="709"/>
        <w:jc w:val="both"/>
        <w:rPr>
          <w:rStyle w:val="subparinclink"/>
        </w:rPr>
      </w:pPr>
      <w:r w:rsidRPr="00616D7E">
        <w:rPr>
          <w:snapToGrid w:val="0"/>
        </w:rPr>
        <w:t>2.2.2.</w:t>
      </w:r>
      <w:r w:rsidR="00B72765">
        <w:rPr>
          <w:snapToGrid w:val="0"/>
        </w:rPr>
        <w:t xml:space="preserve"> </w:t>
      </w:r>
      <w:r w:rsidR="00B72765">
        <w:rPr>
          <w:rStyle w:val="alt"/>
        </w:rPr>
        <w:t xml:space="preserve">сключил е споразумение с други лица с цел нарушаване на конкуренцията, когато нарушението е установено с акт на компетентен орган; </w:t>
      </w:r>
      <w:r w:rsidR="00B72765">
        <w:rPr>
          <w:rStyle w:val="subparinclink"/>
        </w:rPr>
        <w:t> </w:t>
      </w:r>
    </w:p>
    <w:p w:rsidR="00B72765" w:rsidRDefault="000C4D15" w:rsidP="00CE5497">
      <w:pPr>
        <w:spacing w:before="120" w:after="120"/>
        <w:ind w:right="20" w:firstLine="709"/>
        <w:jc w:val="both"/>
        <w:rPr>
          <w:rStyle w:val="subparinclink"/>
        </w:rPr>
      </w:pPr>
      <w:r w:rsidRPr="00616D7E">
        <w:rPr>
          <w:snapToGrid w:val="0"/>
        </w:rPr>
        <w:t>2.2.</w:t>
      </w:r>
      <w:r>
        <w:rPr>
          <w:snapToGrid w:val="0"/>
        </w:rPr>
        <w:t>3</w:t>
      </w:r>
      <w:r w:rsidRPr="00616D7E">
        <w:rPr>
          <w:snapToGrid w:val="0"/>
        </w:rPr>
        <w:t>.</w:t>
      </w:r>
      <w:r w:rsidR="00B72765">
        <w:rPr>
          <w:rStyle w:val="alt"/>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r w:rsidR="00B72765">
        <w:rPr>
          <w:rStyle w:val="subparinclink"/>
        </w:rPr>
        <w:t> </w:t>
      </w:r>
    </w:p>
    <w:p w:rsidR="00E92267" w:rsidRPr="00616D7E" w:rsidRDefault="000C4D15" w:rsidP="00CE5497">
      <w:pPr>
        <w:spacing w:before="120" w:after="120"/>
        <w:ind w:right="20" w:firstLine="709"/>
        <w:jc w:val="both"/>
      </w:pPr>
      <w:r w:rsidRPr="00616D7E">
        <w:rPr>
          <w:snapToGrid w:val="0"/>
        </w:rPr>
        <w:t>2.2.</w:t>
      </w:r>
      <w:r>
        <w:rPr>
          <w:snapToGrid w:val="0"/>
        </w:rPr>
        <w:t>4</w:t>
      </w:r>
      <w:r w:rsidRPr="00616D7E">
        <w:rPr>
          <w:snapToGrid w:val="0"/>
        </w:rPr>
        <w:t>.</w:t>
      </w:r>
      <w:r w:rsidR="00B72765">
        <w:rPr>
          <w:rStyle w:val="alt"/>
        </w:rPr>
        <w:t xml:space="preserve"> опитал е да: </w:t>
      </w:r>
      <w:r w:rsidR="00B72765">
        <w:rPr>
          <w:rStyle w:val="subparinclink"/>
        </w:rPr>
        <w:t> </w:t>
      </w:r>
      <w:r w:rsidR="00B72765">
        <w:rPr>
          <w:rStyle w:val="alcapt"/>
        </w:rPr>
        <w:t>а)</w:t>
      </w:r>
      <w:r w:rsidR="00B72765">
        <w:rPr>
          <w:rStyle w:val="alb"/>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r w:rsidR="00B72765">
        <w:rPr>
          <w:rStyle w:val="subparinclink"/>
        </w:rPr>
        <w:t> </w:t>
      </w:r>
      <w:r w:rsidR="00B72765">
        <w:rPr>
          <w:rStyle w:val="alcapt"/>
        </w:rPr>
        <w:t>б)</w:t>
      </w:r>
      <w:r w:rsidR="00B72765">
        <w:rPr>
          <w:rStyle w:val="alb"/>
        </w:rPr>
        <w:t xml:space="preserve"> получи информация, която може да му даде неоснователно предимство в процедурата за възлагане на обществена поръчка.</w:t>
      </w:r>
    </w:p>
    <w:p w:rsidR="00F34AEB" w:rsidRPr="001717F2" w:rsidRDefault="00955B45" w:rsidP="00CE5497">
      <w:pPr>
        <w:spacing w:before="120" w:after="120"/>
        <w:ind w:right="20" w:firstLine="709"/>
        <w:jc w:val="both"/>
      </w:pPr>
      <w:r w:rsidRPr="00955B45">
        <w:rPr>
          <w:b/>
        </w:rPr>
        <w:t>2.3.</w:t>
      </w:r>
      <w:r>
        <w:t xml:space="preserve"> </w:t>
      </w:r>
      <w:r w:rsidR="00856783" w:rsidRPr="00CA436E">
        <w:t xml:space="preserve">Основанията </w:t>
      </w:r>
      <w:r w:rsidR="00856783">
        <w:t xml:space="preserve">по т. </w:t>
      </w:r>
      <w:r w:rsidR="00F34AEB" w:rsidRPr="001717F2">
        <w:t>2.1.1, т. 2.1.2,</w:t>
      </w:r>
      <w:r w:rsidR="00856783">
        <w:t xml:space="preserve"> </w:t>
      </w:r>
      <w:r w:rsidR="00367EA2">
        <w:t xml:space="preserve">т. 2.1.7 и т. </w:t>
      </w:r>
      <w:r w:rsidR="00367EA2" w:rsidRPr="00616D7E">
        <w:rPr>
          <w:snapToGrid w:val="0"/>
        </w:rPr>
        <w:t>2.2.</w:t>
      </w:r>
      <w:r w:rsidR="000E1F02">
        <w:rPr>
          <w:snapToGrid w:val="0"/>
        </w:rPr>
        <w:t>4</w:t>
      </w:r>
      <w:r w:rsidR="00367EA2" w:rsidRPr="00616D7E">
        <w:rPr>
          <w:snapToGrid w:val="0"/>
        </w:rPr>
        <w:t>.</w:t>
      </w:r>
      <w:r w:rsidR="00367EA2">
        <w:t xml:space="preserve"> </w:t>
      </w:r>
      <w:r w:rsidR="00CA436E" w:rsidRPr="00CA436E">
        <w:t xml:space="preserve">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r w:rsidR="002E151A">
        <w:t>К</w:t>
      </w:r>
      <w:r w:rsidR="00CA436E" w:rsidRPr="00CA436E">
        <w:t xml:space="preserve">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2E151A">
        <w:t xml:space="preserve">т. </w:t>
      </w:r>
      <w:r w:rsidR="002E151A" w:rsidRPr="001717F2">
        <w:t>2.1.1, т. 2.1.2,</w:t>
      </w:r>
      <w:r w:rsidR="002E151A">
        <w:t xml:space="preserve"> </w:t>
      </w:r>
      <w:r w:rsidR="002E151A" w:rsidRPr="001717F2">
        <w:t xml:space="preserve">т. 2.1.7 </w:t>
      </w:r>
      <w:r w:rsidR="00CA436E" w:rsidRPr="00CA436E">
        <w:t>се отнасят и за това физическо лице.</w:t>
      </w:r>
      <w:r w:rsidR="00F34AEB" w:rsidRPr="001717F2">
        <w:t xml:space="preserve"> </w:t>
      </w:r>
    </w:p>
    <w:p w:rsidR="00F34AEB" w:rsidRPr="001717F2" w:rsidRDefault="00F34AEB" w:rsidP="00CE5497">
      <w:pPr>
        <w:spacing w:before="120" w:after="120"/>
        <w:ind w:firstLine="709"/>
        <w:jc w:val="both"/>
      </w:pPr>
      <w:r w:rsidRPr="001717F2">
        <w:rPr>
          <w:b/>
        </w:rPr>
        <w:t>2.4.</w:t>
      </w:r>
      <w:r w:rsidRPr="001717F2">
        <w:t> Участник в процедурата, за когото са налице някое от основанията</w:t>
      </w:r>
      <w:r w:rsidR="00B03D9B">
        <w:t>,</w:t>
      </w:r>
      <w:r w:rsidRPr="001717F2">
        <w:t xml:space="preserve"> посочени в т. 2.1. или основанията, посочени в т. 2.2. по-горе, има право да представи доказателства, че е предприел мерки, които гарантират негова</w:t>
      </w:r>
      <w:r w:rsidR="008E7EA6">
        <w:t>та надеждност, съгласно чл. 56</w:t>
      </w:r>
      <w:r w:rsidRPr="001717F2">
        <w:t xml:space="preserve"> </w:t>
      </w:r>
      <w:r>
        <w:t xml:space="preserve">от </w:t>
      </w:r>
      <w:r w:rsidRPr="001717F2">
        <w:t>ЗОП.</w:t>
      </w:r>
    </w:p>
    <w:p w:rsidR="00F34AEB" w:rsidRPr="001717F2" w:rsidRDefault="00F34AEB" w:rsidP="00CE5497">
      <w:pPr>
        <w:tabs>
          <w:tab w:val="left" w:pos="851"/>
        </w:tabs>
        <w:spacing w:before="120" w:after="120"/>
        <w:ind w:firstLine="709"/>
        <w:jc w:val="both"/>
        <w:rPr>
          <w:snapToGrid w:val="0"/>
        </w:rPr>
      </w:pPr>
      <w:r w:rsidRPr="001717F2">
        <w:rPr>
          <w:b/>
          <w:snapToGrid w:val="0"/>
        </w:rPr>
        <w:t>2.5.</w:t>
      </w:r>
      <w:r w:rsidRPr="001717F2">
        <w:rPr>
          <w:snapToGrid w:val="0"/>
        </w:rPr>
        <w:t xml:space="preserve"> Използване на капацитета на трети лица. Подизпълнители.</w:t>
      </w:r>
    </w:p>
    <w:p w:rsidR="00F34AEB" w:rsidRDefault="00F34AEB" w:rsidP="00CE5497">
      <w:pPr>
        <w:tabs>
          <w:tab w:val="left" w:pos="851"/>
        </w:tabs>
        <w:spacing w:before="120" w:after="120"/>
        <w:ind w:firstLine="709"/>
        <w:jc w:val="both"/>
        <w:rPr>
          <w:snapToGrid w:val="0"/>
        </w:rPr>
      </w:pPr>
      <w:r w:rsidRPr="001717F2">
        <w:rPr>
          <w:snapToGrid w:val="0"/>
        </w:rPr>
        <w:t xml:space="preserve">Когато при изпълнение на поръчката участникът ще ползва капацитета на трети лица или подизпълнители за тях не следва да са налице </w:t>
      </w:r>
      <w:r w:rsidRPr="001717F2">
        <w:t xml:space="preserve">някое от основанията посочени в т. 2.1. </w:t>
      </w:r>
      <w:r w:rsidRPr="001717F2">
        <w:rPr>
          <w:snapToGrid w:val="0"/>
        </w:rPr>
        <w:t>и т. 2.2. по-горе.</w:t>
      </w:r>
    </w:p>
    <w:p w:rsidR="00F34AEB" w:rsidRPr="001717F2" w:rsidRDefault="00F34AEB" w:rsidP="00CE5497">
      <w:pPr>
        <w:tabs>
          <w:tab w:val="left" w:pos="851"/>
        </w:tabs>
        <w:spacing w:before="120" w:after="120"/>
        <w:ind w:firstLine="709"/>
        <w:jc w:val="both"/>
        <w:rPr>
          <w:snapToGrid w:val="0"/>
        </w:rPr>
      </w:pPr>
      <w:r w:rsidRPr="001717F2">
        <w:rPr>
          <w:b/>
          <w:snapToGrid w:val="0"/>
        </w:rPr>
        <w:t>2.</w:t>
      </w:r>
      <w:r w:rsidR="00007A46">
        <w:rPr>
          <w:b/>
          <w:snapToGrid w:val="0"/>
        </w:rPr>
        <w:t>6</w:t>
      </w:r>
      <w:r w:rsidRPr="001717F2">
        <w:rPr>
          <w:b/>
          <w:snapToGrid w:val="0"/>
        </w:rPr>
        <w:t>.</w:t>
      </w:r>
      <w:r w:rsidRPr="001717F2">
        <w:rPr>
          <w:snapToGrid w:val="0"/>
        </w:rPr>
        <w:t xml:space="preserve"> Обединения</w:t>
      </w:r>
      <w:r w:rsidR="00831725">
        <w:rPr>
          <w:snapToGrid w:val="0"/>
        </w:rPr>
        <w:t>.</w:t>
      </w:r>
    </w:p>
    <w:p w:rsidR="00F34AEB" w:rsidRPr="001717F2" w:rsidRDefault="00F34AEB" w:rsidP="00CE5497">
      <w:pPr>
        <w:tabs>
          <w:tab w:val="left" w:pos="851"/>
        </w:tabs>
        <w:spacing w:before="120" w:after="120"/>
        <w:ind w:firstLine="709"/>
        <w:jc w:val="both"/>
        <w:rPr>
          <w:snapToGrid w:val="0"/>
        </w:rPr>
      </w:pPr>
      <w:r w:rsidRPr="001717F2">
        <w:rPr>
          <w:snapToGrid w:val="0"/>
        </w:rPr>
        <w:t xml:space="preserve">Възложителят отстранява от участие в процедурата участник </w:t>
      </w:r>
      <w:r>
        <w:rPr>
          <w:snapToGrid w:val="0"/>
        </w:rPr>
        <w:t xml:space="preserve">- </w:t>
      </w:r>
      <w:r w:rsidRPr="001717F2">
        <w:rPr>
          <w:snapToGrid w:val="0"/>
        </w:rPr>
        <w:t>обединение от физически и/или юридически лица, ако за член на обединението е налице някое от основанията за отстраняване</w:t>
      </w:r>
      <w:r>
        <w:rPr>
          <w:snapToGrid w:val="0"/>
        </w:rPr>
        <w:t>,</w:t>
      </w:r>
      <w:r w:rsidRPr="001717F2">
        <w:rPr>
          <w:snapToGrid w:val="0"/>
        </w:rPr>
        <w:t xml:space="preserve"> </w:t>
      </w:r>
      <w:r w:rsidRPr="001717F2">
        <w:t xml:space="preserve">посочени в т.2.1. </w:t>
      </w:r>
      <w:r w:rsidRPr="001717F2">
        <w:rPr>
          <w:snapToGrid w:val="0"/>
        </w:rPr>
        <w:t>или т. 2.2. по-горе.</w:t>
      </w:r>
    </w:p>
    <w:p w:rsidR="00F34AEB" w:rsidRPr="001717F2" w:rsidRDefault="00F34AEB" w:rsidP="00CE5497">
      <w:pPr>
        <w:tabs>
          <w:tab w:val="left" w:pos="851"/>
        </w:tabs>
        <w:spacing w:before="120" w:after="120"/>
        <w:ind w:firstLine="709"/>
        <w:jc w:val="both"/>
        <w:rPr>
          <w:snapToGrid w:val="0"/>
        </w:rPr>
      </w:pPr>
      <w:r w:rsidRPr="001717F2">
        <w:rPr>
          <w:b/>
          <w:snapToGrid w:val="0"/>
        </w:rPr>
        <w:t>2.</w:t>
      </w:r>
      <w:r w:rsidR="00305155">
        <w:rPr>
          <w:b/>
          <w:snapToGrid w:val="0"/>
        </w:rPr>
        <w:t>7</w:t>
      </w:r>
      <w:r w:rsidRPr="001717F2">
        <w:rPr>
          <w:b/>
          <w:snapToGrid w:val="0"/>
        </w:rPr>
        <w:t>.</w:t>
      </w:r>
      <w:r w:rsidRPr="001717F2">
        <w:rPr>
          <w:snapToGrid w:val="0"/>
        </w:rPr>
        <w:t xml:space="preserve"> Основанията за отстраняване, </w:t>
      </w:r>
      <w:r w:rsidRPr="001717F2">
        <w:t xml:space="preserve">посочени в т. 2.1. </w:t>
      </w:r>
      <w:r w:rsidRPr="001717F2">
        <w:rPr>
          <w:snapToGrid w:val="0"/>
        </w:rPr>
        <w:t xml:space="preserve">и т. 2.2. по-горе се прилагат до изтичане на сроковете, посочени в чл. 57, ал. 3 </w:t>
      </w:r>
      <w:r>
        <w:rPr>
          <w:snapToGrid w:val="0"/>
        </w:rPr>
        <w:t xml:space="preserve">от </w:t>
      </w:r>
      <w:r w:rsidRPr="001717F2">
        <w:rPr>
          <w:snapToGrid w:val="0"/>
        </w:rPr>
        <w:t>ЗОП. Възложителят отстранява от участие в процедурата участник, за когото са налице някой от основанията и обстоятелствата, които са възникнали преди или по време на процедурата.</w:t>
      </w:r>
    </w:p>
    <w:p w:rsidR="00F34AEB" w:rsidRPr="001717F2" w:rsidRDefault="00F34AEB" w:rsidP="00CE5497">
      <w:pPr>
        <w:tabs>
          <w:tab w:val="left" w:pos="851"/>
        </w:tabs>
        <w:spacing w:before="120" w:after="120"/>
        <w:ind w:firstLine="709"/>
        <w:jc w:val="both"/>
        <w:rPr>
          <w:snapToGrid w:val="0"/>
        </w:rPr>
      </w:pPr>
      <w:r w:rsidRPr="001717F2">
        <w:rPr>
          <w:b/>
          <w:snapToGrid w:val="0"/>
        </w:rPr>
        <w:t>2.</w:t>
      </w:r>
      <w:r w:rsidR="00305155">
        <w:rPr>
          <w:b/>
          <w:snapToGrid w:val="0"/>
        </w:rPr>
        <w:t>8</w:t>
      </w:r>
      <w:r w:rsidRPr="001717F2">
        <w:rPr>
          <w:b/>
          <w:snapToGrid w:val="0"/>
        </w:rPr>
        <w:t>.</w:t>
      </w:r>
      <w:r w:rsidRPr="001717F2">
        <w:rPr>
          <w:snapToGrid w:val="0"/>
        </w:rPr>
        <w:t xml:space="preserve"> Освен на основанията </w:t>
      </w:r>
      <w:r w:rsidRPr="001717F2">
        <w:t xml:space="preserve">посочени в т. 2.1. </w:t>
      </w:r>
      <w:r w:rsidRPr="001717F2">
        <w:rPr>
          <w:snapToGrid w:val="0"/>
        </w:rPr>
        <w:t xml:space="preserve">и т. 2.2. по-горе </w:t>
      </w:r>
      <w:r w:rsidRPr="001717F2">
        <w:rPr>
          <w:b/>
          <w:snapToGrid w:val="0"/>
        </w:rPr>
        <w:t>възложителят отстранява от процедурата</w:t>
      </w:r>
      <w:r w:rsidRPr="001717F2">
        <w:rPr>
          <w:snapToGrid w:val="0"/>
        </w:rPr>
        <w:t xml:space="preserve">: </w:t>
      </w:r>
    </w:p>
    <w:p w:rsidR="00F34AEB" w:rsidRPr="001717F2" w:rsidRDefault="00F34AEB" w:rsidP="00632AAB">
      <w:pPr>
        <w:tabs>
          <w:tab w:val="left" w:pos="851"/>
        </w:tabs>
        <w:ind w:firstLine="709"/>
        <w:jc w:val="both"/>
        <w:rPr>
          <w:snapToGrid w:val="0"/>
        </w:rPr>
      </w:pPr>
      <w:r w:rsidRPr="0096038C">
        <w:rPr>
          <w:snapToGrid w:val="0"/>
        </w:rPr>
        <w:lastRenderedPageBreak/>
        <w:t>2.</w:t>
      </w:r>
      <w:r w:rsidR="00305155">
        <w:rPr>
          <w:snapToGrid w:val="0"/>
        </w:rPr>
        <w:t>8</w:t>
      </w:r>
      <w:r w:rsidRPr="0096038C">
        <w:rPr>
          <w:snapToGrid w:val="0"/>
        </w:rPr>
        <w:t>.1.</w:t>
      </w:r>
      <w:r w:rsidRPr="001717F2">
        <w:rPr>
          <w:snapToGrid w:val="0"/>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F34AEB" w:rsidRPr="001717F2" w:rsidRDefault="00F34AEB" w:rsidP="00632AAB">
      <w:pPr>
        <w:ind w:firstLine="709"/>
        <w:jc w:val="both"/>
        <w:rPr>
          <w:snapToGrid w:val="0"/>
        </w:rPr>
      </w:pPr>
      <w:r w:rsidRPr="0096038C">
        <w:rPr>
          <w:snapToGrid w:val="0"/>
        </w:rPr>
        <w:t>2.</w:t>
      </w:r>
      <w:r w:rsidR="00305155">
        <w:rPr>
          <w:snapToGrid w:val="0"/>
        </w:rPr>
        <w:t>8</w:t>
      </w:r>
      <w:r w:rsidRPr="0096038C">
        <w:rPr>
          <w:snapToGrid w:val="0"/>
        </w:rPr>
        <w:t>.2.</w:t>
      </w:r>
      <w:r w:rsidRPr="001717F2">
        <w:rPr>
          <w:b/>
          <w:snapToGrid w:val="0"/>
        </w:rPr>
        <w:t xml:space="preserve"> </w:t>
      </w:r>
      <w:r w:rsidRPr="001717F2">
        <w:rPr>
          <w:snapToGrid w:val="0"/>
        </w:rPr>
        <w:t xml:space="preserve">участник, който е представил оферта, която не отговаря на: </w:t>
      </w:r>
    </w:p>
    <w:p w:rsidR="00F34AEB" w:rsidRPr="001717F2" w:rsidRDefault="00F34AEB" w:rsidP="00632AAB">
      <w:pPr>
        <w:ind w:firstLine="709"/>
        <w:jc w:val="both"/>
        <w:rPr>
          <w:snapToGrid w:val="0"/>
        </w:rPr>
      </w:pPr>
      <w:r w:rsidRPr="001717F2">
        <w:rPr>
          <w:snapToGrid w:val="0"/>
        </w:rPr>
        <w:t xml:space="preserve">а) </w:t>
      </w:r>
      <w:r w:rsidR="001D65C8">
        <w:rPr>
          <w:rStyle w:val="alb"/>
        </w:rPr>
        <w:t>предварително обявените условия за изпълнение на поръчката</w:t>
      </w:r>
      <w:r w:rsidRPr="001717F2">
        <w:rPr>
          <w:snapToGrid w:val="0"/>
        </w:rPr>
        <w:t>;</w:t>
      </w:r>
    </w:p>
    <w:p w:rsidR="00F34AEB" w:rsidRPr="001717F2" w:rsidRDefault="00F34AEB" w:rsidP="00632AAB">
      <w:pPr>
        <w:ind w:firstLine="709"/>
        <w:jc w:val="both"/>
        <w:rPr>
          <w:snapToGrid w:val="0"/>
        </w:rPr>
      </w:pPr>
      <w:r w:rsidRPr="001717F2">
        <w:rPr>
          <w:snapToGrid w:val="0"/>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F34AEB" w:rsidRPr="001717F2" w:rsidRDefault="00F34AEB" w:rsidP="00632AAB">
      <w:pPr>
        <w:ind w:firstLine="709"/>
        <w:jc w:val="both"/>
        <w:rPr>
          <w:snapToGrid w:val="0"/>
        </w:rPr>
      </w:pPr>
      <w:r w:rsidRPr="0096038C">
        <w:rPr>
          <w:snapToGrid w:val="0"/>
        </w:rPr>
        <w:t>2.</w:t>
      </w:r>
      <w:r w:rsidR="00305155">
        <w:rPr>
          <w:snapToGrid w:val="0"/>
        </w:rPr>
        <w:t>8</w:t>
      </w:r>
      <w:r w:rsidRPr="0096038C">
        <w:rPr>
          <w:snapToGrid w:val="0"/>
        </w:rPr>
        <w:t>.3.</w:t>
      </w:r>
      <w:r w:rsidRPr="001717F2">
        <w:rPr>
          <w:snapToGrid w:val="0"/>
        </w:rPr>
        <w:t xml:space="preserve"> участник, който не е представил в срок обосновката по чл. 72, ал. 1 от ЗОП или чиято оферта не е приета съгласно чл. 72, ал. 3-5 от ЗОП; </w:t>
      </w:r>
    </w:p>
    <w:p w:rsidR="00F34AEB" w:rsidRDefault="00F34AEB" w:rsidP="00632AAB">
      <w:pPr>
        <w:ind w:firstLine="709"/>
        <w:jc w:val="both"/>
        <w:rPr>
          <w:snapToGrid w:val="0"/>
        </w:rPr>
      </w:pPr>
      <w:r w:rsidRPr="0096038C">
        <w:rPr>
          <w:snapToGrid w:val="0"/>
        </w:rPr>
        <w:t>2.</w:t>
      </w:r>
      <w:r w:rsidR="00305155">
        <w:rPr>
          <w:snapToGrid w:val="0"/>
        </w:rPr>
        <w:t>8</w:t>
      </w:r>
      <w:r w:rsidRPr="0096038C">
        <w:rPr>
          <w:snapToGrid w:val="0"/>
        </w:rPr>
        <w:t>.4.</w:t>
      </w:r>
      <w:r w:rsidRPr="001717F2">
        <w:rPr>
          <w:snapToGrid w:val="0"/>
        </w:rPr>
        <w:t xml:space="preserve"> участници, които са свързани лица.</w:t>
      </w:r>
    </w:p>
    <w:p w:rsidR="00632AAB" w:rsidRPr="001717F2" w:rsidRDefault="00632AAB" w:rsidP="00632AAB">
      <w:pPr>
        <w:ind w:firstLine="709"/>
        <w:jc w:val="both"/>
        <w:rPr>
          <w:snapToGrid w:val="0"/>
        </w:rPr>
      </w:pPr>
      <w:r>
        <w:rPr>
          <w:snapToGrid w:val="0"/>
        </w:rPr>
        <w:t xml:space="preserve">2.8.5. </w:t>
      </w:r>
      <w:r w:rsidR="00EF7D9A">
        <w:rPr>
          <w:rStyle w:val="alt"/>
        </w:rPr>
        <w:t>участник, подал заявление за участие или оферта, които не отговарят на условията за представяне, включително за форма, начин и срок.</w:t>
      </w:r>
    </w:p>
    <w:p w:rsidR="00773231" w:rsidRDefault="00773231" w:rsidP="00773231">
      <w:pPr>
        <w:pStyle w:val="Heading2"/>
        <w:spacing w:before="120" w:after="120"/>
        <w:rPr>
          <w:rFonts w:ascii="Times New Roman" w:hAnsi="Times New Roman"/>
          <w:i w:val="0"/>
          <w:iCs w:val="0"/>
          <w:snapToGrid w:val="0"/>
          <w:sz w:val="24"/>
          <w:szCs w:val="24"/>
        </w:rPr>
      </w:pPr>
      <w:bookmarkStart w:id="13" w:name="_Toc461283110"/>
    </w:p>
    <w:p w:rsidR="00F34AEB" w:rsidRPr="00BA26BE" w:rsidRDefault="00F34AEB" w:rsidP="00773231">
      <w:pPr>
        <w:pStyle w:val="Heading2"/>
        <w:spacing w:before="120" w:after="120"/>
        <w:rPr>
          <w:rFonts w:ascii="Times New Roman" w:hAnsi="Times New Roman"/>
          <w:i w:val="0"/>
          <w:snapToGrid w:val="0"/>
          <w:sz w:val="24"/>
          <w:szCs w:val="24"/>
        </w:rPr>
      </w:pPr>
      <w:r w:rsidRPr="00BA26BE">
        <w:rPr>
          <w:rFonts w:ascii="Times New Roman" w:hAnsi="Times New Roman"/>
          <w:i w:val="0"/>
          <w:snapToGrid w:val="0"/>
          <w:sz w:val="24"/>
          <w:szCs w:val="24"/>
        </w:rPr>
        <w:t>Б. Критерии за подбор.</w:t>
      </w:r>
      <w:bookmarkEnd w:id="13"/>
      <w:r w:rsidRPr="00BA26BE">
        <w:rPr>
          <w:rFonts w:ascii="Times New Roman" w:hAnsi="Times New Roman"/>
          <w:i w:val="0"/>
          <w:snapToGrid w:val="0"/>
          <w:sz w:val="24"/>
          <w:szCs w:val="24"/>
        </w:rPr>
        <w:t xml:space="preserve"> </w:t>
      </w:r>
    </w:p>
    <w:p w:rsidR="00773231" w:rsidRDefault="00F34AEB" w:rsidP="00752BC7">
      <w:pPr>
        <w:tabs>
          <w:tab w:val="left" w:pos="851"/>
          <w:tab w:val="left" w:pos="3240"/>
          <w:tab w:val="left" w:pos="9356"/>
        </w:tabs>
        <w:spacing w:before="120" w:after="120"/>
        <w:jc w:val="both"/>
        <w:rPr>
          <w:snapToGrid w:val="0"/>
        </w:rPr>
      </w:pPr>
      <w:r w:rsidRPr="00B468A4">
        <w:rPr>
          <w:snapToGrid w:val="0"/>
        </w:rPr>
        <w:t>По отношение на участниците се прилагат следните критерии за подбор</w:t>
      </w:r>
      <w:r w:rsidR="00773231">
        <w:rPr>
          <w:snapToGrid w:val="0"/>
        </w:rPr>
        <w:t>:</w:t>
      </w:r>
    </w:p>
    <w:p w:rsidR="00F34AEB" w:rsidRPr="007574DB" w:rsidRDefault="00F34AEB" w:rsidP="00263034">
      <w:pPr>
        <w:pStyle w:val="ListParagraph"/>
        <w:numPr>
          <w:ilvl w:val="0"/>
          <w:numId w:val="15"/>
        </w:numPr>
        <w:tabs>
          <w:tab w:val="left" w:pos="993"/>
          <w:tab w:val="left" w:pos="3240"/>
          <w:tab w:val="left" w:pos="9356"/>
        </w:tabs>
        <w:spacing w:after="120"/>
        <w:ind w:left="0" w:firstLine="709"/>
        <w:contextualSpacing w:val="0"/>
        <w:jc w:val="both"/>
        <w:rPr>
          <w:snapToGrid w:val="0"/>
          <w:sz w:val="24"/>
          <w:szCs w:val="24"/>
        </w:rPr>
      </w:pPr>
      <w:r w:rsidRPr="00C55733">
        <w:rPr>
          <w:b/>
          <w:snapToGrid w:val="0"/>
          <w:sz w:val="24"/>
          <w:szCs w:val="24"/>
        </w:rPr>
        <w:t>Технически и професионални способности на участника. Изискано минимално ниво:</w:t>
      </w:r>
    </w:p>
    <w:p w:rsidR="00F34AEB" w:rsidRPr="00F15955" w:rsidRDefault="00F34AEB" w:rsidP="008F0948">
      <w:pPr>
        <w:pStyle w:val="ListParagraph"/>
        <w:numPr>
          <w:ilvl w:val="1"/>
          <w:numId w:val="15"/>
        </w:numPr>
        <w:tabs>
          <w:tab w:val="left" w:pos="1134"/>
          <w:tab w:val="left" w:pos="3240"/>
          <w:tab w:val="left" w:pos="9356"/>
        </w:tabs>
        <w:spacing w:after="120"/>
        <w:ind w:left="0" w:firstLine="709"/>
        <w:contextualSpacing w:val="0"/>
        <w:jc w:val="both"/>
        <w:rPr>
          <w:snapToGrid w:val="0"/>
          <w:sz w:val="24"/>
          <w:szCs w:val="24"/>
        </w:rPr>
      </w:pPr>
      <w:r w:rsidRPr="00F15955">
        <w:rPr>
          <w:snapToGrid w:val="0"/>
          <w:sz w:val="24"/>
          <w:szCs w:val="24"/>
        </w:rPr>
        <w:t>През последните 3 (три) години до датата на подаване на офертата, участникът следва да е изпълнил дейност</w:t>
      </w:r>
      <w:r w:rsidR="00F24250">
        <w:rPr>
          <w:snapToGrid w:val="0"/>
          <w:sz w:val="24"/>
          <w:szCs w:val="24"/>
          <w:lang w:val="bg-BG"/>
        </w:rPr>
        <w:t>и</w:t>
      </w:r>
      <w:r w:rsidRPr="00F15955">
        <w:rPr>
          <w:snapToGrid w:val="0"/>
          <w:sz w:val="24"/>
          <w:szCs w:val="24"/>
        </w:rPr>
        <w:t xml:space="preserve"> с предмет и обем</w:t>
      </w:r>
      <w:r w:rsidR="005C7D04">
        <w:rPr>
          <w:snapToGrid w:val="0"/>
          <w:sz w:val="24"/>
          <w:szCs w:val="24"/>
          <w:lang w:val="bg-BG"/>
        </w:rPr>
        <w:t>,</w:t>
      </w:r>
      <w:r w:rsidRPr="00F15955">
        <w:rPr>
          <w:snapToGrid w:val="0"/>
          <w:sz w:val="24"/>
          <w:szCs w:val="24"/>
        </w:rPr>
        <w:t xml:space="preserve"> идентичен или сходен с предмета на поръчката.</w:t>
      </w:r>
      <w:r w:rsidR="00F15955" w:rsidRPr="00F15955">
        <w:rPr>
          <w:snapToGrid w:val="0"/>
          <w:sz w:val="24"/>
          <w:szCs w:val="24"/>
        </w:rPr>
        <w:t xml:space="preserve"> </w:t>
      </w:r>
      <w:r w:rsidRPr="00F15955">
        <w:rPr>
          <w:snapToGrid w:val="0"/>
          <w:sz w:val="24"/>
          <w:szCs w:val="24"/>
        </w:rPr>
        <w:t>Под „сходни“</w:t>
      </w:r>
      <w:r w:rsidR="00CC6715">
        <w:rPr>
          <w:snapToGrid w:val="0"/>
          <w:sz w:val="24"/>
          <w:szCs w:val="24"/>
          <w:lang w:val="bg-BG"/>
        </w:rPr>
        <w:t xml:space="preserve"> </w:t>
      </w:r>
      <w:r w:rsidRPr="00F15955">
        <w:rPr>
          <w:snapToGrid w:val="0"/>
          <w:sz w:val="24"/>
          <w:szCs w:val="24"/>
        </w:rPr>
        <w:t xml:space="preserve">с предмета на настоящата обществена поръчка следва да се разбират дейности по </w:t>
      </w:r>
      <w:r w:rsidR="001B5F57">
        <w:rPr>
          <w:snapToGrid w:val="0"/>
          <w:sz w:val="24"/>
          <w:szCs w:val="24"/>
          <w:lang w:val="bg-BG"/>
        </w:rPr>
        <w:t xml:space="preserve">изграждане/доизграждане на </w:t>
      </w:r>
      <w:r w:rsidR="00AA12C5">
        <w:rPr>
          <w:snapToGrid w:val="0"/>
          <w:sz w:val="24"/>
          <w:szCs w:val="24"/>
          <w:lang w:val="bg-BG"/>
        </w:rPr>
        <w:t>система за с</w:t>
      </w:r>
      <w:r w:rsidR="001B5F57">
        <w:rPr>
          <w:snapToGrid w:val="0"/>
          <w:sz w:val="24"/>
          <w:szCs w:val="24"/>
          <w:lang w:val="bg-BG"/>
        </w:rPr>
        <w:t>обствени непрекъснати измервания</w:t>
      </w:r>
      <w:r w:rsidR="00AA12C5">
        <w:rPr>
          <w:snapToGrid w:val="0"/>
          <w:sz w:val="24"/>
          <w:szCs w:val="24"/>
          <w:lang w:val="bg-BG"/>
        </w:rPr>
        <w:t xml:space="preserve"> (СНИ).</w:t>
      </w:r>
      <w:r w:rsidRPr="00F15955">
        <w:rPr>
          <w:snapToGrid w:val="0"/>
          <w:sz w:val="24"/>
          <w:szCs w:val="24"/>
        </w:rPr>
        <w:t xml:space="preserve"> </w:t>
      </w:r>
      <w:r w:rsidR="00735D85">
        <w:rPr>
          <w:snapToGrid w:val="0"/>
          <w:sz w:val="24"/>
          <w:szCs w:val="24"/>
          <w:lang w:val="bg-BG"/>
        </w:rPr>
        <w:t xml:space="preserve">Обемът е без значение. </w:t>
      </w:r>
      <w:r w:rsidR="00F15955">
        <w:rPr>
          <w:snapToGrid w:val="0"/>
          <w:sz w:val="24"/>
          <w:szCs w:val="24"/>
          <w:lang w:val="bg-BG"/>
        </w:rPr>
        <w:t xml:space="preserve">Изисквано минимално ниво: </w:t>
      </w:r>
      <w:r w:rsidR="00F15955" w:rsidRPr="00C55733">
        <w:rPr>
          <w:snapToGrid w:val="0"/>
          <w:sz w:val="24"/>
          <w:szCs w:val="24"/>
        </w:rPr>
        <w:t>минимум 1 (една)</w:t>
      </w:r>
      <w:r w:rsidR="00F15955">
        <w:rPr>
          <w:snapToGrid w:val="0"/>
          <w:sz w:val="24"/>
          <w:szCs w:val="24"/>
          <w:lang w:val="bg-BG"/>
        </w:rPr>
        <w:t xml:space="preserve"> </w:t>
      </w:r>
      <w:r w:rsidR="00CE5C5D">
        <w:rPr>
          <w:snapToGrid w:val="0"/>
          <w:sz w:val="24"/>
          <w:szCs w:val="24"/>
          <w:lang w:val="bg-BG"/>
        </w:rPr>
        <w:t xml:space="preserve">изпълнена </w:t>
      </w:r>
      <w:r w:rsidR="00F15955">
        <w:rPr>
          <w:snapToGrid w:val="0"/>
          <w:sz w:val="24"/>
          <w:szCs w:val="24"/>
          <w:lang w:val="bg-BG"/>
        </w:rPr>
        <w:t>дейност</w:t>
      </w:r>
      <w:r w:rsidR="00CE5C5D">
        <w:rPr>
          <w:snapToGrid w:val="0"/>
          <w:sz w:val="24"/>
          <w:szCs w:val="24"/>
          <w:lang w:val="bg-BG"/>
        </w:rPr>
        <w:t xml:space="preserve"> </w:t>
      </w:r>
      <w:r w:rsidR="00CE5C5D" w:rsidRPr="00F15955">
        <w:rPr>
          <w:snapToGrid w:val="0"/>
          <w:sz w:val="24"/>
          <w:szCs w:val="24"/>
        </w:rPr>
        <w:t>с предмет и обем</w:t>
      </w:r>
      <w:r w:rsidR="0028540C">
        <w:rPr>
          <w:snapToGrid w:val="0"/>
          <w:sz w:val="24"/>
          <w:szCs w:val="24"/>
          <w:lang w:val="bg-BG"/>
        </w:rPr>
        <w:t>,</w:t>
      </w:r>
      <w:r w:rsidR="00CE5C5D" w:rsidRPr="00F15955">
        <w:rPr>
          <w:snapToGrid w:val="0"/>
          <w:sz w:val="24"/>
          <w:szCs w:val="24"/>
        </w:rPr>
        <w:t xml:space="preserve"> идентичен или сходен с предмета на поръчката.</w:t>
      </w:r>
    </w:p>
    <w:p w:rsidR="00F34AEB" w:rsidRPr="008B5B98" w:rsidRDefault="008F58A7" w:rsidP="009C02A7">
      <w:pPr>
        <w:pStyle w:val="ListParagraph"/>
        <w:tabs>
          <w:tab w:val="left" w:pos="1134"/>
          <w:tab w:val="left" w:pos="3240"/>
          <w:tab w:val="left" w:pos="9356"/>
        </w:tabs>
        <w:ind w:left="0" w:firstLine="709"/>
        <w:contextualSpacing w:val="0"/>
        <w:jc w:val="both"/>
        <w:rPr>
          <w:snapToGrid w:val="0"/>
          <w:sz w:val="24"/>
          <w:szCs w:val="24"/>
        </w:rPr>
      </w:pPr>
      <w:r>
        <w:rPr>
          <w:snapToGrid w:val="0"/>
          <w:sz w:val="24"/>
          <w:szCs w:val="24"/>
          <w:lang w:val="bg-BG"/>
        </w:rPr>
        <w:t>С</w:t>
      </w:r>
      <w:r w:rsidR="00F34AEB" w:rsidRPr="008B5B98">
        <w:rPr>
          <w:snapToGrid w:val="0"/>
          <w:sz w:val="24"/>
          <w:szCs w:val="24"/>
        </w:rPr>
        <w:t>ъответствие</w:t>
      </w:r>
      <w:r>
        <w:rPr>
          <w:snapToGrid w:val="0"/>
          <w:sz w:val="24"/>
          <w:szCs w:val="24"/>
          <w:lang w:val="bg-BG"/>
        </w:rPr>
        <w:t>то</w:t>
      </w:r>
      <w:r w:rsidR="00F34AEB" w:rsidRPr="008B5B98">
        <w:rPr>
          <w:snapToGrid w:val="0"/>
          <w:sz w:val="24"/>
          <w:szCs w:val="24"/>
        </w:rPr>
        <w:t xml:space="preserve"> с поставения критерий за подбор, участникът </w:t>
      </w:r>
      <w:r>
        <w:rPr>
          <w:snapToGrid w:val="0"/>
          <w:sz w:val="24"/>
          <w:szCs w:val="24"/>
          <w:lang w:val="bg-BG"/>
        </w:rPr>
        <w:t xml:space="preserve">декларира в </w:t>
      </w:r>
      <w:r w:rsidR="00D40415">
        <w:rPr>
          <w:snapToGrid w:val="0"/>
          <w:sz w:val="24"/>
          <w:szCs w:val="24"/>
          <w:lang w:val="bg-BG"/>
        </w:rPr>
        <w:t>е</w:t>
      </w:r>
      <w:r>
        <w:rPr>
          <w:snapToGrid w:val="0"/>
          <w:sz w:val="24"/>
          <w:szCs w:val="24"/>
          <w:lang w:val="bg-BG"/>
        </w:rPr>
        <w:t>ЕЕДОП</w:t>
      </w:r>
      <w:r w:rsidR="0097409B">
        <w:rPr>
          <w:snapToGrid w:val="0"/>
          <w:sz w:val="24"/>
          <w:szCs w:val="24"/>
          <w:lang w:val="bg-BG"/>
        </w:rPr>
        <w:t>,</w:t>
      </w:r>
      <w:r>
        <w:rPr>
          <w:snapToGrid w:val="0"/>
          <w:sz w:val="24"/>
          <w:szCs w:val="24"/>
          <w:lang w:val="bg-BG"/>
        </w:rPr>
        <w:t xml:space="preserve"> </w:t>
      </w:r>
      <w:r w:rsidR="0097409B">
        <w:rPr>
          <w:snapToGrid w:val="0"/>
          <w:sz w:val="24"/>
          <w:szCs w:val="24"/>
          <w:lang w:val="bg-BG"/>
        </w:rPr>
        <w:t>чрез</w:t>
      </w:r>
      <w:r>
        <w:rPr>
          <w:snapToGrid w:val="0"/>
          <w:sz w:val="24"/>
          <w:szCs w:val="24"/>
          <w:lang w:val="bg-BG"/>
        </w:rPr>
        <w:t xml:space="preserve"> </w:t>
      </w:r>
      <w:r w:rsidR="00F34AEB" w:rsidRPr="008B5B98">
        <w:rPr>
          <w:snapToGrid w:val="0"/>
          <w:sz w:val="24"/>
          <w:szCs w:val="24"/>
        </w:rPr>
        <w:t>попълва</w:t>
      </w:r>
      <w:r w:rsidR="0097409B">
        <w:rPr>
          <w:snapToGrid w:val="0"/>
          <w:sz w:val="24"/>
          <w:szCs w:val="24"/>
          <w:lang w:val="bg-BG"/>
        </w:rPr>
        <w:t>не на</w:t>
      </w:r>
      <w:r w:rsidR="00F34AEB" w:rsidRPr="008B5B98">
        <w:rPr>
          <w:snapToGrid w:val="0"/>
          <w:sz w:val="24"/>
          <w:szCs w:val="24"/>
        </w:rPr>
        <w:t xml:space="preserve"> </w:t>
      </w:r>
      <w:r w:rsidR="009B565D" w:rsidRPr="008B5B98">
        <w:rPr>
          <w:snapToGrid w:val="0"/>
          <w:sz w:val="24"/>
          <w:szCs w:val="24"/>
          <w:lang w:val="bg-BG"/>
        </w:rPr>
        <w:t xml:space="preserve">раздел </w:t>
      </w:r>
      <w:r w:rsidR="00F93221" w:rsidRPr="00327128">
        <w:rPr>
          <w:i/>
          <w:snapToGrid w:val="0"/>
          <w:sz w:val="24"/>
          <w:szCs w:val="24"/>
          <w:lang w:val="bg-BG"/>
        </w:rPr>
        <w:t>„</w:t>
      </w:r>
      <w:r w:rsidR="009B565D" w:rsidRPr="00327128">
        <w:rPr>
          <w:i/>
          <w:snapToGrid w:val="0"/>
          <w:sz w:val="24"/>
          <w:szCs w:val="24"/>
        </w:rPr>
        <w:t>В: ТЕХНИЧЕСКИ И ПРОФЕСИОНАЛНИ СПОСОБНОСТИ</w:t>
      </w:r>
      <w:r w:rsidR="00F93221" w:rsidRPr="00327128">
        <w:rPr>
          <w:i/>
          <w:snapToGrid w:val="0"/>
          <w:sz w:val="24"/>
          <w:szCs w:val="24"/>
          <w:lang w:val="bg-BG"/>
        </w:rPr>
        <w:t>“</w:t>
      </w:r>
      <w:r w:rsidR="00F34AEB" w:rsidRPr="00327128">
        <w:rPr>
          <w:i/>
          <w:snapToGrid w:val="0"/>
          <w:sz w:val="24"/>
          <w:szCs w:val="24"/>
        </w:rPr>
        <w:t xml:space="preserve">, </w:t>
      </w:r>
      <w:r w:rsidR="00F93221" w:rsidRPr="00327128">
        <w:rPr>
          <w:i/>
          <w:snapToGrid w:val="0"/>
          <w:sz w:val="24"/>
          <w:szCs w:val="24"/>
          <w:lang w:val="bg-BG"/>
        </w:rPr>
        <w:t>„</w:t>
      </w:r>
      <w:r w:rsidR="009B565D" w:rsidRPr="00327128">
        <w:rPr>
          <w:i/>
          <w:snapToGrid w:val="0"/>
          <w:sz w:val="24"/>
          <w:szCs w:val="24"/>
        </w:rPr>
        <w:t>1б) Само за обществени поръчки за доставки и обществени поръчки за услуги:</w:t>
      </w:r>
      <w:r w:rsidR="00F93221" w:rsidRPr="00327128">
        <w:rPr>
          <w:i/>
          <w:snapToGrid w:val="0"/>
          <w:sz w:val="24"/>
          <w:szCs w:val="24"/>
          <w:lang w:val="bg-BG"/>
        </w:rPr>
        <w:t>“</w:t>
      </w:r>
      <w:r w:rsidR="00F34AEB" w:rsidRPr="008B5B98">
        <w:rPr>
          <w:snapToGrid w:val="0"/>
          <w:sz w:val="24"/>
          <w:szCs w:val="24"/>
        </w:rPr>
        <w:t xml:space="preserve">, като посочва </w:t>
      </w:r>
      <w:r w:rsidR="00D9634A" w:rsidRPr="008B5B98">
        <w:rPr>
          <w:snapToGrid w:val="0"/>
          <w:sz w:val="24"/>
          <w:szCs w:val="24"/>
          <w:lang w:val="bg-BG"/>
        </w:rPr>
        <w:t xml:space="preserve">описание, сума, дата и получател на изпълнената </w:t>
      </w:r>
      <w:r w:rsidR="00985808">
        <w:rPr>
          <w:snapToGrid w:val="0"/>
          <w:sz w:val="24"/>
          <w:szCs w:val="24"/>
          <w:lang w:val="bg-BG"/>
        </w:rPr>
        <w:t>доставка/</w:t>
      </w:r>
      <w:r w:rsidR="00A03192" w:rsidRPr="00A03192">
        <w:rPr>
          <w:snapToGrid w:val="0"/>
          <w:sz w:val="24"/>
          <w:szCs w:val="24"/>
          <w:lang w:val="bg-BG"/>
        </w:rPr>
        <w:t>дейност</w:t>
      </w:r>
      <w:r w:rsidR="008E28E1">
        <w:rPr>
          <w:snapToGrid w:val="0"/>
          <w:sz w:val="24"/>
          <w:szCs w:val="24"/>
          <w:lang w:val="bg-BG"/>
        </w:rPr>
        <w:t>/</w:t>
      </w:r>
      <w:r w:rsidR="00F34AEB" w:rsidRPr="00A03192">
        <w:rPr>
          <w:snapToGrid w:val="0"/>
          <w:sz w:val="24"/>
          <w:szCs w:val="24"/>
        </w:rPr>
        <w:t>.</w:t>
      </w:r>
    </w:p>
    <w:p w:rsidR="00F34AEB" w:rsidRDefault="008B5B98" w:rsidP="009C02A7">
      <w:pPr>
        <w:pStyle w:val="ListParagraph"/>
        <w:tabs>
          <w:tab w:val="left" w:pos="1134"/>
          <w:tab w:val="left" w:pos="3240"/>
          <w:tab w:val="left" w:pos="9356"/>
        </w:tabs>
        <w:ind w:left="0" w:firstLine="709"/>
        <w:contextualSpacing w:val="0"/>
        <w:jc w:val="both"/>
        <w:rPr>
          <w:bCs/>
          <w:snapToGrid w:val="0"/>
          <w:sz w:val="24"/>
          <w:szCs w:val="24"/>
          <w:lang w:val="bg-BG"/>
        </w:rPr>
      </w:pPr>
      <w:r>
        <w:rPr>
          <w:snapToGrid w:val="0"/>
          <w:sz w:val="24"/>
          <w:szCs w:val="24"/>
          <w:lang w:val="bg-BG"/>
        </w:rPr>
        <w:t>Преди</w:t>
      </w:r>
      <w:r w:rsidR="00F34AEB" w:rsidRPr="008B5B98">
        <w:rPr>
          <w:snapToGrid w:val="0"/>
          <w:sz w:val="24"/>
          <w:szCs w:val="24"/>
        </w:rPr>
        <w:t xml:space="preserve"> сключване на договор, избраният за изпълнител участник, следва да представи </w:t>
      </w:r>
      <w:r w:rsidR="003A537F" w:rsidRPr="008B5B98">
        <w:rPr>
          <w:snapToGrid w:val="0"/>
          <w:sz w:val="24"/>
          <w:szCs w:val="24"/>
        </w:rPr>
        <w:t xml:space="preserve">списък на </w:t>
      </w:r>
      <w:r w:rsidR="009C55F7">
        <w:rPr>
          <w:snapToGrid w:val="0"/>
          <w:sz w:val="24"/>
          <w:szCs w:val="24"/>
          <w:lang w:val="bg-BG"/>
        </w:rPr>
        <w:t>доставката</w:t>
      </w:r>
      <w:r w:rsidR="003A537F" w:rsidRPr="008B5B98">
        <w:rPr>
          <w:snapToGrid w:val="0"/>
          <w:sz w:val="24"/>
          <w:szCs w:val="24"/>
        </w:rPr>
        <w:t>, ко</w:t>
      </w:r>
      <w:r w:rsidR="003A537F" w:rsidRPr="008B5B98">
        <w:rPr>
          <w:snapToGrid w:val="0"/>
          <w:sz w:val="24"/>
          <w:szCs w:val="24"/>
          <w:lang w:val="bg-BG"/>
        </w:rPr>
        <w:t>ято</w:t>
      </w:r>
      <w:r w:rsidR="003A537F" w:rsidRPr="003A537F">
        <w:rPr>
          <w:snapToGrid w:val="0"/>
          <w:sz w:val="24"/>
          <w:szCs w:val="24"/>
        </w:rPr>
        <w:t xml:space="preserve"> </w:t>
      </w:r>
      <w:r w:rsidR="009C55F7">
        <w:rPr>
          <w:snapToGrid w:val="0"/>
          <w:sz w:val="24"/>
          <w:szCs w:val="24"/>
          <w:lang w:val="bg-BG"/>
        </w:rPr>
        <w:t>е</w:t>
      </w:r>
      <w:r w:rsidR="009C55F7">
        <w:rPr>
          <w:snapToGrid w:val="0"/>
          <w:sz w:val="24"/>
          <w:szCs w:val="24"/>
        </w:rPr>
        <w:t xml:space="preserve"> идентичн</w:t>
      </w:r>
      <w:r w:rsidR="009C55F7">
        <w:rPr>
          <w:snapToGrid w:val="0"/>
          <w:sz w:val="24"/>
          <w:szCs w:val="24"/>
          <w:lang w:val="bg-BG"/>
        </w:rPr>
        <w:t>а</w:t>
      </w:r>
      <w:r w:rsidR="003A537F" w:rsidRPr="003A537F">
        <w:rPr>
          <w:snapToGrid w:val="0"/>
          <w:sz w:val="24"/>
          <w:szCs w:val="24"/>
        </w:rPr>
        <w:t xml:space="preserve"> или сходн</w:t>
      </w:r>
      <w:r w:rsidR="009C55F7">
        <w:rPr>
          <w:snapToGrid w:val="0"/>
          <w:sz w:val="24"/>
          <w:szCs w:val="24"/>
          <w:lang w:val="bg-BG"/>
        </w:rPr>
        <w:t>а</w:t>
      </w:r>
      <w:r w:rsidR="003A537F" w:rsidRPr="003A537F">
        <w:rPr>
          <w:snapToGrid w:val="0"/>
          <w:sz w:val="24"/>
          <w:szCs w:val="24"/>
        </w:rPr>
        <w:t xml:space="preserve"> с предмета на обществената поръчка, с посочване на стойностите, датите и получател</w:t>
      </w:r>
      <w:r w:rsidR="009C55F7">
        <w:rPr>
          <w:snapToGrid w:val="0"/>
          <w:sz w:val="24"/>
          <w:szCs w:val="24"/>
          <w:lang w:val="bg-BG"/>
        </w:rPr>
        <w:t>я</w:t>
      </w:r>
      <w:r w:rsidR="003A537F" w:rsidRPr="003A537F">
        <w:rPr>
          <w:snapToGrid w:val="0"/>
          <w:sz w:val="24"/>
          <w:szCs w:val="24"/>
        </w:rPr>
        <w:t>, заедно с документ</w:t>
      </w:r>
      <w:r w:rsidR="009C55F7">
        <w:rPr>
          <w:snapToGrid w:val="0"/>
          <w:sz w:val="24"/>
          <w:szCs w:val="24"/>
        </w:rPr>
        <w:t>, които доказва</w:t>
      </w:r>
      <w:r w:rsidR="003A537F" w:rsidRPr="003A537F">
        <w:rPr>
          <w:snapToGrid w:val="0"/>
          <w:sz w:val="24"/>
          <w:szCs w:val="24"/>
        </w:rPr>
        <w:t xml:space="preserve"> извършената </w:t>
      </w:r>
      <w:r w:rsidR="004A02C9">
        <w:rPr>
          <w:snapToGrid w:val="0"/>
          <w:sz w:val="24"/>
          <w:szCs w:val="24"/>
          <w:lang w:val="bg-BG"/>
        </w:rPr>
        <w:t>доставка</w:t>
      </w:r>
      <w:r w:rsidR="00985808">
        <w:rPr>
          <w:snapToGrid w:val="0"/>
          <w:sz w:val="24"/>
          <w:szCs w:val="24"/>
          <w:lang w:val="bg-BG"/>
        </w:rPr>
        <w:t>/дейност</w:t>
      </w:r>
      <w:r w:rsidR="008E28E1">
        <w:rPr>
          <w:snapToGrid w:val="0"/>
          <w:sz w:val="24"/>
          <w:szCs w:val="24"/>
          <w:lang w:val="bg-BG"/>
        </w:rPr>
        <w:t>/</w:t>
      </w:r>
      <w:r w:rsidR="00F34AEB" w:rsidRPr="00BB0021">
        <w:rPr>
          <w:bCs/>
          <w:snapToGrid w:val="0"/>
          <w:sz w:val="24"/>
          <w:szCs w:val="24"/>
        </w:rPr>
        <w:t>.</w:t>
      </w:r>
    </w:p>
    <w:p w:rsidR="007574DB" w:rsidRPr="007574DB" w:rsidRDefault="007574DB" w:rsidP="00CE5497">
      <w:pPr>
        <w:pStyle w:val="ListParagraph"/>
        <w:tabs>
          <w:tab w:val="left" w:pos="1134"/>
          <w:tab w:val="left" w:pos="3240"/>
          <w:tab w:val="left" w:pos="9356"/>
        </w:tabs>
        <w:spacing w:before="120" w:after="120"/>
        <w:ind w:left="0" w:firstLine="709"/>
        <w:jc w:val="both"/>
        <w:rPr>
          <w:snapToGrid w:val="0"/>
          <w:sz w:val="24"/>
          <w:szCs w:val="24"/>
          <w:lang w:val="bg-BG"/>
        </w:rPr>
      </w:pPr>
    </w:p>
    <w:p w:rsidR="004331DA" w:rsidRPr="00D807B0" w:rsidRDefault="00D807B0" w:rsidP="00F87F98">
      <w:pPr>
        <w:pStyle w:val="ListParagraph"/>
        <w:numPr>
          <w:ilvl w:val="1"/>
          <w:numId w:val="15"/>
        </w:numPr>
        <w:tabs>
          <w:tab w:val="left" w:pos="993"/>
          <w:tab w:val="left" w:pos="1134"/>
          <w:tab w:val="left" w:pos="9356"/>
        </w:tabs>
        <w:spacing w:after="120"/>
        <w:ind w:left="0" w:firstLine="709"/>
        <w:contextualSpacing w:val="0"/>
        <w:jc w:val="both"/>
        <w:rPr>
          <w:snapToGrid w:val="0"/>
          <w:sz w:val="24"/>
          <w:szCs w:val="24"/>
        </w:rPr>
      </w:pPr>
      <w:bookmarkStart w:id="14" w:name="_GoBack"/>
      <w:bookmarkEnd w:id="14"/>
      <w:r>
        <w:rPr>
          <w:snapToGrid w:val="0"/>
          <w:sz w:val="24"/>
          <w:szCs w:val="24"/>
          <w:lang w:val="bg-BG"/>
        </w:rPr>
        <w:t>Участникът д</w:t>
      </w:r>
      <w:r>
        <w:rPr>
          <w:snapToGrid w:val="0"/>
          <w:sz w:val="24"/>
          <w:szCs w:val="24"/>
        </w:rPr>
        <w:t xml:space="preserve">а разполага </w:t>
      </w:r>
      <w:r w:rsidR="00F87F98" w:rsidRPr="00F87F98">
        <w:rPr>
          <w:snapToGrid w:val="0"/>
          <w:sz w:val="24"/>
          <w:szCs w:val="24"/>
        </w:rPr>
        <w:t>да разполага с персонал и/или с ръководен състав с определена професионална компетентност за изпълнението на поръчката,</w:t>
      </w:r>
      <w:r>
        <w:rPr>
          <w:snapToGrid w:val="0"/>
          <w:sz w:val="24"/>
          <w:szCs w:val="24"/>
          <w:lang w:val="bg-BG"/>
        </w:rPr>
        <w:t xml:space="preserve"> а именно:</w:t>
      </w:r>
      <w:r w:rsidR="00766B60">
        <w:rPr>
          <w:snapToGrid w:val="0"/>
          <w:sz w:val="24"/>
          <w:szCs w:val="24"/>
          <w:lang w:val="bg-BG"/>
        </w:rPr>
        <w:t xml:space="preserve"> </w:t>
      </w:r>
    </w:p>
    <w:p w:rsidR="00207613" w:rsidRPr="00BE3312" w:rsidRDefault="001A566E" w:rsidP="00BE3312">
      <w:pPr>
        <w:pStyle w:val="ListParagraph"/>
        <w:tabs>
          <w:tab w:val="left" w:pos="993"/>
          <w:tab w:val="left" w:pos="1134"/>
          <w:tab w:val="left" w:pos="9356"/>
        </w:tabs>
        <w:ind w:left="0" w:firstLine="709"/>
        <w:contextualSpacing w:val="0"/>
        <w:jc w:val="both"/>
        <w:rPr>
          <w:snapToGrid w:val="0"/>
          <w:sz w:val="24"/>
          <w:szCs w:val="24"/>
          <w:lang w:val="bg-BG"/>
        </w:rPr>
      </w:pPr>
      <w:r w:rsidRPr="00A40F73">
        <w:rPr>
          <w:snapToGrid w:val="0"/>
          <w:sz w:val="24"/>
          <w:szCs w:val="24"/>
          <w:lang w:val="bg-BG"/>
        </w:rPr>
        <w:t>Сервизни специалисти</w:t>
      </w:r>
      <w:r w:rsidR="001C1C43" w:rsidRPr="00A40F73">
        <w:rPr>
          <w:snapToGrid w:val="0"/>
          <w:sz w:val="24"/>
          <w:szCs w:val="24"/>
          <w:lang w:val="bg-BG"/>
        </w:rPr>
        <w:t>, притежаващи</w:t>
      </w:r>
      <w:r w:rsidR="001C1C43">
        <w:rPr>
          <w:snapToGrid w:val="0"/>
          <w:sz w:val="24"/>
          <w:szCs w:val="24"/>
          <w:lang w:val="bg-BG"/>
        </w:rPr>
        <w:t xml:space="preserve"> необходимите сертификати за работа с предложената </w:t>
      </w:r>
      <w:r w:rsidR="001C1C43" w:rsidRPr="00BE3312">
        <w:rPr>
          <w:snapToGrid w:val="0"/>
          <w:sz w:val="24"/>
          <w:szCs w:val="24"/>
          <w:lang w:val="bg-BG"/>
        </w:rPr>
        <w:t>апаратура</w:t>
      </w:r>
      <w:r w:rsidR="00BC5839" w:rsidRPr="00BE3312">
        <w:rPr>
          <w:snapToGrid w:val="0"/>
          <w:sz w:val="24"/>
          <w:szCs w:val="24"/>
          <w:lang w:val="bg-BG"/>
        </w:rPr>
        <w:t>.</w:t>
      </w:r>
      <w:r w:rsidR="00D801FE" w:rsidRPr="00BE3312">
        <w:rPr>
          <w:snapToGrid w:val="0"/>
          <w:sz w:val="24"/>
          <w:szCs w:val="24"/>
          <w:lang w:val="bg-BG"/>
        </w:rPr>
        <w:t xml:space="preserve"> </w:t>
      </w:r>
      <w:r w:rsidR="00207613" w:rsidRPr="00BE3312">
        <w:rPr>
          <w:snapToGrid w:val="0"/>
          <w:sz w:val="24"/>
          <w:szCs w:val="24"/>
          <w:lang w:val="bg-BG"/>
        </w:rPr>
        <w:t xml:space="preserve">Изисквано минимално ниво: </w:t>
      </w:r>
      <w:r w:rsidR="009435C8" w:rsidRPr="00BE3312">
        <w:rPr>
          <w:snapToGrid w:val="0"/>
          <w:sz w:val="24"/>
          <w:szCs w:val="24"/>
          <w:lang w:val="bg-BG"/>
        </w:rPr>
        <w:t>минимум двама сервизни специалисти</w:t>
      </w:r>
      <w:r w:rsidR="00897890" w:rsidRPr="00BE3312">
        <w:rPr>
          <w:snapToGrid w:val="0"/>
          <w:sz w:val="24"/>
          <w:szCs w:val="24"/>
          <w:lang w:val="bg-BG"/>
        </w:rPr>
        <w:t xml:space="preserve"> със съответната квалификация</w:t>
      </w:r>
      <w:r w:rsidR="00207613" w:rsidRPr="00BE3312">
        <w:rPr>
          <w:snapToGrid w:val="0"/>
          <w:sz w:val="24"/>
          <w:szCs w:val="24"/>
          <w:lang w:val="bg-BG"/>
        </w:rPr>
        <w:t>.</w:t>
      </w:r>
    </w:p>
    <w:p w:rsidR="00D801FE" w:rsidRPr="00BE3312" w:rsidRDefault="00D801FE" w:rsidP="00BE3312">
      <w:pPr>
        <w:pStyle w:val="ListParagraph"/>
        <w:tabs>
          <w:tab w:val="left" w:pos="993"/>
          <w:tab w:val="left" w:pos="1134"/>
          <w:tab w:val="left" w:pos="9356"/>
        </w:tabs>
        <w:ind w:left="0" w:firstLine="709"/>
        <w:contextualSpacing w:val="0"/>
        <w:jc w:val="both"/>
        <w:rPr>
          <w:snapToGrid w:val="0"/>
          <w:sz w:val="24"/>
          <w:szCs w:val="24"/>
          <w:lang w:val="bg-BG"/>
        </w:rPr>
      </w:pPr>
    </w:p>
    <w:p w:rsidR="00B31611" w:rsidRDefault="0097409B" w:rsidP="00530EE2">
      <w:pPr>
        <w:ind w:firstLine="708"/>
        <w:jc w:val="both"/>
        <w:rPr>
          <w:snapToGrid w:val="0"/>
        </w:rPr>
      </w:pPr>
      <w:r w:rsidRPr="00BE3312">
        <w:rPr>
          <w:snapToGrid w:val="0"/>
        </w:rPr>
        <w:t xml:space="preserve">Съответствието с поставения критерий за подбор, участникът декларира в </w:t>
      </w:r>
      <w:r w:rsidR="00D40415" w:rsidRPr="00BE3312">
        <w:rPr>
          <w:snapToGrid w:val="0"/>
        </w:rPr>
        <w:t>е</w:t>
      </w:r>
      <w:r w:rsidRPr="00BE3312">
        <w:rPr>
          <w:snapToGrid w:val="0"/>
        </w:rPr>
        <w:t>ЕЕДОП, чрез попълване на</w:t>
      </w:r>
      <w:r w:rsidR="0093776B" w:rsidRPr="00BE3312">
        <w:rPr>
          <w:snapToGrid w:val="0"/>
        </w:rPr>
        <w:t xml:space="preserve"> раздел </w:t>
      </w:r>
      <w:r w:rsidR="0029038D" w:rsidRPr="00BE3312">
        <w:rPr>
          <w:i/>
          <w:snapToGrid w:val="0"/>
        </w:rPr>
        <w:t xml:space="preserve">„В: ТЕХНИЧЕСКИ И ПРОФЕСИОНАЛНИ СПОСОБНОСТИ“, </w:t>
      </w:r>
      <w:r w:rsidR="004A1C84" w:rsidRPr="00BE3312">
        <w:rPr>
          <w:i/>
          <w:snapToGrid w:val="0"/>
        </w:rPr>
        <w:t>„</w:t>
      </w:r>
      <w:r w:rsidR="00BE3312" w:rsidRPr="00BE3312">
        <w:rPr>
          <w:rFonts w:eastAsia="Calibri"/>
          <w:i/>
        </w:rPr>
        <w:t xml:space="preserve">6) </w:t>
      </w:r>
      <w:r w:rsidR="00BE3312" w:rsidRPr="0082045D">
        <w:rPr>
          <w:rFonts w:eastAsia="Calibri"/>
          <w:i/>
        </w:rPr>
        <w:t>Следната образователна и професионална квалификация се притежава</w:t>
      </w:r>
      <w:r w:rsidR="0082045D">
        <w:rPr>
          <w:rFonts w:eastAsia="Calibri"/>
          <w:i/>
        </w:rPr>
        <w:t xml:space="preserve"> от: </w:t>
      </w:r>
      <w:r w:rsidR="00BE3312" w:rsidRPr="00BE3312">
        <w:rPr>
          <w:rFonts w:eastAsia="Calibri"/>
          <w:i/>
        </w:rPr>
        <w:t>а) доставчика на услуга или самия изпълнител</w:t>
      </w:r>
      <w:r w:rsidR="00BE3312" w:rsidRPr="00F800A5">
        <w:rPr>
          <w:rFonts w:eastAsia="Calibri"/>
          <w:i/>
        </w:rPr>
        <w:t>, и/или (</w:t>
      </w:r>
      <w:r w:rsidR="00BE3312" w:rsidRPr="00BE3312">
        <w:rPr>
          <w:rFonts w:eastAsia="Calibri"/>
          <w:i/>
        </w:rPr>
        <w:t xml:space="preserve">в зависимост от изискванията, посочени в обявлението, или в документацията за обществената </w:t>
      </w:r>
      <w:r w:rsidR="00BE3312" w:rsidRPr="00BE3312">
        <w:rPr>
          <w:rFonts w:eastAsia="Calibri"/>
          <w:i/>
        </w:rPr>
        <w:lastRenderedPageBreak/>
        <w:t>поръчка)</w:t>
      </w:r>
      <w:r w:rsidR="0082045D">
        <w:rPr>
          <w:rFonts w:eastAsia="Calibri"/>
          <w:i/>
        </w:rPr>
        <w:t xml:space="preserve"> </w:t>
      </w:r>
      <w:r w:rsidR="00BE3312" w:rsidRPr="00BE3312">
        <w:rPr>
          <w:rFonts w:eastAsia="Calibri"/>
          <w:i/>
        </w:rPr>
        <w:t>б) неговия ръководен състав:</w:t>
      </w:r>
      <w:r w:rsidR="0029038D" w:rsidRPr="00BE3312">
        <w:rPr>
          <w:i/>
          <w:snapToGrid w:val="0"/>
        </w:rPr>
        <w:t>“</w:t>
      </w:r>
      <w:r w:rsidR="00E10ED8" w:rsidRPr="00BE3312">
        <w:rPr>
          <w:i/>
          <w:snapToGrid w:val="0"/>
        </w:rPr>
        <w:t xml:space="preserve">, </w:t>
      </w:r>
      <w:r w:rsidR="00E10ED8" w:rsidRPr="00BE3312">
        <w:rPr>
          <w:snapToGrid w:val="0"/>
        </w:rPr>
        <w:t xml:space="preserve">като подробно </w:t>
      </w:r>
      <w:r w:rsidR="00C441B1">
        <w:rPr>
          <w:snapToGrid w:val="0"/>
        </w:rPr>
        <w:t xml:space="preserve">описва </w:t>
      </w:r>
      <w:r w:rsidR="00530EE2" w:rsidRPr="00530EE2">
        <w:rPr>
          <w:snapToGrid w:val="0"/>
        </w:rPr>
        <w:t>квалификацията на посочените експерти и</w:t>
      </w:r>
      <w:r w:rsidR="00B31611">
        <w:rPr>
          <w:snapToGrid w:val="0"/>
        </w:rPr>
        <w:t xml:space="preserve"> </w:t>
      </w:r>
      <w:r w:rsidR="005358F5">
        <w:rPr>
          <w:snapToGrid w:val="0"/>
        </w:rPr>
        <w:t>притежаваните от тях</w:t>
      </w:r>
      <w:r w:rsidR="00B31611">
        <w:rPr>
          <w:snapToGrid w:val="0"/>
        </w:rPr>
        <w:t xml:space="preserve"> документи.</w:t>
      </w:r>
    </w:p>
    <w:p w:rsidR="002B11A4" w:rsidRDefault="0093776B" w:rsidP="00CC795D">
      <w:pPr>
        <w:ind w:firstLine="708"/>
        <w:jc w:val="both"/>
        <w:rPr>
          <w:snapToGrid w:val="0"/>
        </w:rPr>
      </w:pPr>
      <w:r w:rsidRPr="00BE3312">
        <w:rPr>
          <w:snapToGrid w:val="0"/>
        </w:rPr>
        <w:t xml:space="preserve">Преди сключване на договор, избраният за изпълнител участник, следва да представи </w:t>
      </w:r>
      <w:r w:rsidR="00CC795D" w:rsidRPr="00CC795D">
        <w:rPr>
          <w:snapToGrid w:val="0"/>
        </w:rPr>
        <w:t>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w:t>
      </w:r>
      <w:r w:rsidR="00CC795D">
        <w:rPr>
          <w:snapToGrid w:val="0"/>
        </w:rPr>
        <w:t>ионална компетентност на лицата</w:t>
      </w:r>
      <w:r w:rsidR="00280D53">
        <w:rPr>
          <w:snapToGrid w:val="0"/>
        </w:rPr>
        <w:t>, декларирани в еЕЕДОП</w:t>
      </w:r>
      <w:r w:rsidR="00CC795D">
        <w:rPr>
          <w:snapToGrid w:val="0"/>
        </w:rPr>
        <w:t>.</w:t>
      </w:r>
    </w:p>
    <w:p w:rsidR="00CC795D" w:rsidRPr="00EA76E9" w:rsidRDefault="00CC795D" w:rsidP="00CC795D">
      <w:pPr>
        <w:ind w:firstLine="708"/>
        <w:jc w:val="both"/>
        <w:rPr>
          <w:snapToGrid w:val="0"/>
        </w:rPr>
      </w:pPr>
    </w:p>
    <w:p w:rsidR="00EA76E9" w:rsidRPr="00FE2415" w:rsidRDefault="00F34AEB" w:rsidP="004676D9">
      <w:pPr>
        <w:pStyle w:val="ListParagraph"/>
        <w:numPr>
          <w:ilvl w:val="1"/>
          <w:numId w:val="15"/>
        </w:numPr>
        <w:tabs>
          <w:tab w:val="left" w:pos="993"/>
          <w:tab w:val="left" w:pos="1134"/>
          <w:tab w:val="left" w:pos="9356"/>
        </w:tabs>
        <w:ind w:left="0" w:right="20" w:firstLine="709"/>
        <w:jc w:val="both"/>
        <w:rPr>
          <w:i/>
          <w:snapToGrid w:val="0"/>
          <w:sz w:val="24"/>
          <w:szCs w:val="24"/>
        </w:rPr>
      </w:pPr>
      <w:r w:rsidRPr="00EA76E9">
        <w:rPr>
          <w:snapToGrid w:val="0"/>
          <w:sz w:val="24"/>
          <w:szCs w:val="24"/>
        </w:rPr>
        <w:t xml:space="preserve">Участникът да </w:t>
      </w:r>
      <w:r w:rsidR="00EE1631" w:rsidRPr="00EE1631">
        <w:rPr>
          <w:snapToGrid w:val="0"/>
          <w:sz w:val="24"/>
          <w:szCs w:val="24"/>
          <w:lang w:val="bg-BG"/>
        </w:rPr>
        <w:t>прилага систем</w:t>
      </w:r>
      <w:r w:rsidR="00EE1631">
        <w:rPr>
          <w:snapToGrid w:val="0"/>
          <w:sz w:val="24"/>
          <w:szCs w:val="24"/>
          <w:lang w:val="bg-BG"/>
        </w:rPr>
        <w:t>а</w:t>
      </w:r>
      <w:r w:rsidR="00EE1631" w:rsidRPr="00EE1631">
        <w:rPr>
          <w:snapToGrid w:val="0"/>
          <w:sz w:val="24"/>
          <w:szCs w:val="24"/>
          <w:lang w:val="bg-BG"/>
        </w:rPr>
        <w:t xml:space="preserve"> за управление на качеството</w:t>
      </w:r>
      <w:r w:rsidRPr="00EA76E9">
        <w:rPr>
          <w:snapToGrid w:val="0"/>
          <w:sz w:val="24"/>
          <w:szCs w:val="24"/>
        </w:rPr>
        <w:t xml:space="preserve"> </w:t>
      </w:r>
      <w:r w:rsidR="00A225D0">
        <w:rPr>
          <w:snapToGrid w:val="0"/>
          <w:sz w:val="24"/>
          <w:szCs w:val="24"/>
          <w:lang w:val="bg-BG"/>
        </w:rPr>
        <w:t xml:space="preserve">по стандарт </w:t>
      </w:r>
      <w:r w:rsidRPr="00EA76E9">
        <w:rPr>
          <w:snapToGrid w:val="0"/>
          <w:sz w:val="24"/>
          <w:szCs w:val="24"/>
        </w:rPr>
        <w:t>БДС EN ISO 9001</w:t>
      </w:r>
      <w:r w:rsidR="00612AC1">
        <w:rPr>
          <w:snapToGrid w:val="0"/>
          <w:sz w:val="24"/>
          <w:szCs w:val="24"/>
          <w:lang w:val="bg-BG"/>
        </w:rPr>
        <w:t>:2015</w:t>
      </w:r>
      <w:r w:rsidRPr="00EA76E9">
        <w:rPr>
          <w:snapToGrid w:val="0"/>
          <w:sz w:val="24"/>
          <w:szCs w:val="24"/>
        </w:rPr>
        <w:t xml:space="preserve"> (или еквивалент</w:t>
      </w:r>
      <w:r w:rsidR="00C331A1">
        <w:rPr>
          <w:snapToGrid w:val="0"/>
          <w:sz w:val="24"/>
          <w:szCs w:val="24"/>
          <w:lang w:val="bg-BG"/>
        </w:rPr>
        <w:t>ен</w:t>
      </w:r>
      <w:bookmarkStart w:id="15" w:name="_Hlk509138343"/>
      <w:r w:rsidR="00A4453B">
        <w:rPr>
          <w:snapToGrid w:val="0"/>
          <w:sz w:val="24"/>
          <w:szCs w:val="24"/>
        </w:rPr>
        <w:t xml:space="preserve">) с обхват, </w:t>
      </w:r>
      <w:r w:rsidR="00FE2415">
        <w:rPr>
          <w:snapToGrid w:val="0"/>
          <w:sz w:val="24"/>
          <w:szCs w:val="24"/>
          <w:lang w:val="bg-BG"/>
        </w:rPr>
        <w:t>сходен с предмет</w:t>
      </w:r>
      <w:r w:rsidR="000917A2">
        <w:rPr>
          <w:snapToGrid w:val="0"/>
          <w:sz w:val="24"/>
          <w:szCs w:val="24"/>
          <w:lang w:val="bg-BG"/>
        </w:rPr>
        <w:t>а</w:t>
      </w:r>
      <w:r w:rsidR="00FE2415">
        <w:rPr>
          <w:snapToGrid w:val="0"/>
          <w:sz w:val="24"/>
          <w:szCs w:val="24"/>
          <w:lang w:val="bg-BG"/>
        </w:rPr>
        <w:t xml:space="preserve"> на поръчката.</w:t>
      </w:r>
    </w:p>
    <w:p w:rsidR="00FE2415" w:rsidRPr="00EA76E9" w:rsidRDefault="00FE2415" w:rsidP="00FE2415">
      <w:pPr>
        <w:pStyle w:val="ListParagraph"/>
        <w:tabs>
          <w:tab w:val="left" w:pos="993"/>
          <w:tab w:val="left" w:pos="1134"/>
          <w:tab w:val="left" w:pos="9356"/>
        </w:tabs>
        <w:ind w:left="709" w:right="20"/>
        <w:jc w:val="both"/>
        <w:rPr>
          <w:i/>
          <w:snapToGrid w:val="0"/>
          <w:sz w:val="24"/>
          <w:szCs w:val="24"/>
        </w:rPr>
      </w:pPr>
    </w:p>
    <w:p w:rsidR="00F34AEB" w:rsidRPr="00080AF5" w:rsidRDefault="00A87E4A" w:rsidP="004676D9">
      <w:pPr>
        <w:tabs>
          <w:tab w:val="left" w:pos="993"/>
          <w:tab w:val="left" w:pos="1134"/>
          <w:tab w:val="left" w:pos="9356"/>
        </w:tabs>
        <w:ind w:right="20" w:firstLine="709"/>
        <w:jc w:val="both"/>
        <w:rPr>
          <w:snapToGrid w:val="0"/>
          <w:lang w:val="en-AU"/>
        </w:rPr>
      </w:pPr>
      <w:r w:rsidRPr="00C331A1">
        <w:rPr>
          <w:snapToGrid w:val="0"/>
        </w:rPr>
        <w:t xml:space="preserve">Съответствието с поставения критерий за подбор, участникът декларира в </w:t>
      </w:r>
      <w:r w:rsidR="00D40415">
        <w:rPr>
          <w:snapToGrid w:val="0"/>
        </w:rPr>
        <w:t>е</w:t>
      </w:r>
      <w:r w:rsidRPr="00C331A1">
        <w:rPr>
          <w:snapToGrid w:val="0"/>
        </w:rPr>
        <w:t>ЕЕДОП, чрез попълване на раздел</w:t>
      </w:r>
      <w:r w:rsidR="00122BE3">
        <w:rPr>
          <w:snapToGrid w:val="0"/>
        </w:rPr>
        <w:t xml:space="preserve"> </w:t>
      </w:r>
      <w:r w:rsidR="00122BE3" w:rsidRPr="00721344">
        <w:rPr>
          <w:i/>
          <w:snapToGrid w:val="0"/>
        </w:rPr>
        <w:t>„Г: СТАНДАРТИ ЗА ОСИГУРЯВАНЕ НА КАЧЕСТВОТО И СТАНДАРТИ ЗА ЕКОЛОГИЧНО УПРАВЛЕНИЕ“</w:t>
      </w:r>
      <w:r w:rsidR="00F34AEB" w:rsidRPr="00C331A1">
        <w:rPr>
          <w:i/>
          <w:snapToGrid w:val="0"/>
        </w:rPr>
        <w:t xml:space="preserve">, </w:t>
      </w:r>
      <w:r w:rsidR="00F34AEB" w:rsidRPr="00080AF5">
        <w:rPr>
          <w:snapToGrid w:val="0"/>
        </w:rPr>
        <w:t>като в случай че притежава валиден</w:t>
      </w:r>
      <w:r w:rsidR="003D75C5" w:rsidRPr="00080AF5">
        <w:rPr>
          <w:snapToGrid w:val="0"/>
        </w:rPr>
        <w:t xml:space="preserve"> сертификат</w:t>
      </w:r>
      <w:r w:rsidR="002B50D7">
        <w:rPr>
          <w:snapToGrid w:val="0"/>
        </w:rPr>
        <w:t>,</w:t>
      </w:r>
      <w:r w:rsidR="003D75C5" w:rsidRPr="00080AF5">
        <w:rPr>
          <w:snapToGrid w:val="0"/>
        </w:rPr>
        <w:t xml:space="preserve"> </w:t>
      </w:r>
      <w:r w:rsidR="002B50D7" w:rsidRPr="002B50D7">
        <w:rPr>
          <w:snapToGrid w:val="0"/>
        </w:rPr>
        <w:t>удостоверява</w:t>
      </w:r>
      <w:r w:rsidR="002B50D7">
        <w:rPr>
          <w:snapToGrid w:val="0"/>
        </w:rPr>
        <w:t>щ</w:t>
      </w:r>
      <w:r w:rsidR="002B50D7" w:rsidRPr="002B50D7">
        <w:rPr>
          <w:snapToGrid w:val="0"/>
        </w:rPr>
        <w:t xml:space="preserve"> съответствието на </w:t>
      </w:r>
      <w:r w:rsidR="002B50D7">
        <w:rPr>
          <w:snapToGrid w:val="0"/>
        </w:rPr>
        <w:t>участника със стандарта</w:t>
      </w:r>
      <w:r w:rsidR="002B50D7" w:rsidRPr="002B50D7">
        <w:rPr>
          <w:snapToGrid w:val="0"/>
        </w:rPr>
        <w:t xml:space="preserve"> за управление на качеството</w:t>
      </w:r>
      <w:r w:rsidR="002B50D7">
        <w:rPr>
          <w:snapToGrid w:val="0"/>
        </w:rPr>
        <w:t xml:space="preserve"> </w:t>
      </w:r>
      <w:r w:rsidR="002B50D7" w:rsidRPr="00EA76E9">
        <w:rPr>
          <w:snapToGrid w:val="0"/>
        </w:rPr>
        <w:t>БДС EN ISO 9001:2015 (или еквивалент</w:t>
      </w:r>
      <w:r w:rsidR="002B50D7">
        <w:rPr>
          <w:snapToGrid w:val="0"/>
        </w:rPr>
        <w:t>ен</w:t>
      </w:r>
      <w:r w:rsidR="002B50D7" w:rsidRPr="00EA76E9">
        <w:rPr>
          <w:snapToGrid w:val="0"/>
        </w:rPr>
        <w:t>)</w:t>
      </w:r>
      <w:r w:rsidR="00A4453B">
        <w:rPr>
          <w:snapToGrid w:val="0"/>
        </w:rPr>
        <w:t xml:space="preserve"> с изискуемия обхват</w:t>
      </w:r>
      <w:r w:rsidR="002B50D7">
        <w:rPr>
          <w:snapToGrid w:val="0"/>
        </w:rPr>
        <w:t>, отбелязва</w:t>
      </w:r>
      <w:r w:rsidR="003D75C5" w:rsidRPr="00080AF5">
        <w:rPr>
          <w:snapToGrid w:val="0"/>
        </w:rPr>
        <w:t xml:space="preserve"> </w:t>
      </w:r>
      <w:r w:rsidR="002B50D7">
        <w:rPr>
          <w:snapToGrid w:val="0"/>
        </w:rPr>
        <w:t>отговор</w:t>
      </w:r>
      <w:r w:rsidR="003D75C5" w:rsidRPr="00080AF5">
        <w:rPr>
          <w:snapToGrid w:val="0"/>
        </w:rPr>
        <w:t xml:space="preserve"> „Да“</w:t>
      </w:r>
      <w:r w:rsidR="00392CF6">
        <w:rPr>
          <w:snapToGrid w:val="0"/>
        </w:rPr>
        <w:t xml:space="preserve"> и </w:t>
      </w:r>
      <w:r w:rsidR="002B50D7">
        <w:rPr>
          <w:snapToGrid w:val="0"/>
        </w:rPr>
        <w:t>изписва</w:t>
      </w:r>
      <w:r w:rsidR="003D75C5" w:rsidRPr="00080AF5">
        <w:rPr>
          <w:snapToGrid w:val="0"/>
        </w:rPr>
        <w:t xml:space="preserve"> номер, дата на издаване, валидност и орган, издал сертификата.</w:t>
      </w:r>
      <w:r w:rsidR="00F34AEB" w:rsidRPr="00080AF5">
        <w:rPr>
          <w:snapToGrid w:val="0"/>
        </w:rPr>
        <w:t xml:space="preserve"> </w:t>
      </w:r>
    </w:p>
    <w:p w:rsidR="00F34AEB" w:rsidRPr="00672E1B" w:rsidRDefault="00E47968" w:rsidP="004676D9">
      <w:pPr>
        <w:pStyle w:val="ListParagraph"/>
        <w:tabs>
          <w:tab w:val="left" w:pos="993"/>
          <w:tab w:val="left" w:pos="1134"/>
          <w:tab w:val="left" w:pos="9356"/>
        </w:tabs>
        <w:ind w:left="0" w:firstLine="709"/>
        <w:jc w:val="both"/>
        <w:rPr>
          <w:sz w:val="24"/>
          <w:szCs w:val="24"/>
          <w:lang w:val="bg-BG"/>
        </w:rPr>
      </w:pPr>
      <w:r w:rsidRPr="00EA76E9">
        <w:rPr>
          <w:snapToGrid w:val="0"/>
          <w:sz w:val="24"/>
          <w:szCs w:val="24"/>
          <w:lang w:val="bg-BG"/>
        </w:rPr>
        <w:t>Преди сключване на договора</w:t>
      </w:r>
      <w:r w:rsidR="00F34AEB" w:rsidRPr="00EA76E9">
        <w:rPr>
          <w:color w:val="000000"/>
          <w:sz w:val="24"/>
          <w:szCs w:val="24"/>
        </w:rPr>
        <w:t xml:space="preserve">, избраният за изпълнител участник представя </w:t>
      </w:r>
      <w:r w:rsidR="00F34AEB" w:rsidRPr="00EA76E9">
        <w:rPr>
          <w:sz w:val="24"/>
          <w:szCs w:val="24"/>
        </w:rPr>
        <w:t>копие</w:t>
      </w:r>
      <w:r w:rsidR="00AC2A59">
        <w:rPr>
          <w:sz w:val="24"/>
          <w:szCs w:val="24"/>
          <w:lang w:val="bg-BG"/>
        </w:rPr>
        <w:t>,</w:t>
      </w:r>
      <w:r w:rsidR="00F34AEB" w:rsidRPr="00EA76E9">
        <w:rPr>
          <w:sz w:val="24"/>
          <w:szCs w:val="24"/>
        </w:rPr>
        <w:t xml:space="preserve"> заверено „Вярно с оригинала“ на сертификат</w:t>
      </w:r>
      <w:r w:rsidR="00AC2A59">
        <w:rPr>
          <w:sz w:val="24"/>
          <w:szCs w:val="24"/>
          <w:lang w:val="bg-BG"/>
        </w:rPr>
        <w:t>а</w:t>
      </w:r>
      <w:r w:rsidR="00F34AEB" w:rsidRPr="00EA76E9">
        <w:rPr>
          <w:sz w:val="24"/>
          <w:szCs w:val="24"/>
        </w:rPr>
        <w:t xml:space="preserve"> за управление на качеството</w:t>
      </w:r>
      <w:bookmarkEnd w:id="15"/>
      <w:r w:rsidR="00672E1B">
        <w:rPr>
          <w:sz w:val="24"/>
          <w:szCs w:val="24"/>
          <w:lang w:val="bg-BG"/>
        </w:rPr>
        <w:t>, деклариран в еЕЕДОП.</w:t>
      </w:r>
    </w:p>
    <w:p w:rsidR="00EE1631" w:rsidRDefault="00EE1631" w:rsidP="005C457F">
      <w:pPr>
        <w:pStyle w:val="ListParagraph"/>
        <w:tabs>
          <w:tab w:val="left" w:pos="993"/>
          <w:tab w:val="left" w:pos="1134"/>
          <w:tab w:val="left" w:pos="9356"/>
        </w:tabs>
        <w:spacing w:before="120" w:after="120"/>
        <w:ind w:left="0" w:firstLine="709"/>
        <w:jc w:val="both"/>
        <w:rPr>
          <w:sz w:val="24"/>
          <w:szCs w:val="24"/>
          <w:lang w:val="bg-BG"/>
        </w:rPr>
      </w:pPr>
    </w:p>
    <w:p w:rsidR="00F34AEB" w:rsidRPr="006A70D7" w:rsidRDefault="00F34AEB" w:rsidP="00CE5497">
      <w:pPr>
        <w:pStyle w:val="Heading3"/>
        <w:spacing w:before="120" w:after="120"/>
        <w:ind w:firstLine="709"/>
        <w:rPr>
          <w:rFonts w:ascii="Times New Roman" w:hAnsi="Times New Roman"/>
          <w:snapToGrid w:val="0"/>
          <w:sz w:val="24"/>
          <w:szCs w:val="24"/>
        </w:rPr>
      </w:pPr>
      <w:bookmarkStart w:id="16" w:name="_Toc461283112"/>
      <w:r w:rsidRPr="006A70D7">
        <w:rPr>
          <w:rFonts w:ascii="Times New Roman" w:hAnsi="Times New Roman"/>
          <w:snapToGrid w:val="0"/>
          <w:sz w:val="24"/>
          <w:szCs w:val="24"/>
        </w:rPr>
        <w:t>2. Обединения. Ползване капацитета на трети лица.</w:t>
      </w:r>
      <w:bookmarkEnd w:id="16"/>
      <w:r w:rsidR="004105BD" w:rsidRPr="004105BD">
        <w:rPr>
          <w:rFonts w:ascii="Times New Roman" w:hAnsi="Times New Roman"/>
          <w:snapToGrid w:val="0"/>
          <w:sz w:val="24"/>
          <w:szCs w:val="24"/>
        </w:rPr>
        <w:t xml:space="preserve"> </w:t>
      </w:r>
      <w:r w:rsidR="004105BD" w:rsidRPr="006A70D7">
        <w:rPr>
          <w:rFonts w:ascii="Times New Roman" w:hAnsi="Times New Roman"/>
          <w:snapToGrid w:val="0"/>
          <w:sz w:val="24"/>
          <w:szCs w:val="24"/>
        </w:rPr>
        <w:t>Подизпълнители</w:t>
      </w:r>
      <w:r w:rsidR="004105BD">
        <w:rPr>
          <w:rFonts w:ascii="Times New Roman" w:hAnsi="Times New Roman"/>
          <w:snapToGrid w:val="0"/>
          <w:sz w:val="24"/>
          <w:szCs w:val="24"/>
        </w:rPr>
        <w:t>.</w:t>
      </w:r>
    </w:p>
    <w:p w:rsidR="00F34AEB" w:rsidRPr="006A70D7" w:rsidRDefault="00F34AEB" w:rsidP="00CE5497">
      <w:pPr>
        <w:tabs>
          <w:tab w:val="left" w:pos="851"/>
          <w:tab w:val="left" w:pos="3240"/>
          <w:tab w:val="left" w:pos="9356"/>
        </w:tabs>
        <w:spacing w:before="120" w:after="120"/>
        <w:ind w:firstLine="709"/>
        <w:jc w:val="both"/>
        <w:rPr>
          <w:snapToGrid w:val="0"/>
        </w:rPr>
      </w:pPr>
      <w:r w:rsidRPr="006A70D7">
        <w:rPr>
          <w:snapToGrid w:val="0"/>
        </w:rPr>
        <w:t>2.1.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предвидени в договора за създаване на обединението.</w:t>
      </w:r>
    </w:p>
    <w:p w:rsidR="00A6625D" w:rsidRDefault="00F34AEB" w:rsidP="00A6625D">
      <w:pPr>
        <w:spacing w:before="120" w:after="120"/>
        <w:ind w:firstLine="709"/>
        <w:jc w:val="both"/>
        <w:rPr>
          <w:snapToGrid w:val="0"/>
        </w:rPr>
      </w:pPr>
      <w:r w:rsidRPr="006A70D7">
        <w:rPr>
          <w:snapToGrid w:val="0"/>
        </w:rPr>
        <w:t xml:space="preserve">2.2. </w:t>
      </w:r>
      <w:r w:rsidR="004105BD">
        <w:rPr>
          <w:rStyle w:val="ala"/>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34AEB" w:rsidRDefault="00F34AEB" w:rsidP="004105BD">
      <w:pPr>
        <w:spacing w:before="120" w:after="120"/>
        <w:ind w:firstLine="709"/>
        <w:jc w:val="both"/>
        <w:rPr>
          <w:snapToGrid w:val="0"/>
        </w:rPr>
      </w:pPr>
      <w:r w:rsidRPr="006A70D7">
        <w:rPr>
          <w:snapToGrid w:val="0"/>
        </w:rPr>
        <w:t xml:space="preserve">2.3. </w:t>
      </w:r>
      <w:r w:rsidR="004105BD">
        <w:rPr>
          <w:rStyle w:val="ala"/>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34AEB" w:rsidRPr="000A1B2E" w:rsidRDefault="00F34AEB" w:rsidP="00CE5497">
      <w:pPr>
        <w:pStyle w:val="Heading2"/>
        <w:spacing w:before="120" w:after="120"/>
        <w:ind w:firstLine="709"/>
        <w:jc w:val="both"/>
        <w:rPr>
          <w:rFonts w:ascii="Times New Roman" w:hAnsi="Times New Roman"/>
          <w:i w:val="0"/>
          <w:sz w:val="24"/>
          <w:szCs w:val="24"/>
        </w:rPr>
      </w:pPr>
      <w:bookmarkStart w:id="17" w:name="_Toc461283113"/>
      <w:r w:rsidRPr="000A1B2E">
        <w:rPr>
          <w:rFonts w:ascii="Times New Roman" w:hAnsi="Times New Roman"/>
          <w:i w:val="0"/>
          <w:sz w:val="24"/>
          <w:szCs w:val="24"/>
        </w:rPr>
        <w:t>В.</w:t>
      </w:r>
      <w:r w:rsidR="00A224D0">
        <w:rPr>
          <w:rFonts w:ascii="Times New Roman" w:hAnsi="Times New Roman"/>
          <w:i w:val="0"/>
          <w:sz w:val="24"/>
          <w:szCs w:val="24"/>
        </w:rPr>
        <w:t xml:space="preserve"> </w:t>
      </w:r>
      <w:r w:rsidRPr="000A1B2E">
        <w:rPr>
          <w:rFonts w:ascii="Times New Roman" w:hAnsi="Times New Roman"/>
          <w:i w:val="0"/>
          <w:sz w:val="24"/>
          <w:szCs w:val="24"/>
        </w:rPr>
        <w:t>Електронен Единен европейски документ за обществени поръчки (еЕЕДОП).</w:t>
      </w:r>
      <w:bookmarkEnd w:id="17"/>
      <w:r w:rsidR="00180AD1">
        <w:rPr>
          <w:rFonts w:ascii="Times New Roman" w:hAnsi="Times New Roman"/>
          <w:i w:val="0"/>
          <w:sz w:val="24"/>
          <w:szCs w:val="24"/>
        </w:rPr>
        <w:t xml:space="preserve"> </w:t>
      </w:r>
    </w:p>
    <w:p w:rsidR="00F34AEB" w:rsidRPr="00060FD4" w:rsidRDefault="001B2882" w:rsidP="00CE5497">
      <w:pPr>
        <w:numPr>
          <w:ilvl w:val="1"/>
          <w:numId w:val="10"/>
        </w:numPr>
        <w:tabs>
          <w:tab w:val="left" w:pos="1134"/>
        </w:tabs>
        <w:spacing w:before="120" w:after="120"/>
        <w:ind w:left="0" w:firstLine="702"/>
        <w:jc w:val="both"/>
        <w:rPr>
          <w:color w:val="000000" w:themeColor="text1"/>
        </w:rPr>
      </w:pPr>
      <w:r>
        <w:rPr>
          <w:rStyle w:val="ala"/>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407719" w:rsidRPr="00407719" w:rsidRDefault="00857CE7" w:rsidP="00407719">
      <w:pPr>
        <w:tabs>
          <w:tab w:val="left" w:pos="709"/>
        </w:tabs>
        <w:spacing w:before="120" w:after="120"/>
        <w:jc w:val="both"/>
        <w:rPr>
          <w:color w:val="000000" w:themeColor="text1"/>
        </w:rPr>
      </w:pPr>
      <w:r>
        <w:rPr>
          <w:color w:val="000000" w:themeColor="text1"/>
        </w:rPr>
        <w:tab/>
      </w:r>
      <w:r w:rsidR="00407719">
        <w:rPr>
          <w:color w:val="000000" w:themeColor="text1"/>
        </w:rPr>
        <w:t>2.</w:t>
      </w:r>
      <w:r w:rsidR="001D37E4">
        <w:rPr>
          <w:color w:val="000000" w:themeColor="text1"/>
        </w:rPr>
        <w:t xml:space="preserve"> </w:t>
      </w:r>
      <w:r w:rsidR="004A091A">
        <w:rPr>
          <w:rStyle w:val="ala"/>
        </w:rPr>
        <w:t xml:space="preserve">Единният европейски документ за обществени поръчки се предоставя в електронен вид по образец, утвърден с акт на Европейската комисия. </w:t>
      </w:r>
      <w:r w:rsidR="00407719" w:rsidRPr="00407719">
        <w:rPr>
          <w:color w:val="000000" w:themeColor="text1"/>
        </w:rPr>
        <w:t>Възможните начини за подаване на ЕЕДОП в електронен вид са следните:</w:t>
      </w:r>
    </w:p>
    <w:p w:rsidR="00407719" w:rsidRPr="00407719" w:rsidRDefault="00407719" w:rsidP="00407719">
      <w:pPr>
        <w:numPr>
          <w:ilvl w:val="0"/>
          <w:numId w:val="16"/>
        </w:numPr>
        <w:tabs>
          <w:tab w:val="left" w:pos="709"/>
        </w:tabs>
        <w:spacing w:before="120" w:after="120"/>
        <w:ind w:left="709"/>
        <w:jc w:val="both"/>
        <w:rPr>
          <w:color w:val="000000" w:themeColor="text1"/>
        </w:rPr>
      </w:pPr>
      <w:r w:rsidRPr="00407719">
        <w:rPr>
          <w:color w:val="000000" w:themeColor="text1"/>
        </w:rPr>
        <w:lastRenderedPageBreak/>
        <w:t xml:space="preserve">Чрез използване на осигурената от Европейската комисия безплатна услуга чрез информационната система за еЕЕДОП.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p>
    <w:p w:rsidR="00042D08" w:rsidRDefault="008D3992" w:rsidP="00407719">
      <w:pPr>
        <w:tabs>
          <w:tab w:val="left" w:pos="709"/>
        </w:tabs>
        <w:spacing w:before="120" w:after="120"/>
        <w:ind w:left="709"/>
        <w:jc w:val="both"/>
      </w:pPr>
      <w:hyperlink r:id="rId28" w:history="1">
        <w:r w:rsidR="00042D08" w:rsidRPr="00390C52">
          <w:rPr>
            <w:rStyle w:val="Hyperlink"/>
          </w:rPr>
          <w:t>https://espd.eop.bg/espd-web/filter?lang=bg</w:t>
        </w:r>
      </w:hyperlink>
    </w:p>
    <w:p w:rsidR="00407719" w:rsidRPr="00407719" w:rsidRDefault="00407719" w:rsidP="00407719">
      <w:pPr>
        <w:tabs>
          <w:tab w:val="left" w:pos="709"/>
        </w:tabs>
        <w:spacing w:before="120" w:after="120"/>
        <w:ind w:left="709"/>
        <w:jc w:val="both"/>
        <w:rPr>
          <w:color w:val="000000" w:themeColor="text1"/>
        </w:rPr>
      </w:pPr>
      <w:r w:rsidRPr="00407719">
        <w:rPr>
          <w:color w:val="000000" w:themeColor="text1"/>
        </w:rPr>
        <w:t xml:space="preserve">В случаите, когато ЕЕДОП е попълнен през системата за еЕЕДОП, при предоставянето му, с електронен подпис следва да бъде подписана версията в </w:t>
      </w:r>
      <w:r w:rsidRPr="00407719">
        <w:rPr>
          <w:color w:val="000000" w:themeColor="text1"/>
          <w:lang w:val="en-US"/>
        </w:rPr>
        <w:t xml:space="preserve">PDF </w:t>
      </w:r>
      <w:r w:rsidRPr="00407719">
        <w:rPr>
          <w:color w:val="000000" w:themeColor="text1"/>
        </w:rPr>
        <w:t>формат.</w:t>
      </w:r>
    </w:p>
    <w:p w:rsidR="00407719" w:rsidRPr="00407719" w:rsidRDefault="00407719" w:rsidP="00407719">
      <w:pPr>
        <w:numPr>
          <w:ilvl w:val="0"/>
          <w:numId w:val="16"/>
        </w:numPr>
        <w:tabs>
          <w:tab w:val="left" w:pos="709"/>
        </w:tabs>
        <w:spacing w:before="120" w:after="120"/>
        <w:ind w:left="709"/>
        <w:jc w:val="both"/>
        <w:rPr>
          <w:b/>
          <w:color w:val="000000" w:themeColor="text1"/>
        </w:rPr>
      </w:pPr>
      <w:r w:rsidRPr="00407719">
        <w:rPr>
          <w:color w:val="000000" w:themeColor="text1"/>
        </w:rPr>
        <w:t xml:space="preserve">ЕЕДОП в </w:t>
      </w:r>
      <w:r w:rsidRPr="00407719">
        <w:rPr>
          <w:color w:val="000000" w:themeColor="text1"/>
          <w:lang w:val="en-US"/>
        </w:rPr>
        <w:t xml:space="preserve">DOC </w:t>
      </w:r>
      <w:r w:rsidRPr="00407719">
        <w:rPr>
          <w:color w:val="000000" w:themeColor="text1"/>
        </w:rPr>
        <w:t xml:space="preserve">формат, предоставен от възложителя в преписката на обявената обществена поръчка, след попълване от участниците, да бъде цифрово подписан и приложен на подходящ оптичен носител към пакета документи за участие в процедурата. </w:t>
      </w:r>
      <w:r w:rsidRPr="00407719">
        <w:rPr>
          <w:b/>
          <w:color w:val="000000" w:themeColor="text1"/>
        </w:rPr>
        <w:t>Форматът, в който се предоставя документът не следва да позволява редактиране на неговото съдържание.</w:t>
      </w:r>
    </w:p>
    <w:p w:rsidR="00407719" w:rsidRPr="00407719" w:rsidRDefault="00407719" w:rsidP="00407719">
      <w:pPr>
        <w:numPr>
          <w:ilvl w:val="0"/>
          <w:numId w:val="16"/>
        </w:numPr>
        <w:tabs>
          <w:tab w:val="left" w:pos="709"/>
        </w:tabs>
        <w:spacing w:before="120" w:after="120"/>
        <w:ind w:left="709"/>
        <w:jc w:val="both"/>
        <w:rPr>
          <w:color w:val="000000" w:themeColor="text1"/>
        </w:rPr>
      </w:pPr>
      <w:r w:rsidRPr="00407719">
        <w:rPr>
          <w:color w:val="000000" w:themeColor="text1"/>
        </w:rPr>
        <w:t>Чрез осигурен достъп по електронен път до изготвения и подписан електронно ЕЕДОП, като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8E4604" w:rsidRDefault="00E454E3" w:rsidP="00517603">
      <w:pPr>
        <w:tabs>
          <w:tab w:val="left" w:pos="0"/>
        </w:tabs>
        <w:spacing w:before="120" w:after="120"/>
        <w:jc w:val="both"/>
        <w:rPr>
          <w:color w:val="000000" w:themeColor="text1"/>
        </w:rPr>
      </w:pPr>
      <w:r>
        <w:rPr>
          <w:color w:val="000000" w:themeColor="text1"/>
        </w:rPr>
        <w:tab/>
        <w:t xml:space="preserve">3. </w:t>
      </w:r>
      <w:r w:rsidR="008E4604" w:rsidRPr="008E4604">
        <w:rPr>
          <w:color w:val="000000" w:themeColor="text1"/>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w:t>
      </w:r>
      <w:r w:rsidR="001C7CFF">
        <w:rPr>
          <w:color w:val="000000" w:themeColor="text1"/>
        </w:rPr>
        <w:t xml:space="preserve">лжени лица. </w:t>
      </w:r>
      <w:r w:rsidR="008E4604" w:rsidRPr="008E4604">
        <w:rPr>
          <w:color w:val="000000" w:themeColor="text1"/>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w:t>
      </w:r>
      <w:r w:rsidR="00BB4417">
        <w:rPr>
          <w:color w:val="000000" w:themeColor="text1"/>
        </w:rPr>
        <w:t>а на представителната му власт.</w:t>
      </w:r>
      <w:r w:rsidR="008E4604" w:rsidRPr="008E4604">
        <w:rPr>
          <w:color w:val="000000" w:themeColor="text1"/>
        </w:rPr>
        <w:t xml:space="preserve"> </w:t>
      </w:r>
    </w:p>
    <w:p w:rsidR="002E2122" w:rsidRDefault="00961E0A" w:rsidP="00961E0A">
      <w:pPr>
        <w:tabs>
          <w:tab w:val="left" w:pos="851"/>
          <w:tab w:val="left" w:pos="1134"/>
        </w:tabs>
        <w:spacing w:before="120" w:after="120"/>
        <w:jc w:val="both"/>
        <w:rPr>
          <w:color w:val="000000" w:themeColor="text1"/>
        </w:rPr>
      </w:pPr>
      <w:r>
        <w:rPr>
          <w:color w:val="000000" w:themeColor="text1"/>
        </w:rPr>
        <w:tab/>
      </w:r>
      <w:r w:rsidR="00D14F64">
        <w:rPr>
          <w:color w:val="000000" w:themeColor="text1"/>
          <w:lang w:val="en-US"/>
        </w:rPr>
        <w:t>4</w:t>
      </w:r>
      <w:r>
        <w:rPr>
          <w:color w:val="000000" w:themeColor="text1"/>
        </w:rPr>
        <w:t xml:space="preserve">. </w:t>
      </w:r>
      <w:r w:rsidR="002E2122">
        <w:rPr>
          <w:rStyle w:val="ala"/>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F34AEB" w:rsidRPr="00060FD4" w:rsidRDefault="002E2122" w:rsidP="00961E0A">
      <w:pPr>
        <w:tabs>
          <w:tab w:val="left" w:pos="851"/>
          <w:tab w:val="left" w:pos="1134"/>
        </w:tabs>
        <w:spacing w:before="120" w:after="120"/>
        <w:jc w:val="both"/>
        <w:rPr>
          <w:color w:val="000000" w:themeColor="text1"/>
        </w:rPr>
      </w:pPr>
      <w:r>
        <w:rPr>
          <w:color w:val="000000" w:themeColor="text1"/>
        </w:rPr>
        <w:tab/>
        <w:t xml:space="preserve">5. </w:t>
      </w:r>
      <w:r w:rsidR="006D5E0F">
        <w:rPr>
          <w:rStyle w:val="ala"/>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F34AEB" w:rsidRPr="00060FD4">
        <w:rPr>
          <w:color w:val="000000" w:themeColor="text1"/>
        </w:rPr>
        <w:t>.</w:t>
      </w:r>
    </w:p>
    <w:p w:rsidR="00F34AEB" w:rsidRPr="00060FD4" w:rsidRDefault="006D5E0F" w:rsidP="006D5E0F">
      <w:pPr>
        <w:tabs>
          <w:tab w:val="left" w:pos="851"/>
        </w:tabs>
        <w:spacing w:before="120" w:after="120"/>
        <w:jc w:val="both"/>
        <w:rPr>
          <w:color w:val="000000" w:themeColor="text1"/>
        </w:rPr>
      </w:pPr>
      <w:r>
        <w:rPr>
          <w:rStyle w:val="ala"/>
        </w:rPr>
        <w:tab/>
      </w:r>
      <w:r w:rsidR="002E2122">
        <w:rPr>
          <w:rStyle w:val="ala"/>
        </w:rPr>
        <w:t>6</w:t>
      </w:r>
      <w:r>
        <w:rPr>
          <w:rStyle w:val="ala"/>
        </w:rPr>
        <w:t>. 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F34AEB" w:rsidRPr="00060FD4" w:rsidRDefault="00E23F5E" w:rsidP="00E23F5E">
      <w:pPr>
        <w:tabs>
          <w:tab w:val="left" w:pos="851"/>
          <w:tab w:val="left" w:pos="993"/>
        </w:tabs>
        <w:spacing w:before="120" w:after="120"/>
        <w:jc w:val="both"/>
        <w:rPr>
          <w:color w:val="000000" w:themeColor="text1"/>
        </w:rPr>
      </w:pPr>
      <w:r>
        <w:rPr>
          <w:color w:val="000000" w:themeColor="text1"/>
        </w:rPr>
        <w:lastRenderedPageBreak/>
        <w:tab/>
      </w:r>
      <w:r w:rsidR="002E2122">
        <w:rPr>
          <w:color w:val="000000" w:themeColor="text1"/>
        </w:rPr>
        <w:t>7</w:t>
      </w:r>
      <w:r>
        <w:rPr>
          <w:color w:val="000000" w:themeColor="text1"/>
        </w:rPr>
        <w:t xml:space="preserve">. </w:t>
      </w:r>
      <w:r>
        <w:rPr>
          <w:rStyle w:val="ala"/>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D7574" w:rsidRDefault="00ED7574" w:rsidP="002D0067">
      <w:pPr>
        <w:pStyle w:val="Heading1"/>
        <w:spacing w:before="120" w:after="120"/>
        <w:rPr>
          <w:rFonts w:ascii="Times New Roman" w:hAnsi="Times New Roman"/>
          <w:b w:val="0"/>
          <w:sz w:val="24"/>
          <w:szCs w:val="24"/>
        </w:rPr>
      </w:pPr>
      <w:bookmarkStart w:id="18" w:name="_Toc461283114"/>
    </w:p>
    <w:p w:rsidR="00F34AEB" w:rsidRPr="002D0067" w:rsidRDefault="00F34AEB" w:rsidP="002D0067">
      <w:pPr>
        <w:pStyle w:val="Heading1"/>
        <w:spacing w:before="120" w:after="120"/>
        <w:rPr>
          <w:rFonts w:ascii="Times New Roman" w:hAnsi="Times New Roman"/>
          <w:b w:val="0"/>
          <w:sz w:val="24"/>
          <w:szCs w:val="24"/>
        </w:rPr>
      </w:pPr>
      <w:r w:rsidRPr="002D0067">
        <w:rPr>
          <w:rFonts w:ascii="Times New Roman" w:hAnsi="Times New Roman"/>
          <w:b w:val="0"/>
          <w:sz w:val="24"/>
          <w:szCs w:val="24"/>
        </w:rPr>
        <w:t>IV. КРИТЕРИЙ ЗА ВЪЗЛАГАНЕ НА ПОРЪЧКАТА</w:t>
      </w:r>
      <w:bookmarkEnd w:id="18"/>
      <w:r w:rsidR="002D0067">
        <w:rPr>
          <w:rFonts w:ascii="Times New Roman" w:hAnsi="Times New Roman"/>
          <w:b w:val="0"/>
          <w:sz w:val="24"/>
          <w:szCs w:val="24"/>
        </w:rPr>
        <w:t>.</w:t>
      </w:r>
    </w:p>
    <w:p w:rsidR="006D5B52" w:rsidRDefault="006D5B52" w:rsidP="00E37EDA">
      <w:pPr>
        <w:tabs>
          <w:tab w:val="left" w:pos="1134"/>
        </w:tabs>
        <w:ind w:firstLine="709"/>
        <w:jc w:val="both"/>
      </w:pPr>
      <w:r>
        <w:t>Обществена</w:t>
      </w:r>
      <w:r w:rsidRPr="006D5B52">
        <w:t>т</w:t>
      </w:r>
      <w:r>
        <w:t>а</w:t>
      </w:r>
      <w:r w:rsidRPr="006D5B52">
        <w:t xml:space="preserve"> поръчк</w:t>
      </w:r>
      <w:r>
        <w:t>а</w:t>
      </w:r>
      <w:r w:rsidRPr="006D5B52">
        <w:t xml:space="preserve"> се възлага въз основа на икономически най-изгодната оферта. Икономически най-изгодната оферта се определя въз основа на следни</w:t>
      </w:r>
      <w:r w:rsidR="00D34B2A">
        <w:t>я</w:t>
      </w:r>
      <w:r w:rsidRPr="006D5B52">
        <w:t xml:space="preserve"> критери</w:t>
      </w:r>
      <w:r w:rsidR="00F811A6">
        <w:t>й</w:t>
      </w:r>
      <w:r w:rsidRPr="006D5B52">
        <w:t xml:space="preserve"> за възлагане:  </w:t>
      </w:r>
      <w:r w:rsidR="00D34B2A" w:rsidRPr="00D34B2A">
        <w:rPr>
          <w:b/>
        </w:rPr>
        <w:t>„</w:t>
      </w:r>
      <w:r w:rsidRPr="00D34B2A">
        <w:rPr>
          <w:b/>
        </w:rPr>
        <w:t>най-ниска цена</w:t>
      </w:r>
      <w:r w:rsidR="00D34B2A" w:rsidRPr="00D34B2A">
        <w:rPr>
          <w:b/>
        </w:rPr>
        <w:t>“</w:t>
      </w:r>
      <w:r w:rsidR="00D34B2A">
        <w:t>.</w:t>
      </w:r>
      <w:r w:rsidRPr="006D5B52">
        <w:t xml:space="preserve"> </w:t>
      </w:r>
    </w:p>
    <w:p w:rsidR="00F34AEB" w:rsidRPr="003F3AD5" w:rsidRDefault="00F34AEB" w:rsidP="00E37EDA">
      <w:pPr>
        <w:tabs>
          <w:tab w:val="left" w:pos="1134"/>
        </w:tabs>
        <w:ind w:firstLine="709"/>
        <w:jc w:val="both"/>
      </w:pPr>
      <w:r w:rsidRPr="003F3AD5">
        <w:t>Всички оферти, които отговарят на предварително обявените от Възложителя условия и бъдат допуснати до разглеждане, ще бъдат оценявани по определения критерий за възлагане.</w:t>
      </w:r>
    </w:p>
    <w:p w:rsidR="00F34AEB" w:rsidRPr="003F3AD5" w:rsidRDefault="00F34AEB" w:rsidP="00E37EDA">
      <w:pPr>
        <w:tabs>
          <w:tab w:val="left" w:pos="1134"/>
        </w:tabs>
        <w:ind w:firstLine="709"/>
        <w:jc w:val="both"/>
      </w:pPr>
      <w:r w:rsidRPr="003F3AD5">
        <w:t>Участникът, класиран от комисията на първо място, се предлага за изпълнител на обществената поръчка.</w:t>
      </w:r>
    </w:p>
    <w:p w:rsidR="00F34AEB" w:rsidRPr="000548BC" w:rsidRDefault="00F34AEB" w:rsidP="00E37EDA">
      <w:pPr>
        <w:pStyle w:val="BodyText"/>
        <w:tabs>
          <w:tab w:val="left" w:pos="3240"/>
        </w:tabs>
        <w:ind w:firstLine="720"/>
        <w:jc w:val="both"/>
        <w:rPr>
          <w:szCs w:val="24"/>
        </w:rPr>
      </w:pPr>
      <w:r w:rsidRPr="003F3AD5">
        <w:rPr>
          <w:szCs w:val="24"/>
        </w:rPr>
        <w:t>Комисията класира участниците по степента на съответствие на офертите с предварително обявените от възложителя условия. Комисията провежда публично жребий за определяне на изпълнител между класираните на първо място оферти по критерий „най – ниска цена“, когато тази цена се предлага в две или повече оферти.</w:t>
      </w:r>
      <w:bookmarkStart w:id="19" w:name="_Toc461283115"/>
    </w:p>
    <w:p w:rsidR="00F34AEB" w:rsidRPr="000548BC" w:rsidRDefault="00F34AEB" w:rsidP="00AF6433">
      <w:pPr>
        <w:pStyle w:val="BodyText"/>
        <w:tabs>
          <w:tab w:val="left" w:pos="3240"/>
        </w:tabs>
        <w:spacing w:before="120" w:after="120"/>
        <w:rPr>
          <w:b/>
          <w:szCs w:val="24"/>
        </w:rPr>
      </w:pPr>
      <w:r w:rsidRPr="00464B69">
        <w:rPr>
          <w:szCs w:val="24"/>
        </w:rPr>
        <w:t>V.</w:t>
      </w:r>
      <w:r w:rsidRPr="00AF6433">
        <w:rPr>
          <w:szCs w:val="24"/>
        </w:rPr>
        <w:t xml:space="preserve"> ОФЕРТА. УКАЗАНИЯ ЗА ПОДГОТОВКАТА Ѝ.</w:t>
      </w:r>
      <w:bookmarkStart w:id="20" w:name="bookmark23"/>
      <w:bookmarkStart w:id="21" w:name="_Toc461283116"/>
      <w:bookmarkEnd w:id="19"/>
    </w:p>
    <w:p w:rsidR="00F34AEB" w:rsidRPr="000548BC" w:rsidRDefault="00F34AEB" w:rsidP="007F2217">
      <w:pPr>
        <w:pStyle w:val="BodyText"/>
        <w:tabs>
          <w:tab w:val="left" w:pos="3240"/>
        </w:tabs>
        <w:spacing w:before="120" w:after="120"/>
        <w:jc w:val="both"/>
        <w:rPr>
          <w:snapToGrid w:val="0"/>
          <w:szCs w:val="24"/>
        </w:rPr>
      </w:pPr>
      <w:r w:rsidRPr="000548BC">
        <w:rPr>
          <w:snapToGrid w:val="0"/>
          <w:szCs w:val="24"/>
        </w:rPr>
        <w:t>1. Общи изисквания при изготвяне и представяне на офертата</w:t>
      </w:r>
      <w:bookmarkEnd w:id="20"/>
      <w:r w:rsidRPr="000548BC">
        <w:rPr>
          <w:snapToGrid w:val="0"/>
          <w:szCs w:val="24"/>
        </w:rPr>
        <w:t>.</w:t>
      </w:r>
      <w:bookmarkEnd w:id="21"/>
    </w:p>
    <w:p w:rsidR="00F34AEB" w:rsidRPr="000548BC" w:rsidRDefault="00F34AEB" w:rsidP="00A56B1D">
      <w:pPr>
        <w:pStyle w:val="BodyText"/>
        <w:tabs>
          <w:tab w:val="left" w:pos="3240"/>
        </w:tabs>
        <w:ind w:firstLine="720"/>
        <w:jc w:val="both"/>
        <w:rPr>
          <w:b/>
          <w:szCs w:val="24"/>
        </w:rPr>
      </w:pPr>
      <w:r w:rsidRPr="000548BC">
        <w:rPr>
          <w:snapToGrid w:val="0"/>
          <w:szCs w:val="24"/>
        </w:rPr>
        <w:t>Всеки участник следва да изготви своята оферта на български език</w:t>
      </w:r>
      <w:r w:rsidRPr="000548BC">
        <w:rPr>
          <w:rStyle w:val="FootnoteReference"/>
          <w:snapToGrid w:val="0"/>
          <w:szCs w:val="24"/>
        </w:rPr>
        <w:footnoteReference w:id="1"/>
      </w:r>
      <w:r w:rsidRPr="000548BC">
        <w:rPr>
          <w:snapToGrid w:val="0"/>
          <w:szCs w:val="24"/>
        </w:rPr>
        <w:t>, в съответствие с изискванията на Закона за обществените поръчки, Правилника за прилагане на Закона за обществените поръчки и като се придържа точно към обявените от възложителя условия.</w:t>
      </w:r>
    </w:p>
    <w:p w:rsidR="00F34AEB" w:rsidRPr="000548BC" w:rsidRDefault="00F34AEB" w:rsidP="00A56B1D">
      <w:pPr>
        <w:ind w:firstLine="709"/>
        <w:jc w:val="both"/>
        <w:rPr>
          <w:snapToGrid w:val="0"/>
        </w:rPr>
      </w:pPr>
      <w:r w:rsidRPr="000548BC">
        <w:rPr>
          <w:snapToGrid w:val="0"/>
        </w:rPr>
        <w:t>Подаването на офертата задължава участниците да приемат напълно всички изисквания и условия, посочени в тази документация при спазване на разпоредбите на ЗОП, ППЗОП и другите нормативни актове, свързани с изпълнението на предмета на поръчката.</w:t>
      </w:r>
    </w:p>
    <w:p w:rsidR="00F34AEB" w:rsidRPr="000548BC" w:rsidRDefault="00F34AEB" w:rsidP="00A56B1D">
      <w:pPr>
        <w:ind w:firstLine="709"/>
        <w:jc w:val="both"/>
      </w:pPr>
      <w:r w:rsidRPr="000548BC">
        <w:t>Всеки участник в процедурата може да промени, допълни или да оттегли офертата си до изтичане на срока за подаване на офертите. В случай че се подаде допълнение или промяна на офертата, тя трябва да отговаря на изискванията и условията за представяне на първоначалната оферта, като върху плика бъде отбелязано следното: „Допълнение/промяна към вх. №...</w:t>
      </w:r>
      <w:r>
        <w:t>“</w:t>
      </w:r>
      <w:r w:rsidRPr="000548BC">
        <w:t>.</w:t>
      </w:r>
    </w:p>
    <w:p w:rsidR="00722FEB" w:rsidRDefault="00F34AEB" w:rsidP="00A56B1D">
      <w:pPr>
        <w:ind w:firstLine="709"/>
        <w:jc w:val="both"/>
        <w:rPr>
          <w:snapToGrid w:val="0"/>
        </w:rPr>
      </w:pPr>
      <w:r w:rsidRPr="000548BC">
        <w:rPr>
          <w:snapToGrid w:val="0"/>
        </w:rPr>
        <w:t>Всеки участник в процедурата има прав</w:t>
      </w:r>
      <w:r w:rsidR="007F2217">
        <w:rPr>
          <w:snapToGrid w:val="0"/>
        </w:rPr>
        <w:t xml:space="preserve">о да представи само една оферта. </w:t>
      </w:r>
      <w:r w:rsidRPr="000548BC">
        <w:t>Участникът няма право да представя варианти на офертата.</w:t>
      </w:r>
      <w:r w:rsidRPr="000548BC">
        <w:rPr>
          <w:snapToGrid w:val="0"/>
        </w:rPr>
        <w:t xml:space="preserve"> </w:t>
      </w:r>
    </w:p>
    <w:p w:rsidR="001B1E82" w:rsidRDefault="00F34AEB" w:rsidP="001B1E82">
      <w:pPr>
        <w:ind w:firstLine="709"/>
        <w:jc w:val="both"/>
        <w:rPr>
          <w:rStyle w:val="ala"/>
        </w:rPr>
      </w:pPr>
      <w:r w:rsidRPr="000548BC">
        <w:t xml:space="preserve">Срокът за валидност на офертите е </w:t>
      </w:r>
      <w:r w:rsidR="002A684A">
        <w:t>90</w:t>
      </w:r>
      <w:r w:rsidR="002A684A">
        <w:rPr>
          <w:rStyle w:val="ala"/>
        </w:rPr>
        <w:t xml:space="preserve"> календарни дни. Срокът започва да тече от датата, определена за краен срок за получаване на оферти.</w:t>
      </w:r>
    </w:p>
    <w:p w:rsidR="00F34AEB" w:rsidRPr="000548BC" w:rsidRDefault="00F34AEB" w:rsidP="001B1E82">
      <w:pPr>
        <w:ind w:firstLine="709"/>
        <w:jc w:val="both"/>
      </w:pPr>
      <w:r w:rsidRPr="000548BC">
        <w:t>Документите, свързани с участието в процедурата, се представят от участника или от упълномощен от него представител, лично</w:t>
      </w:r>
      <w:r>
        <w:t xml:space="preserve"> </w:t>
      </w:r>
      <w:r w:rsidR="002B3168">
        <w:t>в деловодството на ПУДООС</w:t>
      </w:r>
      <w:r w:rsidRPr="000548BC">
        <w:t xml:space="preserve"> или чрез пощенска или друга куриерска услуга с препоръчана пратка с обратна разписка, на адреса на възложителя, както следва: гр. София, </w:t>
      </w:r>
      <w:r w:rsidR="002B3168">
        <w:t>ул</w:t>
      </w:r>
      <w:r w:rsidRPr="000548BC">
        <w:t>. „</w:t>
      </w:r>
      <w:r w:rsidR="002B3168">
        <w:t>Триадица</w:t>
      </w:r>
      <w:r w:rsidRPr="000548BC">
        <w:t xml:space="preserve">“ № </w:t>
      </w:r>
      <w:r w:rsidR="002B3168">
        <w:t>4, ет. 2</w:t>
      </w:r>
      <w:r w:rsidRPr="000548BC">
        <w:t xml:space="preserve">, </w:t>
      </w:r>
      <w:r w:rsidR="002B3168">
        <w:t>ПУДООС</w:t>
      </w:r>
      <w:r w:rsidRPr="000548BC">
        <w:t>. Документите се представят в запечатана непрозрачна опаковка, върху която се посочват:</w:t>
      </w:r>
    </w:p>
    <w:p w:rsidR="00F34AEB" w:rsidRPr="000548BC" w:rsidRDefault="00F34AEB" w:rsidP="00CE5497">
      <w:pPr>
        <w:pStyle w:val="ListParagraph"/>
        <w:numPr>
          <w:ilvl w:val="0"/>
          <w:numId w:val="8"/>
        </w:numPr>
        <w:tabs>
          <w:tab w:val="left" w:pos="851"/>
          <w:tab w:val="left" w:pos="1985"/>
        </w:tabs>
        <w:spacing w:before="120" w:after="120"/>
        <w:ind w:left="0" w:firstLine="709"/>
        <w:jc w:val="both"/>
        <w:rPr>
          <w:sz w:val="24"/>
          <w:szCs w:val="24"/>
        </w:rPr>
      </w:pPr>
      <w:r w:rsidRPr="000548BC">
        <w:rPr>
          <w:sz w:val="24"/>
          <w:szCs w:val="24"/>
        </w:rPr>
        <w:lastRenderedPageBreak/>
        <w:t>наименованието на участника, включително участниците в обединението, когато е приложимо;</w:t>
      </w:r>
    </w:p>
    <w:p w:rsidR="00F34AEB" w:rsidRPr="000548BC" w:rsidRDefault="00F34AEB" w:rsidP="00CE5497">
      <w:pPr>
        <w:pStyle w:val="ListParagraph"/>
        <w:numPr>
          <w:ilvl w:val="0"/>
          <w:numId w:val="8"/>
        </w:numPr>
        <w:tabs>
          <w:tab w:val="left" w:pos="851"/>
          <w:tab w:val="left" w:pos="1985"/>
        </w:tabs>
        <w:spacing w:before="120" w:after="120"/>
        <w:ind w:left="0" w:firstLine="709"/>
        <w:jc w:val="both"/>
        <w:rPr>
          <w:sz w:val="24"/>
          <w:szCs w:val="24"/>
        </w:rPr>
      </w:pPr>
      <w:r w:rsidRPr="000548BC">
        <w:rPr>
          <w:sz w:val="24"/>
          <w:szCs w:val="24"/>
        </w:rPr>
        <w:t>адрес за кореспонденция, телефон и по възможност факс и електронен адрес;</w:t>
      </w:r>
    </w:p>
    <w:p w:rsidR="00F34AEB" w:rsidRPr="000548BC" w:rsidRDefault="00F34AEB" w:rsidP="00CE5497">
      <w:pPr>
        <w:pStyle w:val="ListParagraph"/>
        <w:numPr>
          <w:ilvl w:val="0"/>
          <w:numId w:val="8"/>
        </w:numPr>
        <w:tabs>
          <w:tab w:val="left" w:pos="851"/>
          <w:tab w:val="left" w:pos="1985"/>
        </w:tabs>
        <w:spacing w:before="120" w:after="120"/>
        <w:ind w:left="0" w:firstLine="709"/>
        <w:jc w:val="both"/>
        <w:rPr>
          <w:sz w:val="24"/>
          <w:szCs w:val="24"/>
        </w:rPr>
      </w:pPr>
      <w:r w:rsidRPr="000548BC">
        <w:rPr>
          <w:sz w:val="24"/>
          <w:szCs w:val="24"/>
        </w:rPr>
        <w:t>наименованието на обществената поръчка, за която се подават документите и номера на обособената позиция.</w:t>
      </w:r>
    </w:p>
    <w:p w:rsidR="00F34AEB" w:rsidRPr="000548BC" w:rsidRDefault="00F34AEB" w:rsidP="00F975F1">
      <w:pPr>
        <w:tabs>
          <w:tab w:val="left" w:pos="851"/>
          <w:tab w:val="left" w:pos="3240"/>
        </w:tabs>
        <w:ind w:firstLine="709"/>
        <w:jc w:val="both"/>
      </w:pPr>
      <w:r w:rsidRPr="000548BC">
        <w:t>Ако участникът изпраща офертата чрез препоръчано писмо с обратна разписка, разходите са за сметка на участника. В този случай, той следва да изпрати предложението така, че да обезпечи неговото пристигане на посочения от възложителя адрес преди изтичане на срока за подаване на офертите.</w:t>
      </w:r>
    </w:p>
    <w:p w:rsidR="00F34AEB" w:rsidRPr="000548BC" w:rsidRDefault="00F34AEB" w:rsidP="00F975F1">
      <w:pPr>
        <w:tabs>
          <w:tab w:val="left" w:pos="851"/>
          <w:tab w:val="left" w:pos="3240"/>
        </w:tabs>
        <w:ind w:firstLine="709"/>
        <w:jc w:val="both"/>
      </w:pPr>
      <w:r w:rsidRPr="000548BC">
        <w:t>Съдържанието на опаковката следва да отговаря на изискванията на възложителя, посочени в т. 2 „Съдържание на опаковката“.</w:t>
      </w:r>
    </w:p>
    <w:p w:rsidR="00F34AEB" w:rsidRPr="000548BC" w:rsidRDefault="00F34AEB" w:rsidP="00F975F1">
      <w:pPr>
        <w:ind w:firstLine="709"/>
        <w:jc w:val="both"/>
        <w:rPr>
          <w:snapToGrid w:val="0"/>
        </w:rPr>
      </w:pPr>
      <w:r w:rsidRPr="000548BC">
        <w:rPr>
          <w:snapToGrid w:val="0"/>
        </w:rPr>
        <w:t xml:space="preserve">Възложителят води регистър на получените оферти. При получаване на оферта от страна на Възложителя, върху опаковката се отбелязват поредният номер, датата и часът на получаването, за което на </w:t>
      </w:r>
      <w:r w:rsidRPr="003D67F8">
        <w:rPr>
          <w:snapToGrid w:val="0"/>
        </w:rPr>
        <w:t>приносителя се издава документ.</w:t>
      </w:r>
      <w:r w:rsidRPr="000548BC">
        <w:rPr>
          <w:snapToGrid w:val="0"/>
        </w:rPr>
        <w:t xml:space="preserve"> </w:t>
      </w:r>
    </w:p>
    <w:p w:rsidR="00F34AEB" w:rsidRPr="000548BC" w:rsidRDefault="00F34AEB" w:rsidP="00F975F1">
      <w:pPr>
        <w:ind w:firstLine="709"/>
        <w:jc w:val="both"/>
        <w:rPr>
          <w:snapToGrid w:val="0"/>
        </w:rPr>
      </w:pPr>
      <w:r w:rsidRPr="000548BC">
        <w:rPr>
          <w:snapToGrid w:val="0"/>
        </w:rPr>
        <w:t>Офертите се подават в срока, посочен в обявлението за обществена поръчка. Не се приемат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отразяват във входящия регистър.</w:t>
      </w:r>
    </w:p>
    <w:p w:rsidR="00F34AEB" w:rsidRPr="000548BC" w:rsidRDefault="00F34AEB" w:rsidP="00F975F1">
      <w:pPr>
        <w:ind w:firstLine="709"/>
        <w:jc w:val="both"/>
        <w:rPr>
          <w:snapToGrid w:val="0"/>
        </w:rPr>
      </w:pPr>
      <w:r w:rsidRPr="000548BC">
        <w:rPr>
          <w:snapToGrid w:val="0"/>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В този случай не се допуска приемане на оферти от лица, които не са включени в списъка.</w:t>
      </w:r>
    </w:p>
    <w:p w:rsidR="00F34AEB" w:rsidRPr="000548BC" w:rsidRDefault="00F34AEB" w:rsidP="00CE5497">
      <w:pPr>
        <w:pStyle w:val="Heading2"/>
        <w:spacing w:before="120" w:after="120"/>
        <w:ind w:firstLine="709"/>
        <w:rPr>
          <w:rFonts w:ascii="Times New Roman" w:hAnsi="Times New Roman"/>
          <w:snapToGrid w:val="0"/>
          <w:sz w:val="24"/>
          <w:szCs w:val="24"/>
        </w:rPr>
      </w:pPr>
      <w:bookmarkStart w:id="22" w:name="_Toc461283117"/>
      <w:r w:rsidRPr="004C7E54">
        <w:rPr>
          <w:rFonts w:ascii="Times New Roman" w:hAnsi="Times New Roman"/>
          <w:snapToGrid w:val="0"/>
          <w:sz w:val="24"/>
          <w:szCs w:val="24"/>
        </w:rPr>
        <w:t>2. Съдържание на опаковката.</w:t>
      </w:r>
      <w:bookmarkEnd w:id="22"/>
    </w:p>
    <w:p w:rsidR="00F34AEB" w:rsidRPr="000548BC" w:rsidRDefault="00F34AEB" w:rsidP="00CE5497">
      <w:pPr>
        <w:spacing w:before="120" w:after="120"/>
        <w:ind w:firstLine="709"/>
        <w:jc w:val="both"/>
        <w:rPr>
          <w:snapToGrid w:val="0"/>
        </w:rPr>
      </w:pPr>
      <w:r w:rsidRPr="000548BC">
        <w:rPr>
          <w:snapToGrid w:val="0"/>
        </w:rPr>
        <w:t>В представената от участника опаковка следва да се съдържат:</w:t>
      </w:r>
    </w:p>
    <w:p w:rsidR="0095601C" w:rsidRPr="000548BC" w:rsidRDefault="00F34AEB" w:rsidP="0095601C">
      <w:pPr>
        <w:tabs>
          <w:tab w:val="left" w:pos="0"/>
          <w:tab w:val="left" w:pos="3240"/>
          <w:tab w:val="left" w:pos="8789"/>
          <w:tab w:val="left" w:pos="8931"/>
          <w:tab w:val="left" w:pos="9356"/>
        </w:tabs>
        <w:spacing w:before="120" w:after="120"/>
        <w:ind w:firstLine="709"/>
        <w:jc w:val="both"/>
        <w:rPr>
          <w:snapToGrid w:val="0"/>
        </w:rPr>
      </w:pPr>
      <w:r w:rsidRPr="00593064">
        <w:t xml:space="preserve">2.1. </w:t>
      </w:r>
      <w:r w:rsidR="0095601C" w:rsidRPr="000548BC">
        <w:rPr>
          <w:snapToGrid w:val="0"/>
        </w:rPr>
        <w:t>Опис на представените документи – свободен текст.</w:t>
      </w:r>
    </w:p>
    <w:p w:rsidR="0095601C" w:rsidRPr="00593064" w:rsidRDefault="00F34AEB" w:rsidP="0095601C">
      <w:pPr>
        <w:spacing w:before="120" w:after="120"/>
        <w:ind w:firstLine="709"/>
        <w:jc w:val="both"/>
        <w:rPr>
          <w:snapToGrid w:val="0"/>
        </w:rPr>
      </w:pPr>
      <w:r w:rsidRPr="000548BC">
        <w:rPr>
          <w:snapToGrid w:val="0"/>
        </w:rPr>
        <w:t xml:space="preserve">2.2. </w:t>
      </w:r>
      <w:r w:rsidR="0095601C" w:rsidRPr="002873B9">
        <w:t>Електронен Единен европейски документ за обществени поръч</w:t>
      </w:r>
      <w:r w:rsidR="0095601C">
        <w:t>ки.</w:t>
      </w:r>
    </w:p>
    <w:p w:rsidR="00F34AEB" w:rsidRPr="002734B5" w:rsidRDefault="0095601C" w:rsidP="00CE5497">
      <w:pPr>
        <w:spacing w:before="120" w:after="120"/>
        <w:ind w:firstLine="709"/>
        <w:jc w:val="both"/>
      </w:pPr>
      <w:r w:rsidRPr="000548BC">
        <w:t xml:space="preserve">2.3. </w:t>
      </w:r>
      <w:r w:rsidR="00F34AEB" w:rsidRPr="000548BC">
        <w:rPr>
          <w:snapToGrid w:val="0"/>
        </w:rPr>
        <w:t xml:space="preserve">Документи </w:t>
      </w:r>
      <w:r w:rsidR="00F34AEB" w:rsidRPr="0026223B">
        <w:rPr>
          <w:snapToGrid w:val="0"/>
        </w:rPr>
        <w:t>за доказване на предприетите мерки за надеждност съгласно             чл. 45, ал. 2 от ППЗОП (когато е приложимо);</w:t>
      </w:r>
    </w:p>
    <w:p w:rsidR="00F34AEB" w:rsidRDefault="0095601C" w:rsidP="00CE5497">
      <w:pPr>
        <w:spacing w:before="120" w:after="120"/>
        <w:ind w:firstLine="709"/>
        <w:jc w:val="both"/>
      </w:pPr>
      <w:r w:rsidRPr="000548BC">
        <w:t>2.</w:t>
      </w:r>
      <w:r>
        <w:t>4</w:t>
      </w:r>
      <w:r w:rsidRPr="000548BC">
        <w:t xml:space="preserve">. </w:t>
      </w:r>
      <w:r w:rsidR="00F34AEB" w:rsidRPr="002873B9">
        <w:t>Когато участникът е обединение, което не е юридическо лице, на основание чл. 37, ал. 4 от ППЗОП същият представя копие на документ, от който е видно: правното основание за създаване на обединението; както и информация във връзка с конкретната обществена поръчка относно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w:t>
      </w:r>
      <w:r w:rsidR="00F34AEB" w:rsidRPr="000548BC">
        <w:t>;</w:t>
      </w:r>
    </w:p>
    <w:p w:rsidR="00F34AEB" w:rsidRPr="000548BC" w:rsidRDefault="0095601C" w:rsidP="00CE5497">
      <w:pPr>
        <w:spacing w:before="120" w:after="120"/>
        <w:ind w:firstLine="709"/>
        <w:jc w:val="both"/>
      </w:pPr>
      <w:r>
        <w:t xml:space="preserve">2.5. </w:t>
      </w:r>
      <w:r w:rsidR="00F34AEB" w:rsidRPr="000548BC">
        <w:t>Техническо предложение</w:t>
      </w:r>
      <w:r w:rsidR="000503DF">
        <w:t>,</w:t>
      </w:r>
      <w:r w:rsidR="00F34AEB" w:rsidRPr="000548BC">
        <w:t xml:space="preserve"> съдържащо:</w:t>
      </w:r>
    </w:p>
    <w:p w:rsidR="00907B23" w:rsidRDefault="00F34AEB" w:rsidP="00CE5497">
      <w:pPr>
        <w:spacing w:before="120" w:after="120"/>
        <w:ind w:firstLine="709"/>
        <w:jc w:val="both"/>
        <w:rPr>
          <w:snapToGrid w:val="0"/>
        </w:rPr>
      </w:pPr>
      <w:r w:rsidRPr="000548BC">
        <w:t>2.</w:t>
      </w:r>
      <w:r w:rsidR="00367B51">
        <w:t>5</w:t>
      </w:r>
      <w:r w:rsidRPr="000548BC">
        <w:t xml:space="preserve">.1. </w:t>
      </w:r>
      <w:r w:rsidR="005C48E1">
        <w:rPr>
          <w:rStyle w:val="alb"/>
        </w:rPr>
        <w:t>предложение за изпълнение на поръчката в съответствие с техническ</w:t>
      </w:r>
      <w:r w:rsidR="007862C1">
        <w:rPr>
          <w:rStyle w:val="alb"/>
        </w:rPr>
        <w:t>а</w:t>
      </w:r>
      <w:r w:rsidR="005C48E1">
        <w:rPr>
          <w:rStyle w:val="alb"/>
        </w:rPr>
        <w:t>т</w:t>
      </w:r>
      <w:r w:rsidR="007862C1">
        <w:rPr>
          <w:rStyle w:val="alb"/>
        </w:rPr>
        <w:t>а</w:t>
      </w:r>
      <w:r w:rsidR="005C48E1">
        <w:rPr>
          <w:rStyle w:val="alb"/>
        </w:rPr>
        <w:t xml:space="preserve"> спецификаци</w:t>
      </w:r>
      <w:r w:rsidR="007862C1">
        <w:rPr>
          <w:rStyle w:val="alb"/>
        </w:rPr>
        <w:t>я</w:t>
      </w:r>
      <w:r w:rsidR="005C48E1">
        <w:rPr>
          <w:rStyle w:val="alb"/>
        </w:rPr>
        <w:t xml:space="preserve"> и изискванията на възложителя </w:t>
      </w:r>
      <w:r w:rsidR="005C48E1" w:rsidRPr="005C48E1">
        <w:rPr>
          <w:rStyle w:val="alb"/>
          <w:i/>
        </w:rPr>
        <w:t>(по образец)</w:t>
      </w:r>
      <w:r w:rsidR="00907B23">
        <w:rPr>
          <w:snapToGrid w:val="0"/>
        </w:rPr>
        <w:t>.</w:t>
      </w:r>
    </w:p>
    <w:p w:rsidR="00F34AEB" w:rsidRPr="000548BC" w:rsidRDefault="00F34AEB" w:rsidP="007C21F1">
      <w:pPr>
        <w:spacing w:before="120" w:after="120"/>
        <w:ind w:firstLine="709"/>
        <w:jc w:val="both"/>
        <w:rPr>
          <w:snapToGrid w:val="0"/>
        </w:rPr>
      </w:pPr>
      <w:r w:rsidRPr="000548BC">
        <w:rPr>
          <w:snapToGrid w:val="0"/>
        </w:rPr>
        <w:t>2.</w:t>
      </w:r>
      <w:r w:rsidR="00367B51">
        <w:rPr>
          <w:snapToGrid w:val="0"/>
        </w:rPr>
        <w:t>5</w:t>
      </w:r>
      <w:r w:rsidRPr="000548BC">
        <w:rPr>
          <w:snapToGrid w:val="0"/>
        </w:rPr>
        <w:t>.</w:t>
      </w:r>
      <w:r w:rsidR="00AD24C5">
        <w:rPr>
          <w:snapToGrid w:val="0"/>
        </w:rPr>
        <w:t>2.</w:t>
      </w:r>
      <w:r w:rsidRPr="00B9048B">
        <w:rPr>
          <w:snapToGrid w:val="0"/>
        </w:rPr>
        <w:t xml:space="preserve"> </w:t>
      </w:r>
      <w:r w:rsidR="00A4573F">
        <w:rPr>
          <w:rStyle w:val="alt"/>
        </w:rPr>
        <w:t xml:space="preserve">ценово предложение, което обхваща цена на придобиване и всички други предложения по показатели с парично изражение </w:t>
      </w:r>
      <w:r w:rsidR="00A4573F" w:rsidRPr="005C48E1">
        <w:rPr>
          <w:rStyle w:val="alb"/>
          <w:i/>
        </w:rPr>
        <w:t>(по образец</w:t>
      </w:r>
      <w:r w:rsidR="00A4573F">
        <w:rPr>
          <w:rStyle w:val="alb"/>
          <w:i/>
        </w:rPr>
        <w:t>)</w:t>
      </w:r>
      <w:r w:rsidRPr="00B9048B">
        <w:rPr>
          <w:snapToGrid w:val="0"/>
        </w:rPr>
        <w:t>.</w:t>
      </w:r>
      <w:r w:rsidR="00A241F0">
        <w:rPr>
          <w:snapToGrid w:val="0"/>
        </w:rPr>
        <w:t xml:space="preserve"> </w:t>
      </w:r>
      <w:r w:rsidR="00222890">
        <w:rPr>
          <w:rStyle w:val="ala"/>
        </w:rPr>
        <w:t>Ценовото предложение се представя в отделен непрозрачен плик с надпис „Предлагани ценови параметри</w:t>
      </w:r>
      <w:r w:rsidR="00570ADE">
        <w:rPr>
          <w:rStyle w:val="ala"/>
        </w:rPr>
        <w:t>“.</w:t>
      </w:r>
    </w:p>
    <w:p w:rsidR="00F34AEB" w:rsidRPr="00E07AFE" w:rsidRDefault="00F34AEB" w:rsidP="00E07AFE">
      <w:pPr>
        <w:ind w:firstLine="709"/>
        <w:jc w:val="both"/>
        <w:rPr>
          <w:snapToGrid w:val="0"/>
        </w:rPr>
      </w:pPr>
      <w:r w:rsidRPr="00E07AFE">
        <w:t>Всички образци, които се съдържат в документацията за възлагане на обществената поръчка са задължителни и участниците следва да се придържат точно към тях при изготвяне на офертата си.</w:t>
      </w:r>
    </w:p>
    <w:p w:rsidR="00F34AEB" w:rsidRDefault="00F34AEB" w:rsidP="00E07AFE">
      <w:pPr>
        <w:ind w:firstLine="709"/>
        <w:jc w:val="both"/>
        <w:rPr>
          <w:snapToGrid w:val="0"/>
        </w:rPr>
      </w:pPr>
      <w:r w:rsidRPr="000548BC">
        <w:rPr>
          <w:snapToGrid w:val="0"/>
        </w:rPr>
        <w:lastRenderedPageBreak/>
        <w:t>Когато в офертата не са приложени оригинални документи се представят копия от документи, като същите следва да бъдат заверени „вярно с оригинала”, подпис и печат на участника.</w:t>
      </w:r>
    </w:p>
    <w:p w:rsidR="00F34AEB" w:rsidRDefault="00F34AEB" w:rsidP="00CE5497">
      <w:pPr>
        <w:spacing w:before="120" w:after="120"/>
        <w:ind w:firstLine="709"/>
        <w:jc w:val="both"/>
        <w:rPr>
          <w:snapToGrid w:val="0"/>
        </w:rPr>
      </w:pPr>
    </w:p>
    <w:p w:rsidR="00F34AEB" w:rsidRPr="00F54AC0" w:rsidRDefault="00F34AEB" w:rsidP="00F54AC0">
      <w:pPr>
        <w:pStyle w:val="Heading1"/>
        <w:spacing w:before="120" w:after="120"/>
        <w:rPr>
          <w:rFonts w:ascii="Times New Roman" w:hAnsi="Times New Roman"/>
          <w:b w:val="0"/>
          <w:snapToGrid w:val="0"/>
          <w:sz w:val="24"/>
          <w:szCs w:val="24"/>
        </w:rPr>
      </w:pPr>
      <w:bookmarkStart w:id="23" w:name="_Toc461283118"/>
      <w:r w:rsidRPr="00F54AC0">
        <w:rPr>
          <w:rFonts w:ascii="Times New Roman" w:hAnsi="Times New Roman"/>
          <w:b w:val="0"/>
          <w:snapToGrid w:val="0"/>
          <w:sz w:val="24"/>
          <w:szCs w:val="24"/>
        </w:rPr>
        <w:t xml:space="preserve">VI. </w:t>
      </w:r>
      <w:bookmarkStart w:id="24" w:name="_Toc527461934"/>
      <w:r w:rsidRPr="00F54AC0">
        <w:rPr>
          <w:rFonts w:ascii="Times New Roman" w:hAnsi="Times New Roman"/>
          <w:b w:val="0"/>
          <w:snapToGrid w:val="0"/>
          <w:sz w:val="24"/>
          <w:szCs w:val="24"/>
        </w:rPr>
        <w:t xml:space="preserve">РАЗГЛЕЖДАНЕ, ОЦЕНКА </w:t>
      </w:r>
      <w:r w:rsidRPr="00E177EC">
        <w:rPr>
          <w:rFonts w:ascii="Times New Roman" w:hAnsi="Times New Roman"/>
          <w:b w:val="0"/>
          <w:snapToGrid w:val="0"/>
          <w:sz w:val="24"/>
          <w:szCs w:val="24"/>
        </w:rPr>
        <w:t>И КЛАСИРАНЕ НА ОФЕРТИТЕ</w:t>
      </w:r>
      <w:bookmarkEnd w:id="23"/>
      <w:bookmarkEnd w:id="24"/>
      <w:r w:rsidR="00F54AC0" w:rsidRPr="00E177EC">
        <w:rPr>
          <w:rFonts w:ascii="Times New Roman" w:hAnsi="Times New Roman"/>
          <w:b w:val="0"/>
          <w:snapToGrid w:val="0"/>
          <w:sz w:val="24"/>
          <w:szCs w:val="24"/>
        </w:rPr>
        <w:t>.</w:t>
      </w:r>
    </w:p>
    <w:p w:rsidR="00F34AEB" w:rsidRPr="00567FC4" w:rsidRDefault="00F34AEB" w:rsidP="00CE5497">
      <w:pPr>
        <w:spacing w:before="120" w:after="120"/>
        <w:ind w:firstLine="709"/>
        <w:jc w:val="both"/>
        <w:rPr>
          <w:bCs/>
          <w:iCs/>
        </w:rPr>
      </w:pPr>
      <w:bookmarkStart w:id="25" w:name="_Toc461283119"/>
      <w:r w:rsidRPr="00567FC4">
        <w:rPr>
          <w:bCs/>
          <w:iCs/>
        </w:rPr>
        <w:t xml:space="preserve">Комисия, назначена със заповед в съответствие със ЗОП и ППЗОП, разглежда офертите на участниците в часа и датата, посочена в Обявлението за поръчката, </w:t>
      </w:r>
      <w:r w:rsidR="00CB275C">
        <w:rPr>
          <w:bCs/>
          <w:iCs/>
        </w:rPr>
        <w:t>в сградата на ПУДООС, на адрес: гр. София, ул. „Триадица“ № 4</w:t>
      </w:r>
      <w:r w:rsidR="00CB275C" w:rsidRPr="00205D52">
        <w:rPr>
          <w:bCs/>
          <w:iCs/>
        </w:rPr>
        <w:t xml:space="preserve">, ет. </w:t>
      </w:r>
      <w:r w:rsidR="00DB6D26">
        <w:rPr>
          <w:bCs/>
          <w:iCs/>
        </w:rPr>
        <w:t>3</w:t>
      </w:r>
      <w:r w:rsidRPr="00567FC4">
        <w:rPr>
          <w:bCs/>
          <w:iCs/>
        </w:rPr>
        <w:t>. При промяна на датата, часа или мястото за отваряне на офертите участниците се уведомяват чрез съобщение, публикувано в електронната преписка на обществената поръчка в профила на купувача, най-малко 48 часа преди  определения нов</w:t>
      </w:r>
      <w:r w:rsidRPr="00567FC4">
        <w:rPr>
          <w:bCs/>
          <w:iCs/>
          <w:lang w:val="en-US"/>
        </w:rPr>
        <w:t xml:space="preserve"> </w:t>
      </w:r>
      <w:r w:rsidRPr="00567FC4">
        <w:rPr>
          <w:bCs/>
          <w:iCs/>
        </w:rPr>
        <w:t>час.</w:t>
      </w:r>
    </w:p>
    <w:p w:rsidR="00F34AEB" w:rsidRPr="00567FC4" w:rsidRDefault="00F34AEB" w:rsidP="00CE5497">
      <w:pPr>
        <w:spacing w:before="120" w:after="120"/>
        <w:ind w:firstLine="709"/>
        <w:jc w:val="both"/>
        <w:rPr>
          <w:bCs/>
          <w:iCs/>
        </w:rPr>
      </w:pPr>
      <w:r w:rsidRPr="00567FC4">
        <w:rPr>
          <w:bCs/>
          <w:iCs/>
        </w:rPr>
        <w:t xml:space="preserve">Комисията започва работа след получаване на представените оферти и протокола по чл. 48, ал. 6 от ППЗОП.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В случаите, когато присъстват упълномощени представители на участниците, те следва да представят пълномощно (оригинал или копие, заверено ,,Вярно с оригинала” от участника), даващо им възможност да присъстват на заседанието на комисията по отваряне на офертите. </w:t>
      </w:r>
    </w:p>
    <w:p w:rsidR="00797E22" w:rsidRDefault="00CB275C" w:rsidP="00CE5497">
      <w:pPr>
        <w:spacing w:before="120" w:after="120"/>
        <w:ind w:firstLine="709"/>
        <w:jc w:val="both"/>
        <w:rPr>
          <w:bCs/>
          <w:iCs/>
        </w:rPr>
      </w:pPr>
      <w:r>
        <w:rPr>
          <w:bCs/>
          <w:iCs/>
        </w:rPr>
        <w:t xml:space="preserve">Работата на комисията </w:t>
      </w:r>
      <w:r w:rsidR="00BF11E3">
        <w:rPr>
          <w:bCs/>
          <w:iCs/>
        </w:rPr>
        <w:t>е регламентирана в</w:t>
      </w:r>
      <w:r>
        <w:rPr>
          <w:bCs/>
          <w:iCs/>
        </w:rPr>
        <w:t xml:space="preserve"> чл. 5</w:t>
      </w:r>
      <w:r w:rsidR="00965DED">
        <w:rPr>
          <w:bCs/>
          <w:iCs/>
        </w:rPr>
        <w:t>4</w:t>
      </w:r>
      <w:r>
        <w:rPr>
          <w:bCs/>
          <w:iCs/>
        </w:rPr>
        <w:t xml:space="preserve"> и следващи в ППЗОП. </w:t>
      </w:r>
    </w:p>
    <w:p w:rsidR="00F34AEB" w:rsidRPr="00567FC4" w:rsidRDefault="00F34AEB" w:rsidP="00CE5497">
      <w:pPr>
        <w:spacing w:before="120" w:after="120"/>
        <w:ind w:firstLine="709"/>
        <w:jc w:val="both"/>
        <w:rPr>
          <w:bCs/>
          <w:iCs/>
        </w:rPr>
      </w:pPr>
      <w:r w:rsidRPr="00567FC4">
        <w:rPr>
          <w:bCs/>
          <w:iCs/>
        </w:rPr>
        <w:t>Действията на комисията се протоколират, като резултатите от работата й се отразяват в доклад. Докладът на комисията се предоставя на възложителя за утвърждаване. Към доклада се прилагат протоколите от работата на комисията.</w:t>
      </w:r>
    </w:p>
    <w:p w:rsidR="00F34AEB" w:rsidRPr="002D0CC7" w:rsidRDefault="00F34AEB" w:rsidP="00CE5497">
      <w:pPr>
        <w:spacing w:before="120" w:after="120"/>
        <w:jc w:val="both"/>
        <w:rPr>
          <w:b/>
        </w:rPr>
      </w:pPr>
      <w:r>
        <w:tab/>
      </w:r>
      <w:bookmarkEnd w:id="25"/>
    </w:p>
    <w:p w:rsidR="00F34AEB" w:rsidRPr="000F25E1" w:rsidRDefault="00F34AEB" w:rsidP="000F25E1">
      <w:pPr>
        <w:pStyle w:val="Heading1"/>
        <w:spacing w:before="120" w:after="120"/>
        <w:rPr>
          <w:rFonts w:ascii="Times New Roman" w:hAnsi="Times New Roman"/>
          <w:b w:val="0"/>
          <w:snapToGrid w:val="0"/>
          <w:sz w:val="24"/>
          <w:szCs w:val="24"/>
        </w:rPr>
      </w:pPr>
      <w:bookmarkStart w:id="26" w:name="_Toc462844562"/>
      <w:r w:rsidRPr="000F25E1">
        <w:rPr>
          <w:rFonts w:ascii="Times New Roman" w:hAnsi="Times New Roman"/>
          <w:b w:val="0"/>
          <w:snapToGrid w:val="0"/>
          <w:sz w:val="24"/>
          <w:szCs w:val="24"/>
        </w:rPr>
        <w:t>VII. ОПРЕДЕЛЯНЕ НА ИЗПЪЛНИТЕЛ</w:t>
      </w:r>
      <w:bookmarkEnd w:id="26"/>
      <w:r w:rsidR="000F25E1">
        <w:rPr>
          <w:rFonts w:ascii="Times New Roman" w:hAnsi="Times New Roman"/>
          <w:b w:val="0"/>
          <w:snapToGrid w:val="0"/>
          <w:sz w:val="24"/>
          <w:szCs w:val="24"/>
        </w:rPr>
        <w:t>.</w:t>
      </w:r>
    </w:p>
    <w:p w:rsidR="00F34AEB" w:rsidRDefault="00F34AEB" w:rsidP="00CE5497">
      <w:pPr>
        <w:tabs>
          <w:tab w:val="left" w:pos="1134"/>
        </w:tabs>
        <w:spacing w:before="120" w:after="120"/>
        <w:jc w:val="both"/>
      </w:pPr>
      <w:r>
        <w:t xml:space="preserve">            </w:t>
      </w:r>
      <w:r w:rsidRPr="00567FC4">
        <w:t>В 10-дневен срок от получаването на доклада възложителят го утвърждава или го връща на комисията с писмени указания ако е налице някое от основанията, посочени в чл. 106, ал. 3 от ЗОП. Възложителят дава указания на комисията в съответствие с чл. 106, ал. 4 от ЗОП. В тези случаи комисията представя на възложителя нов доклад, който съдържа резултатите от преразглеждането на действията й</w:t>
      </w:r>
      <w:r>
        <w:t xml:space="preserve">. </w:t>
      </w:r>
    </w:p>
    <w:p w:rsidR="00F34AEB" w:rsidRDefault="00F34AEB" w:rsidP="00CE5497">
      <w:pPr>
        <w:tabs>
          <w:tab w:val="left" w:pos="709"/>
        </w:tabs>
        <w:spacing w:before="120" w:after="120"/>
        <w:jc w:val="both"/>
      </w:pPr>
      <w:r>
        <w:tab/>
      </w:r>
      <w:r w:rsidRPr="00567FC4">
        <w:t>В 10-дневен срок от утвърждаване на доклада възложителят издава решение за определяне на изпълнител или за прекратяване на процедурата</w:t>
      </w:r>
      <w:r>
        <w:t>.</w:t>
      </w:r>
    </w:p>
    <w:p w:rsidR="00F34AEB" w:rsidRPr="000548BC" w:rsidRDefault="00F34AEB" w:rsidP="00CE5497">
      <w:pPr>
        <w:tabs>
          <w:tab w:val="left" w:pos="709"/>
        </w:tabs>
        <w:spacing w:before="120" w:after="120"/>
        <w:jc w:val="both"/>
      </w:pPr>
      <w:r>
        <w:tab/>
      </w:r>
      <w:r w:rsidRPr="000548BC">
        <w:t>Връчването на решението на Възложителя се извършва по реда на чл. 43 от ЗОП.</w:t>
      </w:r>
    </w:p>
    <w:p w:rsidR="00CD7C36" w:rsidRDefault="00CD7C36" w:rsidP="00D01DB0">
      <w:pPr>
        <w:pStyle w:val="Heading1"/>
        <w:spacing w:before="120" w:after="120"/>
        <w:rPr>
          <w:rFonts w:ascii="Times New Roman" w:hAnsi="Times New Roman"/>
          <w:b w:val="0"/>
          <w:snapToGrid w:val="0"/>
          <w:sz w:val="24"/>
          <w:szCs w:val="24"/>
        </w:rPr>
      </w:pPr>
      <w:bookmarkStart w:id="27" w:name="_Toc461283122"/>
    </w:p>
    <w:p w:rsidR="00F34AEB" w:rsidRPr="00D01DB0" w:rsidRDefault="00F34AEB" w:rsidP="00D01DB0">
      <w:pPr>
        <w:pStyle w:val="Heading1"/>
        <w:spacing w:before="120" w:after="120"/>
        <w:rPr>
          <w:rFonts w:ascii="Times New Roman" w:hAnsi="Times New Roman"/>
          <w:b w:val="0"/>
          <w:snapToGrid w:val="0"/>
          <w:sz w:val="24"/>
          <w:szCs w:val="24"/>
        </w:rPr>
      </w:pPr>
      <w:r w:rsidRPr="00D01DB0">
        <w:rPr>
          <w:rFonts w:ascii="Times New Roman" w:hAnsi="Times New Roman"/>
          <w:b w:val="0"/>
          <w:snapToGrid w:val="0"/>
          <w:sz w:val="24"/>
          <w:szCs w:val="24"/>
        </w:rPr>
        <w:t>VIII. ПРЕКРАТЯВАНЕ НА ПРОЦЕДУРАТА</w:t>
      </w:r>
      <w:bookmarkEnd w:id="27"/>
      <w:r w:rsidR="00CF134B">
        <w:rPr>
          <w:rFonts w:ascii="Times New Roman" w:hAnsi="Times New Roman"/>
          <w:b w:val="0"/>
          <w:snapToGrid w:val="0"/>
          <w:sz w:val="24"/>
          <w:szCs w:val="24"/>
        </w:rPr>
        <w:t>.</w:t>
      </w:r>
    </w:p>
    <w:p w:rsidR="00F34AEB" w:rsidRPr="000548BC" w:rsidRDefault="00AF7B49" w:rsidP="00AF7B49">
      <w:pPr>
        <w:tabs>
          <w:tab w:val="left" w:pos="815"/>
          <w:tab w:val="left" w:pos="1134"/>
        </w:tabs>
        <w:spacing w:before="120" w:after="120"/>
        <w:jc w:val="both"/>
      </w:pPr>
      <w:r>
        <w:tab/>
      </w:r>
      <w:r w:rsidR="00F34AEB" w:rsidRPr="000548BC">
        <w:t>Възложителят прекратява процедурата с мотивирано решение, когато е налице някое от основанията, посочени в чл. 110,</w:t>
      </w:r>
      <w:r>
        <w:t xml:space="preserve"> ал. 1 от ЗОП. </w:t>
      </w:r>
      <w:r w:rsidR="00F34AEB" w:rsidRPr="000548BC">
        <w:t>Възложителят може да прекрати процедурата с мотивирано решение в случаите</w:t>
      </w:r>
      <w:r>
        <w:t>,</w:t>
      </w:r>
      <w:r w:rsidR="00F34AEB" w:rsidRPr="000548BC">
        <w:t xml:space="preserve"> посочени в чл. 110, ал. 2 </w:t>
      </w:r>
      <w:r w:rsidR="00F34AEB">
        <w:t>от ЗОП</w:t>
      </w:r>
      <w:r w:rsidR="00F34AEB" w:rsidRPr="000548BC">
        <w:t>.</w:t>
      </w:r>
      <w:r>
        <w:t xml:space="preserve"> </w:t>
      </w:r>
      <w:r w:rsidR="00F34AEB" w:rsidRPr="000548BC">
        <w:t>Възложителят изпраща на участниците решението за прекратяване на процедурата в 3-дневен срок от издаването му.</w:t>
      </w:r>
    </w:p>
    <w:p w:rsidR="00F34AEB" w:rsidRPr="000548BC" w:rsidRDefault="00F34AEB" w:rsidP="00CE5497">
      <w:pPr>
        <w:pStyle w:val="Heading1"/>
        <w:spacing w:before="120" w:after="120"/>
        <w:rPr>
          <w:rFonts w:ascii="Times New Roman" w:hAnsi="Times New Roman"/>
          <w:sz w:val="24"/>
          <w:szCs w:val="24"/>
        </w:rPr>
      </w:pPr>
    </w:p>
    <w:p w:rsidR="00F34AEB" w:rsidRPr="00CF134B" w:rsidRDefault="00F34AEB" w:rsidP="00CF134B">
      <w:pPr>
        <w:pStyle w:val="Heading1"/>
        <w:spacing w:before="120" w:after="120"/>
        <w:rPr>
          <w:rFonts w:ascii="Times New Roman" w:hAnsi="Times New Roman"/>
          <w:b w:val="0"/>
          <w:sz w:val="24"/>
          <w:szCs w:val="24"/>
        </w:rPr>
      </w:pPr>
      <w:bookmarkStart w:id="28" w:name="_Toc461283123"/>
      <w:r w:rsidRPr="00CF134B">
        <w:rPr>
          <w:rFonts w:ascii="Times New Roman" w:hAnsi="Times New Roman"/>
          <w:b w:val="0"/>
          <w:sz w:val="24"/>
          <w:szCs w:val="24"/>
        </w:rPr>
        <w:t>IX. ГАРАНЦИЯ ЗА ИЗПЪЛНЕНИЕ НА ДОГОВОРА</w:t>
      </w:r>
      <w:bookmarkEnd w:id="28"/>
      <w:r w:rsidR="00CF134B">
        <w:rPr>
          <w:rFonts w:ascii="Times New Roman" w:hAnsi="Times New Roman"/>
          <w:b w:val="0"/>
          <w:sz w:val="24"/>
          <w:szCs w:val="24"/>
        </w:rPr>
        <w:t>.</w:t>
      </w:r>
    </w:p>
    <w:p w:rsidR="00F34AEB" w:rsidRPr="000548BC" w:rsidRDefault="00F34AEB" w:rsidP="00CE5497">
      <w:pPr>
        <w:spacing w:before="120" w:after="120"/>
        <w:ind w:firstLine="709"/>
        <w:jc w:val="both"/>
      </w:pPr>
      <w:r w:rsidRPr="000548BC">
        <w:t>1. Гаранцията за изпълнение на договора се представя от участника, определен за изпълнител на поръчка</w:t>
      </w:r>
      <w:r>
        <w:t xml:space="preserve">та, при подписване на договор </w:t>
      </w:r>
      <w:r w:rsidRPr="000548BC">
        <w:t xml:space="preserve">в размер </w:t>
      </w:r>
      <w:r w:rsidRPr="00401BE6">
        <w:t xml:space="preserve">на </w:t>
      </w:r>
      <w:r w:rsidR="00401BE6" w:rsidRPr="00401BE6">
        <w:t>5</w:t>
      </w:r>
      <w:r w:rsidRPr="00401BE6">
        <w:t xml:space="preserve"> % от </w:t>
      </w:r>
      <w:r w:rsidR="00C161B3">
        <w:t xml:space="preserve">стойността на </w:t>
      </w:r>
      <w:r w:rsidR="006819B8">
        <w:t>договора</w:t>
      </w:r>
      <w:r w:rsidR="00F16E2F">
        <w:t>.</w:t>
      </w:r>
    </w:p>
    <w:p w:rsidR="00F34AEB" w:rsidRPr="000548BC" w:rsidRDefault="00F34AEB" w:rsidP="00CE5497">
      <w:pPr>
        <w:spacing w:before="120" w:after="120"/>
        <w:jc w:val="both"/>
      </w:pPr>
      <w:r w:rsidRPr="000548BC">
        <w:tab/>
        <w:t>2. Условията за освобождаване и задържане на гаранцията за изпълнение са определени в проекта на договор.</w:t>
      </w:r>
    </w:p>
    <w:p w:rsidR="00F34AEB" w:rsidRPr="000548BC" w:rsidRDefault="00F34AEB" w:rsidP="00CE5497">
      <w:pPr>
        <w:tabs>
          <w:tab w:val="left" w:pos="1134"/>
        </w:tabs>
        <w:spacing w:before="120" w:after="120"/>
        <w:ind w:firstLine="709"/>
        <w:jc w:val="both"/>
      </w:pPr>
      <w:r w:rsidRPr="000548BC">
        <w:t>3. Гаранцията за изпълнение се представя под формата на банкова гаранция - в оригинал, парична сума (платежно нареждане в копие) или застраховка</w:t>
      </w:r>
      <w:r w:rsidR="00582C8A">
        <w:t>,</w:t>
      </w:r>
      <w:r w:rsidRPr="000548BC">
        <w:t xml:space="preserve"> която обезпечава изпълнението чрез покритие на отговорността на изпълнителя.</w:t>
      </w:r>
    </w:p>
    <w:p w:rsidR="00F34AEB" w:rsidRPr="000548BC" w:rsidRDefault="00F34AEB" w:rsidP="00CE5497">
      <w:pPr>
        <w:tabs>
          <w:tab w:val="left" w:pos="1134"/>
        </w:tabs>
        <w:spacing w:before="120" w:after="120"/>
        <w:ind w:firstLine="709"/>
        <w:jc w:val="both"/>
      </w:pPr>
      <w:r w:rsidRPr="000548BC">
        <w:t xml:space="preserve">4. Участникът определен за изпълнител избира сам формата на гаранцията за изпълнение. </w:t>
      </w:r>
    </w:p>
    <w:p w:rsidR="00F34AEB" w:rsidRPr="000548BC" w:rsidRDefault="00F34AEB" w:rsidP="00CE5497">
      <w:pPr>
        <w:tabs>
          <w:tab w:val="left" w:pos="1134"/>
        </w:tabs>
        <w:spacing w:before="120" w:after="120"/>
        <w:ind w:firstLine="709"/>
        <w:jc w:val="both"/>
      </w:pPr>
      <w:r w:rsidRPr="000548BC">
        <w:t>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A0615" w:rsidRDefault="00F34AEB" w:rsidP="00CE5497">
      <w:pPr>
        <w:tabs>
          <w:tab w:val="left" w:pos="1134"/>
        </w:tabs>
        <w:spacing w:before="120" w:after="120"/>
        <w:ind w:firstLine="709"/>
        <w:jc w:val="both"/>
        <w:rPr>
          <w:lang w:val="en-US"/>
        </w:rPr>
      </w:pPr>
      <w:r w:rsidRPr="000548BC">
        <w:t xml:space="preserve">6. Ако гаранцията за изпълнение на договора се представя под формата на парична сума, тя се превежда по банкова сметка </w:t>
      </w:r>
      <w:r w:rsidR="005A0615" w:rsidRPr="005A0615">
        <w:t xml:space="preserve">БНБ – Централно управление: IBAN BG64 BNBG 9661 3300 1390 03, BIC код на БНБ: BNBG BGSD </w:t>
      </w:r>
    </w:p>
    <w:p w:rsidR="00F34AEB" w:rsidRPr="000548BC" w:rsidRDefault="00F34AEB" w:rsidP="00CE5497">
      <w:pPr>
        <w:tabs>
          <w:tab w:val="left" w:pos="1134"/>
        </w:tabs>
        <w:spacing w:before="120" w:after="120"/>
        <w:ind w:firstLine="709"/>
        <w:jc w:val="both"/>
      </w:pPr>
      <w:r w:rsidRPr="000548BC">
        <w:t>7. В случай че гаранцията за изпълнение на договора е под формата на банкова гаранция, същата трябва отговаря на клаузите на договора.</w:t>
      </w:r>
    </w:p>
    <w:p w:rsidR="00F34AEB" w:rsidRDefault="00F34AEB" w:rsidP="00CE5497">
      <w:pPr>
        <w:tabs>
          <w:tab w:val="left" w:pos="1134"/>
        </w:tabs>
        <w:spacing w:before="120" w:after="120"/>
        <w:ind w:firstLine="709"/>
        <w:jc w:val="both"/>
      </w:pPr>
      <w:r w:rsidRPr="000548BC">
        <w:t>8. В случай че гаранцията за изпълнение на догово</w:t>
      </w:r>
      <w:r>
        <w:t>ра е под формата на застраховка</w:t>
      </w:r>
      <w:r w:rsidRPr="000548BC">
        <w:t xml:space="preserve">, същата трябва отговаря на клаузите на договора. </w:t>
      </w:r>
    </w:p>
    <w:p w:rsidR="00F34AEB" w:rsidRPr="000548BC" w:rsidRDefault="00F34AEB" w:rsidP="00CE5497">
      <w:pPr>
        <w:tabs>
          <w:tab w:val="left" w:pos="1134"/>
        </w:tabs>
        <w:spacing w:before="120" w:after="120"/>
        <w:ind w:firstLine="709"/>
        <w:jc w:val="both"/>
      </w:pPr>
      <w:r w:rsidRPr="000548BC">
        <w:t>9. При представяне на гаранцията в нея изрично се посочва предметът на договора, за изпълнението на който се представя гаранцията и номера на обособената позиция.</w:t>
      </w:r>
    </w:p>
    <w:p w:rsidR="00F34AEB" w:rsidRPr="000548BC" w:rsidRDefault="00F34AEB" w:rsidP="00CE5497">
      <w:pPr>
        <w:tabs>
          <w:tab w:val="left" w:pos="1134"/>
        </w:tabs>
        <w:spacing w:before="120" w:after="120"/>
        <w:ind w:firstLine="709"/>
        <w:jc w:val="both"/>
      </w:pPr>
      <w:r w:rsidRPr="000548BC">
        <w:t>10. Разходите по откриването и поддържането на гаранцията за изпълнение са за сметка на изпълнителя. Последният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документация.</w:t>
      </w:r>
    </w:p>
    <w:p w:rsidR="006C45FF" w:rsidRDefault="006C45FF" w:rsidP="006C45FF">
      <w:pPr>
        <w:pStyle w:val="Heading1"/>
        <w:spacing w:before="120" w:after="120"/>
        <w:rPr>
          <w:rFonts w:ascii="Times New Roman" w:hAnsi="Times New Roman"/>
          <w:snapToGrid w:val="0"/>
          <w:sz w:val="24"/>
          <w:szCs w:val="24"/>
          <w:lang w:val="en-US"/>
        </w:rPr>
      </w:pPr>
      <w:bookmarkStart w:id="29" w:name="_Toc461283124"/>
    </w:p>
    <w:p w:rsidR="00F34AEB" w:rsidRPr="006C45FF" w:rsidRDefault="00F34AEB" w:rsidP="006C45FF">
      <w:pPr>
        <w:pStyle w:val="Heading1"/>
        <w:spacing w:before="120" w:after="120"/>
        <w:rPr>
          <w:rFonts w:ascii="Times New Roman" w:hAnsi="Times New Roman"/>
          <w:b w:val="0"/>
          <w:snapToGrid w:val="0"/>
          <w:sz w:val="24"/>
          <w:szCs w:val="24"/>
        </w:rPr>
      </w:pPr>
      <w:r w:rsidRPr="006C45FF">
        <w:rPr>
          <w:rFonts w:ascii="Times New Roman" w:hAnsi="Times New Roman"/>
          <w:b w:val="0"/>
          <w:snapToGrid w:val="0"/>
          <w:sz w:val="24"/>
          <w:szCs w:val="24"/>
        </w:rPr>
        <w:t>Х. СКЛЮЧВАНЕ НА ДОГОВОР. ДОГОВОР ЗА ПОДИЗПЪЛНЕНИЕ</w:t>
      </w:r>
      <w:bookmarkEnd w:id="29"/>
    </w:p>
    <w:p w:rsidR="00F34AEB" w:rsidRPr="006C45FF" w:rsidRDefault="00F34AEB" w:rsidP="00CE5497">
      <w:pPr>
        <w:pStyle w:val="Heading2"/>
        <w:spacing w:before="120" w:after="120"/>
        <w:rPr>
          <w:rFonts w:ascii="Times New Roman" w:hAnsi="Times New Roman"/>
          <w:i w:val="0"/>
          <w:snapToGrid w:val="0"/>
          <w:sz w:val="24"/>
          <w:szCs w:val="24"/>
        </w:rPr>
      </w:pPr>
      <w:bookmarkStart w:id="30" w:name="_Toc461283125"/>
      <w:r w:rsidRPr="006C45FF">
        <w:rPr>
          <w:rFonts w:ascii="Times New Roman" w:hAnsi="Times New Roman"/>
          <w:i w:val="0"/>
          <w:snapToGrid w:val="0"/>
          <w:sz w:val="24"/>
          <w:szCs w:val="24"/>
        </w:rPr>
        <w:t>1. Сключване на договор</w:t>
      </w:r>
      <w:bookmarkEnd w:id="30"/>
    </w:p>
    <w:p w:rsidR="00F34AEB" w:rsidRPr="000548BC" w:rsidRDefault="00F34AEB" w:rsidP="00CE5497">
      <w:pPr>
        <w:tabs>
          <w:tab w:val="left" w:pos="720"/>
        </w:tabs>
        <w:spacing w:before="120" w:after="120"/>
        <w:ind w:firstLine="709"/>
        <w:jc w:val="both"/>
        <w:rPr>
          <w:snapToGrid w:val="0"/>
        </w:rPr>
      </w:pPr>
      <w:r w:rsidRPr="000548BC">
        <w:rPr>
          <w:snapToGrid w:val="0"/>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w:t>
      </w:r>
      <w:r>
        <w:rPr>
          <w:snapToGrid w:val="0"/>
        </w:rPr>
        <w:t xml:space="preserve"> от</w:t>
      </w:r>
      <w:r w:rsidRPr="000548BC">
        <w:rPr>
          <w:snapToGrid w:val="0"/>
        </w:rPr>
        <w:t xml:space="preserve"> ЗОП.</w:t>
      </w:r>
      <w:r w:rsidR="006C45FF">
        <w:rPr>
          <w:snapToGrid w:val="0"/>
          <w:lang w:val="en-US"/>
        </w:rPr>
        <w:t xml:space="preserve"> </w:t>
      </w:r>
      <w:r w:rsidRPr="000548BC">
        <w:rPr>
          <w:snapToGrid w:val="0"/>
        </w:rPr>
        <w:t xml:space="preserve">Договор не се сключва в случаите по чл. 112, ал. 2 </w:t>
      </w:r>
      <w:r>
        <w:rPr>
          <w:snapToGrid w:val="0"/>
        </w:rPr>
        <w:t xml:space="preserve">от </w:t>
      </w:r>
      <w:r w:rsidRPr="000548BC">
        <w:rPr>
          <w:snapToGrid w:val="0"/>
        </w:rPr>
        <w:t>ЗОП.</w:t>
      </w:r>
      <w:r w:rsidR="006C45FF">
        <w:rPr>
          <w:snapToGrid w:val="0"/>
          <w:lang w:val="en-US"/>
        </w:rPr>
        <w:t xml:space="preserve"> </w:t>
      </w:r>
      <w:r w:rsidRPr="000548BC">
        <w:rPr>
          <w:snapToGrid w:val="0"/>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r w:rsidR="006C45FF">
        <w:rPr>
          <w:snapToGrid w:val="0"/>
          <w:lang w:val="en-US"/>
        </w:rPr>
        <w:t xml:space="preserve"> </w:t>
      </w:r>
      <w:r w:rsidRPr="000548BC">
        <w:rPr>
          <w:snapToGrid w:val="0"/>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r w:rsidR="006C45FF">
        <w:rPr>
          <w:snapToGrid w:val="0"/>
          <w:lang w:val="en-US"/>
        </w:rPr>
        <w:t xml:space="preserve"> </w:t>
      </w:r>
      <w:r w:rsidRPr="000548BC">
        <w:rPr>
          <w:snapToGrid w:val="0"/>
        </w:rPr>
        <w:t>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rsidR="00F34AEB" w:rsidRPr="00A14893" w:rsidRDefault="00F34AEB" w:rsidP="00A14893">
      <w:pPr>
        <w:pStyle w:val="Heading2"/>
        <w:spacing w:before="120" w:after="120"/>
        <w:rPr>
          <w:rFonts w:ascii="Times New Roman" w:hAnsi="Times New Roman"/>
          <w:i w:val="0"/>
          <w:snapToGrid w:val="0"/>
          <w:sz w:val="24"/>
          <w:szCs w:val="24"/>
        </w:rPr>
      </w:pPr>
      <w:bookmarkStart w:id="31" w:name="_Toc461283126"/>
      <w:r w:rsidRPr="00A14893">
        <w:rPr>
          <w:rFonts w:ascii="Times New Roman" w:hAnsi="Times New Roman"/>
          <w:i w:val="0"/>
          <w:snapToGrid w:val="0"/>
          <w:sz w:val="24"/>
          <w:szCs w:val="24"/>
        </w:rPr>
        <w:lastRenderedPageBreak/>
        <w:t>2. Договор за подизпълнение</w:t>
      </w:r>
      <w:bookmarkEnd w:id="31"/>
      <w:r w:rsidR="00A14893">
        <w:rPr>
          <w:rFonts w:ascii="Times New Roman" w:hAnsi="Times New Roman"/>
          <w:i w:val="0"/>
          <w:snapToGrid w:val="0"/>
          <w:sz w:val="24"/>
          <w:szCs w:val="24"/>
          <w:lang w:val="en-US"/>
        </w:rPr>
        <w:t>.</w:t>
      </w:r>
    </w:p>
    <w:p w:rsidR="00E07848" w:rsidRDefault="00BB4D3C" w:rsidP="00E07848">
      <w:pPr>
        <w:tabs>
          <w:tab w:val="left" w:pos="720"/>
          <w:tab w:val="left" w:pos="1134"/>
        </w:tabs>
        <w:jc w:val="both"/>
        <w:rPr>
          <w:b/>
          <w:snapToGrid w:val="0"/>
        </w:rPr>
      </w:pPr>
      <w:r>
        <w:rPr>
          <w:rStyle w:val="ala"/>
        </w:rPr>
        <w:t>Изпълнителите сключват договор за подизпълнение с подизпълнителите, посочени в офертата.</w:t>
      </w:r>
    </w:p>
    <w:p w:rsidR="003D00DA" w:rsidRDefault="003D00DA" w:rsidP="00500E67">
      <w:pPr>
        <w:pStyle w:val="Heading1"/>
        <w:spacing w:before="0" w:after="0"/>
        <w:rPr>
          <w:rFonts w:ascii="Times New Roman" w:hAnsi="Times New Roman"/>
          <w:b w:val="0"/>
          <w:sz w:val="24"/>
          <w:szCs w:val="24"/>
        </w:rPr>
      </w:pPr>
      <w:bookmarkStart w:id="32" w:name="_Toc461283127"/>
    </w:p>
    <w:p w:rsidR="00F34AEB" w:rsidRPr="00D30031" w:rsidRDefault="00F34AEB" w:rsidP="00500E67">
      <w:pPr>
        <w:pStyle w:val="Heading1"/>
        <w:spacing w:before="0" w:after="0"/>
        <w:rPr>
          <w:rFonts w:ascii="Times New Roman" w:hAnsi="Times New Roman"/>
          <w:b w:val="0"/>
          <w:sz w:val="24"/>
          <w:szCs w:val="24"/>
        </w:rPr>
      </w:pPr>
      <w:r w:rsidRPr="00D30031">
        <w:rPr>
          <w:rFonts w:ascii="Times New Roman" w:hAnsi="Times New Roman"/>
          <w:b w:val="0"/>
          <w:sz w:val="24"/>
          <w:szCs w:val="24"/>
        </w:rPr>
        <w:t>XI. ОБЖАЛВАНЕ</w:t>
      </w:r>
      <w:bookmarkEnd w:id="32"/>
      <w:r w:rsidR="00D30031">
        <w:rPr>
          <w:rFonts w:ascii="Times New Roman" w:hAnsi="Times New Roman"/>
          <w:b w:val="0"/>
          <w:sz w:val="24"/>
          <w:szCs w:val="24"/>
        </w:rPr>
        <w:t>.</w:t>
      </w:r>
    </w:p>
    <w:p w:rsidR="00F34AEB" w:rsidRPr="000548BC" w:rsidRDefault="00F34AEB" w:rsidP="00500E67">
      <w:pPr>
        <w:tabs>
          <w:tab w:val="left" w:pos="3240"/>
        </w:tabs>
        <w:jc w:val="both"/>
        <w:rPr>
          <w:rFonts w:eastAsia="Arial Unicode MS"/>
        </w:rPr>
      </w:pPr>
      <w:r w:rsidRPr="000548BC">
        <w:rPr>
          <w:rFonts w:eastAsia="Arial Unicode MS"/>
        </w:rPr>
        <w:t>Обжалването се извършва при условията и по реда на чл. 196 и сл. от ЗОП</w:t>
      </w:r>
    </w:p>
    <w:p w:rsidR="00F34AEB" w:rsidRPr="000548BC" w:rsidRDefault="00F34AEB" w:rsidP="00CE5497">
      <w:pPr>
        <w:pStyle w:val="Heading1"/>
        <w:spacing w:before="120" w:after="120"/>
        <w:rPr>
          <w:rFonts w:ascii="Times New Roman" w:eastAsia="Arial Unicode MS" w:hAnsi="Times New Roman"/>
          <w:sz w:val="24"/>
          <w:szCs w:val="24"/>
        </w:rPr>
      </w:pPr>
    </w:p>
    <w:p w:rsidR="00F34AEB" w:rsidRPr="00675C25" w:rsidRDefault="00F34AEB" w:rsidP="00675C25">
      <w:pPr>
        <w:tabs>
          <w:tab w:val="left" w:pos="709"/>
          <w:tab w:val="left" w:pos="1134"/>
        </w:tabs>
        <w:spacing w:before="120" w:after="120"/>
        <w:ind w:right="23"/>
        <w:jc w:val="both"/>
        <w:rPr>
          <w:bCs/>
          <w:lang w:val="en-US"/>
        </w:rPr>
      </w:pPr>
      <w:bookmarkStart w:id="33" w:name="_Toc527461945"/>
      <w:r w:rsidRPr="00675C25">
        <w:rPr>
          <w:bCs/>
          <w:lang w:val="en-US"/>
        </w:rPr>
        <w:t xml:space="preserve">XII. </w:t>
      </w:r>
      <w:r w:rsidRPr="00675C25">
        <w:rPr>
          <w:bCs/>
        </w:rPr>
        <w:t>ИНФОРМАЦИЯ ПО ЧЛ. 13 ОТ РЕГЛАМЕНТ (ЕС) 2016/679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(ОБЩИЯ РЕГЛАМЕНТ ЗА ЗАЩИТА НА ДАННИТЕ</w:t>
      </w:r>
      <w:r w:rsidRPr="00675C25">
        <w:rPr>
          <w:bCs/>
          <w:lang w:val="en-US"/>
        </w:rPr>
        <w:t>)</w:t>
      </w:r>
      <w:bookmarkEnd w:id="33"/>
    </w:p>
    <w:p w:rsidR="00F34AEB" w:rsidRPr="00E90D25" w:rsidRDefault="00F34AEB" w:rsidP="00353847">
      <w:pPr>
        <w:numPr>
          <w:ilvl w:val="1"/>
          <w:numId w:val="13"/>
        </w:numPr>
        <w:tabs>
          <w:tab w:val="left" w:pos="0"/>
          <w:tab w:val="left" w:pos="1134"/>
        </w:tabs>
        <w:spacing w:before="120" w:after="120"/>
        <w:ind w:right="23" w:hanging="1440"/>
        <w:jc w:val="both"/>
        <w:rPr>
          <w:b/>
          <w:bCs/>
        </w:rPr>
      </w:pPr>
      <w:bookmarkStart w:id="34" w:name="_Toc527461946"/>
      <w:r w:rsidRPr="00E90D25">
        <w:rPr>
          <w:b/>
          <w:bCs/>
        </w:rPr>
        <w:t>Данни относно администратора на лични данни</w:t>
      </w:r>
      <w:bookmarkEnd w:id="34"/>
    </w:p>
    <w:p w:rsidR="00F34AEB" w:rsidRPr="00E90D25" w:rsidRDefault="000C4ED8" w:rsidP="00CE5497">
      <w:pPr>
        <w:tabs>
          <w:tab w:val="left" w:pos="709"/>
          <w:tab w:val="left" w:pos="1134"/>
        </w:tabs>
        <w:spacing w:before="120" w:after="120"/>
        <w:ind w:right="23" w:firstLine="709"/>
        <w:jc w:val="both"/>
      </w:pPr>
      <w:r>
        <w:t>ПУДООС</w:t>
      </w:r>
      <w:r w:rsidR="00F34AEB" w:rsidRPr="00E90D25">
        <w:t xml:space="preserve"> е администратор на лични данни съгласно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(по-нататък Регламентът) и съгласно Закона за защита на личните данни (ЗЗЛД). В качеството си на администратор </w:t>
      </w:r>
      <w:r>
        <w:t>ПУДООС</w:t>
      </w:r>
      <w:r w:rsidRPr="00E90D25">
        <w:t xml:space="preserve"> </w:t>
      </w:r>
      <w:r w:rsidR="00F34AEB" w:rsidRPr="00E90D25">
        <w:t>обработва лични данни за цели и на основания, съобразени с изискванията на Регламента и ЗЗЛД.</w:t>
      </w:r>
    </w:p>
    <w:p w:rsidR="00F34AEB" w:rsidRPr="00E90D25" w:rsidRDefault="00F34AEB" w:rsidP="00CE5497">
      <w:pPr>
        <w:tabs>
          <w:tab w:val="left" w:pos="709"/>
          <w:tab w:val="left" w:pos="1134"/>
        </w:tabs>
        <w:spacing w:before="120" w:after="120"/>
        <w:ind w:right="23" w:firstLine="709"/>
        <w:jc w:val="both"/>
      </w:pPr>
      <w:r w:rsidRPr="00E90D25">
        <w:t xml:space="preserve">Общите положения и принципи съгласно които </w:t>
      </w:r>
      <w:r w:rsidR="000C4ED8">
        <w:t>ПУДООС</w:t>
      </w:r>
      <w:r w:rsidR="000C4ED8" w:rsidRPr="00E90D25">
        <w:t xml:space="preserve"> </w:t>
      </w:r>
      <w:r w:rsidRPr="00E90D25">
        <w:t xml:space="preserve">обработва лични данни се съдържат в </w:t>
      </w:r>
      <w:r w:rsidR="00A55135">
        <w:t>Прозрачност при обработване на информацията</w:t>
      </w:r>
      <w:r w:rsidRPr="00E90D25">
        <w:t xml:space="preserve">, публично достъпна на </w:t>
      </w:r>
      <w:r w:rsidR="000C4ED8">
        <w:t>сайта на ПУДООС</w:t>
      </w:r>
      <w:r w:rsidR="00942E47">
        <w:t xml:space="preserve">, </w:t>
      </w:r>
      <w:r w:rsidR="006C1304">
        <w:t>секция „</w:t>
      </w:r>
      <w:r w:rsidR="00942E47" w:rsidRPr="00942E47">
        <w:t>General Data Protection Regulation /GDPR/</w:t>
      </w:r>
      <w:r w:rsidR="006C1304">
        <w:t>“</w:t>
      </w:r>
      <w:r w:rsidR="000C4ED8">
        <w:t>.</w:t>
      </w:r>
    </w:p>
    <w:p w:rsidR="00F34AEB" w:rsidRPr="00421BF3" w:rsidRDefault="00F34AEB" w:rsidP="00CE5497">
      <w:pPr>
        <w:tabs>
          <w:tab w:val="left" w:pos="709"/>
          <w:tab w:val="left" w:pos="1134"/>
        </w:tabs>
        <w:spacing w:before="120" w:after="120"/>
        <w:ind w:right="23" w:firstLine="709"/>
        <w:jc w:val="both"/>
      </w:pPr>
      <w:r w:rsidRPr="00E90D25">
        <w:t xml:space="preserve">Координатите на администратора във връзка с обработването на лични данни са: </w:t>
      </w:r>
      <w:r w:rsidR="006820BB">
        <w:t>ПУДООС</w:t>
      </w:r>
      <w:r w:rsidRPr="00E90D25">
        <w:t xml:space="preserve">, гр. София, </w:t>
      </w:r>
      <w:r w:rsidR="00503C46">
        <w:t>ул</w:t>
      </w:r>
      <w:r w:rsidRPr="00E90D25">
        <w:t>. „</w:t>
      </w:r>
      <w:r w:rsidR="00503C46">
        <w:t>Триадица</w:t>
      </w:r>
      <w:r w:rsidRPr="00E90D25">
        <w:t xml:space="preserve">“ № </w:t>
      </w:r>
      <w:r w:rsidR="00503C46">
        <w:t>4</w:t>
      </w:r>
      <w:r w:rsidRPr="00E90D25">
        <w:t xml:space="preserve">. </w:t>
      </w:r>
      <w:r w:rsidRPr="006D0FF8">
        <w:t xml:space="preserve">Длъжностно лице по защита на личните данни – </w:t>
      </w:r>
      <w:r w:rsidR="00503C46">
        <w:t>М. Георгиева</w:t>
      </w:r>
      <w:r w:rsidRPr="006D0FF8">
        <w:t xml:space="preserve">, </w:t>
      </w:r>
      <w:hyperlink r:id="rId29" w:history="1">
        <w:r w:rsidR="00DE1FF6" w:rsidRPr="00D25BE8">
          <w:rPr>
            <w:rStyle w:val="Hyperlink"/>
            <w:lang w:val="en-US"/>
          </w:rPr>
          <w:t>dpo</w:t>
        </w:r>
        <w:r w:rsidR="00DE1FF6" w:rsidRPr="00D25BE8">
          <w:rPr>
            <w:rStyle w:val="Hyperlink"/>
          </w:rPr>
          <w:t>@</w:t>
        </w:r>
        <w:r w:rsidR="00DE1FF6" w:rsidRPr="00D25BE8">
          <w:rPr>
            <w:rStyle w:val="Hyperlink"/>
            <w:lang w:val="en-US"/>
          </w:rPr>
          <w:t>pudoos.bg</w:t>
        </w:r>
      </w:hyperlink>
      <w:r w:rsidR="00DE1FF6">
        <w:rPr>
          <w:lang w:val="en-US"/>
        </w:rPr>
        <w:t xml:space="preserve"> </w:t>
      </w:r>
    </w:p>
    <w:p w:rsidR="00F34AEB" w:rsidRPr="00E90D25" w:rsidRDefault="00F34AEB" w:rsidP="00CE5497">
      <w:pPr>
        <w:numPr>
          <w:ilvl w:val="1"/>
          <w:numId w:val="13"/>
        </w:numPr>
        <w:tabs>
          <w:tab w:val="left" w:pos="709"/>
          <w:tab w:val="left" w:pos="851"/>
          <w:tab w:val="left" w:pos="993"/>
        </w:tabs>
        <w:spacing w:before="120" w:after="120"/>
        <w:ind w:right="23" w:hanging="1440"/>
        <w:jc w:val="both"/>
        <w:rPr>
          <w:b/>
          <w:bCs/>
        </w:rPr>
      </w:pPr>
      <w:bookmarkStart w:id="35" w:name="_Toc527461947"/>
      <w:r w:rsidRPr="00E90D25">
        <w:rPr>
          <w:b/>
          <w:bCs/>
        </w:rPr>
        <w:t>Цели на обработването. Правни основания</w:t>
      </w:r>
      <w:bookmarkEnd w:id="35"/>
      <w:r w:rsidR="0033270F">
        <w:rPr>
          <w:b/>
          <w:bCs/>
        </w:rPr>
        <w:t>.</w:t>
      </w:r>
    </w:p>
    <w:p w:rsidR="00F34AEB" w:rsidRPr="00E90D25" w:rsidRDefault="00F34AEB" w:rsidP="004E0416">
      <w:pPr>
        <w:tabs>
          <w:tab w:val="left" w:pos="709"/>
          <w:tab w:val="left" w:pos="1134"/>
        </w:tabs>
        <w:ind w:right="23" w:firstLine="709"/>
        <w:jc w:val="both"/>
      </w:pPr>
      <w:r w:rsidRPr="00E90D25">
        <w:t xml:space="preserve">Обработването на личните данни, предоставяни от участниците в настоящата обществена поръчка се извършва в изпълнение на задълженията на възложителя за прилагане на европейското и национално законодателства в областта на обществените поръчки. </w:t>
      </w:r>
    </w:p>
    <w:p w:rsidR="00F34AEB" w:rsidRPr="00E90D25" w:rsidRDefault="00F34AEB" w:rsidP="004E0416">
      <w:pPr>
        <w:tabs>
          <w:tab w:val="left" w:pos="709"/>
          <w:tab w:val="left" w:pos="1134"/>
        </w:tabs>
        <w:ind w:right="23" w:firstLine="709"/>
        <w:jc w:val="both"/>
      </w:pPr>
      <w:r w:rsidRPr="00E90D25">
        <w:t xml:space="preserve">Изискването за предоставяне на лични данни в Част II „Информация за икономическия оператор“ от еЕЕДОП, както по отношение на участниците и техните представители, така и по отношение на подизпълнителите, третите лица и техните представители, е в съответствие със задължението по чл. 67, ал. 4 от ЗОП за прилагане на образеца, утвърден от Европейската комисия с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w:t>
      </w:r>
    </w:p>
    <w:p w:rsidR="00F34AEB" w:rsidRPr="00E90D25" w:rsidRDefault="00F34AEB" w:rsidP="004E0416">
      <w:pPr>
        <w:tabs>
          <w:tab w:val="left" w:pos="709"/>
          <w:tab w:val="left" w:pos="1134"/>
        </w:tabs>
        <w:ind w:right="23" w:firstLine="709"/>
        <w:jc w:val="both"/>
      </w:pPr>
      <w:r w:rsidRPr="00E90D25">
        <w:t>Във връзка с участието си в обществената поръчка участникът следва да предостави и данни относно наличието/липсата на влезли в сила присъди и конфликт на интереси (чл. 54, ал. 1, т. 1,  т. 2 и т. 7</w:t>
      </w:r>
      <w:r>
        <w:t xml:space="preserve"> </w:t>
      </w:r>
      <w:r w:rsidRPr="00E90D25">
        <w:t>от ЗОП), както и данни относно наличието/липсата на свързаност с други участници в поръчката (чл. 101, ал. 11 от ЗОП).</w:t>
      </w:r>
    </w:p>
    <w:p w:rsidR="00F34AEB" w:rsidRPr="00E90D25" w:rsidRDefault="00F34AEB" w:rsidP="004E0416">
      <w:pPr>
        <w:tabs>
          <w:tab w:val="left" w:pos="709"/>
          <w:tab w:val="left" w:pos="1134"/>
        </w:tabs>
        <w:ind w:right="23" w:firstLine="709"/>
        <w:jc w:val="both"/>
      </w:pPr>
      <w:r w:rsidRPr="00E90D25">
        <w:t>Непредоставянето на горепосочената информация от конкретен участник е основание за отстраняването му от по-нататъшно участие в обществената поръчка.</w:t>
      </w:r>
    </w:p>
    <w:p w:rsidR="00F34AEB" w:rsidRDefault="00F34AEB" w:rsidP="004E0416">
      <w:pPr>
        <w:tabs>
          <w:tab w:val="left" w:pos="709"/>
          <w:tab w:val="left" w:pos="1134"/>
        </w:tabs>
        <w:ind w:right="23" w:firstLine="709"/>
        <w:jc w:val="both"/>
      </w:pPr>
      <w:r w:rsidRPr="00E90D25">
        <w:lastRenderedPageBreak/>
        <w:t xml:space="preserve">Когато възложителят може да получи по електронен път извлечение от съответния регистър (например съдебен регистър), участникът може да посочи къде може да бъде получена тази информация (т.е. наименованието на регистъра, интернет адрес, идентификационен номер на досието или документа и др.), така че възложителят да е в състояние да извлече тази информация. </w:t>
      </w:r>
    </w:p>
    <w:p w:rsidR="00F34AEB" w:rsidRPr="00E90D25" w:rsidRDefault="00F34AEB" w:rsidP="004E0416">
      <w:pPr>
        <w:tabs>
          <w:tab w:val="left" w:pos="709"/>
          <w:tab w:val="left" w:pos="1134"/>
        </w:tabs>
        <w:ind w:right="23" w:firstLine="709"/>
        <w:jc w:val="both"/>
      </w:pPr>
      <w:r w:rsidRPr="00B83DE7">
        <w:t>Във връзка със сключването на договор за обществена поръчка участникът следва да предостави и декларация по чл. 59, ал. 1, т. 3 от ЗМИП (декларация за действителен собственик) и декларация по чл. 66, ал. 2 от ЗМИП (декларация за произход на средствата). Декларациите по ЗМИП са нормативно определени в ППЗМИП и в тях се попълват данни относно име, ЕГН, адрес, дата на раждане, гражданство, документ за самоличност, постоянен адрес на декларатора и трети лица – действителни собственици. Декларациите се предоставят при необходимост в случай, че не е възможно да бъде идентифициран действителния собственик/е невъзможно изясняване на произхода на средствата след изчерпване на способите по чл. 66, ал. 1 от ЗМИП или ако прилагането на два от тях е довело до противоречива информация. Липсата на подобна идентификация е основание за отказ от сключване на договор за обществена поръчка с участника, избран за изпълнител.</w:t>
      </w:r>
    </w:p>
    <w:p w:rsidR="00F34AEB" w:rsidRPr="00E90D25" w:rsidRDefault="00F34AEB" w:rsidP="00CE5497">
      <w:pPr>
        <w:numPr>
          <w:ilvl w:val="1"/>
          <w:numId w:val="13"/>
        </w:numPr>
        <w:tabs>
          <w:tab w:val="left" w:pos="709"/>
          <w:tab w:val="left" w:pos="1134"/>
        </w:tabs>
        <w:spacing w:before="120" w:after="120"/>
        <w:ind w:left="567" w:right="23" w:firstLine="142"/>
        <w:jc w:val="both"/>
        <w:rPr>
          <w:b/>
          <w:bCs/>
        </w:rPr>
      </w:pPr>
      <w:bookmarkStart w:id="36" w:name="_Toc527461948"/>
      <w:r w:rsidRPr="00E90D25">
        <w:rPr>
          <w:b/>
          <w:bCs/>
        </w:rPr>
        <w:t xml:space="preserve">Лица, обработващи лични данни в </w:t>
      </w:r>
      <w:bookmarkEnd w:id="36"/>
      <w:r w:rsidR="00580150">
        <w:rPr>
          <w:b/>
          <w:bCs/>
        </w:rPr>
        <w:t>ПУДООС</w:t>
      </w:r>
      <w:r w:rsidR="008D75E1">
        <w:rPr>
          <w:b/>
          <w:bCs/>
        </w:rPr>
        <w:t>.</w:t>
      </w:r>
    </w:p>
    <w:p w:rsidR="00F34AEB" w:rsidRPr="00E90D25" w:rsidRDefault="00F34AEB" w:rsidP="004E0416">
      <w:pPr>
        <w:tabs>
          <w:tab w:val="left" w:pos="709"/>
          <w:tab w:val="left" w:pos="1134"/>
        </w:tabs>
        <w:ind w:right="23" w:firstLine="709"/>
        <w:jc w:val="both"/>
      </w:pPr>
      <w:r w:rsidRPr="00E90D25">
        <w:t xml:space="preserve">Достъп до личните данни на участниците имат определени по съответен ред служители на </w:t>
      </w:r>
      <w:r w:rsidR="00580150">
        <w:t>ПУДООС</w:t>
      </w:r>
      <w:r w:rsidRPr="00E90D25">
        <w:t xml:space="preserve"> при изпълнение на задълженията им. </w:t>
      </w:r>
    </w:p>
    <w:p w:rsidR="00F34AEB" w:rsidRPr="00E90D25" w:rsidRDefault="004E563E" w:rsidP="004E0416">
      <w:pPr>
        <w:tabs>
          <w:tab w:val="left" w:pos="709"/>
          <w:tab w:val="left" w:pos="1134"/>
        </w:tabs>
        <w:ind w:right="23" w:firstLine="709"/>
        <w:jc w:val="both"/>
      </w:pPr>
      <w:r>
        <w:t>ПУДООС</w:t>
      </w:r>
      <w:r w:rsidR="00F34AEB" w:rsidRPr="00E90D25">
        <w:t xml:space="preserve"> не предоставя лични данни на участниците на трети лица, освен в случаите на обжалване по реда на ЗОП пред Комисията да защита на конкуренцията (КЗК) и Върховен административен съд (ВАС), при проверки от страна на Сметна палата, както и при други условия посочени в ЗОП.</w:t>
      </w:r>
    </w:p>
    <w:p w:rsidR="00F34AEB" w:rsidRPr="00E90D25" w:rsidRDefault="00F34AEB" w:rsidP="00CE5497">
      <w:pPr>
        <w:numPr>
          <w:ilvl w:val="1"/>
          <w:numId w:val="13"/>
        </w:numPr>
        <w:tabs>
          <w:tab w:val="left" w:pos="709"/>
          <w:tab w:val="left" w:pos="1134"/>
        </w:tabs>
        <w:spacing w:before="120" w:after="120"/>
        <w:ind w:left="1985" w:right="23" w:hanging="1298"/>
        <w:jc w:val="both"/>
        <w:rPr>
          <w:b/>
          <w:bCs/>
        </w:rPr>
      </w:pPr>
      <w:bookmarkStart w:id="37" w:name="_Toc527461949"/>
      <w:r w:rsidRPr="00E90D25">
        <w:rPr>
          <w:b/>
          <w:bCs/>
        </w:rPr>
        <w:t>Срок за съхраняване на личните данни</w:t>
      </w:r>
      <w:bookmarkEnd w:id="37"/>
      <w:r w:rsidR="008D75E1">
        <w:rPr>
          <w:b/>
          <w:bCs/>
        </w:rPr>
        <w:t>.</w:t>
      </w:r>
    </w:p>
    <w:p w:rsidR="00F34AEB" w:rsidRPr="00E90D25" w:rsidRDefault="00F34AEB" w:rsidP="00CE5497">
      <w:pPr>
        <w:tabs>
          <w:tab w:val="left" w:pos="709"/>
          <w:tab w:val="left" w:pos="1134"/>
        </w:tabs>
        <w:spacing w:before="120" w:after="120"/>
        <w:ind w:right="23" w:firstLine="709"/>
        <w:jc w:val="both"/>
      </w:pPr>
      <w:r w:rsidRPr="00E90D25">
        <w:t xml:space="preserve">Личните данни, предоставени в офертите на участниците по настоящата обществена поръчка, както и всички документи, свързани със сключването, изпълнението и отчитането на договора за обществена поръчка, съдържащи лични данни, са част от досието на обществената поръчка и ще се съхраняват за срок от 5 (пет) години от датата на приключване на изпълнението на договора за обществена поръчка или от датата на прекратяване на процедурата съгласно чл. 122, ал. 1 от ЗОП. </w:t>
      </w:r>
    </w:p>
    <w:p w:rsidR="00F34AEB" w:rsidRPr="00E90D25" w:rsidRDefault="00F34AEB" w:rsidP="00CE5497">
      <w:pPr>
        <w:numPr>
          <w:ilvl w:val="1"/>
          <w:numId w:val="13"/>
        </w:numPr>
        <w:tabs>
          <w:tab w:val="left" w:pos="709"/>
          <w:tab w:val="left" w:pos="1134"/>
        </w:tabs>
        <w:spacing w:before="120" w:after="120"/>
        <w:ind w:right="23" w:hanging="1440"/>
        <w:jc w:val="both"/>
        <w:rPr>
          <w:b/>
          <w:bCs/>
        </w:rPr>
      </w:pPr>
      <w:bookmarkStart w:id="38" w:name="_Toc527461950"/>
      <w:r w:rsidRPr="00E90D25">
        <w:rPr>
          <w:b/>
          <w:bCs/>
        </w:rPr>
        <w:t>Права на субекта на данните</w:t>
      </w:r>
      <w:bookmarkEnd w:id="38"/>
      <w:r w:rsidR="008D75E1">
        <w:rPr>
          <w:b/>
          <w:bCs/>
        </w:rPr>
        <w:t>.</w:t>
      </w:r>
      <w:r w:rsidRPr="00E90D25">
        <w:rPr>
          <w:b/>
          <w:bCs/>
        </w:rPr>
        <w:t xml:space="preserve"> </w:t>
      </w:r>
    </w:p>
    <w:p w:rsidR="00F34AEB" w:rsidRPr="00E90D25" w:rsidRDefault="00F34AEB" w:rsidP="00CE5497">
      <w:pPr>
        <w:tabs>
          <w:tab w:val="left" w:pos="709"/>
          <w:tab w:val="left" w:pos="1134"/>
        </w:tabs>
        <w:spacing w:before="120" w:after="120"/>
        <w:ind w:right="23" w:firstLine="709"/>
        <w:jc w:val="both"/>
      </w:pPr>
      <w:r w:rsidRPr="00E90D25">
        <w:t>Всяко физическо лице има право да изиска: достъп до личните си данни, коригиране или изтриването им, ограничаване на обработването, при спазване на изискванията, посочени в чл. 15</w:t>
      </w:r>
      <w:r>
        <w:rPr>
          <w:lang w:val="en-US"/>
        </w:rPr>
        <w:t xml:space="preserve">-19 </w:t>
      </w:r>
      <w:r w:rsidRPr="00E90D25">
        <w:t xml:space="preserve">и </w:t>
      </w:r>
      <w:r>
        <w:t>чл. 21</w:t>
      </w:r>
      <w:r w:rsidRPr="00E90D25">
        <w:t xml:space="preserve"> от Общия регламент</w:t>
      </w:r>
      <w:r>
        <w:t xml:space="preserve"> относно</w:t>
      </w:r>
      <w:r w:rsidRPr="00E90D25">
        <w:t xml:space="preserve"> защита на данните</w:t>
      </w:r>
      <w:r w:rsidR="00AD3053">
        <w:t>,</w:t>
      </w:r>
      <w:r w:rsidRPr="00E90D25">
        <w:t xml:space="preserve"> както и право на преносимост, когато личните данни са предоставени в структуриран, широко използван и пригоден за машинно четене формат и се обработват по автоматизиран начин.</w:t>
      </w:r>
    </w:p>
    <w:p w:rsidR="00F34AEB" w:rsidRPr="00E90D25" w:rsidRDefault="00F34AEB" w:rsidP="00CE5497">
      <w:pPr>
        <w:tabs>
          <w:tab w:val="left" w:pos="709"/>
          <w:tab w:val="left" w:pos="1134"/>
        </w:tabs>
        <w:spacing w:before="120" w:after="120"/>
        <w:ind w:right="23" w:firstLine="709"/>
        <w:jc w:val="both"/>
      </w:pPr>
      <w:r w:rsidRPr="00E90D25">
        <w:t>Исканията във връзка с упражняването на тези права могат да бъдат изпращани на електронен адрес:</w:t>
      </w:r>
      <w:r w:rsidRPr="00E90D25">
        <w:rPr>
          <w:u w:val="single"/>
        </w:rPr>
        <w:t xml:space="preserve"> </w:t>
      </w:r>
      <w:hyperlink r:id="rId30" w:history="1">
        <w:r w:rsidR="00783159" w:rsidRPr="008C0901">
          <w:rPr>
            <w:rStyle w:val="Hyperlink"/>
            <w:lang w:val="en-US"/>
          </w:rPr>
          <w:t>dpo</w:t>
        </w:r>
        <w:r w:rsidR="00783159" w:rsidRPr="008C0901">
          <w:rPr>
            <w:rStyle w:val="Hyperlink"/>
          </w:rPr>
          <w:t>@</w:t>
        </w:r>
      </w:hyperlink>
      <w:r w:rsidR="00AE03EC">
        <w:rPr>
          <w:rStyle w:val="Hyperlink"/>
          <w:lang w:val="en-US"/>
        </w:rPr>
        <w:t>pudoos.bg,</w:t>
      </w:r>
      <w:r w:rsidRPr="00E90D25">
        <w:rPr>
          <w:u w:val="single"/>
        </w:rPr>
        <w:t xml:space="preserve"> </w:t>
      </w:r>
      <w:r w:rsidRPr="00E90D25">
        <w:t xml:space="preserve">по пощата или да бъдат предоставяни лично </w:t>
      </w:r>
      <w:r w:rsidR="004D1D60">
        <w:t xml:space="preserve">на адреса на ПУДООС, </w:t>
      </w:r>
      <w:r w:rsidRPr="00E90D25">
        <w:t xml:space="preserve">гр. София, </w:t>
      </w:r>
      <w:r w:rsidR="004D1D60">
        <w:t>ул</w:t>
      </w:r>
      <w:r w:rsidRPr="00E90D25">
        <w:t>. „</w:t>
      </w:r>
      <w:r w:rsidR="004D1D60">
        <w:t>Триадица</w:t>
      </w:r>
      <w:r w:rsidRPr="00E90D25">
        <w:t xml:space="preserve">“ № </w:t>
      </w:r>
      <w:r w:rsidR="004D1D60">
        <w:t>4, ет. 2</w:t>
      </w:r>
      <w:r w:rsidRPr="00E90D25">
        <w:t xml:space="preserve">. </w:t>
      </w:r>
    </w:p>
    <w:p w:rsidR="00F34AEB" w:rsidRPr="00E90D25" w:rsidRDefault="00F34AEB" w:rsidP="00CE5497">
      <w:pPr>
        <w:numPr>
          <w:ilvl w:val="1"/>
          <w:numId w:val="13"/>
        </w:numPr>
        <w:tabs>
          <w:tab w:val="left" w:pos="709"/>
          <w:tab w:val="left" w:pos="1134"/>
        </w:tabs>
        <w:spacing w:before="120" w:after="120"/>
        <w:ind w:right="23" w:hanging="1440"/>
        <w:jc w:val="both"/>
        <w:rPr>
          <w:b/>
          <w:bCs/>
        </w:rPr>
      </w:pPr>
      <w:bookmarkStart w:id="39" w:name="_Toc527461952"/>
      <w:r w:rsidRPr="00E90D25">
        <w:rPr>
          <w:b/>
          <w:bCs/>
        </w:rPr>
        <w:t>Право на обжалване</w:t>
      </w:r>
      <w:bookmarkEnd w:id="39"/>
      <w:r w:rsidRPr="00E90D25">
        <w:rPr>
          <w:b/>
          <w:bCs/>
        </w:rPr>
        <w:t xml:space="preserve"> </w:t>
      </w:r>
    </w:p>
    <w:p w:rsidR="00AD21ED" w:rsidRPr="00AD21ED" w:rsidRDefault="00F34AEB" w:rsidP="003C4932">
      <w:pPr>
        <w:tabs>
          <w:tab w:val="left" w:pos="709"/>
          <w:tab w:val="left" w:pos="1134"/>
        </w:tabs>
        <w:spacing w:before="120" w:after="120"/>
        <w:ind w:right="23" w:firstLine="709"/>
        <w:jc w:val="both"/>
        <w:rPr>
          <w:color w:val="FF0000"/>
        </w:rPr>
      </w:pPr>
      <w:r w:rsidRPr="00E90D25">
        <w:t xml:space="preserve">Право на всяко физическо лице е и да подаде жалба до надзорния орган – Комисията за защита на личните данни, на адрес: 1592 София, бул. „Проф. Цветан Лазаров“ № 2, електронна поща: </w:t>
      </w:r>
      <w:hyperlink r:id="rId31" w:history="1">
        <w:r w:rsidRPr="00E90D25">
          <w:rPr>
            <w:rStyle w:val="Hyperlink"/>
          </w:rPr>
          <w:t>kzld@cpdp.bg</w:t>
        </w:r>
      </w:hyperlink>
      <w:r w:rsidRPr="00E90D25">
        <w:t>, във връзка с обработването на лични данни, свързани с него.</w:t>
      </w:r>
    </w:p>
    <w:sectPr w:rsidR="00AD21ED" w:rsidRPr="00AD21ED" w:rsidSect="006D7594">
      <w:footerReference w:type="default" r:id="rId32"/>
      <w:pgSz w:w="11906" w:h="16838" w:code="9"/>
      <w:pgMar w:top="1418" w:right="141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92" w:rsidRDefault="008D3992">
      <w:r>
        <w:separator/>
      </w:r>
    </w:p>
  </w:endnote>
  <w:endnote w:type="continuationSeparator" w:id="0">
    <w:p w:rsidR="008D3992" w:rsidRDefault="008D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ok">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9A" w:rsidRDefault="00F325B3" w:rsidP="004D6D3E">
    <w:pPr>
      <w:pStyle w:val="Footer"/>
      <w:jc w:val="right"/>
    </w:pPr>
    <w:r>
      <w:rPr>
        <w:rStyle w:val="PageNumber"/>
      </w:rPr>
      <w:fldChar w:fldCharType="begin"/>
    </w:r>
    <w:r w:rsidR="00EC179A">
      <w:rPr>
        <w:rStyle w:val="PageNumber"/>
      </w:rPr>
      <w:instrText xml:space="preserve"> PAGE </w:instrText>
    </w:r>
    <w:r>
      <w:rPr>
        <w:rStyle w:val="PageNumber"/>
      </w:rPr>
      <w:fldChar w:fldCharType="separate"/>
    </w:r>
    <w:r w:rsidR="005D7222">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92" w:rsidRDefault="008D3992">
      <w:r>
        <w:separator/>
      </w:r>
    </w:p>
  </w:footnote>
  <w:footnote w:type="continuationSeparator" w:id="0">
    <w:p w:rsidR="008D3992" w:rsidRDefault="008D3992">
      <w:r>
        <w:continuationSeparator/>
      </w:r>
    </w:p>
  </w:footnote>
  <w:footnote w:id="1">
    <w:p w:rsidR="00EC179A" w:rsidRDefault="00EC179A" w:rsidP="00F34AEB">
      <w:pPr>
        <w:pStyle w:val="FootnoteText"/>
        <w:ind w:hanging="4"/>
        <w:jc w:val="both"/>
      </w:pPr>
      <w:r>
        <w:rPr>
          <w:rStyle w:val="FootnoteReference"/>
        </w:rPr>
        <w:footnoteRef/>
      </w:r>
      <w:r>
        <w:t xml:space="preserve"> </w:t>
      </w:r>
      <w:r w:rsidRPr="009A0AD8">
        <w:rPr>
          <w:snapToGrid w:val="0"/>
          <w:sz w:val="22"/>
          <w:szCs w:val="22"/>
        </w:rPr>
        <w:t>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се представят в превод на български език.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1D2B4B2"/>
    <w:lvl w:ilvl="0">
      <w:start w:val="1"/>
      <w:numFmt w:val="decimal"/>
      <w:pStyle w:val="ListNumber3"/>
      <w:lvlText w:val="%1."/>
      <w:lvlJc w:val="left"/>
      <w:pPr>
        <w:tabs>
          <w:tab w:val="num" w:pos="926"/>
        </w:tabs>
        <w:ind w:left="926" w:hanging="360"/>
      </w:pPr>
    </w:lvl>
  </w:abstractNum>
  <w:abstractNum w:abstractNumId="1">
    <w:nsid w:val="FFFFFF89"/>
    <w:multiLevelType w:val="singleLevel"/>
    <w:tmpl w:val="751E70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2873FB"/>
    <w:multiLevelType w:val="multilevel"/>
    <w:tmpl w:val="57386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96BE0"/>
    <w:multiLevelType w:val="hybridMultilevel"/>
    <w:tmpl w:val="81787578"/>
    <w:lvl w:ilvl="0" w:tplc="D9B218F8">
      <w:start w:val="1"/>
      <w:numFmt w:val="upperRoman"/>
      <w:lvlText w:val="%1."/>
      <w:lvlJc w:val="right"/>
      <w:pPr>
        <w:ind w:left="1429" w:hanging="360"/>
      </w:pPr>
      <w:rPr>
        <w:b/>
      </w:rPr>
    </w:lvl>
    <w:lvl w:ilvl="1" w:tplc="7A34A4BE">
      <w:start w:val="1"/>
      <w:numFmt w:val="decimal"/>
      <w:lvlText w:val="%2."/>
      <w:lvlJc w:val="left"/>
      <w:pPr>
        <w:ind w:left="2149" w:hanging="360"/>
      </w:pPr>
      <w:rPr>
        <w:rFonts w:ascii="Times New Roman" w:hAnsi="Times New Roman" w:cs="Times New Roman" w:hint="default"/>
        <w:b/>
        <w:sz w:val="24"/>
        <w:szCs w:val="24"/>
      </w:rPr>
    </w:lvl>
    <w:lvl w:ilvl="2" w:tplc="8312BAE0">
      <w:numFmt w:val="bullet"/>
      <w:lvlText w:val="-"/>
      <w:lvlJc w:val="left"/>
      <w:pPr>
        <w:ind w:left="3049" w:hanging="360"/>
      </w:pPr>
      <w:rPr>
        <w:rFonts w:ascii="Times New Roman" w:eastAsia="Calibri" w:hAnsi="Times New Roman" w:cs="Times New Roman" w:hint="default"/>
      </w:r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6A26C9"/>
    <w:multiLevelType w:val="multilevel"/>
    <w:tmpl w:val="55BC77CC"/>
    <w:lvl w:ilvl="0">
      <w:start w:val="3"/>
      <w:numFmt w:val="decimal"/>
      <w:lvlText w:val="%1."/>
      <w:lvlJc w:val="left"/>
      <w:pPr>
        <w:ind w:left="360" w:hanging="360"/>
      </w:pPr>
      <w:rPr>
        <w:b w:val="0"/>
      </w:rPr>
    </w:lvl>
    <w:lvl w:ilvl="1">
      <w:start w:val="1"/>
      <w:numFmt w:val="decimal"/>
      <w:lvlText w:val="%1.%2."/>
      <w:lvlJc w:val="left"/>
      <w:pPr>
        <w:ind w:left="1215" w:hanging="360"/>
      </w:pPr>
      <w:rPr>
        <w:b w:val="0"/>
      </w:rPr>
    </w:lvl>
    <w:lvl w:ilvl="2">
      <w:start w:val="1"/>
      <w:numFmt w:val="decimal"/>
      <w:lvlText w:val="%1.%2.%3."/>
      <w:lvlJc w:val="left"/>
      <w:pPr>
        <w:ind w:left="2430" w:hanging="720"/>
      </w:pPr>
      <w:rPr>
        <w:b w:val="0"/>
      </w:rPr>
    </w:lvl>
    <w:lvl w:ilvl="3">
      <w:start w:val="1"/>
      <w:numFmt w:val="decimal"/>
      <w:lvlText w:val="%1.%2.%3.%4."/>
      <w:lvlJc w:val="left"/>
      <w:pPr>
        <w:ind w:left="3285" w:hanging="720"/>
      </w:pPr>
      <w:rPr>
        <w:b w:val="0"/>
      </w:rPr>
    </w:lvl>
    <w:lvl w:ilvl="4">
      <w:start w:val="1"/>
      <w:numFmt w:val="decimal"/>
      <w:lvlText w:val="%1.%2.%3.%4.%5."/>
      <w:lvlJc w:val="left"/>
      <w:pPr>
        <w:ind w:left="4500" w:hanging="1080"/>
      </w:pPr>
      <w:rPr>
        <w:b w:val="0"/>
      </w:rPr>
    </w:lvl>
    <w:lvl w:ilvl="5">
      <w:start w:val="1"/>
      <w:numFmt w:val="decimal"/>
      <w:lvlText w:val="%1.%2.%3.%4.%5.%6."/>
      <w:lvlJc w:val="left"/>
      <w:pPr>
        <w:ind w:left="5355" w:hanging="1080"/>
      </w:pPr>
      <w:rPr>
        <w:b w:val="0"/>
      </w:rPr>
    </w:lvl>
    <w:lvl w:ilvl="6">
      <w:start w:val="1"/>
      <w:numFmt w:val="decimal"/>
      <w:lvlText w:val="%1.%2.%3.%4.%5.%6.%7."/>
      <w:lvlJc w:val="left"/>
      <w:pPr>
        <w:ind w:left="6570" w:hanging="1440"/>
      </w:pPr>
      <w:rPr>
        <w:b w:val="0"/>
      </w:rPr>
    </w:lvl>
    <w:lvl w:ilvl="7">
      <w:start w:val="1"/>
      <w:numFmt w:val="decimal"/>
      <w:lvlText w:val="%1.%2.%3.%4.%5.%6.%7.%8."/>
      <w:lvlJc w:val="left"/>
      <w:pPr>
        <w:ind w:left="7425" w:hanging="1440"/>
      </w:pPr>
      <w:rPr>
        <w:b w:val="0"/>
      </w:rPr>
    </w:lvl>
    <w:lvl w:ilvl="8">
      <w:start w:val="1"/>
      <w:numFmt w:val="decimal"/>
      <w:lvlText w:val="%1.%2.%3.%4.%5.%6.%7.%8.%9."/>
      <w:lvlJc w:val="left"/>
      <w:pPr>
        <w:ind w:left="8640" w:hanging="1800"/>
      </w:pPr>
      <w:rPr>
        <w:b w:val="0"/>
      </w:rPr>
    </w:lvl>
  </w:abstractNum>
  <w:abstractNum w:abstractNumId="7">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B46DBE"/>
    <w:multiLevelType w:val="multilevel"/>
    <w:tmpl w:val="B6963B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9">
    <w:nsid w:val="2F6A24E7"/>
    <w:multiLevelType w:val="multilevel"/>
    <w:tmpl w:val="69A0A15A"/>
    <w:lvl w:ilvl="0">
      <w:start w:val="1"/>
      <w:numFmt w:val="decimal"/>
      <w:lvlText w:val="%1."/>
      <w:lvlJc w:val="left"/>
      <w:pPr>
        <w:ind w:left="360" w:hanging="360"/>
      </w:pPr>
      <w:rPr>
        <w:b/>
      </w:rPr>
    </w:lvl>
    <w:lvl w:ilvl="1">
      <w:start w:val="1"/>
      <w:numFmt w:val="decimal"/>
      <w:lvlText w:val="%1.%2."/>
      <w:lvlJc w:val="left"/>
      <w:pPr>
        <w:ind w:left="19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DD49DC"/>
    <w:multiLevelType w:val="hybridMultilevel"/>
    <w:tmpl w:val="08F2976C"/>
    <w:lvl w:ilvl="0" w:tplc="7416E508">
      <w:start w:val="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9937A2E"/>
    <w:multiLevelType w:val="hybridMultilevel"/>
    <w:tmpl w:val="CA64E6C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3E241E1D"/>
    <w:multiLevelType w:val="hybridMultilevel"/>
    <w:tmpl w:val="0BA4D324"/>
    <w:lvl w:ilvl="0" w:tplc="7416E508">
      <w:start w:val="6"/>
      <w:numFmt w:val="bullet"/>
      <w:lvlText w:val="-"/>
      <w:lvlJc w:val="left"/>
      <w:pPr>
        <w:ind w:left="1287" w:hanging="360"/>
      </w:pPr>
      <w:rPr>
        <w:rFonts w:ascii="Times New Roman" w:eastAsia="Calibr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DBA0CD4"/>
    <w:multiLevelType w:val="hybridMultilevel"/>
    <w:tmpl w:val="E6782B0E"/>
    <w:lvl w:ilvl="0" w:tplc="7416E508">
      <w:start w:val="6"/>
      <w:numFmt w:val="bullet"/>
      <w:lvlText w:val="-"/>
      <w:lvlJc w:val="left"/>
      <w:pPr>
        <w:ind w:left="1781" w:hanging="360"/>
      </w:pPr>
      <w:rPr>
        <w:rFonts w:ascii="Times New Roman" w:eastAsia="Calibri" w:hAnsi="Times New Roman" w:cs="Times New Roman" w:hint="default"/>
      </w:rPr>
    </w:lvl>
    <w:lvl w:ilvl="1" w:tplc="04020003" w:tentative="1">
      <w:start w:val="1"/>
      <w:numFmt w:val="bullet"/>
      <w:lvlText w:val="o"/>
      <w:lvlJc w:val="left"/>
      <w:pPr>
        <w:ind w:left="2501" w:hanging="360"/>
      </w:pPr>
      <w:rPr>
        <w:rFonts w:ascii="Courier New" w:hAnsi="Courier New" w:cs="Courier New" w:hint="default"/>
      </w:rPr>
    </w:lvl>
    <w:lvl w:ilvl="2" w:tplc="04020005" w:tentative="1">
      <w:start w:val="1"/>
      <w:numFmt w:val="bullet"/>
      <w:lvlText w:val=""/>
      <w:lvlJc w:val="left"/>
      <w:pPr>
        <w:ind w:left="3221" w:hanging="360"/>
      </w:pPr>
      <w:rPr>
        <w:rFonts w:ascii="Wingdings" w:hAnsi="Wingdings" w:hint="default"/>
      </w:rPr>
    </w:lvl>
    <w:lvl w:ilvl="3" w:tplc="04020001" w:tentative="1">
      <w:start w:val="1"/>
      <w:numFmt w:val="bullet"/>
      <w:lvlText w:val=""/>
      <w:lvlJc w:val="left"/>
      <w:pPr>
        <w:ind w:left="3941" w:hanging="360"/>
      </w:pPr>
      <w:rPr>
        <w:rFonts w:ascii="Symbol" w:hAnsi="Symbol" w:hint="default"/>
      </w:rPr>
    </w:lvl>
    <w:lvl w:ilvl="4" w:tplc="04020003" w:tentative="1">
      <w:start w:val="1"/>
      <w:numFmt w:val="bullet"/>
      <w:lvlText w:val="o"/>
      <w:lvlJc w:val="left"/>
      <w:pPr>
        <w:ind w:left="4661" w:hanging="360"/>
      </w:pPr>
      <w:rPr>
        <w:rFonts w:ascii="Courier New" w:hAnsi="Courier New" w:cs="Courier New" w:hint="default"/>
      </w:rPr>
    </w:lvl>
    <w:lvl w:ilvl="5" w:tplc="04020005" w:tentative="1">
      <w:start w:val="1"/>
      <w:numFmt w:val="bullet"/>
      <w:lvlText w:val=""/>
      <w:lvlJc w:val="left"/>
      <w:pPr>
        <w:ind w:left="5381" w:hanging="360"/>
      </w:pPr>
      <w:rPr>
        <w:rFonts w:ascii="Wingdings" w:hAnsi="Wingdings" w:hint="default"/>
      </w:rPr>
    </w:lvl>
    <w:lvl w:ilvl="6" w:tplc="04020001" w:tentative="1">
      <w:start w:val="1"/>
      <w:numFmt w:val="bullet"/>
      <w:lvlText w:val=""/>
      <w:lvlJc w:val="left"/>
      <w:pPr>
        <w:ind w:left="6101" w:hanging="360"/>
      </w:pPr>
      <w:rPr>
        <w:rFonts w:ascii="Symbol" w:hAnsi="Symbol" w:hint="default"/>
      </w:rPr>
    </w:lvl>
    <w:lvl w:ilvl="7" w:tplc="04020003" w:tentative="1">
      <w:start w:val="1"/>
      <w:numFmt w:val="bullet"/>
      <w:lvlText w:val="o"/>
      <w:lvlJc w:val="left"/>
      <w:pPr>
        <w:ind w:left="6821" w:hanging="360"/>
      </w:pPr>
      <w:rPr>
        <w:rFonts w:ascii="Courier New" w:hAnsi="Courier New" w:cs="Courier New" w:hint="default"/>
      </w:rPr>
    </w:lvl>
    <w:lvl w:ilvl="8" w:tplc="04020005" w:tentative="1">
      <w:start w:val="1"/>
      <w:numFmt w:val="bullet"/>
      <w:lvlText w:val=""/>
      <w:lvlJc w:val="left"/>
      <w:pPr>
        <w:ind w:left="7541" w:hanging="360"/>
      </w:pPr>
      <w:rPr>
        <w:rFonts w:ascii="Wingdings" w:hAnsi="Wingdings" w:hint="default"/>
      </w:rPr>
    </w:lvl>
  </w:abstractNum>
  <w:abstractNum w:abstractNumId="14">
    <w:nsid w:val="66627816"/>
    <w:multiLevelType w:val="multilevel"/>
    <w:tmpl w:val="07F81BE4"/>
    <w:lvl w:ilvl="0">
      <w:start w:val="1"/>
      <w:numFmt w:val="upperRoman"/>
      <w:pStyle w:val="Heading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6D4420A2"/>
    <w:multiLevelType w:val="multilevel"/>
    <w:tmpl w:val="4176BE50"/>
    <w:lvl w:ilvl="0">
      <w:start w:val="1"/>
      <w:numFmt w:val="decimal"/>
      <w:lvlText w:val="%1."/>
      <w:lvlJc w:val="left"/>
      <w:pPr>
        <w:ind w:left="360" w:hanging="360"/>
      </w:pPr>
    </w:lvl>
    <w:lvl w:ilvl="1">
      <w:start w:val="1"/>
      <w:numFmt w:val="decimal"/>
      <w:lvlText w:val="%2."/>
      <w:lvlJc w:val="left"/>
      <w:pPr>
        <w:ind w:left="199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0"/>
  </w:num>
  <w:num w:numId="4">
    <w:abstractNumId w:val="1"/>
  </w:num>
  <w:num w:numId="5">
    <w:abstractNumId w:val="16"/>
  </w:num>
  <w:num w:numId="6">
    <w:abstractNumId w:val="5"/>
  </w:num>
  <w:num w:numId="7">
    <w:abstractNumId w:val="8"/>
  </w:num>
  <w:num w:numId="8">
    <w:abstractNumId w:val="13"/>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9"/>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6D"/>
    <w:rsid w:val="00000E9A"/>
    <w:rsid w:val="00000F6D"/>
    <w:rsid w:val="00001083"/>
    <w:rsid w:val="000019D2"/>
    <w:rsid w:val="00002461"/>
    <w:rsid w:val="000033CD"/>
    <w:rsid w:val="00003480"/>
    <w:rsid w:val="000035C4"/>
    <w:rsid w:val="00004398"/>
    <w:rsid w:val="00005CAF"/>
    <w:rsid w:val="0000630D"/>
    <w:rsid w:val="000067EF"/>
    <w:rsid w:val="00006CF7"/>
    <w:rsid w:val="00007A46"/>
    <w:rsid w:val="00011562"/>
    <w:rsid w:val="00012AA1"/>
    <w:rsid w:val="00012F4B"/>
    <w:rsid w:val="00015010"/>
    <w:rsid w:val="00016822"/>
    <w:rsid w:val="00017844"/>
    <w:rsid w:val="00017908"/>
    <w:rsid w:val="0002050C"/>
    <w:rsid w:val="00020B9C"/>
    <w:rsid w:val="00020C12"/>
    <w:rsid w:val="000229F6"/>
    <w:rsid w:val="00023233"/>
    <w:rsid w:val="0002447C"/>
    <w:rsid w:val="00026CCA"/>
    <w:rsid w:val="00027BCA"/>
    <w:rsid w:val="00027F18"/>
    <w:rsid w:val="000305B9"/>
    <w:rsid w:val="00030D4D"/>
    <w:rsid w:val="000310D5"/>
    <w:rsid w:val="00031158"/>
    <w:rsid w:val="00031233"/>
    <w:rsid w:val="0003125E"/>
    <w:rsid w:val="0003215E"/>
    <w:rsid w:val="00032654"/>
    <w:rsid w:val="0003297C"/>
    <w:rsid w:val="00032D22"/>
    <w:rsid w:val="00033BA1"/>
    <w:rsid w:val="0003423E"/>
    <w:rsid w:val="000344EC"/>
    <w:rsid w:val="00034966"/>
    <w:rsid w:val="00036149"/>
    <w:rsid w:val="0003619E"/>
    <w:rsid w:val="00036973"/>
    <w:rsid w:val="00037570"/>
    <w:rsid w:val="0004047B"/>
    <w:rsid w:val="00040589"/>
    <w:rsid w:val="00041545"/>
    <w:rsid w:val="00042D08"/>
    <w:rsid w:val="00043927"/>
    <w:rsid w:val="0004394E"/>
    <w:rsid w:val="00045321"/>
    <w:rsid w:val="00046DFE"/>
    <w:rsid w:val="00047D58"/>
    <w:rsid w:val="00047DE9"/>
    <w:rsid w:val="000500F6"/>
    <w:rsid w:val="000503DF"/>
    <w:rsid w:val="00050EEC"/>
    <w:rsid w:val="000510D8"/>
    <w:rsid w:val="00051A0E"/>
    <w:rsid w:val="0005226D"/>
    <w:rsid w:val="00053170"/>
    <w:rsid w:val="00053D27"/>
    <w:rsid w:val="000542CF"/>
    <w:rsid w:val="0005453E"/>
    <w:rsid w:val="000555CA"/>
    <w:rsid w:val="00055762"/>
    <w:rsid w:val="000568E7"/>
    <w:rsid w:val="00057B03"/>
    <w:rsid w:val="00060AFD"/>
    <w:rsid w:val="00061370"/>
    <w:rsid w:val="00062512"/>
    <w:rsid w:val="00062D17"/>
    <w:rsid w:val="000630CE"/>
    <w:rsid w:val="00066814"/>
    <w:rsid w:val="00066C11"/>
    <w:rsid w:val="00066CBF"/>
    <w:rsid w:val="000670DB"/>
    <w:rsid w:val="000679E1"/>
    <w:rsid w:val="00071A48"/>
    <w:rsid w:val="00072D79"/>
    <w:rsid w:val="00073F83"/>
    <w:rsid w:val="00074BCE"/>
    <w:rsid w:val="00076D66"/>
    <w:rsid w:val="000774B7"/>
    <w:rsid w:val="00077B46"/>
    <w:rsid w:val="00080AF5"/>
    <w:rsid w:val="000820A3"/>
    <w:rsid w:val="00082E5E"/>
    <w:rsid w:val="0008397F"/>
    <w:rsid w:val="00083E58"/>
    <w:rsid w:val="00084C60"/>
    <w:rsid w:val="00084CD8"/>
    <w:rsid w:val="00085E5E"/>
    <w:rsid w:val="00086592"/>
    <w:rsid w:val="00086E02"/>
    <w:rsid w:val="00087177"/>
    <w:rsid w:val="000878F2"/>
    <w:rsid w:val="00087E03"/>
    <w:rsid w:val="00090325"/>
    <w:rsid w:val="00090E14"/>
    <w:rsid w:val="000917A2"/>
    <w:rsid w:val="00091B28"/>
    <w:rsid w:val="00091E6A"/>
    <w:rsid w:val="0009243B"/>
    <w:rsid w:val="000931BD"/>
    <w:rsid w:val="00096E16"/>
    <w:rsid w:val="00097BED"/>
    <w:rsid w:val="000A179E"/>
    <w:rsid w:val="000A1B2E"/>
    <w:rsid w:val="000A2334"/>
    <w:rsid w:val="000A277E"/>
    <w:rsid w:val="000A2C73"/>
    <w:rsid w:val="000A39D1"/>
    <w:rsid w:val="000A42A6"/>
    <w:rsid w:val="000A4740"/>
    <w:rsid w:val="000A4800"/>
    <w:rsid w:val="000A48A5"/>
    <w:rsid w:val="000A4C77"/>
    <w:rsid w:val="000A6BBB"/>
    <w:rsid w:val="000A756F"/>
    <w:rsid w:val="000B0334"/>
    <w:rsid w:val="000B08CE"/>
    <w:rsid w:val="000B3026"/>
    <w:rsid w:val="000B3E22"/>
    <w:rsid w:val="000B4BB6"/>
    <w:rsid w:val="000B63F0"/>
    <w:rsid w:val="000B687B"/>
    <w:rsid w:val="000B6DE7"/>
    <w:rsid w:val="000B775D"/>
    <w:rsid w:val="000B7D2F"/>
    <w:rsid w:val="000C020D"/>
    <w:rsid w:val="000C0ED9"/>
    <w:rsid w:val="000C16D0"/>
    <w:rsid w:val="000C1730"/>
    <w:rsid w:val="000C1C34"/>
    <w:rsid w:val="000C3F14"/>
    <w:rsid w:val="000C40C2"/>
    <w:rsid w:val="000C4D15"/>
    <w:rsid w:val="000C4ED8"/>
    <w:rsid w:val="000C4F25"/>
    <w:rsid w:val="000C5ECD"/>
    <w:rsid w:val="000C62C8"/>
    <w:rsid w:val="000C696D"/>
    <w:rsid w:val="000C699E"/>
    <w:rsid w:val="000D12E2"/>
    <w:rsid w:val="000D24AC"/>
    <w:rsid w:val="000D370D"/>
    <w:rsid w:val="000D41D6"/>
    <w:rsid w:val="000D5D46"/>
    <w:rsid w:val="000D751D"/>
    <w:rsid w:val="000D7900"/>
    <w:rsid w:val="000D7E5C"/>
    <w:rsid w:val="000E1F02"/>
    <w:rsid w:val="000E2450"/>
    <w:rsid w:val="000E2AEC"/>
    <w:rsid w:val="000E2BAD"/>
    <w:rsid w:val="000E395D"/>
    <w:rsid w:val="000E3D3A"/>
    <w:rsid w:val="000E46DA"/>
    <w:rsid w:val="000E4A63"/>
    <w:rsid w:val="000E5325"/>
    <w:rsid w:val="000E53BE"/>
    <w:rsid w:val="000E577E"/>
    <w:rsid w:val="000E67A6"/>
    <w:rsid w:val="000F07E8"/>
    <w:rsid w:val="000F1628"/>
    <w:rsid w:val="000F228C"/>
    <w:rsid w:val="000F25E1"/>
    <w:rsid w:val="000F2684"/>
    <w:rsid w:val="000F2806"/>
    <w:rsid w:val="000F2809"/>
    <w:rsid w:val="000F2830"/>
    <w:rsid w:val="000F2ED1"/>
    <w:rsid w:val="000F312D"/>
    <w:rsid w:val="000F4507"/>
    <w:rsid w:val="000F57CD"/>
    <w:rsid w:val="000F5F68"/>
    <w:rsid w:val="000F604B"/>
    <w:rsid w:val="000F67E8"/>
    <w:rsid w:val="000F6A47"/>
    <w:rsid w:val="000F6D72"/>
    <w:rsid w:val="000F7374"/>
    <w:rsid w:val="000F79EC"/>
    <w:rsid w:val="001039FF"/>
    <w:rsid w:val="0010496F"/>
    <w:rsid w:val="001049BA"/>
    <w:rsid w:val="00104B66"/>
    <w:rsid w:val="0010523D"/>
    <w:rsid w:val="00105E86"/>
    <w:rsid w:val="0010749E"/>
    <w:rsid w:val="001110D4"/>
    <w:rsid w:val="001111E5"/>
    <w:rsid w:val="001129AE"/>
    <w:rsid w:val="00113704"/>
    <w:rsid w:val="00113EF6"/>
    <w:rsid w:val="00114295"/>
    <w:rsid w:val="00115A29"/>
    <w:rsid w:val="00117E37"/>
    <w:rsid w:val="0012053B"/>
    <w:rsid w:val="00121627"/>
    <w:rsid w:val="00122BE3"/>
    <w:rsid w:val="001247AC"/>
    <w:rsid w:val="00125386"/>
    <w:rsid w:val="00125BE9"/>
    <w:rsid w:val="001265A6"/>
    <w:rsid w:val="00126DC8"/>
    <w:rsid w:val="001278C4"/>
    <w:rsid w:val="00127E0E"/>
    <w:rsid w:val="00130CD3"/>
    <w:rsid w:val="00130EB0"/>
    <w:rsid w:val="00130EE5"/>
    <w:rsid w:val="001312DF"/>
    <w:rsid w:val="00131B4F"/>
    <w:rsid w:val="00132310"/>
    <w:rsid w:val="0013386C"/>
    <w:rsid w:val="00136301"/>
    <w:rsid w:val="0013643F"/>
    <w:rsid w:val="00136D9A"/>
    <w:rsid w:val="00140333"/>
    <w:rsid w:val="00141CF4"/>
    <w:rsid w:val="00142439"/>
    <w:rsid w:val="00142497"/>
    <w:rsid w:val="00144195"/>
    <w:rsid w:val="001441E3"/>
    <w:rsid w:val="0014432C"/>
    <w:rsid w:val="00144A64"/>
    <w:rsid w:val="0014621B"/>
    <w:rsid w:val="00146465"/>
    <w:rsid w:val="001470DD"/>
    <w:rsid w:val="00150CED"/>
    <w:rsid w:val="00151254"/>
    <w:rsid w:val="00151D8A"/>
    <w:rsid w:val="001540E4"/>
    <w:rsid w:val="00155413"/>
    <w:rsid w:val="00155B03"/>
    <w:rsid w:val="00156C46"/>
    <w:rsid w:val="00156C7D"/>
    <w:rsid w:val="00157B9D"/>
    <w:rsid w:val="00160472"/>
    <w:rsid w:val="00161697"/>
    <w:rsid w:val="00162371"/>
    <w:rsid w:val="0016332A"/>
    <w:rsid w:val="0016500B"/>
    <w:rsid w:val="001667AA"/>
    <w:rsid w:val="00172032"/>
    <w:rsid w:val="001726D0"/>
    <w:rsid w:val="00172952"/>
    <w:rsid w:val="00172970"/>
    <w:rsid w:val="001734C4"/>
    <w:rsid w:val="00173A7D"/>
    <w:rsid w:val="00173FC6"/>
    <w:rsid w:val="001767E2"/>
    <w:rsid w:val="00176E2D"/>
    <w:rsid w:val="00177466"/>
    <w:rsid w:val="00180AD1"/>
    <w:rsid w:val="00181DD5"/>
    <w:rsid w:val="00182269"/>
    <w:rsid w:val="00183290"/>
    <w:rsid w:val="00184409"/>
    <w:rsid w:val="00184603"/>
    <w:rsid w:val="00185636"/>
    <w:rsid w:val="00186B7A"/>
    <w:rsid w:val="00187530"/>
    <w:rsid w:val="0019004D"/>
    <w:rsid w:val="001906E5"/>
    <w:rsid w:val="001908F5"/>
    <w:rsid w:val="0019270A"/>
    <w:rsid w:val="001948AE"/>
    <w:rsid w:val="0019498A"/>
    <w:rsid w:val="0019509A"/>
    <w:rsid w:val="00195210"/>
    <w:rsid w:val="0019591D"/>
    <w:rsid w:val="001967F8"/>
    <w:rsid w:val="00197069"/>
    <w:rsid w:val="00197A27"/>
    <w:rsid w:val="001A1016"/>
    <w:rsid w:val="001A2AE1"/>
    <w:rsid w:val="001A4F54"/>
    <w:rsid w:val="001A51EE"/>
    <w:rsid w:val="001A566E"/>
    <w:rsid w:val="001A66F8"/>
    <w:rsid w:val="001A70CF"/>
    <w:rsid w:val="001B04C7"/>
    <w:rsid w:val="001B16FC"/>
    <w:rsid w:val="001B179D"/>
    <w:rsid w:val="001B1E82"/>
    <w:rsid w:val="001B2882"/>
    <w:rsid w:val="001B2909"/>
    <w:rsid w:val="001B3796"/>
    <w:rsid w:val="001B512A"/>
    <w:rsid w:val="001B5879"/>
    <w:rsid w:val="001B5F57"/>
    <w:rsid w:val="001B6496"/>
    <w:rsid w:val="001B68AE"/>
    <w:rsid w:val="001B6BB0"/>
    <w:rsid w:val="001B715D"/>
    <w:rsid w:val="001C1329"/>
    <w:rsid w:val="001C18A2"/>
    <w:rsid w:val="001C1C43"/>
    <w:rsid w:val="001C2838"/>
    <w:rsid w:val="001C2D8C"/>
    <w:rsid w:val="001C415B"/>
    <w:rsid w:val="001C58F3"/>
    <w:rsid w:val="001C611F"/>
    <w:rsid w:val="001C6155"/>
    <w:rsid w:val="001C7CFF"/>
    <w:rsid w:val="001D09D3"/>
    <w:rsid w:val="001D0A89"/>
    <w:rsid w:val="001D1714"/>
    <w:rsid w:val="001D20AB"/>
    <w:rsid w:val="001D37E4"/>
    <w:rsid w:val="001D3B78"/>
    <w:rsid w:val="001D3EE7"/>
    <w:rsid w:val="001D529F"/>
    <w:rsid w:val="001D65C8"/>
    <w:rsid w:val="001D7C44"/>
    <w:rsid w:val="001E33FF"/>
    <w:rsid w:val="001E73B7"/>
    <w:rsid w:val="001E7417"/>
    <w:rsid w:val="001E7553"/>
    <w:rsid w:val="001E7F54"/>
    <w:rsid w:val="001F1107"/>
    <w:rsid w:val="001F1AE4"/>
    <w:rsid w:val="001F1B34"/>
    <w:rsid w:val="001F1FBA"/>
    <w:rsid w:val="001F27C5"/>
    <w:rsid w:val="001F2F8D"/>
    <w:rsid w:val="001F34A6"/>
    <w:rsid w:val="001F3822"/>
    <w:rsid w:val="001F425F"/>
    <w:rsid w:val="001F48F2"/>
    <w:rsid w:val="001F5066"/>
    <w:rsid w:val="001F72AB"/>
    <w:rsid w:val="001F7CD3"/>
    <w:rsid w:val="00200993"/>
    <w:rsid w:val="00201C7E"/>
    <w:rsid w:val="00201F9B"/>
    <w:rsid w:val="0020215C"/>
    <w:rsid w:val="00202B8C"/>
    <w:rsid w:val="00202C53"/>
    <w:rsid w:val="00204031"/>
    <w:rsid w:val="00204125"/>
    <w:rsid w:val="00205338"/>
    <w:rsid w:val="00205653"/>
    <w:rsid w:val="00205D52"/>
    <w:rsid w:val="002068EE"/>
    <w:rsid w:val="00206C0C"/>
    <w:rsid w:val="00207613"/>
    <w:rsid w:val="002076C1"/>
    <w:rsid w:val="00210766"/>
    <w:rsid w:val="00211B3F"/>
    <w:rsid w:val="00211D10"/>
    <w:rsid w:val="002128D5"/>
    <w:rsid w:val="002145DC"/>
    <w:rsid w:val="00214912"/>
    <w:rsid w:val="00214A94"/>
    <w:rsid w:val="00217141"/>
    <w:rsid w:val="00217AB0"/>
    <w:rsid w:val="00221EF6"/>
    <w:rsid w:val="00222428"/>
    <w:rsid w:val="00222561"/>
    <w:rsid w:val="00222890"/>
    <w:rsid w:val="002228C6"/>
    <w:rsid w:val="002234A0"/>
    <w:rsid w:val="002235E4"/>
    <w:rsid w:val="00223B25"/>
    <w:rsid w:val="00223C4B"/>
    <w:rsid w:val="00224151"/>
    <w:rsid w:val="00224D18"/>
    <w:rsid w:val="0022602C"/>
    <w:rsid w:val="00226132"/>
    <w:rsid w:val="00226658"/>
    <w:rsid w:val="00227B35"/>
    <w:rsid w:val="002307FA"/>
    <w:rsid w:val="002321EB"/>
    <w:rsid w:val="00232F82"/>
    <w:rsid w:val="002330C2"/>
    <w:rsid w:val="00233AE2"/>
    <w:rsid w:val="00233FCD"/>
    <w:rsid w:val="002345A9"/>
    <w:rsid w:val="00234B97"/>
    <w:rsid w:val="00236555"/>
    <w:rsid w:val="002369B8"/>
    <w:rsid w:val="00236D4D"/>
    <w:rsid w:val="00237F6A"/>
    <w:rsid w:val="002403DB"/>
    <w:rsid w:val="00240EA7"/>
    <w:rsid w:val="00241A28"/>
    <w:rsid w:val="00241C59"/>
    <w:rsid w:val="0024555B"/>
    <w:rsid w:val="00245891"/>
    <w:rsid w:val="002470C0"/>
    <w:rsid w:val="002470D8"/>
    <w:rsid w:val="00247686"/>
    <w:rsid w:val="00250631"/>
    <w:rsid w:val="00250943"/>
    <w:rsid w:val="00251346"/>
    <w:rsid w:val="00252610"/>
    <w:rsid w:val="002549F3"/>
    <w:rsid w:val="0025593E"/>
    <w:rsid w:val="00255C2E"/>
    <w:rsid w:val="002567A0"/>
    <w:rsid w:val="002572AD"/>
    <w:rsid w:val="0025798A"/>
    <w:rsid w:val="0026004B"/>
    <w:rsid w:val="00260174"/>
    <w:rsid w:val="002614CA"/>
    <w:rsid w:val="0026223B"/>
    <w:rsid w:val="00262324"/>
    <w:rsid w:val="00263034"/>
    <w:rsid w:val="00263265"/>
    <w:rsid w:val="00263BA3"/>
    <w:rsid w:val="00263C5B"/>
    <w:rsid w:val="00264BCF"/>
    <w:rsid w:val="00264D8B"/>
    <w:rsid w:val="002652E4"/>
    <w:rsid w:val="00265AF6"/>
    <w:rsid w:val="00266701"/>
    <w:rsid w:val="002667ED"/>
    <w:rsid w:val="0027136A"/>
    <w:rsid w:val="002713A4"/>
    <w:rsid w:val="002717A6"/>
    <w:rsid w:val="002734B5"/>
    <w:rsid w:val="00275051"/>
    <w:rsid w:val="00275310"/>
    <w:rsid w:val="0027547E"/>
    <w:rsid w:val="00275932"/>
    <w:rsid w:val="00275E22"/>
    <w:rsid w:val="00276160"/>
    <w:rsid w:val="0027620A"/>
    <w:rsid w:val="00276B99"/>
    <w:rsid w:val="00276C76"/>
    <w:rsid w:val="002803FB"/>
    <w:rsid w:val="00280B91"/>
    <w:rsid w:val="00280D53"/>
    <w:rsid w:val="00283044"/>
    <w:rsid w:val="00283885"/>
    <w:rsid w:val="00283B2A"/>
    <w:rsid w:val="0028452A"/>
    <w:rsid w:val="00284586"/>
    <w:rsid w:val="0028540C"/>
    <w:rsid w:val="00286795"/>
    <w:rsid w:val="0029038D"/>
    <w:rsid w:val="00290983"/>
    <w:rsid w:val="00290BB3"/>
    <w:rsid w:val="00291936"/>
    <w:rsid w:val="002919AB"/>
    <w:rsid w:val="00292968"/>
    <w:rsid w:val="00293065"/>
    <w:rsid w:val="00293E9E"/>
    <w:rsid w:val="00294094"/>
    <w:rsid w:val="0029424E"/>
    <w:rsid w:val="00294A53"/>
    <w:rsid w:val="00295934"/>
    <w:rsid w:val="00295A5D"/>
    <w:rsid w:val="002A0529"/>
    <w:rsid w:val="002A151F"/>
    <w:rsid w:val="002A18AF"/>
    <w:rsid w:val="002A195A"/>
    <w:rsid w:val="002A1B49"/>
    <w:rsid w:val="002A1C12"/>
    <w:rsid w:val="002A1D65"/>
    <w:rsid w:val="002A21CC"/>
    <w:rsid w:val="002A33F1"/>
    <w:rsid w:val="002A35AF"/>
    <w:rsid w:val="002A41BD"/>
    <w:rsid w:val="002A56D7"/>
    <w:rsid w:val="002A5B5D"/>
    <w:rsid w:val="002A60BE"/>
    <w:rsid w:val="002A67AE"/>
    <w:rsid w:val="002A684A"/>
    <w:rsid w:val="002A6BDD"/>
    <w:rsid w:val="002A6F89"/>
    <w:rsid w:val="002A76BC"/>
    <w:rsid w:val="002B0170"/>
    <w:rsid w:val="002B048F"/>
    <w:rsid w:val="002B0B6A"/>
    <w:rsid w:val="002B11A4"/>
    <w:rsid w:val="002B185A"/>
    <w:rsid w:val="002B2191"/>
    <w:rsid w:val="002B28DE"/>
    <w:rsid w:val="002B3168"/>
    <w:rsid w:val="002B33D7"/>
    <w:rsid w:val="002B396A"/>
    <w:rsid w:val="002B3B55"/>
    <w:rsid w:val="002B3D20"/>
    <w:rsid w:val="002B50D7"/>
    <w:rsid w:val="002B7015"/>
    <w:rsid w:val="002C0889"/>
    <w:rsid w:val="002C128B"/>
    <w:rsid w:val="002C14DC"/>
    <w:rsid w:val="002C1667"/>
    <w:rsid w:val="002C1983"/>
    <w:rsid w:val="002C3581"/>
    <w:rsid w:val="002C3F58"/>
    <w:rsid w:val="002C536A"/>
    <w:rsid w:val="002C5FF6"/>
    <w:rsid w:val="002C6371"/>
    <w:rsid w:val="002C7832"/>
    <w:rsid w:val="002C7FFE"/>
    <w:rsid w:val="002D0067"/>
    <w:rsid w:val="002D022C"/>
    <w:rsid w:val="002D0C5E"/>
    <w:rsid w:val="002D2591"/>
    <w:rsid w:val="002D3790"/>
    <w:rsid w:val="002D41E1"/>
    <w:rsid w:val="002D43F1"/>
    <w:rsid w:val="002D589F"/>
    <w:rsid w:val="002D6A71"/>
    <w:rsid w:val="002D6CCB"/>
    <w:rsid w:val="002D7342"/>
    <w:rsid w:val="002D795D"/>
    <w:rsid w:val="002E0129"/>
    <w:rsid w:val="002E0556"/>
    <w:rsid w:val="002E097A"/>
    <w:rsid w:val="002E151A"/>
    <w:rsid w:val="002E185F"/>
    <w:rsid w:val="002E2122"/>
    <w:rsid w:val="002E274B"/>
    <w:rsid w:val="002E2E21"/>
    <w:rsid w:val="002E3318"/>
    <w:rsid w:val="002E4F17"/>
    <w:rsid w:val="002E6369"/>
    <w:rsid w:val="002E6D08"/>
    <w:rsid w:val="002E77AE"/>
    <w:rsid w:val="002F1F3C"/>
    <w:rsid w:val="002F27B5"/>
    <w:rsid w:val="002F2CFE"/>
    <w:rsid w:val="002F4FED"/>
    <w:rsid w:val="002F5897"/>
    <w:rsid w:val="002F6533"/>
    <w:rsid w:val="002F7C67"/>
    <w:rsid w:val="00301346"/>
    <w:rsid w:val="0030146A"/>
    <w:rsid w:val="00301D47"/>
    <w:rsid w:val="00302D2D"/>
    <w:rsid w:val="00303745"/>
    <w:rsid w:val="003050D8"/>
    <w:rsid w:val="00305155"/>
    <w:rsid w:val="00305299"/>
    <w:rsid w:val="003076B1"/>
    <w:rsid w:val="003078FF"/>
    <w:rsid w:val="00307AE0"/>
    <w:rsid w:val="00310471"/>
    <w:rsid w:val="00310ECF"/>
    <w:rsid w:val="00312601"/>
    <w:rsid w:val="0031281C"/>
    <w:rsid w:val="00313162"/>
    <w:rsid w:val="00313225"/>
    <w:rsid w:val="0031337D"/>
    <w:rsid w:val="00313780"/>
    <w:rsid w:val="00313E54"/>
    <w:rsid w:val="00314174"/>
    <w:rsid w:val="003147BB"/>
    <w:rsid w:val="00314C98"/>
    <w:rsid w:val="003156BE"/>
    <w:rsid w:val="00315A28"/>
    <w:rsid w:val="00316DB0"/>
    <w:rsid w:val="003174AD"/>
    <w:rsid w:val="003207DA"/>
    <w:rsid w:val="00320B97"/>
    <w:rsid w:val="00320D73"/>
    <w:rsid w:val="00321067"/>
    <w:rsid w:val="00321B44"/>
    <w:rsid w:val="00323696"/>
    <w:rsid w:val="003239A1"/>
    <w:rsid w:val="00323D16"/>
    <w:rsid w:val="00324B49"/>
    <w:rsid w:val="003256A4"/>
    <w:rsid w:val="00325873"/>
    <w:rsid w:val="00325AB5"/>
    <w:rsid w:val="00327128"/>
    <w:rsid w:val="00327241"/>
    <w:rsid w:val="0032745E"/>
    <w:rsid w:val="00327590"/>
    <w:rsid w:val="00330779"/>
    <w:rsid w:val="00330EAF"/>
    <w:rsid w:val="0033270F"/>
    <w:rsid w:val="00332DF1"/>
    <w:rsid w:val="00333602"/>
    <w:rsid w:val="00334583"/>
    <w:rsid w:val="00335072"/>
    <w:rsid w:val="00335647"/>
    <w:rsid w:val="0033575E"/>
    <w:rsid w:val="00335F51"/>
    <w:rsid w:val="00336294"/>
    <w:rsid w:val="003366F3"/>
    <w:rsid w:val="003367AC"/>
    <w:rsid w:val="00336EDD"/>
    <w:rsid w:val="003371D7"/>
    <w:rsid w:val="00337906"/>
    <w:rsid w:val="003431DB"/>
    <w:rsid w:val="0034481C"/>
    <w:rsid w:val="00346D0C"/>
    <w:rsid w:val="00347218"/>
    <w:rsid w:val="00347F88"/>
    <w:rsid w:val="00350A7F"/>
    <w:rsid w:val="003520E5"/>
    <w:rsid w:val="0035238A"/>
    <w:rsid w:val="00352529"/>
    <w:rsid w:val="00352B7A"/>
    <w:rsid w:val="00353847"/>
    <w:rsid w:val="00353B37"/>
    <w:rsid w:val="003548FA"/>
    <w:rsid w:val="0035502F"/>
    <w:rsid w:val="00355169"/>
    <w:rsid w:val="0035567A"/>
    <w:rsid w:val="003564CF"/>
    <w:rsid w:val="0035663B"/>
    <w:rsid w:val="003611F9"/>
    <w:rsid w:val="003614D4"/>
    <w:rsid w:val="003615BB"/>
    <w:rsid w:val="00362D57"/>
    <w:rsid w:val="00363020"/>
    <w:rsid w:val="00363686"/>
    <w:rsid w:val="00363FA0"/>
    <w:rsid w:val="00366977"/>
    <w:rsid w:val="003670A8"/>
    <w:rsid w:val="0036777C"/>
    <w:rsid w:val="00367B51"/>
    <w:rsid w:val="00367EA2"/>
    <w:rsid w:val="00370A02"/>
    <w:rsid w:val="00370E61"/>
    <w:rsid w:val="00371C0D"/>
    <w:rsid w:val="0037293F"/>
    <w:rsid w:val="003743B2"/>
    <w:rsid w:val="0037471D"/>
    <w:rsid w:val="00374892"/>
    <w:rsid w:val="0037597A"/>
    <w:rsid w:val="00376032"/>
    <w:rsid w:val="003762B9"/>
    <w:rsid w:val="00376B38"/>
    <w:rsid w:val="003805A6"/>
    <w:rsid w:val="0038080E"/>
    <w:rsid w:val="00380C97"/>
    <w:rsid w:val="003818C9"/>
    <w:rsid w:val="00382624"/>
    <w:rsid w:val="00382C50"/>
    <w:rsid w:val="00382D79"/>
    <w:rsid w:val="003847F8"/>
    <w:rsid w:val="0038535A"/>
    <w:rsid w:val="00386C4A"/>
    <w:rsid w:val="00387F76"/>
    <w:rsid w:val="00390EC9"/>
    <w:rsid w:val="00391E65"/>
    <w:rsid w:val="003927C8"/>
    <w:rsid w:val="00392BD8"/>
    <w:rsid w:val="00392CF6"/>
    <w:rsid w:val="00393E56"/>
    <w:rsid w:val="00394126"/>
    <w:rsid w:val="00395972"/>
    <w:rsid w:val="00395B42"/>
    <w:rsid w:val="003965AC"/>
    <w:rsid w:val="003969B0"/>
    <w:rsid w:val="00396CCD"/>
    <w:rsid w:val="00397246"/>
    <w:rsid w:val="003976E1"/>
    <w:rsid w:val="00397F37"/>
    <w:rsid w:val="003A3A9A"/>
    <w:rsid w:val="003A3C37"/>
    <w:rsid w:val="003A4D99"/>
    <w:rsid w:val="003A5108"/>
    <w:rsid w:val="003A537F"/>
    <w:rsid w:val="003A5FBB"/>
    <w:rsid w:val="003A674E"/>
    <w:rsid w:val="003A67DE"/>
    <w:rsid w:val="003A6C99"/>
    <w:rsid w:val="003A6DE7"/>
    <w:rsid w:val="003A7765"/>
    <w:rsid w:val="003A7D52"/>
    <w:rsid w:val="003B0334"/>
    <w:rsid w:val="003B1E40"/>
    <w:rsid w:val="003B2362"/>
    <w:rsid w:val="003B270E"/>
    <w:rsid w:val="003B33F7"/>
    <w:rsid w:val="003B374D"/>
    <w:rsid w:val="003B51CB"/>
    <w:rsid w:val="003B54C9"/>
    <w:rsid w:val="003B5F26"/>
    <w:rsid w:val="003B633C"/>
    <w:rsid w:val="003B6937"/>
    <w:rsid w:val="003B7AF1"/>
    <w:rsid w:val="003C02FA"/>
    <w:rsid w:val="003C2A2F"/>
    <w:rsid w:val="003C3555"/>
    <w:rsid w:val="003C3FDF"/>
    <w:rsid w:val="003C3FF0"/>
    <w:rsid w:val="003C40CB"/>
    <w:rsid w:val="003C4932"/>
    <w:rsid w:val="003C4C62"/>
    <w:rsid w:val="003C4DC7"/>
    <w:rsid w:val="003C61B1"/>
    <w:rsid w:val="003C6959"/>
    <w:rsid w:val="003C6AFA"/>
    <w:rsid w:val="003C6D7C"/>
    <w:rsid w:val="003C7BF4"/>
    <w:rsid w:val="003D00DA"/>
    <w:rsid w:val="003D065B"/>
    <w:rsid w:val="003D11C8"/>
    <w:rsid w:val="003D4EB2"/>
    <w:rsid w:val="003D67F8"/>
    <w:rsid w:val="003D6EBD"/>
    <w:rsid w:val="003D7515"/>
    <w:rsid w:val="003D75C5"/>
    <w:rsid w:val="003E085C"/>
    <w:rsid w:val="003E0BCE"/>
    <w:rsid w:val="003E15E0"/>
    <w:rsid w:val="003E204E"/>
    <w:rsid w:val="003E25A9"/>
    <w:rsid w:val="003E323A"/>
    <w:rsid w:val="003E378D"/>
    <w:rsid w:val="003E3E66"/>
    <w:rsid w:val="003E4598"/>
    <w:rsid w:val="003E4FE2"/>
    <w:rsid w:val="003E5B88"/>
    <w:rsid w:val="003E5D4C"/>
    <w:rsid w:val="003E68C4"/>
    <w:rsid w:val="003E69E5"/>
    <w:rsid w:val="003E6DB3"/>
    <w:rsid w:val="003E77D0"/>
    <w:rsid w:val="003E7A96"/>
    <w:rsid w:val="003E7B71"/>
    <w:rsid w:val="003F0F66"/>
    <w:rsid w:val="003F1069"/>
    <w:rsid w:val="003F1C8F"/>
    <w:rsid w:val="003F2832"/>
    <w:rsid w:val="003F431C"/>
    <w:rsid w:val="003F4455"/>
    <w:rsid w:val="003F4798"/>
    <w:rsid w:val="003F47BA"/>
    <w:rsid w:val="003F4901"/>
    <w:rsid w:val="003F4E89"/>
    <w:rsid w:val="003F4F3F"/>
    <w:rsid w:val="003F5090"/>
    <w:rsid w:val="003F576D"/>
    <w:rsid w:val="003F5F7B"/>
    <w:rsid w:val="00401BE6"/>
    <w:rsid w:val="00403A41"/>
    <w:rsid w:val="004050FA"/>
    <w:rsid w:val="004073A8"/>
    <w:rsid w:val="00407719"/>
    <w:rsid w:val="004105BD"/>
    <w:rsid w:val="00411B59"/>
    <w:rsid w:val="00412DD8"/>
    <w:rsid w:val="004141E7"/>
    <w:rsid w:val="0041444E"/>
    <w:rsid w:val="004145E0"/>
    <w:rsid w:val="00415043"/>
    <w:rsid w:val="00415A7E"/>
    <w:rsid w:val="00415E77"/>
    <w:rsid w:val="00416798"/>
    <w:rsid w:val="0041682C"/>
    <w:rsid w:val="00417C07"/>
    <w:rsid w:val="00420E61"/>
    <w:rsid w:val="004215A3"/>
    <w:rsid w:val="00421839"/>
    <w:rsid w:val="00421C8E"/>
    <w:rsid w:val="004225CE"/>
    <w:rsid w:val="0042296E"/>
    <w:rsid w:val="0042343B"/>
    <w:rsid w:val="00424EC5"/>
    <w:rsid w:val="004276DC"/>
    <w:rsid w:val="0042786A"/>
    <w:rsid w:val="00427BF7"/>
    <w:rsid w:val="0043050F"/>
    <w:rsid w:val="0043087D"/>
    <w:rsid w:val="00431723"/>
    <w:rsid w:val="00431C85"/>
    <w:rsid w:val="00432361"/>
    <w:rsid w:val="00432B70"/>
    <w:rsid w:val="004331DA"/>
    <w:rsid w:val="00433DBA"/>
    <w:rsid w:val="004364F3"/>
    <w:rsid w:val="00440A5D"/>
    <w:rsid w:val="00441694"/>
    <w:rsid w:val="00441E95"/>
    <w:rsid w:val="00442477"/>
    <w:rsid w:val="00442BF8"/>
    <w:rsid w:val="004444CD"/>
    <w:rsid w:val="00446114"/>
    <w:rsid w:val="00447231"/>
    <w:rsid w:val="00451600"/>
    <w:rsid w:val="00451781"/>
    <w:rsid w:val="0045195C"/>
    <w:rsid w:val="004525B0"/>
    <w:rsid w:val="00453B2D"/>
    <w:rsid w:val="00454FDC"/>
    <w:rsid w:val="00455304"/>
    <w:rsid w:val="00455DD5"/>
    <w:rsid w:val="00455EB5"/>
    <w:rsid w:val="004577C0"/>
    <w:rsid w:val="00457977"/>
    <w:rsid w:val="00460933"/>
    <w:rsid w:val="00460B5D"/>
    <w:rsid w:val="00462638"/>
    <w:rsid w:val="00463BCA"/>
    <w:rsid w:val="00464B69"/>
    <w:rsid w:val="00466776"/>
    <w:rsid w:val="004667A8"/>
    <w:rsid w:val="00466EB2"/>
    <w:rsid w:val="004676D9"/>
    <w:rsid w:val="00470FE9"/>
    <w:rsid w:val="004714BA"/>
    <w:rsid w:val="004719B4"/>
    <w:rsid w:val="00473EFE"/>
    <w:rsid w:val="004740A3"/>
    <w:rsid w:val="004743F9"/>
    <w:rsid w:val="00474BF9"/>
    <w:rsid w:val="00474F8F"/>
    <w:rsid w:val="00475C8C"/>
    <w:rsid w:val="00475CDD"/>
    <w:rsid w:val="004778C4"/>
    <w:rsid w:val="00482773"/>
    <w:rsid w:val="004827F1"/>
    <w:rsid w:val="00483804"/>
    <w:rsid w:val="00484CC9"/>
    <w:rsid w:val="0048641F"/>
    <w:rsid w:val="00486FCE"/>
    <w:rsid w:val="00487199"/>
    <w:rsid w:val="0048725E"/>
    <w:rsid w:val="004877B0"/>
    <w:rsid w:val="00490BF0"/>
    <w:rsid w:val="00490C35"/>
    <w:rsid w:val="004911E4"/>
    <w:rsid w:val="004914BD"/>
    <w:rsid w:val="004926F8"/>
    <w:rsid w:val="00492D12"/>
    <w:rsid w:val="00493469"/>
    <w:rsid w:val="00494095"/>
    <w:rsid w:val="00495EAD"/>
    <w:rsid w:val="00496ED4"/>
    <w:rsid w:val="0049768C"/>
    <w:rsid w:val="00497F59"/>
    <w:rsid w:val="004A02C9"/>
    <w:rsid w:val="004A0702"/>
    <w:rsid w:val="004A091A"/>
    <w:rsid w:val="004A0A47"/>
    <w:rsid w:val="004A1C84"/>
    <w:rsid w:val="004A20CF"/>
    <w:rsid w:val="004A216B"/>
    <w:rsid w:val="004A2BEF"/>
    <w:rsid w:val="004A2D0C"/>
    <w:rsid w:val="004A4384"/>
    <w:rsid w:val="004A4D6D"/>
    <w:rsid w:val="004A4E9F"/>
    <w:rsid w:val="004A5B36"/>
    <w:rsid w:val="004A60CE"/>
    <w:rsid w:val="004A63AD"/>
    <w:rsid w:val="004A69AC"/>
    <w:rsid w:val="004A7B1F"/>
    <w:rsid w:val="004A7E1B"/>
    <w:rsid w:val="004B1F86"/>
    <w:rsid w:val="004B295C"/>
    <w:rsid w:val="004B350E"/>
    <w:rsid w:val="004B38A7"/>
    <w:rsid w:val="004B43C4"/>
    <w:rsid w:val="004B443A"/>
    <w:rsid w:val="004B4DF5"/>
    <w:rsid w:val="004B4F65"/>
    <w:rsid w:val="004B4FC6"/>
    <w:rsid w:val="004B5E50"/>
    <w:rsid w:val="004B743A"/>
    <w:rsid w:val="004B7488"/>
    <w:rsid w:val="004B74D6"/>
    <w:rsid w:val="004C00CA"/>
    <w:rsid w:val="004C043E"/>
    <w:rsid w:val="004C096C"/>
    <w:rsid w:val="004C1087"/>
    <w:rsid w:val="004C1497"/>
    <w:rsid w:val="004C2490"/>
    <w:rsid w:val="004C2ACA"/>
    <w:rsid w:val="004C2F37"/>
    <w:rsid w:val="004C33A4"/>
    <w:rsid w:val="004C3AFA"/>
    <w:rsid w:val="004C56EA"/>
    <w:rsid w:val="004C6DF7"/>
    <w:rsid w:val="004D123F"/>
    <w:rsid w:val="004D1603"/>
    <w:rsid w:val="004D1D60"/>
    <w:rsid w:val="004D206A"/>
    <w:rsid w:val="004D25B4"/>
    <w:rsid w:val="004D4315"/>
    <w:rsid w:val="004D4DFA"/>
    <w:rsid w:val="004D4F00"/>
    <w:rsid w:val="004D60AA"/>
    <w:rsid w:val="004D6462"/>
    <w:rsid w:val="004D6D3E"/>
    <w:rsid w:val="004D759F"/>
    <w:rsid w:val="004E03D4"/>
    <w:rsid w:val="004E0416"/>
    <w:rsid w:val="004E1108"/>
    <w:rsid w:val="004E17BE"/>
    <w:rsid w:val="004E2310"/>
    <w:rsid w:val="004E25AC"/>
    <w:rsid w:val="004E314C"/>
    <w:rsid w:val="004E3E0C"/>
    <w:rsid w:val="004E3F5E"/>
    <w:rsid w:val="004E4108"/>
    <w:rsid w:val="004E55E6"/>
    <w:rsid w:val="004E563E"/>
    <w:rsid w:val="004E57C6"/>
    <w:rsid w:val="004E5AD6"/>
    <w:rsid w:val="004E6485"/>
    <w:rsid w:val="004E6970"/>
    <w:rsid w:val="004F0A88"/>
    <w:rsid w:val="004F1ECD"/>
    <w:rsid w:val="004F2252"/>
    <w:rsid w:val="004F2A3C"/>
    <w:rsid w:val="004F33CE"/>
    <w:rsid w:val="004F446A"/>
    <w:rsid w:val="004F4594"/>
    <w:rsid w:val="004F4DB3"/>
    <w:rsid w:val="004F5EDC"/>
    <w:rsid w:val="004F630A"/>
    <w:rsid w:val="004F734A"/>
    <w:rsid w:val="004F7B31"/>
    <w:rsid w:val="005004A5"/>
    <w:rsid w:val="005008C5"/>
    <w:rsid w:val="005008C6"/>
    <w:rsid w:val="00500E67"/>
    <w:rsid w:val="00500F6F"/>
    <w:rsid w:val="005020B3"/>
    <w:rsid w:val="005021BE"/>
    <w:rsid w:val="00503694"/>
    <w:rsid w:val="00503C46"/>
    <w:rsid w:val="00503CF3"/>
    <w:rsid w:val="0050401C"/>
    <w:rsid w:val="0050570C"/>
    <w:rsid w:val="00507B22"/>
    <w:rsid w:val="00507CDD"/>
    <w:rsid w:val="00507D20"/>
    <w:rsid w:val="00510AB7"/>
    <w:rsid w:val="00511D99"/>
    <w:rsid w:val="00512501"/>
    <w:rsid w:val="00512F0B"/>
    <w:rsid w:val="00513BE9"/>
    <w:rsid w:val="00514416"/>
    <w:rsid w:val="00515693"/>
    <w:rsid w:val="00515E42"/>
    <w:rsid w:val="0051606A"/>
    <w:rsid w:val="00516F10"/>
    <w:rsid w:val="00517603"/>
    <w:rsid w:val="005206C5"/>
    <w:rsid w:val="0052230F"/>
    <w:rsid w:val="005223EF"/>
    <w:rsid w:val="00524372"/>
    <w:rsid w:val="00524DEF"/>
    <w:rsid w:val="005252C0"/>
    <w:rsid w:val="00526E77"/>
    <w:rsid w:val="00527FE0"/>
    <w:rsid w:val="00530584"/>
    <w:rsid w:val="00530EE2"/>
    <w:rsid w:val="00532409"/>
    <w:rsid w:val="0053273E"/>
    <w:rsid w:val="0053372C"/>
    <w:rsid w:val="00533C7E"/>
    <w:rsid w:val="005358F5"/>
    <w:rsid w:val="0053613E"/>
    <w:rsid w:val="00537C7D"/>
    <w:rsid w:val="00540077"/>
    <w:rsid w:val="00540A56"/>
    <w:rsid w:val="00540CEF"/>
    <w:rsid w:val="005437E0"/>
    <w:rsid w:val="005442CA"/>
    <w:rsid w:val="0054431A"/>
    <w:rsid w:val="00545625"/>
    <w:rsid w:val="00545FE8"/>
    <w:rsid w:val="0054603C"/>
    <w:rsid w:val="005460D8"/>
    <w:rsid w:val="00546536"/>
    <w:rsid w:val="00546EFE"/>
    <w:rsid w:val="00550941"/>
    <w:rsid w:val="00551932"/>
    <w:rsid w:val="005520BC"/>
    <w:rsid w:val="00552217"/>
    <w:rsid w:val="0055242F"/>
    <w:rsid w:val="00552533"/>
    <w:rsid w:val="00552B14"/>
    <w:rsid w:val="0055332D"/>
    <w:rsid w:val="0055433A"/>
    <w:rsid w:val="00554DE2"/>
    <w:rsid w:val="0055539A"/>
    <w:rsid w:val="005557E0"/>
    <w:rsid w:val="00555A82"/>
    <w:rsid w:val="00555E34"/>
    <w:rsid w:val="0055631A"/>
    <w:rsid w:val="00556366"/>
    <w:rsid w:val="00557FDE"/>
    <w:rsid w:val="0056288B"/>
    <w:rsid w:val="005631AF"/>
    <w:rsid w:val="00563254"/>
    <w:rsid w:val="00563E79"/>
    <w:rsid w:val="005660DC"/>
    <w:rsid w:val="005663C0"/>
    <w:rsid w:val="00566809"/>
    <w:rsid w:val="00566B60"/>
    <w:rsid w:val="00567B80"/>
    <w:rsid w:val="005701F8"/>
    <w:rsid w:val="00570ADE"/>
    <w:rsid w:val="00572CE2"/>
    <w:rsid w:val="00573598"/>
    <w:rsid w:val="0057470D"/>
    <w:rsid w:val="00575915"/>
    <w:rsid w:val="00576175"/>
    <w:rsid w:val="0057700B"/>
    <w:rsid w:val="00577FB9"/>
    <w:rsid w:val="00580150"/>
    <w:rsid w:val="00581C4B"/>
    <w:rsid w:val="00581DAF"/>
    <w:rsid w:val="00581FEE"/>
    <w:rsid w:val="0058207E"/>
    <w:rsid w:val="00582B20"/>
    <w:rsid w:val="00582C8A"/>
    <w:rsid w:val="00582D28"/>
    <w:rsid w:val="00583036"/>
    <w:rsid w:val="005834D3"/>
    <w:rsid w:val="00584070"/>
    <w:rsid w:val="005842EE"/>
    <w:rsid w:val="00584589"/>
    <w:rsid w:val="00584F13"/>
    <w:rsid w:val="0058559A"/>
    <w:rsid w:val="00585AAA"/>
    <w:rsid w:val="00586A09"/>
    <w:rsid w:val="00586C92"/>
    <w:rsid w:val="00586EA5"/>
    <w:rsid w:val="00587903"/>
    <w:rsid w:val="0059078B"/>
    <w:rsid w:val="005912AE"/>
    <w:rsid w:val="005915F8"/>
    <w:rsid w:val="00591AC0"/>
    <w:rsid w:val="005927BA"/>
    <w:rsid w:val="00592D2B"/>
    <w:rsid w:val="00594D00"/>
    <w:rsid w:val="005956E0"/>
    <w:rsid w:val="005961EE"/>
    <w:rsid w:val="005965A8"/>
    <w:rsid w:val="00596B9B"/>
    <w:rsid w:val="00597098"/>
    <w:rsid w:val="005A019E"/>
    <w:rsid w:val="005A0615"/>
    <w:rsid w:val="005A1AB7"/>
    <w:rsid w:val="005A27C7"/>
    <w:rsid w:val="005A3CA3"/>
    <w:rsid w:val="005A4918"/>
    <w:rsid w:val="005A503E"/>
    <w:rsid w:val="005A515C"/>
    <w:rsid w:val="005A66C9"/>
    <w:rsid w:val="005A68A5"/>
    <w:rsid w:val="005A694E"/>
    <w:rsid w:val="005A7EAD"/>
    <w:rsid w:val="005B0714"/>
    <w:rsid w:val="005B2E19"/>
    <w:rsid w:val="005B30D1"/>
    <w:rsid w:val="005B3D3C"/>
    <w:rsid w:val="005B4468"/>
    <w:rsid w:val="005B5088"/>
    <w:rsid w:val="005B50DB"/>
    <w:rsid w:val="005B6279"/>
    <w:rsid w:val="005B63CA"/>
    <w:rsid w:val="005B6BA6"/>
    <w:rsid w:val="005B6E40"/>
    <w:rsid w:val="005B6F29"/>
    <w:rsid w:val="005C05F3"/>
    <w:rsid w:val="005C08D1"/>
    <w:rsid w:val="005C15B2"/>
    <w:rsid w:val="005C184E"/>
    <w:rsid w:val="005C1A1F"/>
    <w:rsid w:val="005C206C"/>
    <w:rsid w:val="005C39E3"/>
    <w:rsid w:val="005C3BD8"/>
    <w:rsid w:val="005C457F"/>
    <w:rsid w:val="005C48E1"/>
    <w:rsid w:val="005C5846"/>
    <w:rsid w:val="005C7D04"/>
    <w:rsid w:val="005D0208"/>
    <w:rsid w:val="005D0324"/>
    <w:rsid w:val="005D0669"/>
    <w:rsid w:val="005D18A3"/>
    <w:rsid w:val="005D1907"/>
    <w:rsid w:val="005D1BE8"/>
    <w:rsid w:val="005D2398"/>
    <w:rsid w:val="005D293F"/>
    <w:rsid w:val="005D34FE"/>
    <w:rsid w:val="005D4093"/>
    <w:rsid w:val="005D4859"/>
    <w:rsid w:val="005D638B"/>
    <w:rsid w:val="005D7222"/>
    <w:rsid w:val="005E113C"/>
    <w:rsid w:val="005E1967"/>
    <w:rsid w:val="005E2A04"/>
    <w:rsid w:val="005E3D87"/>
    <w:rsid w:val="005E425C"/>
    <w:rsid w:val="005E6315"/>
    <w:rsid w:val="005E6A07"/>
    <w:rsid w:val="005E6A27"/>
    <w:rsid w:val="005E6F03"/>
    <w:rsid w:val="005E7953"/>
    <w:rsid w:val="005F02E2"/>
    <w:rsid w:val="005F03AC"/>
    <w:rsid w:val="005F09F7"/>
    <w:rsid w:val="005F0BB4"/>
    <w:rsid w:val="005F34A8"/>
    <w:rsid w:val="005F3F84"/>
    <w:rsid w:val="005F4BBC"/>
    <w:rsid w:val="005F59F8"/>
    <w:rsid w:val="005F76FE"/>
    <w:rsid w:val="006003E9"/>
    <w:rsid w:val="00600718"/>
    <w:rsid w:val="00601420"/>
    <w:rsid w:val="00601C03"/>
    <w:rsid w:val="00601E92"/>
    <w:rsid w:val="006028CF"/>
    <w:rsid w:val="00602FF1"/>
    <w:rsid w:val="006043C5"/>
    <w:rsid w:val="0060461F"/>
    <w:rsid w:val="00604B59"/>
    <w:rsid w:val="006054D8"/>
    <w:rsid w:val="00605CE0"/>
    <w:rsid w:val="00607597"/>
    <w:rsid w:val="00607810"/>
    <w:rsid w:val="00610D22"/>
    <w:rsid w:val="00611F46"/>
    <w:rsid w:val="00612AC1"/>
    <w:rsid w:val="00612D37"/>
    <w:rsid w:val="006133F3"/>
    <w:rsid w:val="00613FA9"/>
    <w:rsid w:val="0061420C"/>
    <w:rsid w:val="00614C9F"/>
    <w:rsid w:val="006152F4"/>
    <w:rsid w:val="00615EB9"/>
    <w:rsid w:val="006169F7"/>
    <w:rsid w:val="00616D7E"/>
    <w:rsid w:val="00617497"/>
    <w:rsid w:val="00620301"/>
    <w:rsid w:val="00621A33"/>
    <w:rsid w:val="0062363F"/>
    <w:rsid w:val="00623942"/>
    <w:rsid w:val="00623B98"/>
    <w:rsid w:val="006241FE"/>
    <w:rsid w:val="006258DC"/>
    <w:rsid w:val="00625A4F"/>
    <w:rsid w:val="00627970"/>
    <w:rsid w:val="006308A6"/>
    <w:rsid w:val="00630AA3"/>
    <w:rsid w:val="006328A5"/>
    <w:rsid w:val="00632AAB"/>
    <w:rsid w:val="00633BD5"/>
    <w:rsid w:val="0063462A"/>
    <w:rsid w:val="006348B5"/>
    <w:rsid w:val="00634B5C"/>
    <w:rsid w:val="006353FB"/>
    <w:rsid w:val="00635524"/>
    <w:rsid w:val="00635B9B"/>
    <w:rsid w:val="00636804"/>
    <w:rsid w:val="0063685B"/>
    <w:rsid w:val="0063743B"/>
    <w:rsid w:val="006405A6"/>
    <w:rsid w:val="00640BC6"/>
    <w:rsid w:val="00640DD6"/>
    <w:rsid w:val="006424E9"/>
    <w:rsid w:val="00642A48"/>
    <w:rsid w:val="00642B03"/>
    <w:rsid w:val="00642FA0"/>
    <w:rsid w:val="00643205"/>
    <w:rsid w:val="0064349A"/>
    <w:rsid w:val="00643DD8"/>
    <w:rsid w:val="0064616A"/>
    <w:rsid w:val="0064631A"/>
    <w:rsid w:val="0064668A"/>
    <w:rsid w:val="00647FD9"/>
    <w:rsid w:val="006502BD"/>
    <w:rsid w:val="0065175B"/>
    <w:rsid w:val="00651A6B"/>
    <w:rsid w:val="006523B3"/>
    <w:rsid w:val="00652BFD"/>
    <w:rsid w:val="00654212"/>
    <w:rsid w:val="0065483E"/>
    <w:rsid w:val="00655F82"/>
    <w:rsid w:val="00656012"/>
    <w:rsid w:val="006560BD"/>
    <w:rsid w:val="00656896"/>
    <w:rsid w:val="00656FAC"/>
    <w:rsid w:val="006579DB"/>
    <w:rsid w:val="00660A08"/>
    <w:rsid w:val="00660ABD"/>
    <w:rsid w:val="006615CE"/>
    <w:rsid w:val="00661F08"/>
    <w:rsid w:val="006629AA"/>
    <w:rsid w:val="0066338D"/>
    <w:rsid w:val="006637BE"/>
    <w:rsid w:val="00663B89"/>
    <w:rsid w:val="006641C0"/>
    <w:rsid w:val="0066426A"/>
    <w:rsid w:val="00664B63"/>
    <w:rsid w:val="00666B21"/>
    <w:rsid w:val="00666E11"/>
    <w:rsid w:val="00671FFF"/>
    <w:rsid w:val="0067234F"/>
    <w:rsid w:val="00672E1B"/>
    <w:rsid w:val="006736E2"/>
    <w:rsid w:val="0067451A"/>
    <w:rsid w:val="00675C25"/>
    <w:rsid w:val="00676148"/>
    <w:rsid w:val="0067702C"/>
    <w:rsid w:val="00680786"/>
    <w:rsid w:val="00680C3C"/>
    <w:rsid w:val="00680D5B"/>
    <w:rsid w:val="006819B8"/>
    <w:rsid w:val="00681ABF"/>
    <w:rsid w:val="006820BB"/>
    <w:rsid w:val="00682766"/>
    <w:rsid w:val="00682D5F"/>
    <w:rsid w:val="00682FE9"/>
    <w:rsid w:val="006835EC"/>
    <w:rsid w:val="00685C2D"/>
    <w:rsid w:val="00686780"/>
    <w:rsid w:val="00687C47"/>
    <w:rsid w:val="0069255B"/>
    <w:rsid w:val="006933BE"/>
    <w:rsid w:val="00693EA2"/>
    <w:rsid w:val="006940E6"/>
    <w:rsid w:val="00694894"/>
    <w:rsid w:val="00697AAD"/>
    <w:rsid w:val="00697D85"/>
    <w:rsid w:val="006A1B4C"/>
    <w:rsid w:val="006A2EBC"/>
    <w:rsid w:val="006A2F5E"/>
    <w:rsid w:val="006A319B"/>
    <w:rsid w:val="006A3643"/>
    <w:rsid w:val="006A3986"/>
    <w:rsid w:val="006A3E49"/>
    <w:rsid w:val="006A4B3C"/>
    <w:rsid w:val="006A4BF8"/>
    <w:rsid w:val="006A553C"/>
    <w:rsid w:val="006A5820"/>
    <w:rsid w:val="006A6239"/>
    <w:rsid w:val="006A70D7"/>
    <w:rsid w:val="006B0443"/>
    <w:rsid w:val="006B0E8A"/>
    <w:rsid w:val="006B0F23"/>
    <w:rsid w:val="006B1186"/>
    <w:rsid w:val="006B1195"/>
    <w:rsid w:val="006B1A3C"/>
    <w:rsid w:val="006B41FF"/>
    <w:rsid w:val="006B4903"/>
    <w:rsid w:val="006B510F"/>
    <w:rsid w:val="006B6BA6"/>
    <w:rsid w:val="006B6CB6"/>
    <w:rsid w:val="006B73DF"/>
    <w:rsid w:val="006C0F20"/>
    <w:rsid w:val="006C0F7E"/>
    <w:rsid w:val="006C10BF"/>
    <w:rsid w:val="006C1304"/>
    <w:rsid w:val="006C1979"/>
    <w:rsid w:val="006C1B0E"/>
    <w:rsid w:val="006C2934"/>
    <w:rsid w:val="006C2D73"/>
    <w:rsid w:val="006C36DB"/>
    <w:rsid w:val="006C3BFF"/>
    <w:rsid w:val="006C3FD7"/>
    <w:rsid w:val="006C4469"/>
    <w:rsid w:val="006C45FF"/>
    <w:rsid w:val="006C4DB7"/>
    <w:rsid w:val="006C6072"/>
    <w:rsid w:val="006C6FB7"/>
    <w:rsid w:val="006C75C2"/>
    <w:rsid w:val="006C7A25"/>
    <w:rsid w:val="006C7F42"/>
    <w:rsid w:val="006D055F"/>
    <w:rsid w:val="006D1A2C"/>
    <w:rsid w:val="006D2107"/>
    <w:rsid w:val="006D346E"/>
    <w:rsid w:val="006D4FE9"/>
    <w:rsid w:val="006D5B52"/>
    <w:rsid w:val="006D5E0F"/>
    <w:rsid w:val="006D67F5"/>
    <w:rsid w:val="006D6DC2"/>
    <w:rsid w:val="006D7594"/>
    <w:rsid w:val="006D7E67"/>
    <w:rsid w:val="006E0DDC"/>
    <w:rsid w:val="006E13F6"/>
    <w:rsid w:val="006E14E7"/>
    <w:rsid w:val="006E19B5"/>
    <w:rsid w:val="006E2634"/>
    <w:rsid w:val="006E2CE7"/>
    <w:rsid w:val="006E2F5D"/>
    <w:rsid w:val="006E44C3"/>
    <w:rsid w:val="006E4881"/>
    <w:rsid w:val="006E5B2B"/>
    <w:rsid w:val="006E69F5"/>
    <w:rsid w:val="006E7CF8"/>
    <w:rsid w:val="006F036B"/>
    <w:rsid w:val="006F353A"/>
    <w:rsid w:val="006F3E03"/>
    <w:rsid w:val="006F4A3F"/>
    <w:rsid w:val="006F4E94"/>
    <w:rsid w:val="006F51F5"/>
    <w:rsid w:val="006F68C4"/>
    <w:rsid w:val="006F6F6D"/>
    <w:rsid w:val="006F7B16"/>
    <w:rsid w:val="00700B63"/>
    <w:rsid w:val="00702343"/>
    <w:rsid w:val="00703F11"/>
    <w:rsid w:val="0070448F"/>
    <w:rsid w:val="0070465D"/>
    <w:rsid w:val="00706294"/>
    <w:rsid w:val="00706E80"/>
    <w:rsid w:val="00707082"/>
    <w:rsid w:val="00707A58"/>
    <w:rsid w:val="0071076A"/>
    <w:rsid w:val="007107F8"/>
    <w:rsid w:val="00712D2B"/>
    <w:rsid w:val="00713379"/>
    <w:rsid w:val="007144BF"/>
    <w:rsid w:val="007151FC"/>
    <w:rsid w:val="00715240"/>
    <w:rsid w:val="00715F20"/>
    <w:rsid w:val="00716385"/>
    <w:rsid w:val="007208E8"/>
    <w:rsid w:val="00720B91"/>
    <w:rsid w:val="00721344"/>
    <w:rsid w:val="00721904"/>
    <w:rsid w:val="00721F60"/>
    <w:rsid w:val="00722F5B"/>
    <w:rsid w:val="00722FEB"/>
    <w:rsid w:val="00723DDB"/>
    <w:rsid w:val="007261A5"/>
    <w:rsid w:val="00726F44"/>
    <w:rsid w:val="007278C8"/>
    <w:rsid w:val="007305A9"/>
    <w:rsid w:val="007316D2"/>
    <w:rsid w:val="0073247D"/>
    <w:rsid w:val="00732979"/>
    <w:rsid w:val="00733E67"/>
    <w:rsid w:val="007346A8"/>
    <w:rsid w:val="00735680"/>
    <w:rsid w:val="00735D85"/>
    <w:rsid w:val="00736BCC"/>
    <w:rsid w:val="007370C4"/>
    <w:rsid w:val="007371D9"/>
    <w:rsid w:val="00737258"/>
    <w:rsid w:val="00737B74"/>
    <w:rsid w:val="0074058E"/>
    <w:rsid w:val="00741F70"/>
    <w:rsid w:val="0074480D"/>
    <w:rsid w:val="0074494E"/>
    <w:rsid w:val="00745137"/>
    <w:rsid w:val="007502F7"/>
    <w:rsid w:val="0075041E"/>
    <w:rsid w:val="00750753"/>
    <w:rsid w:val="0075080F"/>
    <w:rsid w:val="00752BC7"/>
    <w:rsid w:val="00756BC9"/>
    <w:rsid w:val="007570EC"/>
    <w:rsid w:val="00757261"/>
    <w:rsid w:val="007574DB"/>
    <w:rsid w:val="00757F6B"/>
    <w:rsid w:val="007602E8"/>
    <w:rsid w:val="007609A0"/>
    <w:rsid w:val="007645E3"/>
    <w:rsid w:val="0076491D"/>
    <w:rsid w:val="00764A90"/>
    <w:rsid w:val="00764D9D"/>
    <w:rsid w:val="00765198"/>
    <w:rsid w:val="0076548C"/>
    <w:rsid w:val="00765AA1"/>
    <w:rsid w:val="00766A5C"/>
    <w:rsid w:val="00766B60"/>
    <w:rsid w:val="00767194"/>
    <w:rsid w:val="0076732D"/>
    <w:rsid w:val="007676B9"/>
    <w:rsid w:val="00767A58"/>
    <w:rsid w:val="00770D44"/>
    <w:rsid w:val="00773231"/>
    <w:rsid w:val="00773E9C"/>
    <w:rsid w:val="00776C3C"/>
    <w:rsid w:val="00777374"/>
    <w:rsid w:val="007779F1"/>
    <w:rsid w:val="00780A26"/>
    <w:rsid w:val="007824F5"/>
    <w:rsid w:val="0078260E"/>
    <w:rsid w:val="00783159"/>
    <w:rsid w:val="007831C6"/>
    <w:rsid w:val="007850A5"/>
    <w:rsid w:val="00785922"/>
    <w:rsid w:val="007862C1"/>
    <w:rsid w:val="0079012E"/>
    <w:rsid w:val="00791123"/>
    <w:rsid w:val="007918F0"/>
    <w:rsid w:val="00793FFF"/>
    <w:rsid w:val="00795BBB"/>
    <w:rsid w:val="00795EEA"/>
    <w:rsid w:val="00797140"/>
    <w:rsid w:val="007976BB"/>
    <w:rsid w:val="00797B78"/>
    <w:rsid w:val="00797E22"/>
    <w:rsid w:val="007A15A7"/>
    <w:rsid w:val="007A1A14"/>
    <w:rsid w:val="007A1CA8"/>
    <w:rsid w:val="007A301E"/>
    <w:rsid w:val="007A4E71"/>
    <w:rsid w:val="007A6794"/>
    <w:rsid w:val="007A6B9B"/>
    <w:rsid w:val="007A7694"/>
    <w:rsid w:val="007A7946"/>
    <w:rsid w:val="007A7C3E"/>
    <w:rsid w:val="007B0098"/>
    <w:rsid w:val="007B04A3"/>
    <w:rsid w:val="007B0EC1"/>
    <w:rsid w:val="007B12A7"/>
    <w:rsid w:val="007B24F3"/>
    <w:rsid w:val="007B313B"/>
    <w:rsid w:val="007B49E0"/>
    <w:rsid w:val="007B4C39"/>
    <w:rsid w:val="007B6449"/>
    <w:rsid w:val="007C0FBE"/>
    <w:rsid w:val="007C14C1"/>
    <w:rsid w:val="007C21F1"/>
    <w:rsid w:val="007C223D"/>
    <w:rsid w:val="007C2593"/>
    <w:rsid w:val="007C282F"/>
    <w:rsid w:val="007C2E89"/>
    <w:rsid w:val="007C354F"/>
    <w:rsid w:val="007C4168"/>
    <w:rsid w:val="007C4578"/>
    <w:rsid w:val="007C6EDF"/>
    <w:rsid w:val="007C714E"/>
    <w:rsid w:val="007C7FB2"/>
    <w:rsid w:val="007D13E1"/>
    <w:rsid w:val="007D1C61"/>
    <w:rsid w:val="007D3A32"/>
    <w:rsid w:val="007D3CB5"/>
    <w:rsid w:val="007D5796"/>
    <w:rsid w:val="007D6435"/>
    <w:rsid w:val="007D75D3"/>
    <w:rsid w:val="007E021F"/>
    <w:rsid w:val="007E15BE"/>
    <w:rsid w:val="007E1923"/>
    <w:rsid w:val="007E389D"/>
    <w:rsid w:val="007E44C4"/>
    <w:rsid w:val="007E4B26"/>
    <w:rsid w:val="007E5045"/>
    <w:rsid w:val="007E53F7"/>
    <w:rsid w:val="007E5A7F"/>
    <w:rsid w:val="007E5E1B"/>
    <w:rsid w:val="007E663C"/>
    <w:rsid w:val="007E6B50"/>
    <w:rsid w:val="007F08DB"/>
    <w:rsid w:val="007F0F30"/>
    <w:rsid w:val="007F1188"/>
    <w:rsid w:val="007F2217"/>
    <w:rsid w:val="007F25BF"/>
    <w:rsid w:val="007F2EA1"/>
    <w:rsid w:val="007F33FB"/>
    <w:rsid w:val="007F3E38"/>
    <w:rsid w:val="007F4D72"/>
    <w:rsid w:val="007F6E39"/>
    <w:rsid w:val="007F7377"/>
    <w:rsid w:val="008001FF"/>
    <w:rsid w:val="00801171"/>
    <w:rsid w:val="00801570"/>
    <w:rsid w:val="00802A26"/>
    <w:rsid w:val="00802AAC"/>
    <w:rsid w:val="00802D5E"/>
    <w:rsid w:val="0080362F"/>
    <w:rsid w:val="00803632"/>
    <w:rsid w:val="00803CD4"/>
    <w:rsid w:val="00803D40"/>
    <w:rsid w:val="00803D5C"/>
    <w:rsid w:val="00804142"/>
    <w:rsid w:val="00804DBA"/>
    <w:rsid w:val="0080507C"/>
    <w:rsid w:val="008053A7"/>
    <w:rsid w:val="00805EBC"/>
    <w:rsid w:val="00806F52"/>
    <w:rsid w:val="00807E92"/>
    <w:rsid w:val="008104B8"/>
    <w:rsid w:val="00810B65"/>
    <w:rsid w:val="00810E75"/>
    <w:rsid w:val="00811E34"/>
    <w:rsid w:val="008121F1"/>
    <w:rsid w:val="00813554"/>
    <w:rsid w:val="0081425E"/>
    <w:rsid w:val="00814D79"/>
    <w:rsid w:val="00815CA9"/>
    <w:rsid w:val="008166B8"/>
    <w:rsid w:val="008169F1"/>
    <w:rsid w:val="0081768B"/>
    <w:rsid w:val="00820249"/>
    <w:rsid w:val="0082045D"/>
    <w:rsid w:val="008211C0"/>
    <w:rsid w:val="008211D8"/>
    <w:rsid w:val="00822ADB"/>
    <w:rsid w:val="0082349D"/>
    <w:rsid w:val="00825395"/>
    <w:rsid w:val="008258E2"/>
    <w:rsid w:val="00826201"/>
    <w:rsid w:val="0082621A"/>
    <w:rsid w:val="00826E75"/>
    <w:rsid w:val="008306C2"/>
    <w:rsid w:val="0083083D"/>
    <w:rsid w:val="00830CFC"/>
    <w:rsid w:val="00830E23"/>
    <w:rsid w:val="00831725"/>
    <w:rsid w:val="00834053"/>
    <w:rsid w:val="008342C1"/>
    <w:rsid w:val="008346ED"/>
    <w:rsid w:val="00834CCA"/>
    <w:rsid w:val="0083542C"/>
    <w:rsid w:val="008354C8"/>
    <w:rsid w:val="00836A3F"/>
    <w:rsid w:val="00837AE1"/>
    <w:rsid w:val="00840056"/>
    <w:rsid w:val="00841B3C"/>
    <w:rsid w:val="00842218"/>
    <w:rsid w:val="0084275C"/>
    <w:rsid w:val="00842868"/>
    <w:rsid w:val="00843470"/>
    <w:rsid w:val="00844A7B"/>
    <w:rsid w:val="00844F85"/>
    <w:rsid w:val="008452A8"/>
    <w:rsid w:val="00845533"/>
    <w:rsid w:val="0084568A"/>
    <w:rsid w:val="00845881"/>
    <w:rsid w:val="0084613D"/>
    <w:rsid w:val="008461A2"/>
    <w:rsid w:val="00846344"/>
    <w:rsid w:val="00846E15"/>
    <w:rsid w:val="00851C21"/>
    <w:rsid w:val="00852526"/>
    <w:rsid w:val="00852C9F"/>
    <w:rsid w:val="00853092"/>
    <w:rsid w:val="008537F6"/>
    <w:rsid w:val="00853E7E"/>
    <w:rsid w:val="00855431"/>
    <w:rsid w:val="0085620B"/>
    <w:rsid w:val="00856783"/>
    <w:rsid w:val="00856A7F"/>
    <w:rsid w:val="00856DD6"/>
    <w:rsid w:val="00857307"/>
    <w:rsid w:val="00857CE7"/>
    <w:rsid w:val="00860B64"/>
    <w:rsid w:val="00860D80"/>
    <w:rsid w:val="00861C0D"/>
    <w:rsid w:val="0086292E"/>
    <w:rsid w:val="00862AAC"/>
    <w:rsid w:val="0086486A"/>
    <w:rsid w:val="008649BE"/>
    <w:rsid w:val="00864EC0"/>
    <w:rsid w:val="00865BC7"/>
    <w:rsid w:val="00867143"/>
    <w:rsid w:val="00867186"/>
    <w:rsid w:val="00867192"/>
    <w:rsid w:val="00870E0D"/>
    <w:rsid w:val="008717D8"/>
    <w:rsid w:val="008719D7"/>
    <w:rsid w:val="0087217B"/>
    <w:rsid w:val="0087295A"/>
    <w:rsid w:val="00874659"/>
    <w:rsid w:val="00874F8D"/>
    <w:rsid w:val="00875841"/>
    <w:rsid w:val="00875B01"/>
    <w:rsid w:val="00876A4A"/>
    <w:rsid w:val="008804E4"/>
    <w:rsid w:val="00880EDC"/>
    <w:rsid w:val="00881CEC"/>
    <w:rsid w:val="00882F18"/>
    <w:rsid w:val="00883D4A"/>
    <w:rsid w:val="0088420B"/>
    <w:rsid w:val="008843BD"/>
    <w:rsid w:val="00885402"/>
    <w:rsid w:val="00885B16"/>
    <w:rsid w:val="00886921"/>
    <w:rsid w:val="0089047D"/>
    <w:rsid w:val="00890FD1"/>
    <w:rsid w:val="00891057"/>
    <w:rsid w:val="0089264A"/>
    <w:rsid w:val="00892756"/>
    <w:rsid w:val="00892F5F"/>
    <w:rsid w:val="0089343B"/>
    <w:rsid w:val="00893A45"/>
    <w:rsid w:val="00893A76"/>
    <w:rsid w:val="0089449F"/>
    <w:rsid w:val="00894BF7"/>
    <w:rsid w:val="00895C58"/>
    <w:rsid w:val="0089616D"/>
    <w:rsid w:val="00897890"/>
    <w:rsid w:val="008A03BC"/>
    <w:rsid w:val="008A0627"/>
    <w:rsid w:val="008A1CC3"/>
    <w:rsid w:val="008A213C"/>
    <w:rsid w:val="008A27C8"/>
    <w:rsid w:val="008A3FA8"/>
    <w:rsid w:val="008A417D"/>
    <w:rsid w:val="008A4184"/>
    <w:rsid w:val="008A4500"/>
    <w:rsid w:val="008A56C8"/>
    <w:rsid w:val="008A58EE"/>
    <w:rsid w:val="008A5905"/>
    <w:rsid w:val="008B59D6"/>
    <w:rsid w:val="008B5B98"/>
    <w:rsid w:val="008B5CBC"/>
    <w:rsid w:val="008B5F46"/>
    <w:rsid w:val="008B62DA"/>
    <w:rsid w:val="008B65FF"/>
    <w:rsid w:val="008B6B67"/>
    <w:rsid w:val="008B6FBA"/>
    <w:rsid w:val="008B7E7F"/>
    <w:rsid w:val="008C2002"/>
    <w:rsid w:val="008C3164"/>
    <w:rsid w:val="008C31E3"/>
    <w:rsid w:val="008C431B"/>
    <w:rsid w:val="008C4757"/>
    <w:rsid w:val="008C6096"/>
    <w:rsid w:val="008C6516"/>
    <w:rsid w:val="008C6A26"/>
    <w:rsid w:val="008C7287"/>
    <w:rsid w:val="008D15B0"/>
    <w:rsid w:val="008D1A5D"/>
    <w:rsid w:val="008D2D0C"/>
    <w:rsid w:val="008D2FE2"/>
    <w:rsid w:val="008D3992"/>
    <w:rsid w:val="008D3E86"/>
    <w:rsid w:val="008D4E5E"/>
    <w:rsid w:val="008D55F9"/>
    <w:rsid w:val="008D62E0"/>
    <w:rsid w:val="008D687C"/>
    <w:rsid w:val="008D75E1"/>
    <w:rsid w:val="008D7D7D"/>
    <w:rsid w:val="008E1851"/>
    <w:rsid w:val="008E1C40"/>
    <w:rsid w:val="008E1FDF"/>
    <w:rsid w:val="008E28DB"/>
    <w:rsid w:val="008E28E1"/>
    <w:rsid w:val="008E37EF"/>
    <w:rsid w:val="008E3916"/>
    <w:rsid w:val="008E4604"/>
    <w:rsid w:val="008E4A13"/>
    <w:rsid w:val="008E4E39"/>
    <w:rsid w:val="008E5566"/>
    <w:rsid w:val="008E592C"/>
    <w:rsid w:val="008E6F2F"/>
    <w:rsid w:val="008E751B"/>
    <w:rsid w:val="008E7D09"/>
    <w:rsid w:val="008E7EA6"/>
    <w:rsid w:val="008F0948"/>
    <w:rsid w:val="008F0A8D"/>
    <w:rsid w:val="008F0F07"/>
    <w:rsid w:val="008F0FD6"/>
    <w:rsid w:val="008F111F"/>
    <w:rsid w:val="008F1445"/>
    <w:rsid w:val="008F16F1"/>
    <w:rsid w:val="008F33C0"/>
    <w:rsid w:val="008F41E0"/>
    <w:rsid w:val="008F4AEB"/>
    <w:rsid w:val="008F52AB"/>
    <w:rsid w:val="008F58A7"/>
    <w:rsid w:val="008F6115"/>
    <w:rsid w:val="008F6D96"/>
    <w:rsid w:val="008F6EC2"/>
    <w:rsid w:val="008F75E0"/>
    <w:rsid w:val="008F77B7"/>
    <w:rsid w:val="00900F19"/>
    <w:rsid w:val="00902B10"/>
    <w:rsid w:val="00902FED"/>
    <w:rsid w:val="00903F63"/>
    <w:rsid w:val="00903FC9"/>
    <w:rsid w:val="00905A60"/>
    <w:rsid w:val="00905D86"/>
    <w:rsid w:val="009065EA"/>
    <w:rsid w:val="009076A5"/>
    <w:rsid w:val="009076FB"/>
    <w:rsid w:val="00907B23"/>
    <w:rsid w:val="00907D08"/>
    <w:rsid w:val="0091086D"/>
    <w:rsid w:val="00911A29"/>
    <w:rsid w:val="00912A07"/>
    <w:rsid w:val="00913B27"/>
    <w:rsid w:val="00913CFC"/>
    <w:rsid w:val="00915F13"/>
    <w:rsid w:val="0091672C"/>
    <w:rsid w:val="00921B06"/>
    <w:rsid w:val="00923E21"/>
    <w:rsid w:val="009241FF"/>
    <w:rsid w:val="009249F4"/>
    <w:rsid w:val="00924FF2"/>
    <w:rsid w:val="0092534A"/>
    <w:rsid w:val="00925DF2"/>
    <w:rsid w:val="00926721"/>
    <w:rsid w:val="00926893"/>
    <w:rsid w:val="00926B13"/>
    <w:rsid w:val="00927D45"/>
    <w:rsid w:val="00930557"/>
    <w:rsid w:val="009309AC"/>
    <w:rsid w:val="009309B3"/>
    <w:rsid w:val="00930B2D"/>
    <w:rsid w:val="00930CD0"/>
    <w:rsid w:val="0093228C"/>
    <w:rsid w:val="00933AD3"/>
    <w:rsid w:val="0093560C"/>
    <w:rsid w:val="00935981"/>
    <w:rsid w:val="00937375"/>
    <w:rsid w:val="0093776B"/>
    <w:rsid w:val="009379A9"/>
    <w:rsid w:val="00940D56"/>
    <w:rsid w:val="009412E2"/>
    <w:rsid w:val="0094161A"/>
    <w:rsid w:val="00941B6E"/>
    <w:rsid w:val="00942442"/>
    <w:rsid w:val="00942E47"/>
    <w:rsid w:val="00943305"/>
    <w:rsid w:val="009435C8"/>
    <w:rsid w:val="009437E6"/>
    <w:rsid w:val="009459D4"/>
    <w:rsid w:val="00945CC7"/>
    <w:rsid w:val="00946A20"/>
    <w:rsid w:val="00946C94"/>
    <w:rsid w:val="009475CC"/>
    <w:rsid w:val="00947DF6"/>
    <w:rsid w:val="009508C8"/>
    <w:rsid w:val="00950956"/>
    <w:rsid w:val="00953C7C"/>
    <w:rsid w:val="00953F0C"/>
    <w:rsid w:val="00954305"/>
    <w:rsid w:val="00955B45"/>
    <w:rsid w:val="00955B5D"/>
    <w:rsid w:val="0095601C"/>
    <w:rsid w:val="00956B9C"/>
    <w:rsid w:val="00956E9C"/>
    <w:rsid w:val="009573CA"/>
    <w:rsid w:val="00960067"/>
    <w:rsid w:val="00960494"/>
    <w:rsid w:val="009606E2"/>
    <w:rsid w:val="00960960"/>
    <w:rsid w:val="00961BBC"/>
    <w:rsid w:val="00961E0A"/>
    <w:rsid w:val="009620D4"/>
    <w:rsid w:val="00962128"/>
    <w:rsid w:val="00962F09"/>
    <w:rsid w:val="009633F4"/>
    <w:rsid w:val="009656A7"/>
    <w:rsid w:val="00965DED"/>
    <w:rsid w:val="0096600C"/>
    <w:rsid w:val="009663E7"/>
    <w:rsid w:val="0096652C"/>
    <w:rsid w:val="00967A90"/>
    <w:rsid w:val="00971E41"/>
    <w:rsid w:val="009722AC"/>
    <w:rsid w:val="009724AA"/>
    <w:rsid w:val="0097363D"/>
    <w:rsid w:val="009736D6"/>
    <w:rsid w:val="00973BCC"/>
    <w:rsid w:val="0097409B"/>
    <w:rsid w:val="00974513"/>
    <w:rsid w:val="00974FC0"/>
    <w:rsid w:val="0097652C"/>
    <w:rsid w:val="00977677"/>
    <w:rsid w:val="00977B6B"/>
    <w:rsid w:val="00983887"/>
    <w:rsid w:val="0098390E"/>
    <w:rsid w:val="00983F01"/>
    <w:rsid w:val="009844FA"/>
    <w:rsid w:val="00984E6F"/>
    <w:rsid w:val="00985808"/>
    <w:rsid w:val="00985ECD"/>
    <w:rsid w:val="0098627B"/>
    <w:rsid w:val="00986EBC"/>
    <w:rsid w:val="00994500"/>
    <w:rsid w:val="009A0A12"/>
    <w:rsid w:val="009A1672"/>
    <w:rsid w:val="009A17E0"/>
    <w:rsid w:val="009A1C54"/>
    <w:rsid w:val="009A253B"/>
    <w:rsid w:val="009A2955"/>
    <w:rsid w:val="009A2C69"/>
    <w:rsid w:val="009A4B42"/>
    <w:rsid w:val="009A5234"/>
    <w:rsid w:val="009A602E"/>
    <w:rsid w:val="009A6A8B"/>
    <w:rsid w:val="009A7B11"/>
    <w:rsid w:val="009B01A0"/>
    <w:rsid w:val="009B14B0"/>
    <w:rsid w:val="009B1C5F"/>
    <w:rsid w:val="009B29B5"/>
    <w:rsid w:val="009B3397"/>
    <w:rsid w:val="009B565D"/>
    <w:rsid w:val="009B597C"/>
    <w:rsid w:val="009B7989"/>
    <w:rsid w:val="009C02A7"/>
    <w:rsid w:val="009C10AE"/>
    <w:rsid w:val="009C1355"/>
    <w:rsid w:val="009C18DB"/>
    <w:rsid w:val="009C1C71"/>
    <w:rsid w:val="009C2E99"/>
    <w:rsid w:val="009C3A8D"/>
    <w:rsid w:val="009C4AAE"/>
    <w:rsid w:val="009C4FA3"/>
    <w:rsid w:val="009C55F7"/>
    <w:rsid w:val="009C5D9D"/>
    <w:rsid w:val="009C686D"/>
    <w:rsid w:val="009C756B"/>
    <w:rsid w:val="009C7EE4"/>
    <w:rsid w:val="009D48E9"/>
    <w:rsid w:val="009D4AF6"/>
    <w:rsid w:val="009D74C7"/>
    <w:rsid w:val="009D7CFF"/>
    <w:rsid w:val="009E1A05"/>
    <w:rsid w:val="009E2382"/>
    <w:rsid w:val="009E389C"/>
    <w:rsid w:val="009E3ECC"/>
    <w:rsid w:val="009E40F0"/>
    <w:rsid w:val="009E4ACD"/>
    <w:rsid w:val="009E6FB1"/>
    <w:rsid w:val="009E7B68"/>
    <w:rsid w:val="009F075C"/>
    <w:rsid w:val="009F0D03"/>
    <w:rsid w:val="009F10AD"/>
    <w:rsid w:val="009F1522"/>
    <w:rsid w:val="009F4285"/>
    <w:rsid w:val="009F4446"/>
    <w:rsid w:val="009F5287"/>
    <w:rsid w:val="009F61EA"/>
    <w:rsid w:val="00A01709"/>
    <w:rsid w:val="00A01C24"/>
    <w:rsid w:val="00A02528"/>
    <w:rsid w:val="00A03192"/>
    <w:rsid w:val="00A0335D"/>
    <w:rsid w:val="00A03914"/>
    <w:rsid w:val="00A0640A"/>
    <w:rsid w:val="00A10AEB"/>
    <w:rsid w:val="00A10B64"/>
    <w:rsid w:val="00A11B26"/>
    <w:rsid w:val="00A1275E"/>
    <w:rsid w:val="00A130DF"/>
    <w:rsid w:val="00A14893"/>
    <w:rsid w:val="00A151EE"/>
    <w:rsid w:val="00A158A3"/>
    <w:rsid w:val="00A15F36"/>
    <w:rsid w:val="00A16DAA"/>
    <w:rsid w:val="00A1775D"/>
    <w:rsid w:val="00A2007D"/>
    <w:rsid w:val="00A20BFE"/>
    <w:rsid w:val="00A20D56"/>
    <w:rsid w:val="00A21B1C"/>
    <w:rsid w:val="00A224D0"/>
    <w:rsid w:val="00A225D0"/>
    <w:rsid w:val="00A23051"/>
    <w:rsid w:val="00A24172"/>
    <w:rsid w:val="00A241F0"/>
    <w:rsid w:val="00A2475F"/>
    <w:rsid w:val="00A24EFF"/>
    <w:rsid w:val="00A2638C"/>
    <w:rsid w:val="00A263DF"/>
    <w:rsid w:val="00A273DE"/>
    <w:rsid w:val="00A2775D"/>
    <w:rsid w:val="00A27815"/>
    <w:rsid w:val="00A301F6"/>
    <w:rsid w:val="00A30841"/>
    <w:rsid w:val="00A31450"/>
    <w:rsid w:val="00A32FC6"/>
    <w:rsid w:val="00A33307"/>
    <w:rsid w:val="00A342A2"/>
    <w:rsid w:val="00A359A5"/>
    <w:rsid w:val="00A35E06"/>
    <w:rsid w:val="00A36555"/>
    <w:rsid w:val="00A36822"/>
    <w:rsid w:val="00A3725F"/>
    <w:rsid w:val="00A37949"/>
    <w:rsid w:val="00A37E0B"/>
    <w:rsid w:val="00A40119"/>
    <w:rsid w:val="00A40890"/>
    <w:rsid w:val="00A40F73"/>
    <w:rsid w:val="00A42942"/>
    <w:rsid w:val="00A42AB6"/>
    <w:rsid w:val="00A43361"/>
    <w:rsid w:val="00A43B7F"/>
    <w:rsid w:val="00A4453B"/>
    <w:rsid w:val="00A4573F"/>
    <w:rsid w:val="00A4626A"/>
    <w:rsid w:val="00A46BD2"/>
    <w:rsid w:val="00A47D10"/>
    <w:rsid w:val="00A47DE0"/>
    <w:rsid w:val="00A5153A"/>
    <w:rsid w:val="00A51CA4"/>
    <w:rsid w:val="00A5276B"/>
    <w:rsid w:val="00A55135"/>
    <w:rsid w:val="00A551DF"/>
    <w:rsid w:val="00A55BDD"/>
    <w:rsid w:val="00A55C7B"/>
    <w:rsid w:val="00A55DD6"/>
    <w:rsid w:val="00A56B1D"/>
    <w:rsid w:val="00A61BC2"/>
    <w:rsid w:val="00A61F28"/>
    <w:rsid w:val="00A62A0B"/>
    <w:rsid w:val="00A63364"/>
    <w:rsid w:val="00A63C45"/>
    <w:rsid w:val="00A63D75"/>
    <w:rsid w:val="00A63EA3"/>
    <w:rsid w:val="00A63EF3"/>
    <w:rsid w:val="00A63F20"/>
    <w:rsid w:val="00A6474B"/>
    <w:rsid w:val="00A6564E"/>
    <w:rsid w:val="00A65C74"/>
    <w:rsid w:val="00A65E86"/>
    <w:rsid w:val="00A6625D"/>
    <w:rsid w:val="00A66356"/>
    <w:rsid w:val="00A66E00"/>
    <w:rsid w:val="00A7073B"/>
    <w:rsid w:val="00A70D8F"/>
    <w:rsid w:val="00A7162D"/>
    <w:rsid w:val="00A717B5"/>
    <w:rsid w:val="00A723EB"/>
    <w:rsid w:val="00A74690"/>
    <w:rsid w:val="00A751B1"/>
    <w:rsid w:val="00A75244"/>
    <w:rsid w:val="00A754BC"/>
    <w:rsid w:val="00A759CD"/>
    <w:rsid w:val="00A75C9B"/>
    <w:rsid w:val="00A7626E"/>
    <w:rsid w:val="00A76F90"/>
    <w:rsid w:val="00A80107"/>
    <w:rsid w:val="00A80502"/>
    <w:rsid w:val="00A80806"/>
    <w:rsid w:val="00A816BA"/>
    <w:rsid w:val="00A8222C"/>
    <w:rsid w:val="00A8330C"/>
    <w:rsid w:val="00A84272"/>
    <w:rsid w:val="00A8435C"/>
    <w:rsid w:val="00A85087"/>
    <w:rsid w:val="00A85D0E"/>
    <w:rsid w:val="00A8618D"/>
    <w:rsid w:val="00A86EA9"/>
    <w:rsid w:val="00A87E4A"/>
    <w:rsid w:val="00A913AB"/>
    <w:rsid w:val="00A915FD"/>
    <w:rsid w:val="00A925BD"/>
    <w:rsid w:val="00A92DCE"/>
    <w:rsid w:val="00A93474"/>
    <w:rsid w:val="00A94DD2"/>
    <w:rsid w:val="00A95526"/>
    <w:rsid w:val="00A95C5A"/>
    <w:rsid w:val="00AA12C5"/>
    <w:rsid w:val="00AA19DD"/>
    <w:rsid w:val="00AA24A4"/>
    <w:rsid w:val="00AA300F"/>
    <w:rsid w:val="00AA3824"/>
    <w:rsid w:val="00AA3AEB"/>
    <w:rsid w:val="00AA3B41"/>
    <w:rsid w:val="00AA5D29"/>
    <w:rsid w:val="00AA5D79"/>
    <w:rsid w:val="00AA69E2"/>
    <w:rsid w:val="00AA6C0B"/>
    <w:rsid w:val="00AB02EB"/>
    <w:rsid w:val="00AB0C89"/>
    <w:rsid w:val="00AB2933"/>
    <w:rsid w:val="00AB5B31"/>
    <w:rsid w:val="00AB5C04"/>
    <w:rsid w:val="00AC01E6"/>
    <w:rsid w:val="00AC09E2"/>
    <w:rsid w:val="00AC2A59"/>
    <w:rsid w:val="00AC75C2"/>
    <w:rsid w:val="00AC7A95"/>
    <w:rsid w:val="00AD0324"/>
    <w:rsid w:val="00AD19FA"/>
    <w:rsid w:val="00AD21ED"/>
    <w:rsid w:val="00AD2324"/>
    <w:rsid w:val="00AD24C5"/>
    <w:rsid w:val="00AD2EB1"/>
    <w:rsid w:val="00AD3053"/>
    <w:rsid w:val="00AD3EC7"/>
    <w:rsid w:val="00AD4766"/>
    <w:rsid w:val="00AD4AEF"/>
    <w:rsid w:val="00AD5D80"/>
    <w:rsid w:val="00AD7F2F"/>
    <w:rsid w:val="00AD7F8C"/>
    <w:rsid w:val="00AE03EC"/>
    <w:rsid w:val="00AE154F"/>
    <w:rsid w:val="00AE1F29"/>
    <w:rsid w:val="00AE2B2F"/>
    <w:rsid w:val="00AE2CF8"/>
    <w:rsid w:val="00AE539C"/>
    <w:rsid w:val="00AE78AA"/>
    <w:rsid w:val="00AE796B"/>
    <w:rsid w:val="00AF0FBE"/>
    <w:rsid w:val="00AF1663"/>
    <w:rsid w:val="00AF2699"/>
    <w:rsid w:val="00AF2EA0"/>
    <w:rsid w:val="00AF30E6"/>
    <w:rsid w:val="00AF327F"/>
    <w:rsid w:val="00AF560D"/>
    <w:rsid w:val="00AF5765"/>
    <w:rsid w:val="00AF5CA1"/>
    <w:rsid w:val="00AF5EB9"/>
    <w:rsid w:val="00AF6433"/>
    <w:rsid w:val="00AF6919"/>
    <w:rsid w:val="00AF71C3"/>
    <w:rsid w:val="00AF7772"/>
    <w:rsid w:val="00AF7B49"/>
    <w:rsid w:val="00B00C5A"/>
    <w:rsid w:val="00B031BC"/>
    <w:rsid w:val="00B033AC"/>
    <w:rsid w:val="00B03B2E"/>
    <w:rsid w:val="00B03BAD"/>
    <w:rsid w:val="00B03D9B"/>
    <w:rsid w:val="00B04929"/>
    <w:rsid w:val="00B04A0B"/>
    <w:rsid w:val="00B04E58"/>
    <w:rsid w:val="00B0634A"/>
    <w:rsid w:val="00B067B5"/>
    <w:rsid w:val="00B07B94"/>
    <w:rsid w:val="00B07C8D"/>
    <w:rsid w:val="00B1103F"/>
    <w:rsid w:val="00B114B2"/>
    <w:rsid w:val="00B11BF4"/>
    <w:rsid w:val="00B11E46"/>
    <w:rsid w:val="00B124C5"/>
    <w:rsid w:val="00B12627"/>
    <w:rsid w:val="00B13E68"/>
    <w:rsid w:val="00B15529"/>
    <w:rsid w:val="00B159B4"/>
    <w:rsid w:val="00B2000B"/>
    <w:rsid w:val="00B206AA"/>
    <w:rsid w:val="00B209EE"/>
    <w:rsid w:val="00B20A29"/>
    <w:rsid w:val="00B212BA"/>
    <w:rsid w:val="00B21CF8"/>
    <w:rsid w:val="00B22F7F"/>
    <w:rsid w:val="00B23CD1"/>
    <w:rsid w:val="00B241FC"/>
    <w:rsid w:val="00B249BD"/>
    <w:rsid w:val="00B25ADB"/>
    <w:rsid w:val="00B2619B"/>
    <w:rsid w:val="00B2661A"/>
    <w:rsid w:val="00B26FB3"/>
    <w:rsid w:val="00B30E0E"/>
    <w:rsid w:val="00B314F8"/>
    <w:rsid w:val="00B3155A"/>
    <w:rsid w:val="00B31611"/>
    <w:rsid w:val="00B3236C"/>
    <w:rsid w:val="00B33645"/>
    <w:rsid w:val="00B339BA"/>
    <w:rsid w:val="00B342D4"/>
    <w:rsid w:val="00B347FB"/>
    <w:rsid w:val="00B35863"/>
    <w:rsid w:val="00B36266"/>
    <w:rsid w:val="00B378FC"/>
    <w:rsid w:val="00B41733"/>
    <w:rsid w:val="00B42864"/>
    <w:rsid w:val="00B42C4D"/>
    <w:rsid w:val="00B44022"/>
    <w:rsid w:val="00B440EB"/>
    <w:rsid w:val="00B4421E"/>
    <w:rsid w:val="00B4447C"/>
    <w:rsid w:val="00B446A2"/>
    <w:rsid w:val="00B4480A"/>
    <w:rsid w:val="00B465DA"/>
    <w:rsid w:val="00B51262"/>
    <w:rsid w:val="00B52104"/>
    <w:rsid w:val="00B53024"/>
    <w:rsid w:val="00B540EE"/>
    <w:rsid w:val="00B548D9"/>
    <w:rsid w:val="00B548F3"/>
    <w:rsid w:val="00B55132"/>
    <w:rsid w:val="00B55ECA"/>
    <w:rsid w:val="00B56F10"/>
    <w:rsid w:val="00B57CEF"/>
    <w:rsid w:val="00B60349"/>
    <w:rsid w:val="00B6092C"/>
    <w:rsid w:val="00B60DB8"/>
    <w:rsid w:val="00B60FE6"/>
    <w:rsid w:val="00B627F4"/>
    <w:rsid w:val="00B6298D"/>
    <w:rsid w:val="00B63714"/>
    <w:rsid w:val="00B6529B"/>
    <w:rsid w:val="00B655B9"/>
    <w:rsid w:val="00B65906"/>
    <w:rsid w:val="00B678F5"/>
    <w:rsid w:val="00B679D5"/>
    <w:rsid w:val="00B67D52"/>
    <w:rsid w:val="00B71475"/>
    <w:rsid w:val="00B716A7"/>
    <w:rsid w:val="00B716BC"/>
    <w:rsid w:val="00B71F60"/>
    <w:rsid w:val="00B71FF3"/>
    <w:rsid w:val="00B726CE"/>
    <w:rsid w:val="00B72765"/>
    <w:rsid w:val="00B7460F"/>
    <w:rsid w:val="00B74CE9"/>
    <w:rsid w:val="00B75DA1"/>
    <w:rsid w:val="00B80782"/>
    <w:rsid w:val="00B821FE"/>
    <w:rsid w:val="00B82F78"/>
    <w:rsid w:val="00B834A3"/>
    <w:rsid w:val="00B84F7E"/>
    <w:rsid w:val="00B85829"/>
    <w:rsid w:val="00B8671D"/>
    <w:rsid w:val="00B8727E"/>
    <w:rsid w:val="00B87380"/>
    <w:rsid w:val="00B87E82"/>
    <w:rsid w:val="00B92226"/>
    <w:rsid w:val="00B92F9D"/>
    <w:rsid w:val="00B930E4"/>
    <w:rsid w:val="00B93235"/>
    <w:rsid w:val="00B9346C"/>
    <w:rsid w:val="00B94114"/>
    <w:rsid w:val="00B945E2"/>
    <w:rsid w:val="00B9515C"/>
    <w:rsid w:val="00B974D2"/>
    <w:rsid w:val="00BA1897"/>
    <w:rsid w:val="00BA26BE"/>
    <w:rsid w:val="00BA33E4"/>
    <w:rsid w:val="00BA3B3C"/>
    <w:rsid w:val="00BA3C15"/>
    <w:rsid w:val="00BA5DF3"/>
    <w:rsid w:val="00BA5F32"/>
    <w:rsid w:val="00BA6A3E"/>
    <w:rsid w:val="00BA7512"/>
    <w:rsid w:val="00BB0A5A"/>
    <w:rsid w:val="00BB3AF8"/>
    <w:rsid w:val="00BB4417"/>
    <w:rsid w:val="00BB4776"/>
    <w:rsid w:val="00BB4D3C"/>
    <w:rsid w:val="00BB6A8E"/>
    <w:rsid w:val="00BB75FD"/>
    <w:rsid w:val="00BC01DC"/>
    <w:rsid w:val="00BC047C"/>
    <w:rsid w:val="00BC1235"/>
    <w:rsid w:val="00BC2072"/>
    <w:rsid w:val="00BC4EA1"/>
    <w:rsid w:val="00BC5786"/>
    <w:rsid w:val="00BC5839"/>
    <w:rsid w:val="00BC58D8"/>
    <w:rsid w:val="00BC6F39"/>
    <w:rsid w:val="00BD0A77"/>
    <w:rsid w:val="00BD274C"/>
    <w:rsid w:val="00BD37C5"/>
    <w:rsid w:val="00BD41AF"/>
    <w:rsid w:val="00BD44C9"/>
    <w:rsid w:val="00BD4557"/>
    <w:rsid w:val="00BD5F96"/>
    <w:rsid w:val="00BD6498"/>
    <w:rsid w:val="00BD65BE"/>
    <w:rsid w:val="00BD6827"/>
    <w:rsid w:val="00BD6B54"/>
    <w:rsid w:val="00BD7248"/>
    <w:rsid w:val="00BD733F"/>
    <w:rsid w:val="00BE085A"/>
    <w:rsid w:val="00BE3312"/>
    <w:rsid w:val="00BE3B9C"/>
    <w:rsid w:val="00BE4555"/>
    <w:rsid w:val="00BE5ED6"/>
    <w:rsid w:val="00BE674C"/>
    <w:rsid w:val="00BE68F3"/>
    <w:rsid w:val="00BE6CAA"/>
    <w:rsid w:val="00BE6D7F"/>
    <w:rsid w:val="00BF0ABA"/>
    <w:rsid w:val="00BF1035"/>
    <w:rsid w:val="00BF11E3"/>
    <w:rsid w:val="00BF1890"/>
    <w:rsid w:val="00BF214A"/>
    <w:rsid w:val="00BF2F15"/>
    <w:rsid w:val="00BF3C6B"/>
    <w:rsid w:val="00BF4CEC"/>
    <w:rsid w:val="00BF4EA5"/>
    <w:rsid w:val="00BF53DC"/>
    <w:rsid w:val="00BF60C3"/>
    <w:rsid w:val="00BF6848"/>
    <w:rsid w:val="00BF6AE1"/>
    <w:rsid w:val="00BF6C7A"/>
    <w:rsid w:val="00BF6E7E"/>
    <w:rsid w:val="00BF73AB"/>
    <w:rsid w:val="00BF78B4"/>
    <w:rsid w:val="00BF7E68"/>
    <w:rsid w:val="00BF7F47"/>
    <w:rsid w:val="00BF7FB4"/>
    <w:rsid w:val="00C00570"/>
    <w:rsid w:val="00C00C47"/>
    <w:rsid w:val="00C00D45"/>
    <w:rsid w:val="00C00DA4"/>
    <w:rsid w:val="00C0104D"/>
    <w:rsid w:val="00C019F5"/>
    <w:rsid w:val="00C040AB"/>
    <w:rsid w:val="00C06A4D"/>
    <w:rsid w:val="00C0750D"/>
    <w:rsid w:val="00C1030F"/>
    <w:rsid w:val="00C10595"/>
    <w:rsid w:val="00C10752"/>
    <w:rsid w:val="00C11476"/>
    <w:rsid w:val="00C1186B"/>
    <w:rsid w:val="00C11B35"/>
    <w:rsid w:val="00C12C78"/>
    <w:rsid w:val="00C12ED8"/>
    <w:rsid w:val="00C1313B"/>
    <w:rsid w:val="00C133FA"/>
    <w:rsid w:val="00C13BDF"/>
    <w:rsid w:val="00C13F92"/>
    <w:rsid w:val="00C15673"/>
    <w:rsid w:val="00C159DE"/>
    <w:rsid w:val="00C16121"/>
    <w:rsid w:val="00C161B3"/>
    <w:rsid w:val="00C16AE9"/>
    <w:rsid w:val="00C17FE0"/>
    <w:rsid w:val="00C21015"/>
    <w:rsid w:val="00C212FF"/>
    <w:rsid w:val="00C21CC4"/>
    <w:rsid w:val="00C21F12"/>
    <w:rsid w:val="00C223F8"/>
    <w:rsid w:val="00C24D83"/>
    <w:rsid w:val="00C25E9B"/>
    <w:rsid w:val="00C26242"/>
    <w:rsid w:val="00C2653C"/>
    <w:rsid w:val="00C27F68"/>
    <w:rsid w:val="00C306AB"/>
    <w:rsid w:val="00C31926"/>
    <w:rsid w:val="00C32DA7"/>
    <w:rsid w:val="00C331A1"/>
    <w:rsid w:val="00C353CC"/>
    <w:rsid w:val="00C35BAD"/>
    <w:rsid w:val="00C410DF"/>
    <w:rsid w:val="00C41300"/>
    <w:rsid w:val="00C4158C"/>
    <w:rsid w:val="00C423A1"/>
    <w:rsid w:val="00C43CF6"/>
    <w:rsid w:val="00C441B1"/>
    <w:rsid w:val="00C448BF"/>
    <w:rsid w:val="00C44A64"/>
    <w:rsid w:val="00C44F2F"/>
    <w:rsid w:val="00C45EC7"/>
    <w:rsid w:val="00C4739A"/>
    <w:rsid w:val="00C47A08"/>
    <w:rsid w:val="00C50946"/>
    <w:rsid w:val="00C50B59"/>
    <w:rsid w:val="00C51C55"/>
    <w:rsid w:val="00C5203B"/>
    <w:rsid w:val="00C52A9B"/>
    <w:rsid w:val="00C54A03"/>
    <w:rsid w:val="00C561B7"/>
    <w:rsid w:val="00C56350"/>
    <w:rsid w:val="00C56472"/>
    <w:rsid w:val="00C56BA4"/>
    <w:rsid w:val="00C56CF9"/>
    <w:rsid w:val="00C56F96"/>
    <w:rsid w:val="00C57388"/>
    <w:rsid w:val="00C57BF3"/>
    <w:rsid w:val="00C60048"/>
    <w:rsid w:val="00C62497"/>
    <w:rsid w:val="00C6377C"/>
    <w:rsid w:val="00C63B74"/>
    <w:rsid w:val="00C63D1B"/>
    <w:rsid w:val="00C6491E"/>
    <w:rsid w:val="00C665EA"/>
    <w:rsid w:val="00C706FE"/>
    <w:rsid w:val="00C71116"/>
    <w:rsid w:val="00C7139E"/>
    <w:rsid w:val="00C715C5"/>
    <w:rsid w:val="00C71C7C"/>
    <w:rsid w:val="00C721D7"/>
    <w:rsid w:val="00C72741"/>
    <w:rsid w:val="00C72D15"/>
    <w:rsid w:val="00C7316A"/>
    <w:rsid w:val="00C7319F"/>
    <w:rsid w:val="00C748F0"/>
    <w:rsid w:val="00C74A67"/>
    <w:rsid w:val="00C75070"/>
    <w:rsid w:val="00C7518A"/>
    <w:rsid w:val="00C7647F"/>
    <w:rsid w:val="00C769A2"/>
    <w:rsid w:val="00C7755E"/>
    <w:rsid w:val="00C80045"/>
    <w:rsid w:val="00C81815"/>
    <w:rsid w:val="00C8405F"/>
    <w:rsid w:val="00C84757"/>
    <w:rsid w:val="00C84E58"/>
    <w:rsid w:val="00C8587F"/>
    <w:rsid w:val="00C85E13"/>
    <w:rsid w:val="00C86AEE"/>
    <w:rsid w:val="00C86E91"/>
    <w:rsid w:val="00C870AD"/>
    <w:rsid w:val="00C87B8A"/>
    <w:rsid w:val="00C87F49"/>
    <w:rsid w:val="00C9058B"/>
    <w:rsid w:val="00C90913"/>
    <w:rsid w:val="00C90B4F"/>
    <w:rsid w:val="00C92021"/>
    <w:rsid w:val="00C92889"/>
    <w:rsid w:val="00C92E2A"/>
    <w:rsid w:val="00C93944"/>
    <w:rsid w:val="00C9394E"/>
    <w:rsid w:val="00C949E9"/>
    <w:rsid w:val="00C94C62"/>
    <w:rsid w:val="00C94FD0"/>
    <w:rsid w:val="00C958AA"/>
    <w:rsid w:val="00C96C86"/>
    <w:rsid w:val="00C96F00"/>
    <w:rsid w:val="00C97696"/>
    <w:rsid w:val="00CA02F9"/>
    <w:rsid w:val="00CA0DDE"/>
    <w:rsid w:val="00CA1646"/>
    <w:rsid w:val="00CA3E0E"/>
    <w:rsid w:val="00CA3FE6"/>
    <w:rsid w:val="00CA436E"/>
    <w:rsid w:val="00CA4B68"/>
    <w:rsid w:val="00CA5019"/>
    <w:rsid w:val="00CA51D1"/>
    <w:rsid w:val="00CA56ED"/>
    <w:rsid w:val="00CA5886"/>
    <w:rsid w:val="00CA5CF4"/>
    <w:rsid w:val="00CA667F"/>
    <w:rsid w:val="00CA6DBB"/>
    <w:rsid w:val="00CA7F92"/>
    <w:rsid w:val="00CB0464"/>
    <w:rsid w:val="00CB1245"/>
    <w:rsid w:val="00CB1BC6"/>
    <w:rsid w:val="00CB1E6D"/>
    <w:rsid w:val="00CB275C"/>
    <w:rsid w:val="00CB3CBD"/>
    <w:rsid w:val="00CB597C"/>
    <w:rsid w:val="00CB7E0E"/>
    <w:rsid w:val="00CC008C"/>
    <w:rsid w:val="00CC103D"/>
    <w:rsid w:val="00CC53B3"/>
    <w:rsid w:val="00CC5797"/>
    <w:rsid w:val="00CC5E5A"/>
    <w:rsid w:val="00CC6715"/>
    <w:rsid w:val="00CC795D"/>
    <w:rsid w:val="00CD06CB"/>
    <w:rsid w:val="00CD13F2"/>
    <w:rsid w:val="00CD26BB"/>
    <w:rsid w:val="00CD2AEF"/>
    <w:rsid w:val="00CD328D"/>
    <w:rsid w:val="00CD34E6"/>
    <w:rsid w:val="00CD4992"/>
    <w:rsid w:val="00CD5146"/>
    <w:rsid w:val="00CD568B"/>
    <w:rsid w:val="00CD6FF6"/>
    <w:rsid w:val="00CD7328"/>
    <w:rsid w:val="00CD7543"/>
    <w:rsid w:val="00CD7C36"/>
    <w:rsid w:val="00CE0088"/>
    <w:rsid w:val="00CE15C8"/>
    <w:rsid w:val="00CE18BF"/>
    <w:rsid w:val="00CE2558"/>
    <w:rsid w:val="00CE372B"/>
    <w:rsid w:val="00CE3783"/>
    <w:rsid w:val="00CE3920"/>
    <w:rsid w:val="00CE3A4C"/>
    <w:rsid w:val="00CE3D69"/>
    <w:rsid w:val="00CE4479"/>
    <w:rsid w:val="00CE5497"/>
    <w:rsid w:val="00CE5C5D"/>
    <w:rsid w:val="00CE5D4D"/>
    <w:rsid w:val="00CE6A92"/>
    <w:rsid w:val="00CF134B"/>
    <w:rsid w:val="00CF14E8"/>
    <w:rsid w:val="00CF1A30"/>
    <w:rsid w:val="00CF1D1B"/>
    <w:rsid w:val="00CF1ED7"/>
    <w:rsid w:val="00CF21EC"/>
    <w:rsid w:val="00CF244E"/>
    <w:rsid w:val="00CF2FA1"/>
    <w:rsid w:val="00CF3D0A"/>
    <w:rsid w:val="00CF5D4F"/>
    <w:rsid w:val="00CF75EB"/>
    <w:rsid w:val="00CF76E7"/>
    <w:rsid w:val="00CF79DA"/>
    <w:rsid w:val="00CF7B28"/>
    <w:rsid w:val="00D004C0"/>
    <w:rsid w:val="00D01696"/>
    <w:rsid w:val="00D01DB0"/>
    <w:rsid w:val="00D034CA"/>
    <w:rsid w:val="00D050C6"/>
    <w:rsid w:val="00D10B9C"/>
    <w:rsid w:val="00D114A8"/>
    <w:rsid w:val="00D11787"/>
    <w:rsid w:val="00D14867"/>
    <w:rsid w:val="00D14B3B"/>
    <w:rsid w:val="00D14F64"/>
    <w:rsid w:val="00D15067"/>
    <w:rsid w:val="00D1540D"/>
    <w:rsid w:val="00D15FA2"/>
    <w:rsid w:val="00D20A93"/>
    <w:rsid w:val="00D21273"/>
    <w:rsid w:val="00D215DC"/>
    <w:rsid w:val="00D21A43"/>
    <w:rsid w:val="00D21E83"/>
    <w:rsid w:val="00D2279C"/>
    <w:rsid w:val="00D23EE2"/>
    <w:rsid w:val="00D24332"/>
    <w:rsid w:val="00D24839"/>
    <w:rsid w:val="00D2757E"/>
    <w:rsid w:val="00D2765E"/>
    <w:rsid w:val="00D27EAA"/>
    <w:rsid w:val="00D30031"/>
    <w:rsid w:val="00D30048"/>
    <w:rsid w:val="00D311CF"/>
    <w:rsid w:val="00D32AAC"/>
    <w:rsid w:val="00D32FA8"/>
    <w:rsid w:val="00D337CE"/>
    <w:rsid w:val="00D347BD"/>
    <w:rsid w:val="00D34B2A"/>
    <w:rsid w:val="00D34E68"/>
    <w:rsid w:val="00D35A15"/>
    <w:rsid w:val="00D36361"/>
    <w:rsid w:val="00D364A3"/>
    <w:rsid w:val="00D366EB"/>
    <w:rsid w:val="00D37873"/>
    <w:rsid w:val="00D401D8"/>
    <w:rsid w:val="00D40415"/>
    <w:rsid w:val="00D4048C"/>
    <w:rsid w:val="00D40890"/>
    <w:rsid w:val="00D40F5A"/>
    <w:rsid w:val="00D422D9"/>
    <w:rsid w:val="00D42726"/>
    <w:rsid w:val="00D42865"/>
    <w:rsid w:val="00D429AC"/>
    <w:rsid w:val="00D42D32"/>
    <w:rsid w:val="00D44FE6"/>
    <w:rsid w:val="00D45750"/>
    <w:rsid w:val="00D45941"/>
    <w:rsid w:val="00D463AA"/>
    <w:rsid w:val="00D46C7A"/>
    <w:rsid w:val="00D473A8"/>
    <w:rsid w:val="00D50083"/>
    <w:rsid w:val="00D521DC"/>
    <w:rsid w:val="00D5336F"/>
    <w:rsid w:val="00D5403B"/>
    <w:rsid w:val="00D54123"/>
    <w:rsid w:val="00D553ED"/>
    <w:rsid w:val="00D56190"/>
    <w:rsid w:val="00D5649B"/>
    <w:rsid w:val="00D56706"/>
    <w:rsid w:val="00D57197"/>
    <w:rsid w:val="00D57358"/>
    <w:rsid w:val="00D631C1"/>
    <w:rsid w:val="00D631CF"/>
    <w:rsid w:val="00D63CC4"/>
    <w:rsid w:val="00D642AB"/>
    <w:rsid w:val="00D652B3"/>
    <w:rsid w:val="00D65C95"/>
    <w:rsid w:val="00D6607C"/>
    <w:rsid w:val="00D665CB"/>
    <w:rsid w:val="00D66798"/>
    <w:rsid w:val="00D67A25"/>
    <w:rsid w:val="00D67D4A"/>
    <w:rsid w:val="00D7165B"/>
    <w:rsid w:val="00D71B5B"/>
    <w:rsid w:val="00D74B06"/>
    <w:rsid w:val="00D74B09"/>
    <w:rsid w:val="00D74B4B"/>
    <w:rsid w:val="00D74CAA"/>
    <w:rsid w:val="00D764C9"/>
    <w:rsid w:val="00D76E6A"/>
    <w:rsid w:val="00D76F7E"/>
    <w:rsid w:val="00D7711C"/>
    <w:rsid w:val="00D77187"/>
    <w:rsid w:val="00D77C6A"/>
    <w:rsid w:val="00D801FE"/>
    <w:rsid w:val="00D807B0"/>
    <w:rsid w:val="00D81471"/>
    <w:rsid w:val="00D8171C"/>
    <w:rsid w:val="00D826AE"/>
    <w:rsid w:val="00D83DBF"/>
    <w:rsid w:val="00D845D0"/>
    <w:rsid w:val="00D85C9E"/>
    <w:rsid w:val="00D85F78"/>
    <w:rsid w:val="00D85FB6"/>
    <w:rsid w:val="00D9108C"/>
    <w:rsid w:val="00D91911"/>
    <w:rsid w:val="00D92211"/>
    <w:rsid w:val="00D92B8B"/>
    <w:rsid w:val="00D93ECF"/>
    <w:rsid w:val="00D94EB0"/>
    <w:rsid w:val="00D954FC"/>
    <w:rsid w:val="00D95740"/>
    <w:rsid w:val="00D95940"/>
    <w:rsid w:val="00D95A5F"/>
    <w:rsid w:val="00D9634A"/>
    <w:rsid w:val="00D96B46"/>
    <w:rsid w:val="00D971E5"/>
    <w:rsid w:val="00D973D4"/>
    <w:rsid w:val="00D9746E"/>
    <w:rsid w:val="00D974D0"/>
    <w:rsid w:val="00DA15C6"/>
    <w:rsid w:val="00DA17B3"/>
    <w:rsid w:val="00DA17C3"/>
    <w:rsid w:val="00DA1D7A"/>
    <w:rsid w:val="00DA27F0"/>
    <w:rsid w:val="00DA322A"/>
    <w:rsid w:val="00DA5194"/>
    <w:rsid w:val="00DA574C"/>
    <w:rsid w:val="00DA69F8"/>
    <w:rsid w:val="00DA766F"/>
    <w:rsid w:val="00DA7CEB"/>
    <w:rsid w:val="00DB0FB3"/>
    <w:rsid w:val="00DB13A2"/>
    <w:rsid w:val="00DB1704"/>
    <w:rsid w:val="00DB191D"/>
    <w:rsid w:val="00DB20E3"/>
    <w:rsid w:val="00DB35D0"/>
    <w:rsid w:val="00DB3F87"/>
    <w:rsid w:val="00DB5B71"/>
    <w:rsid w:val="00DB5CE4"/>
    <w:rsid w:val="00DB6D26"/>
    <w:rsid w:val="00DB7703"/>
    <w:rsid w:val="00DB7F3D"/>
    <w:rsid w:val="00DC1277"/>
    <w:rsid w:val="00DC30F5"/>
    <w:rsid w:val="00DC435D"/>
    <w:rsid w:val="00DC5167"/>
    <w:rsid w:val="00DC6452"/>
    <w:rsid w:val="00DC66D8"/>
    <w:rsid w:val="00DC6811"/>
    <w:rsid w:val="00DC6DA8"/>
    <w:rsid w:val="00DC7344"/>
    <w:rsid w:val="00DC758D"/>
    <w:rsid w:val="00DC75D7"/>
    <w:rsid w:val="00DD04D8"/>
    <w:rsid w:val="00DD0F0B"/>
    <w:rsid w:val="00DD108E"/>
    <w:rsid w:val="00DD2F20"/>
    <w:rsid w:val="00DD3169"/>
    <w:rsid w:val="00DD3C3F"/>
    <w:rsid w:val="00DD3DB6"/>
    <w:rsid w:val="00DD3F72"/>
    <w:rsid w:val="00DD56F6"/>
    <w:rsid w:val="00DD6457"/>
    <w:rsid w:val="00DE18B5"/>
    <w:rsid w:val="00DE1A85"/>
    <w:rsid w:val="00DE1E29"/>
    <w:rsid w:val="00DE1FF6"/>
    <w:rsid w:val="00DE2D3B"/>
    <w:rsid w:val="00DE45B6"/>
    <w:rsid w:val="00DE51EE"/>
    <w:rsid w:val="00DE5BBA"/>
    <w:rsid w:val="00DE65A0"/>
    <w:rsid w:val="00DE6C4D"/>
    <w:rsid w:val="00DE7B03"/>
    <w:rsid w:val="00DF0361"/>
    <w:rsid w:val="00DF0759"/>
    <w:rsid w:val="00DF084D"/>
    <w:rsid w:val="00DF0DC7"/>
    <w:rsid w:val="00DF0F48"/>
    <w:rsid w:val="00DF16D8"/>
    <w:rsid w:val="00DF29A5"/>
    <w:rsid w:val="00DF39DE"/>
    <w:rsid w:val="00DF4BC5"/>
    <w:rsid w:val="00DF5973"/>
    <w:rsid w:val="00DF652D"/>
    <w:rsid w:val="00DF6974"/>
    <w:rsid w:val="00DF7BC2"/>
    <w:rsid w:val="00E02483"/>
    <w:rsid w:val="00E04FF0"/>
    <w:rsid w:val="00E0668A"/>
    <w:rsid w:val="00E06F80"/>
    <w:rsid w:val="00E07848"/>
    <w:rsid w:val="00E07AB7"/>
    <w:rsid w:val="00E07AFE"/>
    <w:rsid w:val="00E1048A"/>
    <w:rsid w:val="00E1082C"/>
    <w:rsid w:val="00E10ED8"/>
    <w:rsid w:val="00E10F21"/>
    <w:rsid w:val="00E13878"/>
    <w:rsid w:val="00E14E99"/>
    <w:rsid w:val="00E14FB2"/>
    <w:rsid w:val="00E159AA"/>
    <w:rsid w:val="00E16C17"/>
    <w:rsid w:val="00E177EC"/>
    <w:rsid w:val="00E20AE8"/>
    <w:rsid w:val="00E21117"/>
    <w:rsid w:val="00E22288"/>
    <w:rsid w:val="00E23F5E"/>
    <w:rsid w:val="00E245D4"/>
    <w:rsid w:val="00E24FE1"/>
    <w:rsid w:val="00E26667"/>
    <w:rsid w:val="00E26C58"/>
    <w:rsid w:val="00E27178"/>
    <w:rsid w:val="00E273BA"/>
    <w:rsid w:val="00E30577"/>
    <w:rsid w:val="00E313D3"/>
    <w:rsid w:val="00E31DDE"/>
    <w:rsid w:val="00E31F7B"/>
    <w:rsid w:val="00E32AD1"/>
    <w:rsid w:val="00E33E50"/>
    <w:rsid w:val="00E35112"/>
    <w:rsid w:val="00E35143"/>
    <w:rsid w:val="00E35659"/>
    <w:rsid w:val="00E364D4"/>
    <w:rsid w:val="00E36AEA"/>
    <w:rsid w:val="00E37EDA"/>
    <w:rsid w:val="00E40734"/>
    <w:rsid w:val="00E40BB1"/>
    <w:rsid w:val="00E41A56"/>
    <w:rsid w:val="00E43D7C"/>
    <w:rsid w:val="00E440EF"/>
    <w:rsid w:val="00E4517C"/>
    <w:rsid w:val="00E454E3"/>
    <w:rsid w:val="00E45617"/>
    <w:rsid w:val="00E45D6E"/>
    <w:rsid w:val="00E46093"/>
    <w:rsid w:val="00E471B3"/>
    <w:rsid w:val="00E472F3"/>
    <w:rsid w:val="00E47968"/>
    <w:rsid w:val="00E47E6B"/>
    <w:rsid w:val="00E505CC"/>
    <w:rsid w:val="00E507F4"/>
    <w:rsid w:val="00E50B10"/>
    <w:rsid w:val="00E50BCC"/>
    <w:rsid w:val="00E50C7A"/>
    <w:rsid w:val="00E526BA"/>
    <w:rsid w:val="00E5292A"/>
    <w:rsid w:val="00E52FCD"/>
    <w:rsid w:val="00E53CA6"/>
    <w:rsid w:val="00E53E90"/>
    <w:rsid w:val="00E5494B"/>
    <w:rsid w:val="00E56A0B"/>
    <w:rsid w:val="00E56E0B"/>
    <w:rsid w:val="00E57B40"/>
    <w:rsid w:val="00E6018D"/>
    <w:rsid w:val="00E61921"/>
    <w:rsid w:val="00E61EB9"/>
    <w:rsid w:val="00E626A5"/>
    <w:rsid w:val="00E62926"/>
    <w:rsid w:val="00E62AC4"/>
    <w:rsid w:val="00E62F5D"/>
    <w:rsid w:val="00E650E7"/>
    <w:rsid w:val="00E65809"/>
    <w:rsid w:val="00E66903"/>
    <w:rsid w:val="00E67C06"/>
    <w:rsid w:val="00E67EDA"/>
    <w:rsid w:val="00E722E3"/>
    <w:rsid w:val="00E723F3"/>
    <w:rsid w:val="00E7245A"/>
    <w:rsid w:val="00E731ED"/>
    <w:rsid w:val="00E735EA"/>
    <w:rsid w:val="00E74106"/>
    <w:rsid w:val="00E744DB"/>
    <w:rsid w:val="00E7462D"/>
    <w:rsid w:val="00E7499F"/>
    <w:rsid w:val="00E756FA"/>
    <w:rsid w:val="00E80AF7"/>
    <w:rsid w:val="00E81358"/>
    <w:rsid w:val="00E8137E"/>
    <w:rsid w:val="00E8185D"/>
    <w:rsid w:val="00E82671"/>
    <w:rsid w:val="00E836A1"/>
    <w:rsid w:val="00E865B8"/>
    <w:rsid w:val="00E86B7C"/>
    <w:rsid w:val="00E87A83"/>
    <w:rsid w:val="00E917DA"/>
    <w:rsid w:val="00E92012"/>
    <w:rsid w:val="00E92267"/>
    <w:rsid w:val="00E92965"/>
    <w:rsid w:val="00E933BE"/>
    <w:rsid w:val="00E938C2"/>
    <w:rsid w:val="00E94534"/>
    <w:rsid w:val="00E94A08"/>
    <w:rsid w:val="00E96CCB"/>
    <w:rsid w:val="00E97D7A"/>
    <w:rsid w:val="00EA0186"/>
    <w:rsid w:val="00EA0689"/>
    <w:rsid w:val="00EA06E8"/>
    <w:rsid w:val="00EA0B50"/>
    <w:rsid w:val="00EA2134"/>
    <w:rsid w:val="00EA24E0"/>
    <w:rsid w:val="00EA2AA1"/>
    <w:rsid w:val="00EA3DB0"/>
    <w:rsid w:val="00EA4CC8"/>
    <w:rsid w:val="00EA6F63"/>
    <w:rsid w:val="00EA76E9"/>
    <w:rsid w:val="00EA7DFB"/>
    <w:rsid w:val="00EB0359"/>
    <w:rsid w:val="00EB0C5E"/>
    <w:rsid w:val="00EB0E22"/>
    <w:rsid w:val="00EB28D7"/>
    <w:rsid w:val="00EB2BB0"/>
    <w:rsid w:val="00EB2BDA"/>
    <w:rsid w:val="00EB3053"/>
    <w:rsid w:val="00EB3218"/>
    <w:rsid w:val="00EB3583"/>
    <w:rsid w:val="00EB3DEB"/>
    <w:rsid w:val="00EB482D"/>
    <w:rsid w:val="00EB5B7D"/>
    <w:rsid w:val="00EB607D"/>
    <w:rsid w:val="00EB692B"/>
    <w:rsid w:val="00EB773E"/>
    <w:rsid w:val="00EC07E5"/>
    <w:rsid w:val="00EC0D0E"/>
    <w:rsid w:val="00EC0F8D"/>
    <w:rsid w:val="00EC15E9"/>
    <w:rsid w:val="00EC179A"/>
    <w:rsid w:val="00EC1E8A"/>
    <w:rsid w:val="00EC240F"/>
    <w:rsid w:val="00EC33AD"/>
    <w:rsid w:val="00EC466E"/>
    <w:rsid w:val="00EC4A8B"/>
    <w:rsid w:val="00EC5D11"/>
    <w:rsid w:val="00EC616F"/>
    <w:rsid w:val="00EC67A9"/>
    <w:rsid w:val="00EC6E67"/>
    <w:rsid w:val="00EC7E4A"/>
    <w:rsid w:val="00EC7F51"/>
    <w:rsid w:val="00ED02DC"/>
    <w:rsid w:val="00ED0411"/>
    <w:rsid w:val="00ED1326"/>
    <w:rsid w:val="00ED14E5"/>
    <w:rsid w:val="00ED24F4"/>
    <w:rsid w:val="00ED31D4"/>
    <w:rsid w:val="00ED3693"/>
    <w:rsid w:val="00ED4241"/>
    <w:rsid w:val="00ED45BE"/>
    <w:rsid w:val="00ED4CEF"/>
    <w:rsid w:val="00ED5420"/>
    <w:rsid w:val="00ED5578"/>
    <w:rsid w:val="00ED7319"/>
    <w:rsid w:val="00ED7574"/>
    <w:rsid w:val="00EE064B"/>
    <w:rsid w:val="00EE075C"/>
    <w:rsid w:val="00EE1196"/>
    <w:rsid w:val="00EE1631"/>
    <w:rsid w:val="00EE22D7"/>
    <w:rsid w:val="00EE2751"/>
    <w:rsid w:val="00EE295F"/>
    <w:rsid w:val="00EE2D68"/>
    <w:rsid w:val="00EE2EAC"/>
    <w:rsid w:val="00EE38BA"/>
    <w:rsid w:val="00EE38D2"/>
    <w:rsid w:val="00EE4050"/>
    <w:rsid w:val="00EE4083"/>
    <w:rsid w:val="00EE42DB"/>
    <w:rsid w:val="00EE4402"/>
    <w:rsid w:val="00EE4E2B"/>
    <w:rsid w:val="00EE5FAC"/>
    <w:rsid w:val="00EE63D7"/>
    <w:rsid w:val="00EF128F"/>
    <w:rsid w:val="00EF1F54"/>
    <w:rsid w:val="00EF2D94"/>
    <w:rsid w:val="00EF3105"/>
    <w:rsid w:val="00EF3DD5"/>
    <w:rsid w:val="00EF4390"/>
    <w:rsid w:val="00EF5924"/>
    <w:rsid w:val="00EF6011"/>
    <w:rsid w:val="00EF6C70"/>
    <w:rsid w:val="00EF7D9A"/>
    <w:rsid w:val="00F00819"/>
    <w:rsid w:val="00F00C38"/>
    <w:rsid w:val="00F0112A"/>
    <w:rsid w:val="00F0181F"/>
    <w:rsid w:val="00F01D64"/>
    <w:rsid w:val="00F03C6C"/>
    <w:rsid w:val="00F03CF5"/>
    <w:rsid w:val="00F05083"/>
    <w:rsid w:val="00F051BC"/>
    <w:rsid w:val="00F05A28"/>
    <w:rsid w:val="00F06C86"/>
    <w:rsid w:val="00F10642"/>
    <w:rsid w:val="00F10C58"/>
    <w:rsid w:val="00F10D2E"/>
    <w:rsid w:val="00F11476"/>
    <w:rsid w:val="00F11BC4"/>
    <w:rsid w:val="00F12430"/>
    <w:rsid w:val="00F1319C"/>
    <w:rsid w:val="00F14A71"/>
    <w:rsid w:val="00F15846"/>
    <w:rsid w:val="00F15955"/>
    <w:rsid w:val="00F16163"/>
    <w:rsid w:val="00F16E2F"/>
    <w:rsid w:val="00F17AD1"/>
    <w:rsid w:val="00F20748"/>
    <w:rsid w:val="00F20BCB"/>
    <w:rsid w:val="00F21190"/>
    <w:rsid w:val="00F223A6"/>
    <w:rsid w:val="00F22B59"/>
    <w:rsid w:val="00F238E4"/>
    <w:rsid w:val="00F23993"/>
    <w:rsid w:val="00F24250"/>
    <w:rsid w:val="00F25239"/>
    <w:rsid w:val="00F252AE"/>
    <w:rsid w:val="00F256F2"/>
    <w:rsid w:val="00F2638A"/>
    <w:rsid w:val="00F265A6"/>
    <w:rsid w:val="00F26CBA"/>
    <w:rsid w:val="00F275E1"/>
    <w:rsid w:val="00F2763A"/>
    <w:rsid w:val="00F2786D"/>
    <w:rsid w:val="00F3014F"/>
    <w:rsid w:val="00F325B3"/>
    <w:rsid w:val="00F33CA7"/>
    <w:rsid w:val="00F34AEB"/>
    <w:rsid w:val="00F35399"/>
    <w:rsid w:val="00F36C76"/>
    <w:rsid w:val="00F37700"/>
    <w:rsid w:val="00F37CF2"/>
    <w:rsid w:val="00F41390"/>
    <w:rsid w:val="00F419C6"/>
    <w:rsid w:val="00F41ACF"/>
    <w:rsid w:val="00F42931"/>
    <w:rsid w:val="00F42E7A"/>
    <w:rsid w:val="00F43379"/>
    <w:rsid w:val="00F43685"/>
    <w:rsid w:val="00F450C9"/>
    <w:rsid w:val="00F45176"/>
    <w:rsid w:val="00F475C3"/>
    <w:rsid w:val="00F508BB"/>
    <w:rsid w:val="00F518CE"/>
    <w:rsid w:val="00F525BB"/>
    <w:rsid w:val="00F542C8"/>
    <w:rsid w:val="00F54AC0"/>
    <w:rsid w:val="00F54B2C"/>
    <w:rsid w:val="00F55DB5"/>
    <w:rsid w:val="00F55E17"/>
    <w:rsid w:val="00F600A7"/>
    <w:rsid w:val="00F60E59"/>
    <w:rsid w:val="00F62843"/>
    <w:rsid w:val="00F633D0"/>
    <w:rsid w:val="00F6391F"/>
    <w:rsid w:val="00F63BD8"/>
    <w:rsid w:val="00F64989"/>
    <w:rsid w:val="00F64BFB"/>
    <w:rsid w:val="00F64D7E"/>
    <w:rsid w:val="00F65936"/>
    <w:rsid w:val="00F6604A"/>
    <w:rsid w:val="00F66748"/>
    <w:rsid w:val="00F66B79"/>
    <w:rsid w:val="00F70C32"/>
    <w:rsid w:val="00F71119"/>
    <w:rsid w:val="00F712E4"/>
    <w:rsid w:val="00F729B6"/>
    <w:rsid w:val="00F75092"/>
    <w:rsid w:val="00F75394"/>
    <w:rsid w:val="00F762EC"/>
    <w:rsid w:val="00F77583"/>
    <w:rsid w:val="00F800A5"/>
    <w:rsid w:val="00F8073E"/>
    <w:rsid w:val="00F811A6"/>
    <w:rsid w:val="00F85638"/>
    <w:rsid w:val="00F85675"/>
    <w:rsid w:val="00F86057"/>
    <w:rsid w:val="00F87F98"/>
    <w:rsid w:val="00F90061"/>
    <w:rsid w:val="00F906C1"/>
    <w:rsid w:val="00F90785"/>
    <w:rsid w:val="00F9099A"/>
    <w:rsid w:val="00F90B8D"/>
    <w:rsid w:val="00F914FE"/>
    <w:rsid w:val="00F931A9"/>
    <w:rsid w:val="00F93221"/>
    <w:rsid w:val="00F9416E"/>
    <w:rsid w:val="00F967EC"/>
    <w:rsid w:val="00F96CA8"/>
    <w:rsid w:val="00F975F1"/>
    <w:rsid w:val="00F97992"/>
    <w:rsid w:val="00FA01AA"/>
    <w:rsid w:val="00FA0D8F"/>
    <w:rsid w:val="00FA2073"/>
    <w:rsid w:val="00FA38D0"/>
    <w:rsid w:val="00FA426B"/>
    <w:rsid w:val="00FA46A8"/>
    <w:rsid w:val="00FA54D1"/>
    <w:rsid w:val="00FB15BE"/>
    <w:rsid w:val="00FB228F"/>
    <w:rsid w:val="00FB2873"/>
    <w:rsid w:val="00FB2F12"/>
    <w:rsid w:val="00FB37D2"/>
    <w:rsid w:val="00FB4672"/>
    <w:rsid w:val="00FB4882"/>
    <w:rsid w:val="00FB54EB"/>
    <w:rsid w:val="00FB58F9"/>
    <w:rsid w:val="00FB617D"/>
    <w:rsid w:val="00FB6501"/>
    <w:rsid w:val="00FB68FC"/>
    <w:rsid w:val="00FB7267"/>
    <w:rsid w:val="00FB77CE"/>
    <w:rsid w:val="00FB7ADC"/>
    <w:rsid w:val="00FC0A2C"/>
    <w:rsid w:val="00FC0ECA"/>
    <w:rsid w:val="00FC22B7"/>
    <w:rsid w:val="00FC2ED8"/>
    <w:rsid w:val="00FC37C4"/>
    <w:rsid w:val="00FC38BD"/>
    <w:rsid w:val="00FC5155"/>
    <w:rsid w:val="00FC5F57"/>
    <w:rsid w:val="00FC64E0"/>
    <w:rsid w:val="00FC6B77"/>
    <w:rsid w:val="00FD0591"/>
    <w:rsid w:val="00FD2559"/>
    <w:rsid w:val="00FD27AC"/>
    <w:rsid w:val="00FD2C8A"/>
    <w:rsid w:val="00FD365C"/>
    <w:rsid w:val="00FD3AF3"/>
    <w:rsid w:val="00FD5367"/>
    <w:rsid w:val="00FD53EC"/>
    <w:rsid w:val="00FD5F36"/>
    <w:rsid w:val="00FD637F"/>
    <w:rsid w:val="00FD746B"/>
    <w:rsid w:val="00FE0BAA"/>
    <w:rsid w:val="00FE2415"/>
    <w:rsid w:val="00FE3E0B"/>
    <w:rsid w:val="00FE431A"/>
    <w:rsid w:val="00FE4F8C"/>
    <w:rsid w:val="00FE5268"/>
    <w:rsid w:val="00FE6B78"/>
    <w:rsid w:val="00FF01B4"/>
    <w:rsid w:val="00FF142D"/>
    <w:rsid w:val="00FF3C36"/>
    <w:rsid w:val="00FF46B2"/>
    <w:rsid w:val="00FF4A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90"/>
    <w:rPr>
      <w:sz w:val="24"/>
      <w:szCs w:val="24"/>
    </w:rPr>
  </w:style>
  <w:style w:type="paragraph" w:styleId="Heading1">
    <w:name w:val="heading 1"/>
    <w:basedOn w:val="Normal"/>
    <w:next w:val="Normal"/>
    <w:link w:val="Heading1Char"/>
    <w:uiPriority w:val="9"/>
    <w:qFormat/>
    <w:rsid w:val="008E1C4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8E1C4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8E1C40"/>
    <w:pPr>
      <w:keepNext/>
      <w:spacing w:before="240" w:after="60"/>
      <w:outlineLvl w:val="2"/>
    </w:pPr>
    <w:rPr>
      <w:rFonts w:ascii="Arial" w:hAnsi="Arial"/>
      <w:b/>
      <w:bCs/>
      <w:sz w:val="26"/>
      <w:szCs w:val="26"/>
    </w:rPr>
  </w:style>
  <w:style w:type="paragraph" w:styleId="Heading4">
    <w:name w:val="heading 4"/>
    <w:basedOn w:val="Normal"/>
    <w:next w:val="Normal"/>
    <w:qFormat/>
    <w:rsid w:val="008E1C40"/>
    <w:pPr>
      <w:keepNext/>
      <w:spacing w:before="240" w:after="60"/>
      <w:outlineLvl w:val="3"/>
    </w:pPr>
    <w:rPr>
      <w:b/>
      <w:bCs/>
      <w:sz w:val="28"/>
      <w:szCs w:val="28"/>
    </w:rPr>
  </w:style>
  <w:style w:type="paragraph" w:styleId="Heading5">
    <w:name w:val="heading 5"/>
    <w:basedOn w:val="Normal"/>
    <w:next w:val="Normal"/>
    <w:qFormat/>
    <w:rsid w:val="008E1C40"/>
    <w:pPr>
      <w:spacing w:before="240" w:after="60"/>
      <w:outlineLvl w:val="4"/>
    </w:pPr>
    <w:rPr>
      <w:b/>
      <w:bCs/>
      <w:i/>
      <w:iCs/>
      <w:sz w:val="26"/>
      <w:szCs w:val="26"/>
    </w:rPr>
  </w:style>
  <w:style w:type="paragraph" w:styleId="Heading6">
    <w:name w:val="heading 6"/>
    <w:basedOn w:val="Normal"/>
    <w:next w:val="Normal"/>
    <w:qFormat/>
    <w:rsid w:val="008E1C40"/>
    <w:pPr>
      <w:spacing w:before="240" w:after="60"/>
      <w:outlineLvl w:val="5"/>
    </w:pPr>
    <w:rPr>
      <w:b/>
      <w:bCs/>
      <w:sz w:val="22"/>
      <w:szCs w:val="22"/>
    </w:rPr>
  </w:style>
  <w:style w:type="paragraph" w:styleId="Heading7">
    <w:name w:val="heading 7"/>
    <w:basedOn w:val="Normal"/>
    <w:next w:val="Normal"/>
    <w:qFormat/>
    <w:rsid w:val="008E1C40"/>
    <w:pPr>
      <w:spacing w:before="240" w:after="60"/>
      <w:outlineLvl w:val="6"/>
    </w:pPr>
  </w:style>
  <w:style w:type="paragraph" w:styleId="Heading8">
    <w:name w:val="heading 8"/>
    <w:basedOn w:val="Normal"/>
    <w:next w:val="Normal"/>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Heading9">
    <w:name w:val="heading 9"/>
    <w:basedOn w:val="Normal"/>
    <w:next w:val="Normal"/>
    <w:qFormat/>
    <w:rsid w:val="00DF652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2CE7"/>
    <w:rPr>
      <w:rFonts w:ascii="Arial" w:hAnsi="Arial" w:cs="Arial"/>
      <w:b/>
      <w:bCs/>
      <w:kern w:val="32"/>
      <w:sz w:val="32"/>
      <w:szCs w:val="32"/>
    </w:rPr>
  </w:style>
  <w:style w:type="character" w:customStyle="1" w:styleId="Heading2Char">
    <w:name w:val="Heading 2 Char"/>
    <w:link w:val="Heading2"/>
    <w:uiPriority w:val="9"/>
    <w:rsid w:val="006E2CE7"/>
    <w:rPr>
      <w:rFonts w:ascii="Arial" w:hAnsi="Arial" w:cs="Arial"/>
      <w:b/>
      <w:bCs/>
      <w:i/>
      <w:iCs/>
      <w:sz w:val="28"/>
      <w:szCs w:val="28"/>
    </w:rPr>
  </w:style>
  <w:style w:type="character" w:customStyle="1" w:styleId="Heading3Char">
    <w:name w:val="Heading 3 Char"/>
    <w:link w:val="Heading3"/>
    <w:uiPriority w:val="9"/>
    <w:rsid w:val="006E2CE7"/>
    <w:rPr>
      <w:rFonts w:ascii="Arial" w:hAnsi="Arial" w:cs="Arial"/>
      <w:b/>
      <w:bCs/>
      <w:sz w:val="26"/>
      <w:szCs w:val="26"/>
    </w:rPr>
  </w:style>
  <w:style w:type="character" w:styleId="Hyperlink">
    <w:name w:val="Hyperlink"/>
    <w:uiPriority w:val="99"/>
    <w:rsid w:val="004A4D6D"/>
    <w:rPr>
      <w:color w:val="0000FF"/>
      <w:u w:val="single"/>
    </w:rPr>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iPriority w:val="99"/>
    <w:rsid w:val="004A4D6D"/>
    <w:pPr>
      <w:tabs>
        <w:tab w:val="center" w:pos="4536"/>
        <w:tab w:val="right" w:pos="9072"/>
      </w:tabs>
    </w:pPr>
  </w:style>
  <w:style w:type="character" w:customStyle="1" w:styleId="HeaderChar">
    <w:name w:val="Header Char"/>
    <w:aliases w:val=" Знак Знак Знак Знак Char, Знак Знак Знак Знак Знак Char,(17) EPR Header Char1,(17) EPR Header Char Char, Знак Знак Char,Char5 Char Char,Char2 Char Char,Header Char Char1 Char,Header Char Char Char Char,Char5 Char Char Char Char"/>
    <w:link w:val="Header"/>
    <w:uiPriority w:val="99"/>
    <w:rsid w:val="006E2CE7"/>
    <w:rPr>
      <w:sz w:val="24"/>
      <w:szCs w:val="24"/>
    </w:rPr>
  </w:style>
  <w:style w:type="paragraph" w:styleId="Footer">
    <w:name w:val="footer"/>
    <w:aliases w:val="Footer1"/>
    <w:basedOn w:val="Normal"/>
    <w:link w:val="FooterChar"/>
    <w:uiPriority w:val="99"/>
    <w:rsid w:val="004A4D6D"/>
    <w:pPr>
      <w:tabs>
        <w:tab w:val="center" w:pos="4536"/>
        <w:tab w:val="right" w:pos="9072"/>
      </w:tabs>
    </w:pPr>
  </w:style>
  <w:style w:type="character" w:customStyle="1" w:styleId="FooterChar">
    <w:name w:val="Footer Char"/>
    <w:aliases w:val="Footer1 Char"/>
    <w:link w:val="Footer"/>
    <w:uiPriority w:val="99"/>
    <w:rsid w:val="00027BCA"/>
    <w:rPr>
      <w:sz w:val="24"/>
      <w:szCs w:val="24"/>
      <w:lang w:val="bg-BG" w:eastAsia="bg-BG" w:bidi="ar-SA"/>
    </w:rPr>
  </w:style>
  <w:style w:type="character" w:styleId="PageNumber">
    <w:name w:val="page number"/>
    <w:basedOn w:val="DefaultParagraphFont"/>
    <w:rsid w:val="004A4D6D"/>
  </w:style>
  <w:style w:type="paragraph" w:customStyle="1" w:styleId="01">
    <w:name w:val="01 ДИ"/>
    <w:basedOn w:val="Normal"/>
    <w:rsid w:val="00875841"/>
    <w:pPr>
      <w:spacing w:after="240"/>
    </w:pPr>
    <w:rPr>
      <w:rFonts w:ascii="Times New Roman Bold" w:hAnsi="Times New Roman Bold"/>
      <w:b/>
      <w:caps/>
    </w:rPr>
  </w:style>
  <w:style w:type="paragraph" w:customStyle="1" w:styleId="02">
    <w:name w:val="02 ДИ"/>
    <w:basedOn w:val="Normal"/>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CommentTextChar">
    <w:name w:val="Comment Text Char"/>
    <w:link w:val="CommentText"/>
    <w:uiPriority w:val="99"/>
    <w:rsid w:val="00142439"/>
  </w:style>
  <w:style w:type="paragraph" w:styleId="CommentText">
    <w:name w:val="annotation text"/>
    <w:basedOn w:val="Normal"/>
    <w:link w:val="CommentTextChar"/>
    <w:uiPriority w:val="99"/>
    <w:rsid w:val="00142439"/>
    <w:rPr>
      <w:sz w:val="20"/>
      <w:szCs w:val="20"/>
    </w:rPr>
  </w:style>
  <w:style w:type="paragraph" w:styleId="TOC2">
    <w:name w:val="toc 2"/>
    <w:basedOn w:val="Normal"/>
    <w:next w:val="Normal"/>
    <w:autoRedefine/>
    <w:uiPriority w:val="39"/>
    <w:rsid w:val="00A93474"/>
    <w:pPr>
      <w:tabs>
        <w:tab w:val="left" w:pos="720"/>
        <w:tab w:val="right" w:leader="dot" w:pos="9060"/>
      </w:tabs>
      <w:ind w:left="709" w:hanging="469"/>
    </w:pPr>
    <w:rPr>
      <w:smallCaps/>
      <w:sz w:val="20"/>
      <w:szCs w:val="20"/>
    </w:rPr>
  </w:style>
  <w:style w:type="paragraph" w:styleId="Index1">
    <w:name w:val="index 1"/>
    <w:basedOn w:val="Normal"/>
    <w:next w:val="Normal"/>
    <w:autoRedefine/>
    <w:semiHidden/>
    <w:rsid w:val="008E1C40"/>
    <w:pPr>
      <w:ind w:left="240" w:hanging="240"/>
    </w:pPr>
  </w:style>
  <w:style w:type="paragraph" w:styleId="TOC1">
    <w:name w:val="toc 1"/>
    <w:basedOn w:val="Normal"/>
    <w:next w:val="Normal"/>
    <w:link w:val="TOC1Char"/>
    <w:autoRedefine/>
    <w:uiPriority w:val="39"/>
    <w:rsid w:val="008E1C40"/>
    <w:pPr>
      <w:spacing w:before="120" w:after="120"/>
    </w:pPr>
    <w:rPr>
      <w:b/>
      <w:bCs/>
      <w:caps/>
      <w:sz w:val="20"/>
      <w:szCs w:val="20"/>
    </w:rPr>
  </w:style>
  <w:style w:type="character" w:customStyle="1" w:styleId="TOC1Char">
    <w:name w:val="TOC 1 Char"/>
    <w:link w:val="TOC1"/>
    <w:uiPriority w:val="39"/>
    <w:rsid w:val="006E2CE7"/>
    <w:rPr>
      <w:b/>
      <w:bCs/>
      <w:caps/>
    </w:rPr>
  </w:style>
  <w:style w:type="paragraph" w:styleId="TOC3">
    <w:name w:val="toc 3"/>
    <w:basedOn w:val="Normal"/>
    <w:next w:val="Normal"/>
    <w:autoRedefine/>
    <w:uiPriority w:val="39"/>
    <w:rsid w:val="00977B6B"/>
    <w:pPr>
      <w:ind w:left="480"/>
    </w:pPr>
    <w:rPr>
      <w:i/>
      <w:iCs/>
      <w:sz w:val="20"/>
      <w:szCs w:val="20"/>
    </w:rPr>
  </w:style>
  <w:style w:type="character" w:styleId="FollowedHyperlink">
    <w:name w:val="FollowedHyperlink"/>
    <w:uiPriority w:val="99"/>
    <w:rsid w:val="00027BCA"/>
    <w:rPr>
      <w:color w:val="800080"/>
      <w:u w:val="single"/>
    </w:rPr>
  </w:style>
  <w:style w:type="paragraph" w:customStyle="1" w:styleId="firstline">
    <w:name w:val="firstline"/>
    <w:basedOn w:val="Normal"/>
    <w:rsid w:val="00C10752"/>
    <w:pPr>
      <w:spacing w:line="240" w:lineRule="atLeast"/>
      <w:ind w:firstLine="640"/>
      <w:jc w:val="both"/>
    </w:pPr>
    <w:rPr>
      <w:rFonts w:ascii="Arial" w:hAnsi="Arial" w:cs="Arial"/>
      <w:color w:val="00000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15E42"/>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C7344"/>
    <w:rPr>
      <w:lang w:val="bg-BG" w:eastAsia="bg-BG" w:bidi="ar-SA"/>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Normal"/>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Normal"/>
    <w:rsid w:val="006348B5"/>
    <w:pPr>
      <w:tabs>
        <w:tab w:val="left" w:pos="709"/>
      </w:tabs>
      <w:spacing w:before="120"/>
      <w:ind w:firstLine="709"/>
      <w:jc w:val="both"/>
    </w:pPr>
    <w:rPr>
      <w:szCs w:val="20"/>
      <w:lang w:val="en-AU" w:eastAsia="zh-CN"/>
    </w:rPr>
  </w:style>
  <w:style w:type="paragraph" w:styleId="BodyText">
    <w:name w:val="Body Text"/>
    <w:basedOn w:val="Normal"/>
    <w:link w:val="BodyTextChar"/>
    <w:uiPriority w:val="99"/>
    <w:rsid w:val="0093560C"/>
    <w:rPr>
      <w:szCs w:val="20"/>
    </w:rPr>
  </w:style>
  <w:style w:type="character" w:customStyle="1" w:styleId="BodyTextChar">
    <w:name w:val="Body Text Char"/>
    <w:link w:val="BodyText"/>
    <w:uiPriority w:val="99"/>
    <w:rsid w:val="006E2CE7"/>
    <w:rPr>
      <w:sz w:val="24"/>
    </w:rPr>
  </w:style>
  <w:style w:type="table" w:styleId="TableGrid">
    <w:name w:val="Table Grid"/>
    <w:basedOn w:val="TableNormal"/>
    <w:rsid w:val="005F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02E2"/>
    <w:pPr>
      <w:jc w:val="center"/>
    </w:pPr>
    <w:rPr>
      <w:b/>
      <w:snapToGrid w:val="0"/>
      <w:sz w:val="26"/>
      <w:szCs w:val="20"/>
      <w:lang w:val="en-US" w:eastAsia="en-US"/>
    </w:rPr>
  </w:style>
  <w:style w:type="character" w:customStyle="1" w:styleId="TitleChar">
    <w:name w:val="Title Char"/>
    <w:link w:val="Title"/>
    <w:locked/>
    <w:rsid w:val="008E4A13"/>
    <w:rPr>
      <w:b/>
      <w:snapToGrid w:val="0"/>
      <w:sz w:val="26"/>
      <w:lang w:val="en-US" w:eastAsia="en-US" w:bidi="ar-SA"/>
    </w:rPr>
  </w:style>
  <w:style w:type="paragraph" w:customStyle="1" w:styleId="CharCharChar">
    <w:name w:val="Char Char Char"/>
    <w:basedOn w:val="Normal"/>
    <w:rsid w:val="005F02E2"/>
    <w:pPr>
      <w:tabs>
        <w:tab w:val="left" w:pos="709"/>
      </w:tabs>
    </w:pPr>
    <w:rPr>
      <w:lang w:val="pl-PL" w:eastAsia="pl-PL"/>
    </w:rPr>
  </w:style>
  <w:style w:type="paragraph" w:styleId="DocumentMap">
    <w:name w:val="Document Map"/>
    <w:basedOn w:val="Normal"/>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
    <w:name w:val="т2"/>
    <w:basedOn w:val="Heading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
    <w:rsid w:val="007824F5"/>
    <w:rPr>
      <w:rFonts w:ascii="Times New Roman Bold" w:hAnsi="Times New Roman Bold"/>
      <w:b/>
      <w:spacing w:val="20"/>
      <w:sz w:val="24"/>
      <w:szCs w:val="24"/>
      <w:lang w:val="bg-BG" w:eastAsia="bg-BG" w:bidi="ar-SA"/>
    </w:rPr>
  </w:style>
  <w:style w:type="paragraph" w:styleId="BodyText2">
    <w:name w:val="Body Text 2"/>
    <w:basedOn w:val="Normal"/>
    <w:link w:val="BodyText2Char1"/>
    <w:rsid w:val="00930557"/>
    <w:pPr>
      <w:spacing w:after="120" w:line="480" w:lineRule="auto"/>
    </w:pPr>
  </w:style>
  <w:style w:type="character" w:customStyle="1" w:styleId="BodyText2Char1">
    <w:name w:val="Body Text 2 Char1"/>
    <w:link w:val="BodyText2"/>
    <w:rsid w:val="00930557"/>
    <w:rPr>
      <w:sz w:val="24"/>
      <w:szCs w:val="24"/>
    </w:rPr>
  </w:style>
  <w:style w:type="paragraph" w:styleId="BodyTextIndent">
    <w:name w:val="Body Text Indent"/>
    <w:basedOn w:val="Normal"/>
    <w:link w:val="BodyTextIndentChar"/>
    <w:uiPriority w:val="99"/>
    <w:rsid w:val="00066CBF"/>
    <w:pPr>
      <w:spacing w:after="120"/>
      <w:ind w:left="283"/>
    </w:pPr>
  </w:style>
  <w:style w:type="character" w:customStyle="1" w:styleId="BodyTextIndentChar">
    <w:name w:val="Body Text Indent Char"/>
    <w:link w:val="BodyTextIndent"/>
    <w:uiPriority w:val="99"/>
    <w:rsid w:val="00066CBF"/>
    <w:rPr>
      <w:sz w:val="24"/>
      <w:szCs w:val="24"/>
    </w:rPr>
  </w:style>
  <w:style w:type="paragraph" w:styleId="BodyTextIndent2">
    <w:name w:val="Body Text Indent 2"/>
    <w:basedOn w:val="Normal"/>
    <w:link w:val="BodyTextIndent2Char"/>
    <w:rsid w:val="00C16AE9"/>
    <w:pPr>
      <w:spacing w:after="120" w:line="480" w:lineRule="auto"/>
      <w:ind w:left="283"/>
    </w:pPr>
    <w:rPr>
      <w:sz w:val="20"/>
      <w:szCs w:val="20"/>
      <w:lang w:val="en-GB" w:eastAsia="en-US"/>
    </w:rPr>
  </w:style>
  <w:style w:type="character" w:customStyle="1" w:styleId="BodyTextIndent2Char">
    <w:name w:val="Body Text Indent 2 Char"/>
    <w:link w:val="BodyTextIndent2"/>
    <w:rsid w:val="00C16AE9"/>
    <w:rPr>
      <w:lang w:val="en-GB" w:eastAsia="en-US"/>
    </w:rPr>
  </w:style>
  <w:style w:type="paragraph" w:styleId="BalloonText">
    <w:name w:val="Balloon Text"/>
    <w:basedOn w:val="Normal"/>
    <w:link w:val="BalloonTextChar"/>
    <w:uiPriority w:val="99"/>
    <w:semiHidden/>
    <w:rsid w:val="00797140"/>
    <w:rPr>
      <w:rFonts w:ascii="Tahoma" w:hAnsi="Tahoma" w:cs="Tahoma"/>
      <w:sz w:val="16"/>
      <w:szCs w:val="16"/>
    </w:rPr>
  </w:style>
  <w:style w:type="paragraph" w:customStyle="1" w:styleId="Style10">
    <w:name w:val="Style10"/>
    <w:basedOn w:val="Normal"/>
    <w:rsid w:val="00611F46"/>
    <w:pPr>
      <w:widowControl w:val="0"/>
      <w:autoSpaceDE w:val="0"/>
      <w:autoSpaceDN w:val="0"/>
      <w:adjustRightInd w:val="0"/>
      <w:spacing w:line="254" w:lineRule="exact"/>
      <w:jc w:val="both"/>
    </w:pPr>
    <w:rPr>
      <w:rFonts w:ascii="Arial" w:hAnsi="Arial"/>
    </w:rPr>
  </w:style>
  <w:style w:type="paragraph" w:styleId="BodyText3">
    <w:name w:val="Body Text 3"/>
    <w:basedOn w:val="Normal"/>
    <w:link w:val="BodyText3Char"/>
    <w:rsid w:val="001049BA"/>
    <w:pPr>
      <w:spacing w:after="120"/>
    </w:pPr>
    <w:rPr>
      <w:sz w:val="16"/>
      <w:szCs w:val="16"/>
      <w:lang w:val="en-GB" w:eastAsia="en-US"/>
    </w:rPr>
  </w:style>
  <w:style w:type="character" w:customStyle="1" w:styleId="BodyText3Char">
    <w:name w:val="Body Text 3 Char"/>
    <w:link w:val="BodyText3"/>
    <w:rsid w:val="006E2CE7"/>
    <w:rPr>
      <w:sz w:val="16"/>
      <w:szCs w:val="16"/>
      <w:lang w:val="en-GB" w:eastAsia="en-US"/>
    </w:rPr>
  </w:style>
  <w:style w:type="character" w:styleId="CommentReference">
    <w:name w:val="annotation reference"/>
    <w:uiPriority w:val="99"/>
    <w:rsid w:val="006B1186"/>
    <w:rPr>
      <w:sz w:val="16"/>
      <w:szCs w:val="16"/>
    </w:rPr>
  </w:style>
  <w:style w:type="paragraph" w:styleId="CommentSubject">
    <w:name w:val="annotation subject"/>
    <w:basedOn w:val="CommentText"/>
    <w:next w:val="CommentText"/>
    <w:link w:val="CommentSubjectChar"/>
    <w:uiPriority w:val="99"/>
    <w:semiHidden/>
    <w:rsid w:val="006B1186"/>
    <w:rPr>
      <w:b/>
      <w:bCs/>
    </w:rPr>
  </w:style>
  <w:style w:type="character" w:customStyle="1" w:styleId="CommentSubjectChar">
    <w:name w:val="Comment Subject Char"/>
    <w:link w:val="CommentSubject"/>
    <w:uiPriority w:val="99"/>
    <w:semiHidden/>
    <w:rsid w:val="006E2CE7"/>
    <w:rPr>
      <w:b/>
      <w:bCs/>
    </w:rPr>
  </w:style>
  <w:style w:type="paragraph" w:customStyle="1" w:styleId="ListParagraph1">
    <w:name w:val="List Paragraph1"/>
    <w:basedOn w:val="Normal"/>
    <w:qFormat/>
    <w:rsid w:val="00960960"/>
    <w:pPr>
      <w:ind w:left="708"/>
    </w:pPr>
    <w:rPr>
      <w:rFonts w:eastAsia="Batang"/>
      <w:sz w:val="20"/>
      <w:szCs w:val="20"/>
    </w:rPr>
  </w:style>
  <w:style w:type="paragraph" w:customStyle="1" w:styleId="Char">
    <w:name w:val="Char"/>
    <w:basedOn w:val="Normal"/>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Normal"/>
    <w:rsid w:val="009E1A05"/>
    <w:pPr>
      <w:tabs>
        <w:tab w:val="left" w:pos="709"/>
      </w:tabs>
    </w:pPr>
    <w:rPr>
      <w:lang w:val="pl-PL" w:eastAsia="pl-PL"/>
    </w:rPr>
  </w:style>
  <w:style w:type="paragraph" w:styleId="PlainText">
    <w:name w:val="Plain Text"/>
    <w:basedOn w:val="Normal"/>
    <w:link w:val="PlainTextChar"/>
    <w:uiPriority w:val="99"/>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Normal"/>
    <w:rsid w:val="006F7B16"/>
    <w:pPr>
      <w:tabs>
        <w:tab w:val="left" w:pos="709"/>
      </w:tabs>
    </w:pPr>
    <w:rPr>
      <w:rFonts w:ascii="Tahoma" w:hAnsi="Tahoma"/>
      <w:lang w:val="pl-PL" w:eastAsia="pl-PL"/>
    </w:rPr>
  </w:style>
  <w:style w:type="paragraph" w:customStyle="1" w:styleId="BodyTextgorskatexnika">
    <w:name w:val="Body Text.gorska texnika"/>
    <w:basedOn w:val="Normal"/>
    <w:rsid w:val="006F7B16"/>
    <w:pPr>
      <w:suppressAutoHyphens/>
      <w:jc w:val="both"/>
    </w:pPr>
    <w:rPr>
      <w:szCs w:val="20"/>
      <w:lang w:eastAsia="ar-SA"/>
    </w:rPr>
  </w:style>
  <w:style w:type="paragraph" w:customStyle="1" w:styleId="Style48">
    <w:name w:val="Style48"/>
    <w:basedOn w:val="Normal"/>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Normal"/>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Normal"/>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NormalWeb">
    <w:name w:val="Normal (Web)"/>
    <w:basedOn w:val="Normal"/>
    <w:uiPriority w:val="99"/>
    <w:rsid w:val="00F17AD1"/>
    <w:pPr>
      <w:spacing w:before="100" w:beforeAutospacing="1" w:after="100" w:afterAutospacing="1"/>
    </w:pPr>
  </w:style>
  <w:style w:type="paragraph" w:styleId="TOC4">
    <w:name w:val="toc 4"/>
    <w:basedOn w:val="Normal"/>
    <w:next w:val="Normal"/>
    <w:autoRedefine/>
    <w:rsid w:val="00032654"/>
    <w:pPr>
      <w:ind w:left="720"/>
    </w:pPr>
    <w:rPr>
      <w:sz w:val="18"/>
      <w:szCs w:val="18"/>
    </w:rPr>
  </w:style>
  <w:style w:type="paragraph" w:styleId="TOC5">
    <w:name w:val="toc 5"/>
    <w:basedOn w:val="Normal"/>
    <w:next w:val="Normal"/>
    <w:autoRedefine/>
    <w:rsid w:val="00032654"/>
    <w:pPr>
      <w:ind w:left="960"/>
    </w:pPr>
    <w:rPr>
      <w:sz w:val="18"/>
      <w:szCs w:val="18"/>
    </w:rPr>
  </w:style>
  <w:style w:type="paragraph" w:styleId="TOC6">
    <w:name w:val="toc 6"/>
    <w:basedOn w:val="Normal"/>
    <w:next w:val="Normal"/>
    <w:autoRedefine/>
    <w:rsid w:val="00032654"/>
    <w:pPr>
      <w:ind w:left="1200"/>
    </w:pPr>
    <w:rPr>
      <w:sz w:val="18"/>
      <w:szCs w:val="18"/>
    </w:rPr>
  </w:style>
  <w:style w:type="paragraph" w:styleId="TOC7">
    <w:name w:val="toc 7"/>
    <w:basedOn w:val="Normal"/>
    <w:next w:val="Normal"/>
    <w:autoRedefine/>
    <w:rsid w:val="00032654"/>
    <w:pPr>
      <w:ind w:left="1440"/>
    </w:pPr>
    <w:rPr>
      <w:sz w:val="18"/>
      <w:szCs w:val="18"/>
    </w:rPr>
  </w:style>
  <w:style w:type="paragraph" w:styleId="TOC8">
    <w:name w:val="toc 8"/>
    <w:basedOn w:val="Normal"/>
    <w:next w:val="Normal"/>
    <w:autoRedefine/>
    <w:rsid w:val="00032654"/>
    <w:pPr>
      <w:ind w:left="1680"/>
    </w:pPr>
    <w:rPr>
      <w:sz w:val="18"/>
      <w:szCs w:val="18"/>
    </w:rPr>
  </w:style>
  <w:style w:type="paragraph" w:styleId="TOC9">
    <w:name w:val="toc 9"/>
    <w:basedOn w:val="Normal"/>
    <w:next w:val="Normal"/>
    <w:autoRedefine/>
    <w:rsid w:val="00032654"/>
    <w:pPr>
      <w:ind w:left="1920"/>
    </w:pPr>
    <w:rPr>
      <w:sz w:val="18"/>
      <w:szCs w:val="18"/>
    </w:rPr>
  </w:style>
  <w:style w:type="paragraph" w:customStyle="1" w:styleId="CharChar5">
    <w:name w:val="Char Char5"/>
    <w:basedOn w:val="Normal"/>
    <w:rsid w:val="004719B4"/>
    <w:pPr>
      <w:tabs>
        <w:tab w:val="left" w:pos="709"/>
      </w:tabs>
    </w:pPr>
    <w:rPr>
      <w:rFonts w:ascii="Tahoma" w:hAnsi="Tahoma"/>
      <w:lang w:val="pl-PL" w:eastAsia="pl-PL"/>
    </w:rPr>
  </w:style>
  <w:style w:type="paragraph" w:customStyle="1" w:styleId="BodyTextIndent31">
    <w:name w:val="Body Text Indent 31"/>
    <w:basedOn w:val="Normal"/>
    <w:rsid w:val="0084613D"/>
    <w:pPr>
      <w:suppressAutoHyphens/>
      <w:spacing w:line="360" w:lineRule="auto"/>
      <w:ind w:firstLine="720"/>
      <w:jc w:val="both"/>
    </w:pPr>
    <w:rPr>
      <w:szCs w:val="20"/>
      <w:lang w:val="en-US" w:eastAsia="ar-SA"/>
    </w:rPr>
  </w:style>
  <w:style w:type="paragraph" w:customStyle="1" w:styleId="03">
    <w:name w:val="03_ДИ"/>
    <w:basedOn w:val="Normal"/>
    <w:qFormat/>
    <w:rsid w:val="00A93474"/>
    <w:pPr>
      <w:numPr>
        <w:numId w:val="2"/>
      </w:numPr>
      <w:tabs>
        <w:tab w:val="left" w:pos="709"/>
      </w:tabs>
      <w:autoSpaceDE w:val="0"/>
      <w:autoSpaceDN w:val="0"/>
      <w:adjustRightInd w:val="0"/>
      <w:jc w:val="both"/>
    </w:pPr>
    <w:rPr>
      <w:b/>
    </w:rPr>
  </w:style>
  <w:style w:type="character" w:styleId="Strong">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DefaultParagraphFont"/>
    <w:rsid w:val="00DE7B03"/>
  </w:style>
  <w:style w:type="paragraph" w:styleId="ListNumber3">
    <w:name w:val="List Number 3"/>
    <w:basedOn w:val="Normal"/>
    <w:rsid w:val="006E2CE7"/>
    <w:pPr>
      <w:numPr>
        <w:numId w:val="3"/>
      </w:numPr>
    </w:pPr>
    <w:rPr>
      <w:lang w:val="en-GB" w:eastAsia="en-US"/>
    </w:rPr>
  </w:style>
  <w:style w:type="character" w:customStyle="1" w:styleId="apple-style-span">
    <w:name w:val="apple-style-span"/>
    <w:basedOn w:val="DefaultParagraphFont"/>
    <w:rsid w:val="004C043E"/>
  </w:style>
  <w:style w:type="paragraph" w:customStyle="1" w:styleId="020">
    <w:name w:val="02_ДИ"/>
    <w:basedOn w:val="Normal"/>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
    <w:name w:val="Знак Знак"/>
    <w:basedOn w:val="Normal"/>
    <w:semiHidden/>
    <w:rsid w:val="006E2CE7"/>
    <w:pPr>
      <w:tabs>
        <w:tab w:val="left" w:pos="709"/>
      </w:tabs>
    </w:pPr>
    <w:rPr>
      <w:rFonts w:ascii="Futura Bk" w:hAnsi="Futura Bk"/>
      <w:noProof/>
      <w:sz w:val="20"/>
      <w:lang w:val="pl-PL" w:eastAsia="pl-PL"/>
    </w:rPr>
  </w:style>
  <w:style w:type="paragraph" w:customStyle="1" w:styleId="title17">
    <w:name w:val="title17"/>
    <w:basedOn w:val="Normal"/>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Normal"/>
    <w:rsid w:val="006E2CE7"/>
    <w:pPr>
      <w:widowControl w:val="0"/>
      <w:tabs>
        <w:tab w:val="left" w:pos="720"/>
      </w:tabs>
      <w:spacing w:line="280" w:lineRule="atLeast"/>
      <w:jc w:val="both"/>
    </w:pPr>
    <w:rPr>
      <w:lang w:val="en-GB" w:eastAsia="en-US"/>
    </w:rPr>
  </w:style>
  <w:style w:type="paragraph" w:styleId="ListBullet">
    <w:name w:val="List Bullet"/>
    <w:basedOn w:val="Normal"/>
    <w:rsid w:val="006E2CE7"/>
    <w:pPr>
      <w:numPr>
        <w:numId w:val="4"/>
      </w:numPr>
    </w:pPr>
    <w:rPr>
      <w:lang w:val="en-US" w:eastAsia="en-US"/>
    </w:rPr>
  </w:style>
  <w:style w:type="paragraph" w:customStyle="1" w:styleId="Style02BlackPatternClearWhite">
    <w:name w:val="Style 02_ДИ + Black Pattern: Clear (White)"/>
    <w:basedOn w:val="Normal"/>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Normal"/>
    <w:semiHidden/>
    <w:rsid w:val="006E2CE7"/>
    <w:pPr>
      <w:tabs>
        <w:tab w:val="left" w:pos="709"/>
      </w:tabs>
    </w:pPr>
    <w:rPr>
      <w:rFonts w:ascii="Futura Bk" w:hAnsi="Futura Bk"/>
      <w:lang w:val="pl-PL" w:eastAsia="pl-PL"/>
    </w:rPr>
  </w:style>
  <w:style w:type="paragraph" w:customStyle="1" w:styleId="Text3">
    <w:name w:val="Text 3"/>
    <w:basedOn w:val="Normal"/>
    <w:rsid w:val="006E2CE7"/>
    <w:pPr>
      <w:tabs>
        <w:tab w:val="left" w:pos="2302"/>
      </w:tabs>
      <w:spacing w:after="240"/>
      <w:ind w:left="1202"/>
      <w:jc w:val="both"/>
    </w:pPr>
    <w:rPr>
      <w:szCs w:val="20"/>
      <w:lang w:val="en-GB" w:eastAsia="en-US"/>
    </w:rPr>
  </w:style>
  <w:style w:type="paragraph" w:styleId="BodyTextIndent3">
    <w:name w:val="Body Text Indent 3"/>
    <w:basedOn w:val="Normal"/>
    <w:link w:val="BodyTextIndent3Char"/>
    <w:uiPriority w:val="99"/>
    <w:unhideWhenUsed/>
    <w:rsid w:val="006E2CE7"/>
    <w:pPr>
      <w:spacing w:after="120"/>
      <w:ind w:left="360"/>
    </w:pPr>
    <w:rPr>
      <w:sz w:val="16"/>
      <w:szCs w:val="16"/>
      <w:lang w:val="en-US" w:eastAsia="en-US"/>
    </w:rPr>
  </w:style>
  <w:style w:type="character" w:customStyle="1" w:styleId="BodyTextIndent3Char">
    <w:name w:val="Body Text Indent 3 Char"/>
    <w:link w:val="BodyTextIndent3"/>
    <w:uiPriority w:val="99"/>
    <w:rsid w:val="006E2CE7"/>
    <w:rPr>
      <w:sz w:val="16"/>
      <w:szCs w:val="16"/>
      <w:lang w:val="en-US" w:eastAsia="en-US"/>
    </w:rPr>
  </w:style>
  <w:style w:type="paragraph" w:customStyle="1" w:styleId="Text2">
    <w:name w:val="Text 2"/>
    <w:basedOn w:val="Normal"/>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0">
    <w:name w:val="Основен текст_"/>
    <w:link w:val="10"/>
    <w:rsid w:val="006E2CE7"/>
    <w:rPr>
      <w:sz w:val="27"/>
      <w:szCs w:val="27"/>
      <w:shd w:val="clear" w:color="auto" w:fill="FFFFFF"/>
    </w:rPr>
  </w:style>
  <w:style w:type="paragraph" w:customStyle="1" w:styleId="10">
    <w:name w:val="Основен текст1"/>
    <w:basedOn w:val="Normal"/>
    <w:link w:val="a0"/>
    <w:rsid w:val="006E2CE7"/>
    <w:pPr>
      <w:shd w:val="clear" w:color="auto" w:fill="FFFFFF"/>
      <w:spacing w:line="240" w:lineRule="atLeast"/>
      <w:ind w:hanging="380"/>
    </w:pPr>
    <w:rPr>
      <w:sz w:val="27"/>
      <w:szCs w:val="27"/>
      <w:shd w:val="clear" w:color="auto" w:fill="FFFFFF"/>
    </w:rPr>
  </w:style>
  <w:style w:type="character" w:customStyle="1" w:styleId="blue">
    <w:name w:val="blue"/>
    <w:basedOn w:val="DefaultParagraphFont"/>
    <w:rsid w:val="006E2CE7"/>
  </w:style>
  <w:style w:type="paragraph" w:styleId="BodyTextFirstIndent">
    <w:name w:val="Body Text First Indent"/>
    <w:basedOn w:val="BodyText"/>
    <w:link w:val="BodyTextFirstIndentChar"/>
    <w:unhideWhenUsed/>
    <w:rsid w:val="006E2CE7"/>
    <w:pPr>
      <w:spacing w:after="120"/>
      <w:ind w:firstLine="210"/>
    </w:pPr>
    <w:rPr>
      <w:szCs w:val="24"/>
    </w:rPr>
  </w:style>
  <w:style w:type="character" w:customStyle="1" w:styleId="BodyTextFirstIndentChar">
    <w:name w:val="Body Text First Indent Char"/>
    <w:link w:val="BodyTextFirstIndent"/>
    <w:rsid w:val="006E2CE7"/>
    <w:rPr>
      <w:sz w:val="24"/>
      <w:szCs w:val="24"/>
    </w:rPr>
  </w:style>
  <w:style w:type="character" w:customStyle="1" w:styleId="timark">
    <w:name w:val="timark"/>
    <w:basedOn w:val="DefaultParagraphFont"/>
    <w:rsid w:val="006E2CE7"/>
  </w:style>
  <w:style w:type="paragraph" w:customStyle="1" w:styleId="010">
    <w:name w:val="01_ДИ"/>
    <w:basedOn w:val="Normal"/>
    <w:rsid w:val="006E2CE7"/>
    <w:pPr>
      <w:spacing w:before="240" w:after="240"/>
      <w:jc w:val="both"/>
    </w:pPr>
    <w:rPr>
      <w:rFonts w:ascii="Times New Roman Bold" w:hAnsi="Times New Roman Bold"/>
      <w:b/>
      <w:caps/>
      <w:u w:val="single"/>
      <w:lang w:val="ru-RU"/>
    </w:rPr>
  </w:style>
  <w:style w:type="paragraph" w:customStyle="1" w:styleId="tigrseq">
    <w:name w:val="tigrseq"/>
    <w:basedOn w:val="Normal"/>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Normal"/>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Normal"/>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Normal"/>
    <w:uiPriority w:val="34"/>
    <w:qFormat/>
    <w:rsid w:val="006E2CE7"/>
    <w:pPr>
      <w:ind w:left="708"/>
    </w:pPr>
    <w:rPr>
      <w:sz w:val="20"/>
      <w:szCs w:val="20"/>
      <w:lang w:val="en-AU"/>
    </w:rPr>
  </w:style>
  <w:style w:type="paragraph" w:customStyle="1" w:styleId="TOCHeading1">
    <w:name w:val="TOC Heading1"/>
    <w:basedOn w:val="Heading1"/>
    <w:next w:val="Normal"/>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TableofFigures">
    <w:name w:val="table of figures"/>
    <w:basedOn w:val="Normal"/>
    <w:next w:val="Normal"/>
    <w:rsid w:val="006E2CE7"/>
    <w:rPr>
      <w:szCs w:val="20"/>
      <w:lang w:val="en-AU"/>
    </w:rPr>
  </w:style>
  <w:style w:type="paragraph" w:customStyle="1" w:styleId="1">
    <w:name w:val="Член1"/>
    <w:basedOn w:val="BodyText"/>
    <w:rsid w:val="006E2CE7"/>
    <w:pPr>
      <w:numPr>
        <w:numId w:val="6"/>
      </w:numPr>
      <w:jc w:val="both"/>
    </w:pPr>
    <w:rPr>
      <w:lang w:val="en-US" w:eastAsia="en-US"/>
    </w:rPr>
  </w:style>
  <w:style w:type="paragraph" w:customStyle="1" w:styleId="normaltableau">
    <w:name w:val="normal_tableau"/>
    <w:basedOn w:val="Normal"/>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Normal"/>
    <w:rsid w:val="006E2CE7"/>
    <w:pPr>
      <w:suppressAutoHyphens/>
      <w:overflowPunct w:val="0"/>
      <w:spacing w:after="120"/>
      <w:ind w:left="283"/>
    </w:pPr>
    <w:rPr>
      <w:sz w:val="16"/>
      <w:szCs w:val="16"/>
      <w:lang w:eastAsia="ar-SA"/>
    </w:rPr>
  </w:style>
  <w:style w:type="paragraph" w:styleId="ListParagraph">
    <w:name w:val="List Paragraph"/>
    <w:aliases w:val="Colorful List Accent 1,Question,Гл точки,текст Върбица,List1,ПАРАГРАФ"/>
    <w:basedOn w:val="Normal"/>
    <w:link w:val="ListParagraphChar"/>
    <w:uiPriority w:val="34"/>
    <w:qFormat/>
    <w:rsid w:val="006E2CE7"/>
    <w:pPr>
      <w:ind w:left="720"/>
      <w:contextualSpacing/>
    </w:pPr>
    <w:rPr>
      <w:sz w:val="20"/>
      <w:szCs w:val="20"/>
      <w:lang w:val="en-AU"/>
    </w:rPr>
  </w:style>
  <w:style w:type="paragraph" w:customStyle="1" w:styleId="BodyText21">
    <w:name w:val="Body Text 21"/>
    <w:basedOn w:val="Normal"/>
    <w:rsid w:val="006E2CE7"/>
    <w:pPr>
      <w:suppressAutoHyphens/>
      <w:spacing w:after="120" w:line="480" w:lineRule="auto"/>
    </w:pPr>
    <w:rPr>
      <w:rFonts w:eastAsia="Batang"/>
      <w:lang w:eastAsia="ar-SA"/>
    </w:rPr>
  </w:style>
  <w:style w:type="paragraph" w:customStyle="1" w:styleId="BodyTextIndent21">
    <w:name w:val="Body Text Indent 21"/>
    <w:basedOn w:val="Normal"/>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Normal"/>
    <w:rsid w:val="006E2CE7"/>
    <w:pPr>
      <w:tabs>
        <w:tab w:val="left" w:pos="709"/>
      </w:tabs>
    </w:pPr>
    <w:rPr>
      <w:rFonts w:ascii="Tahoma" w:hAnsi="Tahoma"/>
      <w:lang w:val="pl-PL" w:eastAsia="pl-PL"/>
    </w:rPr>
  </w:style>
  <w:style w:type="paragraph" w:customStyle="1" w:styleId="a1">
    <w:name w:val="Знак Знак"/>
    <w:basedOn w:val="Normal"/>
    <w:rsid w:val="006E2CE7"/>
    <w:pPr>
      <w:tabs>
        <w:tab w:val="left" w:pos="709"/>
      </w:tabs>
    </w:pPr>
    <w:rPr>
      <w:rFonts w:ascii="Tahoma" w:hAnsi="Tahoma"/>
      <w:lang w:val="pl-PL" w:eastAsia="pl-PL"/>
    </w:rPr>
  </w:style>
  <w:style w:type="paragraph" w:customStyle="1" w:styleId="00">
    <w:name w:val="00_П"/>
    <w:basedOn w:val="Normal"/>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
    <w:name w:val="Основен текст33"/>
    <w:rsid w:val="006E2CE7"/>
    <w:rPr>
      <w:rFonts w:ascii="Times New Roman" w:hAnsi="Times New Roman" w:cs="Times New Roman"/>
      <w:spacing w:val="0"/>
      <w:sz w:val="21"/>
      <w:szCs w:val="21"/>
      <w:shd w:val="clear" w:color="auto" w:fill="FFFFFF"/>
    </w:rPr>
  </w:style>
  <w:style w:type="character" w:customStyle="1" w:styleId="3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0">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
    <w:name w:val="Основен текст (4)_"/>
    <w:link w:val="41"/>
    <w:rsid w:val="006E2CE7"/>
    <w:rPr>
      <w:b/>
      <w:bCs/>
      <w:sz w:val="21"/>
      <w:szCs w:val="21"/>
      <w:shd w:val="clear" w:color="auto" w:fill="FFFFFF"/>
    </w:rPr>
  </w:style>
  <w:style w:type="paragraph" w:customStyle="1" w:styleId="41">
    <w:name w:val="Основен текст (4)1"/>
    <w:basedOn w:val="Normal"/>
    <w:link w:val="4"/>
    <w:rsid w:val="006E2CE7"/>
    <w:pPr>
      <w:shd w:val="clear" w:color="auto" w:fill="FFFFFF"/>
      <w:spacing w:after="180" w:line="274" w:lineRule="exact"/>
      <w:ind w:hanging="440"/>
      <w:jc w:val="both"/>
    </w:pPr>
    <w:rPr>
      <w:b/>
      <w:bCs/>
      <w:sz w:val="21"/>
      <w:szCs w:val="21"/>
    </w:rPr>
  </w:style>
  <w:style w:type="character" w:customStyle="1" w:styleId="410">
    <w:name w:val="Основен текст (4)10"/>
    <w:rsid w:val="006E2CE7"/>
  </w:style>
  <w:style w:type="character" w:customStyle="1" w:styleId="8">
    <w:name w:val="Основен текст (8)_"/>
    <w:link w:val="81"/>
    <w:rsid w:val="006E2CE7"/>
    <w:rPr>
      <w:i/>
      <w:iCs/>
      <w:sz w:val="21"/>
      <w:szCs w:val="21"/>
      <w:shd w:val="clear" w:color="auto" w:fill="FFFFFF"/>
    </w:rPr>
  </w:style>
  <w:style w:type="paragraph" w:customStyle="1" w:styleId="81">
    <w:name w:val="Основен текст (8)1"/>
    <w:basedOn w:val="Normal"/>
    <w:link w:val="8"/>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Preformatted">
    <w:name w:val="HTML Preformatted"/>
    <w:basedOn w:val="Normal"/>
    <w:link w:val="HTMLPreformattedChar"/>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PreformattedChar">
    <w:name w:val="HTML Preformatted Char"/>
    <w:link w:val="HTMLPreformatted"/>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Revision">
    <w:name w:val="Revision"/>
    <w:hidden/>
    <w:uiPriority w:val="99"/>
    <w:semiHidden/>
    <w:rsid w:val="006560BD"/>
    <w:rPr>
      <w:sz w:val="24"/>
      <w:szCs w:val="24"/>
    </w:rPr>
  </w:style>
  <w:style w:type="paragraph" w:customStyle="1" w:styleId="TableContents">
    <w:name w:val="Table Contents"/>
    <w:basedOn w:val="Normal"/>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ListParagraphChar">
    <w:name w:val="List Paragraph Char"/>
    <w:aliases w:val="Colorful List Accent 1 Char,Question Char,Гл точки Char,текст Върбица Char,List1 Char,ПАРАГРАФ Char"/>
    <w:link w:val="ListParagraph"/>
    <w:uiPriority w:val="34"/>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BalloonTextChar">
    <w:name w:val="Balloon Text Char"/>
    <w:basedOn w:val="DefaultParagraphFont"/>
    <w:link w:val="BalloonText"/>
    <w:uiPriority w:val="99"/>
    <w:semiHidden/>
    <w:rsid w:val="00221EF6"/>
    <w:rPr>
      <w:rFonts w:ascii="Tahoma" w:hAnsi="Tahoma" w:cs="Tahoma"/>
      <w:sz w:val="16"/>
      <w:szCs w:val="16"/>
    </w:rPr>
  </w:style>
  <w:style w:type="paragraph" w:customStyle="1" w:styleId="xl142">
    <w:name w:val="xl142"/>
    <w:basedOn w:val="Normal"/>
    <w:rsid w:val="007609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character" w:customStyle="1" w:styleId="PlainTextChar">
    <w:name w:val="Plain Text Char"/>
    <w:link w:val="PlainText"/>
    <w:uiPriority w:val="99"/>
    <w:rsid w:val="00F34AEB"/>
    <w:rPr>
      <w:rFonts w:ascii="Arial" w:eastAsia="Calibri" w:hAnsi="Arial"/>
      <w:lang w:val="en-US"/>
    </w:rPr>
  </w:style>
  <w:style w:type="character" w:customStyle="1" w:styleId="Heading20">
    <w:name w:val="Heading #2_"/>
    <w:link w:val="Heading21"/>
    <w:rsid w:val="00F34AEB"/>
    <w:rPr>
      <w:sz w:val="23"/>
      <w:szCs w:val="23"/>
      <w:shd w:val="clear" w:color="auto" w:fill="FFFFFF"/>
    </w:rPr>
  </w:style>
  <w:style w:type="paragraph" w:customStyle="1" w:styleId="Heading21">
    <w:name w:val="Heading #2"/>
    <w:basedOn w:val="Normal"/>
    <w:link w:val="Heading20"/>
    <w:rsid w:val="00F34AEB"/>
    <w:pPr>
      <w:shd w:val="clear" w:color="auto" w:fill="FFFFFF"/>
      <w:spacing w:line="1141" w:lineRule="exact"/>
      <w:jc w:val="both"/>
      <w:outlineLvl w:val="1"/>
    </w:pPr>
    <w:rPr>
      <w:sz w:val="23"/>
      <w:szCs w:val="23"/>
    </w:rPr>
  </w:style>
  <w:style w:type="character" w:customStyle="1" w:styleId="Bodytext18">
    <w:name w:val="Body text (18)_"/>
    <w:link w:val="Bodytext180"/>
    <w:rsid w:val="00F34AEB"/>
    <w:rPr>
      <w:sz w:val="23"/>
      <w:szCs w:val="23"/>
      <w:shd w:val="clear" w:color="auto" w:fill="FFFFFF"/>
    </w:rPr>
  </w:style>
  <w:style w:type="paragraph" w:customStyle="1" w:styleId="Bodytext180">
    <w:name w:val="Body text (18)"/>
    <w:basedOn w:val="Normal"/>
    <w:link w:val="Bodytext18"/>
    <w:rsid w:val="00F34AEB"/>
    <w:pPr>
      <w:shd w:val="clear" w:color="auto" w:fill="FFFFFF"/>
      <w:spacing w:line="274" w:lineRule="exact"/>
      <w:ind w:firstLine="620"/>
      <w:jc w:val="both"/>
    </w:pPr>
    <w:rPr>
      <w:sz w:val="23"/>
      <w:szCs w:val="23"/>
    </w:rPr>
  </w:style>
  <w:style w:type="paragraph" w:styleId="TOCHeading">
    <w:name w:val="TOC Heading"/>
    <w:basedOn w:val="Heading1"/>
    <w:next w:val="Normal"/>
    <w:uiPriority w:val="39"/>
    <w:unhideWhenUsed/>
    <w:qFormat/>
    <w:rsid w:val="00F34A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a2">
    <w:name w:val="Обикн. параграф"/>
    <w:basedOn w:val="Normal"/>
    <w:link w:val="Char0"/>
    <w:rsid w:val="00F34AEB"/>
    <w:pPr>
      <w:spacing w:before="120" w:line="360" w:lineRule="auto"/>
      <w:ind w:firstLine="720"/>
      <w:jc w:val="both"/>
    </w:pPr>
    <w:rPr>
      <w:szCs w:val="20"/>
      <w:lang w:val="en-US"/>
    </w:rPr>
  </w:style>
  <w:style w:type="character" w:customStyle="1" w:styleId="Char0">
    <w:name w:val="Обикн. параграф Char"/>
    <w:link w:val="a2"/>
    <w:locked/>
    <w:rsid w:val="00F34AEB"/>
    <w:rPr>
      <w:sz w:val="24"/>
      <w:lang w:val="en-US"/>
    </w:rPr>
  </w:style>
  <w:style w:type="character" w:customStyle="1" w:styleId="Bodytext0">
    <w:name w:val="Body text_"/>
    <w:link w:val="BodyText1"/>
    <w:rsid w:val="00F34AEB"/>
    <w:rPr>
      <w:sz w:val="22"/>
      <w:szCs w:val="22"/>
      <w:shd w:val="clear" w:color="auto" w:fill="FFFFFF"/>
    </w:rPr>
  </w:style>
  <w:style w:type="paragraph" w:customStyle="1" w:styleId="BodyText1">
    <w:name w:val="Body Text1"/>
    <w:basedOn w:val="Normal"/>
    <w:link w:val="Bodytext0"/>
    <w:rsid w:val="00F34AEB"/>
    <w:pPr>
      <w:shd w:val="clear" w:color="auto" w:fill="FFFFFF"/>
      <w:spacing w:line="259" w:lineRule="exact"/>
      <w:ind w:hanging="380"/>
      <w:jc w:val="center"/>
    </w:pPr>
    <w:rPr>
      <w:sz w:val="22"/>
      <w:szCs w:val="22"/>
    </w:rPr>
  </w:style>
  <w:style w:type="paragraph" w:customStyle="1" w:styleId="m">
    <w:name w:val="m"/>
    <w:basedOn w:val="Normal"/>
    <w:rsid w:val="00F34AEB"/>
    <w:pPr>
      <w:ind w:firstLine="990"/>
      <w:jc w:val="both"/>
    </w:pPr>
    <w:rPr>
      <w:color w:val="000000"/>
    </w:rPr>
  </w:style>
  <w:style w:type="character" w:customStyle="1" w:styleId="ala">
    <w:name w:val="al_a"/>
    <w:basedOn w:val="DefaultParagraphFont"/>
    <w:rsid w:val="002A684A"/>
  </w:style>
  <w:style w:type="character" w:customStyle="1" w:styleId="ala2">
    <w:name w:val="al_a2"/>
    <w:basedOn w:val="DefaultParagraphFont"/>
    <w:rsid w:val="008121F1"/>
    <w:rPr>
      <w:vanish w:val="0"/>
      <w:webHidden w:val="0"/>
      <w:specVanish w:val="0"/>
    </w:rPr>
  </w:style>
  <w:style w:type="character" w:customStyle="1" w:styleId="alt2">
    <w:name w:val="al_t2"/>
    <w:basedOn w:val="DefaultParagraphFont"/>
    <w:rsid w:val="004364F3"/>
    <w:rPr>
      <w:vanish w:val="0"/>
      <w:webHidden w:val="0"/>
      <w:specVanish w:val="0"/>
    </w:rPr>
  </w:style>
  <w:style w:type="character" w:customStyle="1" w:styleId="alb">
    <w:name w:val="al_b"/>
    <w:basedOn w:val="DefaultParagraphFont"/>
    <w:rsid w:val="001D65C8"/>
  </w:style>
  <w:style w:type="character" w:customStyle="1" w:styleId="alt">
    <w:name w:val="al_t"/>
    <w:basedOn w:val="DefaultParagraphFont"/>
    <w:rsid w:val="00EF7D9A"/>
  </w:style>
  <w:style w:type="character" w:customStyle="1" w:styleId="alcapt">
    <w:name w:val="al_capt"/>
    <w:basedOn w:val="DefaultParagraphFont"/>
    <w:rsid w:val="00B72765"/>
  </w:style>
  <w:style w:type="character" w:customStyle="1" w:styleId="subparinclink">
    <w:name w:val="subparinclink"/>
    <w:basedOn w:val="DefaultParagraphFont"/>
    <w:rsid w:val="00B72765"/>
  </w:style>
  <w:style w:type="character" w:customStyle="1" w:styleId="articlehistory">
    <w:name w:val="article_history"/>
    <w:basedOn w:val="DefaultParagraphFont"/>
    <w:rsid w:val="00B72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90"/>
    <w:rPr>
      <w:sz w:val="24"/>
      <w:szCs w:val="24"/>
    </w:rPr>
  </w:style>
  <w:style w:type="paragraph" w:styleId="Heading1">
    <w:name w:val="heading 1"/>
    <w:basedOn w:val="Normal"/>
    <w:next w:val="Normal"/>
    <w:link w:val="Heading1Char"/>
    <w:uiPriority w:val="9"/>
    <w:qFormat/>
    <w:rsid w:val="008E1C4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8E1C4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8E1C40"/>
    <w:pPr>
      <w:keepNext/>
      <w:spacing w:before="240" w:after="60"/>
      <w:outlineLvl w:val="2"/>
    </w:pPr>
    <w:rPr>
      <w:rFonts w:ascii="Arial" w:hAnsi="Arial"/>
      <w:b/>
      <w:bCs/>
      <w:sz w:val="26"/>
      <w:szCs w:val="26"/>
    </w:rPr>
  </w:style>
  <w:style w:type="paragraph" w:styleId="Heading4">
    <w:name w:val="heading 4"/>
    <w:basedOn w:val="Normal"/>
    <w:next w:val="Normal"/>
    <w:qFormat/>
    <w:rsid w:val="008E1C40"/>
    <w:pPr>
      <w:keepNext/>
      <w:spacing w:before="240" w:after="60"/>
      <w:outlineLvl w:val="3"/>
    </w:pPr>
    <w:rPr>
      <w:b/>
      <w:bCs/>
      <w:sz w:val="28"/>
      <w:szCs w:val="28"/>
    </w:rPr>
  </w:style>
  <w:style w:type="paragraph" w:styleId="Heading5">
    <w:name w:val="heading 5"/>
    <w:basedOn w:val="Normal"/>
    <w:next w:val="Normal"/>
    <w:qFormat/>
    <w:rsid w:val="008E1C40"/>
    <w:pPr>
      <w:spacing w:before="240" w:after="60"/>
      <w:outlineLvl w:val="4"/>
    </w:pPr>
    <w:rPr>
      <w:b/>
      <w:bCs/>
      <w:i/>
      <w:iCs/>
      <w:sz w:val="26"/>
      <w:szCs w:val="26"/>
    </w:rPr>
  </w:style>
  <w:style w:type="paragraph" w:styleId="Heading6">
    <w:name w:val="heading 6"/>
    <w:basedOn w:val="Normal"/>
    <w:next w:val="Normal"/>
    <w:qFormat/>
    <w:rsid w:val="008E1C40"/>
    <w:pPr>
      <w:spacing w:before="240" w:after="60"/>
      <w:outlineLvl w:val="5"/>
    </w:pPr>
    <w:rPr>
      <w:b/>
      <w:bCs/>
      <w:sz w:val="22"/>
      <w:szCs w:val="22"/>
    </w:rPr>
  </w:style>
  <w:style w:type="paragraph" w:styleId="Heading7">
    <w:name w:val="heading 7"/>
    <w:basedOn w:val="Normal"/>
    <w:next w:val="Normal"/>
    <w:qFormat/>
    <w:rsid w:val="008E1C40"/>
    <w:pPr>
      <w:spacing w:before="240" w:after="60"/>
      <w:outlineLvl w:val="6"/>
    </w:pPr>
  </w:style>
  <w:style w:type="paragraph" w:styleId="Heading8">
    <w:name w:val="heading 8"/>
    <w:basedOn w:val="Normal"/>
    <w:next w:val="Normal"/>
    <w:qFormat/>
    <w:rsid w:val="00DF652D"/>
    <w:pPr>
      <w:keepNext/>
      <w:numPr>
        <w:numId w:val="1"/>
      </w:numPr>
      <w:tabs>
        <w:tab w:val="clear" w:pos="720"/>
        <w:tab w:val="num" w:pos="-851"/>
      </w:tabs>
      <w:ind w:left="426" w:hanging="426"/>
      <w:outlineLvl w:val="7"/>
    </w:pPr>
    <w:rPr>
      <w:rFonts w:ascii="ExcelciorCyr" w:hAnsi="ExcelciorCyr"/>
      <w:b/>
      <w:szCs w:val="20"/>
      <w:lang w:eastAsia="en-US"/>
    </w:rPr>
  </w:style>
  <w:style w:type="paragraph" w:styleId="Heading9">
    <w:name w:val="heading 9"/>
    <w:basedOn w:val="Normal"/>
    <w:next w:val="Normal"/>
    <w:qFormat/>
    <w:rsid w:val="00DF652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E2CE7"/>
    <w:rPr>
      <w:rFonts w:ascii="Arial" w:hAnsi="Arial" w:cs="Arial"/>
      <w:b/>
      <w:bCs/>
      <w:kern w:val="32"/>
      <w:sz w:val="32"/>
      <w:szCs w:val="32"/>
    </w:rPr>
  </w:style>
  <w:style w:type="character" w:customStyle="1" w:styleId="Heading2Char">
    <w:name w:val="Heading 2 Char"/>
    <w:link w:val="Heading2"/>
    <w:uiPriority w:val="9"/>
    <w:rsid w:val="006E2CE7"/>
    <w:rPr>
      <w:rFonts w:ascii="Arial" w:hAnsi="Arial" w:cs="Arial"/>
      <w:b/>
      <w:bCs/>
      <w:i/>
      <w:iCs/>
      <w:sz w:val="28"/>
      <w:szCs w:val="28"/>
    </w:rPr>
  </w:style>
  <w:style w:type="character" w:customStyle="1" w:styleId="Heading3Char">
    <w:name w:val="Heading 3 Char"/>
    <w:link w:val="Heading3"/>
    <w:uiPriority w:val="9"/>
    <w:rsid w:val="006E2CE7"/>
    <w:rPr>
      <w:rFonts w:ascii="Arial" w:hAnsi="Arial" w:cs="Arial"/>
      <w:b/>
      <w:bCs/>
      <w:sz w:val="26"/>
      <w:szCs w:val="26"/>
    </w:rPr>
  </w:style>
  <w:style w:type="character" w:styleId="Hyperlink">
    <w:name w:val="Hyperlink"/>
    <w:uiPriority w:val="99"/>
    <w:rsid w:val="004A4D6D"/>
    <w:rPr>
      <w:color w:val="0000FF"/>
      <w:u w:val="single"/>
    </w:rPr>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iPriority w:val="99"/>
    <w:rsid w:val="004A4D6D"/>
    <w:pPr>
      <w:tabs>
        <w:tab w:val="center" w:pos="4536"/>
        <w:tab w:val="right" w:pos="9072"/>
      </w:tabs>
    </w:pPr>
  </w:style>
  <w:style w:type="character" w:customStyle="1" w:styleId="HeaderChar">
    <w:name w:val="Header Char"/>
    <w:aliases w:val=" Знак Знак Знак Знак Char, Знак Знак Знак Знак Знак Char,(17) EPR Header Char1,(17) EPR Header Char Char, Знак Знак Char,Char5 Char Char,Char2 Char Char,Header Char Char1 Char,Header Char Char Char Char,Char5 Char Char Char Char"/>
    <w:link w:val="Header"/>
    <w:uiPriority w:val="99"/>
    <w:rsid w:val="006E2CE7"/>
    <w:rPr>
      <w:sz w:val="24"/>
      <w:szCs w:val="24"/>
    </w:rPr>
  </w:style>
  <w:style w:type="paragraph" w:styleId="Footer">
    <w:name w:val="footer"/>
    <w:aliases w:val="Footer1"/>
    <w:basedOn w:val="Normal"/>
    <w:link w:val="FooterChar"/>
    <w:uiPriority w:val="99"/>
    <w:rsid w:val="004A4D6D"/>
    <w:pPr>
      <w:tabs>
        <w:tab w:val="center" w:pos="4536"/>
        <w:tab w:val="right" w:pos="9072"/>
      </w:tabs>
    </w:pPr>
  </w:style>
  <w:style w:type="character" w:customStyle="1" w:styleId="FooterChar">
    <w:name w:val="Footer Char"/>
    <w:aliases w:val="Footer1 Char"/>
    <w:link w:val="Footer"/>
    <w:uiPriority w:val="99"/>
    <w:rsid w:val="00027BCA"/>
    <w:rPr>
      <w:sz w:val="24"/>
      <w:szCs w:val="24"/>
      <w:lang w:val="bg-BG" w:eastAsia="bg-BG" w:bidi="ar-SA"/>
    </w:rPr>
  </w:style>
  <w:style w:type="character" w:styleId="PageNumber">
    <w:name w:val="page number"/>
    <w:basedOn w:val="DefaultParagraphFont"/>
    <w:rsid w:val="004A4D6D"/>
  </w:style>
  <w:style w:type="paragraph" w:customStyle="1" w:styleId="01">
    <w:name w:val="01 ДИ"/>
    <w:basedOn w:val="Normal"/>
    <w:rsid w:val="00875841"/>
    <w:pPr>
      <w:spacing w:after="240"/>
    </w:pPr>
    <w:rPr>
      <w:rFonts w:ascii="Times New Roman Bold" w:hAnsi="Times New Roman Bold"/>
      <w:b/>
      <w:caps/>
    </w:rPr>
  </w:style>
  <w:style w:type="paragraph" w:customStyle="1" w:styleId="02">
    <w:name w:val="02 ДИ"/>
    <w:basedOn w:val="Normal"/>
    <w:link w:val="02CharChar"/>
    <w:rsid w:val="00BD6B54"/>
    <w:pPr>
      <w:spacing w:before="240" w:after="120"/>
    </w:pPr>
    <w:rPr>
      <w:b/>
    </w:rPr>
  </w:style>
  <w:style w:type="character" w:customStyle="1" w:styleId="02CharChar">
    <w:name w:val="02 ДИ Char Char"/>
    <w:link w:val="02"/>
    <w:rsid w:val="00BD6B54"/>
    <w:rPr>
      <w:b/>
      <w:sz w:val="24"/>
      <w:szCs w:val="24"/>
      <w:lang w:val="bg-BG" w:eastAsia="bg-BG" w:bidi="ar-SA"/>
    </w:rPr>
  </w:style>
  <w:style w:type="character" w:customStyle="1" w:styleId="CommentTextChar">
    <w:name w:val="Comment Text Char"/>
    <w:link w:val="CommentText"/>
    <w:uiPriority w:val="99"/>
    <w:rsid w:val="00142439"/>
  </w:style>
  <w:style w:type="paragraph" w:styleId="CommentText">
    <w:name w:val="annotation text"/>
    <w:basedOn w:val="Normal"/>
    <w:link w:val="CommentTextChar"/>
    <w:uiPriority w:val="99"/>
    <w:rsid w:val="00142439"/>
    <w:rPr>
      <w:sz w:val="20"/>
      <w:szCs w:val="20"/>
    </w:rPr>
  </w:style>
  <w:style w:type="paragraph" w:styleId="TOC2">
    <w:name w:val="toc 2"/>
    <w:basedOn w:val="Normal"/>
    <w:next w:val="Normal"/>
    <w:autoRedefine/>
    <w:uiPriority w:val="39"/>
    <w:rsid w:val="00A93474"/>
    <w:pPr>
      <w:tabs>
        <w:tab w:val="left" w:pos="720"/>
        <w:tab w:val="right" w:leader="dot" w:pos="9060"/>
      </w:tabs>
      <w:ind w:left="709" w:hanging="469"/>
    </w:pPr>
    <w:rPr>
      <w:smallCaps/>
      <w:sz w:val="20"/>
      <w:szCs w:val="20"/>
    </w:rPr>
  </w:style>
  <w:style w:type="paragraph" w:styleId="Index1">
    <w:name w:val="index 1"/>
    <w:basedOn w:val="Normal"/>
    <w:next w:val="Normal"/>
    <w:autoRedefine/>
    <w:semiHidden/>
    <w:rsid w:val="008E1C40"/>
    <w:pPr>
      <w:ind w:left="240" w:hanging="240"/>
    </w:pPr>
  </w:style>
  <w:style w:type="paragraph" w:styleId="TOC1">
    <w:name w:val="toc 1"/>
    <w:basedOn w:val="Normal"/>
    <w:next w:val="Normal"/>
    <w:link w:val="TOC1Char"/>
    <w:autoRedefine/>
    <w:uiPriority w:val="39"/>
    <w:rsid w:val="008E1C40"/>
    <w:pPr>
      <w:spacing w:before="120" w:after="120"/>
    </w:pPr>
    <w:rPr>
      <w:b/>
      <w:bCs/>
      <w:caps/>
      <w:sz w:val="20"/>
      <w:szCs w:val="20"/>
    </w:rPr>
  </w:style>
  <w:style w:type="character" w:customStyle="1" w:styleId="TOC1Char">
    <w:name w:val="TOC 1 Char"/>
    <w:link w:val="TOC1"/>
    <w:uiPriority w:val="39"/>
    <w:rsid w:val="006E2CE7"/>
    <w:rPr>
      <w:b/>
      <w:bCs/>
      <w:caps/>
    </w:rPr>
  </w:style>
  <w:style w:type="paragraph" w:styleId="TOC3">
    <w:name w:val="toc 3"/>
    <w:basedOn w:val="Normal"/>
    <w:next w:val="Normal"/>
    <w:autoRedefine/>
    <w:uiPriority w:val="39"/>
    <w:rsid w:val="00977B6B"/>
    <w:pPr>
      <w:ind w:left="480"/>
    </w:pPr>
    <w:rPr>
      <w:i/>
      <w:iCs/>
      <w:sz w:val="20"/>
      <w:szCs w:val="20"/>
    </w:rPr>
  </w:style>
  <w:style w:type="character" w:styleId="FollowedHyperlink">
    <w:name w:val="FollowedHyperlink"/>
    <w:uiPriority w:val="99"/>
    <w:rsid w:val="00027BCA"/>
    <w:rPr>
      <w:color w:val="800080"/>
      <w:u w:val="single"/>
    </w:rPr>
  </w:style>
  <w:style w:type="paragraph" w:customStyle="1" w:styleId="firstline">
    <w:name w:val="firstline"/>
    <w:basedOn w:val="Normal"/>
    <w:rsid w:val="00C10752"/>
    <w:pPr>
      <w:spacing w:line="240" w:lineRule="atLeast"/>
      <w:ind w:firstLine="640"/>
      <w:jc w:val="both"/>
    </w:pPr>
    <w:rPr>
      <w:rFonts w:ascii="Arial" w:hAnsi="Arial" w:cs="Arial"/>
      <w:color w:val="00000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515E42"/>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C7344"/>
    <w:rPr>
      <w:lang w:val="bg-BG" w:eastAsia="bg-BG" w:bidi="ar-SA"/>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515E42"/>
    <w:rPr>
      <w:vertAlign w:val="superscript"/>
      <w:lang w:val="bg-BG"/>
    </w:rPr>
  </w:style>
  <w:style w:type="character" w:customStyle="1" w:styleId="FontStyle233">
    <w:name w:val="Font Style233"/>
    <w:rsid w:val="0042343B"/>
    <w:rPr>
      <w:rFonts w:ascii="Arial" w:hAnsi="Arial" w:cs="Arial"/>
      <w:sz w:val="20"/>
      <w:szCs w:val="20"/>
    </w:rPr>
  </w:style>
  <w:style w:type="paragraph" w:customStyle="1" w:styleId="Style65">
    <w:name w:val="Style65"/>
    <w:basedOn w:val="Normal"/>
    <w:rsid w:val="0042343B"/>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Normal"/>
    <w:rsid w:val="006348B5"/>
    <w:pPr>
      <w:tabs>
        <w:tab w:val="left" w:pos="709"/>
      </w:tabs>
      <w:spacing w:before="120"/>
      <w:ind w:firstLine="709"/>
      <w:jc w:val="both"/>
    </w:pPr>
    <w:rPr>
      <w:szCs w:val="20"/>
      <w:lang w:val="en-AU" w:eastAsia="zh-CN"/>
    </w:rPr>
  </w:style>
  <w:style w:type="paragraph" w:styleId="BodyText">
    <w:name w:val="Body Text"/>
    <w:basedOn w:val="Normal"/>
    <w:link w:val="BodyTextChar"/>
    <w:uiPriority w:val="99"/>
    <w:rsid w:val="0093560C"/>
    <w:rPr>
      <w:szCs w:val="20"/>
    </w:rPr>
  </w:style>
  <w:style w:type="character" w:customStyle="1" w:styleId="BodyTextChar">
    <w:name w:val="Body Text Char"/>
    <w:link w:val="BodyText"/>
    <w:uiPriority w:val="99"/>
    <w:rsid w:val="006E2CE7"/>
    <w:rPr>
      <w:sz w:val="24"/>
    </w:rPr>
  </w:style>
  <w:style w:type="table" w:styleId="TableGrid">
    <w:name w:val="Table Grid"/>
    <w:basedOn w:val="TableNormal"/>
    <w:rsid w:val="005F0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02E2"/>
    <w:pPr>
      <w:jc w:val="center"/>
    </w:pPr>
    <w:rPr>
      <w:b/>
      <w:snapToGrid w:val="0"/>
      <w:sz w:val="26"/>
      <w:szCs w:val="20"/>
      <w:lang w:val="en-US" w:eastAsia="en-US"/>
    </w:rPr>
  </w:style>
  <w:style w:type="character" w:customStyle="1" w:styleId="TitleChar">
    <w:name w:val="Title Char"/>
    <w:link w:val="Title"/>
    <w:locked/>
    <w:rsid w:val="008E4A13"/>
    <w:rPr>
      <w:b/>
      <w:snapToGrid w:val="0"/>
      <w:sz w:val="26"/>
      <w:lang w:val="en-US" w:eastAsia="en-US" w:bidi="ar-SA"/>
    </w:rPr>
  </w:style>
  <w:style w:type="paragraph" w:customStyle="1" w:styleId="CharCharChar">
    <w:name w:val="Char Char Char"/>
    <w:basedOn w:val="Normal"/>
    <w:rsid w:val="005F02E2"/>
    <w:pPr>
      <w:tabs>
        <w:tab w:val="left" w:pos="709"/>
      </w:tabs>
    </w:pPr>
    <w:rPr>
      <w:lang w:val="pl-PL" w:eastAsia="pl-PL"/>
    </w:rPr>
  </w:style>
  <w:style w:type="paragraph" w:styleId="DocumentMap">
    <w:name w:val="Document Map"/>
    <w:basedOn w:val="Normal"/>
    <w:semiHidden/>
    <w:rsid w:val="00802A26"/>
    <w:pPr>
      <w:widowControl w:val="0"/>
      <w:shd w:val="clear" w:color="auto" w:fill="000080"/>
    </w:pPr>
    <w:rPr>
      <w:rFonts w:ascii="Tahoma" w:hAnsi="Tahoma" w:cs="Tahoma"/>
      <w:b/>
      <w:snapToGrid w:val="0"/>
      <w:sz w:val="20"/>
      <w:szCs w:val="20"/>
      <w:lang w:val="en-US" w:eastAsia="en-US"/>
    </w:rPr>
  </w:style>
  <w:style w:type="paragraph" w:customStyle="1" w:styleId="2">
    <w:name w:val="т2"/>
    <w:basedOn w:val="Heading2"/>
    <w:link w:val="2Char"/>
    <w:rsid w:val="007824F5"/>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
    <w:rsid w:val="007824F5"/>
    <w:rPr>
      <w:rFonts w:ascii="Times New Roman Bold" w:hAnsi="Times New Roman Bold"/>
      <w:b/>
      <w:spacing w:val="20"/>
      <w:sz w:val="24"/>
      <w:szCs w:val="24"/>
      <w:lang w:val="bg-BG" w:eastAsia="bg-BG" w:bidi="ar-SA"/>
    </w:rPr>
  </w:style>
  <w:style w:type="paragraph" w:styleId="BodyText2">
    <w:name w:val="Body Text 2"/>
    <w:basedOn w:val="Normal"/>
    <w:link w:val="BodyText2Char1"/>
    <w:rsid w:val="00930557"/>
    <w:pPr>
      <w:spacing w:after="120" w:line="480" w:lineRule="auto"/>
    </w:pPr>
  </w:style>
  <w:style w:type="character" w:customStyle="1" w:styleId="BodyText2Char1">
    <w:name w:val="Body Text 2 Char1"/>
    <w:link w:val="BodyText2"/>
    <w:rsid w:val="00930557"/>
    <w:rPr>
      <w:sz w:val="24"/>
      <w:szCs w:val="24"/>
    </w:rPr>
  </w:style>
  <w:style w:type="paragraph" w:styleId="BodyTextIndent">
    <w:name w:val="Body Text Indent"/>
    <w:basedOn w:val="Normal"/>
    <w:link w:val="BodyTextIndentChar"/>
    <w:uiPriority w:val="99"/>
    <w:rsid w:val="00066CBF"/>
    <w:pPr>
      <w:spacing w:after="120"/>
      <w:ind w:left="283"/>
    </w:pPr>
  </w:style>
  <w:style w:type="character" w:customStyle="1" w:styleId="BodyTextIndentChar">
    <w:name w:val="Body Text Indent Char"/>
    <w:link w:val="BodyTextIndent"/>
    <w:uiPriority w:val="99"/>
    <w:rsid w:val="00066CBF"/>
    <w:rPr>
      <w:sz w:val="24"/>
      <w:szCs w:val="24"/>
    </w:rPr>
  </w:style>
  <w:style w:type="paragraph" w:styleId="BodyTextIndent2">
    <w:name w:val="Body Text Indent 2"/>
    <w:basedOn w:val="Normal"/>
    <w:link w:val="BodyTextIndent2Char"/>
    <w:rsid w:val="00C16AE9"/>
    <w:pPr>
      <w:spacing w:after="120" w:line="480" w:lineRule="auto"/>
      <w:ind w:left="283"/>
    </w:pPr>
    <w:rPr>
      <w:sz w:val="20"/>
      <w:szCs w:val="20"/>
      <w:lang w:val="en-GB" w:eastAsia="en-US"/>
    </w:rPr>
  </w:style>
  <w:style w:type="character" w:customStyle="1" w:styleId="BodyTextIndent2Char">
    <w:name w:val="Body Text Indent 2 Char"/>
    <w:link w:val="BodyTextIndent2"/>
    <w:rsid w:val="00C16AE9"/>
    <w:rPr>
      <w:lang w:val="en-GB" w:eastAsia="en-US"/>
    </w:rPr>
  </w:style>
  <w:style w:type="paragraph" w:styleId="BalloonText">
    <w:name w:val="Balloon Text"/>
    <w:basedOn w:val="Normal"/>
    <w:link w:val="BalloonTextChar"/>
    <w:uiPriority w:val="99"/>
    <w:semiHidden/>
    <w:rsid w:val="00797140"/>
    <w:rPr>
      <w:rFonts w:ascii="Tahoma" w:hAnsi="Tahoma" w:cs="Tahoma"/>
      <w:sz w:val="16"/>
      <w:szCs w:val="16"/>
    </w:rPr>
  </w:style>
  <w:style w:type="paragraph" w:customStyle="1" w:styleId="Style10">
    <w:name w:val="Style10"/>
    <w:basedOn w:val="Normal"/>
    <w:rsid w:val="00611F46"/>
    <w:pPr>
      <w:widowControl w:val="0"/>
      <w:autoSpaceDE w:val="0"/>
      <w:autoSpaceDN w:val="0"/>
      <w:adjustRightInd w:val="0"/>
      <w:spacing w:line="254" w:lineRule="exact"/>
      <w:jc w:val="both"/>
    </w:pPr>
    <w:rPr>
      <w:rFonts w:ascii="Arial" w:hAnsi="Arial"/>
    </w:rPr>
  </w:style>
  <w:style w:type="paragraph" w:styleId="BodyText3">
    <w:name w:val="Body Text 3"/>
    <w:basedOn w:val="Normal"/>
    <w:link w:val="BodyText3Char"/>
    <w:rsid w:val="001049BA"/>
    <w:pPr>
      <w:spacing w:after="120"/>
    </w:pPr>
    <w:rPr>
      <w:sz w:val="16"/>
      <w:szCs w:val="16"/>
      <w:lang w:val="en-GB" w:eastAsia="en-US"/>
    </w:rPr>
  </w:style>
  <w:style w:type="character" w:customStyle="1" w:styleId="BodyText3Char">
    <w:name w:val="Body Text 3 Char"/>
    <w:link w:val="BodyText3"/>
    <w:rsid w:val="006E2CE7"/>
    <w:rPr>
      <w:sz w:val="16"/>
      <w:szCs w:val="16"/>
      <w:lang w:val="en-GB" w:eastAsia="en-US"/>
    </w:rPr>
  </w:style>
  <w:style w:type="character" w:styleId="CommentReference">
    <w:name w:val="annotation reference"/>
    <w:uiPriority w:val="99"/>
    <w:rsid w:val="006B1186"/>
    <w:rPr>
      <w:sz w:val="16"/>
      <w:szCs w:val="16"/>
    </w:rPr>
  </w:style>
  <w:style w:type="paragraph" w:styleId="CommentSubject">
    <w:name w:val="annotation subject"/>
    <w:basedOn w:val="CommentText"/>
    <w:next w:val="CommentText"/>
    <w:link w:val="CommentSubjectChar"/>
    <w:uiPriority w:val="99"/>
    <w:semiHidden/>
    <w:rsid w:val="006B1186"/>
    <w:rPr>
      <w:b/>
      <w:bCs/>
    </w:rPr>
  </w:style>
  <w:style w:type="character" w:customStyle="1" w:styleId="CommentSubjectChar">
    <w:name w:val="Comment Subject Char"/>
    <w:link w:val="CommentSubject"/>
    <w:uiPriority w:val="99"/>
    <w:semiHidden/>
    <w:rsid w:val="006E2CE7"/>
    <w:rPr>
      <w:b/>
      <w:bCs/>
    </w:rPr>
  </w:style>
  <w:style w:type="paragraph" w:customStyle="1" w:styleId="ListParagraph1">
    <w:name w:val="List Paragraph1"/>
    <w:basedOn w:val="Normal"/>
    <w:qFormat/>
    <w:rsid w:val="00960960"/>
    <w:pPr>
      <w:ind w:left="708"/>
    </w:pPr>
    <w:rPr>
      <w:rFonts w:eastAsia="Batang"/>
      <w:sz w:val="20"/>
      <w:szCs w:val="20"/>
    </w:rPr>
  </w:style>
  <w:style w:type="paragraph" w:customStyle="1" w:styleId="Char">
    <w:name w:val="Char"/>
    <w:basedOn w:val="Normal"/>
    <w:rsid w:val="000F07E8"/>
    <w:pPr>
      <w:tabs>
        <w:tab w:val="left" w:pos="709"/>
      </w:tabs>
    </w:pPr>
    <w:rPr>
      <w:rFonts w:ascii="Tahoma" w:hAnsi="Tahoma"/>
      <w:lang w:val="pl-PL" w:eastAsia="pl-PL"/>
    </w:rPr>
  </w:style>
  <w:style w:type="character" w:customStyle="1" w:styleId="FontStyle235">
    <w:name w:val="Font Style235"/>
    <w:rsid w:val="000E2AEC"/>
    <w:rPr>
      <w:rFonts w:ascii="Arial" w:hAnsi="Arial" w:cs="Arial"/>
      <w:b/>
      <w:bCs/>
      <w:sz w:val="20"/>
      <w:szCs w:val="20"/>
    </w:rPr>
  </w:style>
  <w:style w:type="paragraph" w:customStyle="1" w:styleId="CharCharChar0">
    <w:name w:val="Char Char Char"/>
    <w:basedOn w:val="Normal"/>
    <w:rsid w:val="009E1A05"/>
    <w:pPr>
      <w:tabs>
        <w:tab w:val="left" w:pos="709"/>
      </w:tabs>
    </w:pPr>
    <w:rPr>
      <w:lang w:val="pl-PL" w:eastAsia="pl-PL"/>
    </w:rPr>
  </w:style>
  <w:style w:type="paragraph" w:styleId="PlainText">
    <w:name w:val="Plain Text"/>
    <w:basedOn w:val="Normal"/>
    <w:link w:val="PlainTextChar"/>
    <w:uiPriority w:val="99"/>
    <w:rsid w:val="008E4A13"/>
    <w:pPr>
      <w:autoSpaceDE w:val="0"/>
      <w:autoSpaceDN w:val="0"/>
      <w:ind w:firstLine="567"/>
      <w:jc w:val="both"/>
    </w:pPr>
    <w:rPr>
      <w:rFonts w:ascii="Arial" w:eastAsia="Calibri" w:hAnsi="Arial"/>
      <w:sz w:val="20"/>
      <w:szCs w:val="20"/>
      <w:lang w:val="en-US"/>
    </w:rPr>
  </w:style>
  <w:style w:type="character" w:customStyle="1" w:styleId="CharChar1">
    <w:name w:val="Char Char1"/>
    <w:locked/>
    <w:rsid w:val="002717A6"/>
    <w:rPr>
      <w:rFonts w:ascii="Timok" w:hAnsi="Timok"/>
      <w:lang w:val="en-GB" w:eastAsia="en-US" w:bidi="ar-SA"/>
    </w:rPr>
  </w:style>
  <w:style w:type="paragraph" w:customStyle="1" w:styleId="CharChar">
    <w:name w:val="Char Char Знак Знак"/>
    <w:basedOn w:val="Normal"/>
    <w:rsid w:val="006F7B16"/>
    <w:pPr>
      <w:tabs>
        <w:tab w:val="left" w:pos="709"/>
      </w:tabs>
    </w:pPr>
    <w:rPr>
      <w:rFonts w:ascii="Tahoma" w:hAnsi="Tahoma"/>
      <w:lang w:val="pl-PL" w:eastAsia="pl-PL"/>
    </w:rPr>
  </w:style>
  <w:style w:type="paragraph" w:customStyle="1" w:styleId="BodyTextgorskatexnika">
    <w:name w:val="Body Text.gorska texnika"/>
    <w:basedOn w:val="Normal"/>
    <w:rsid w:val="006F7B16"/>
    <w:pPr>
      <w:suppressAutoHyphens/>
      <w:jc w:val="both"/>
    </w:pPr>
    <w:rPr>
      <w:szCs w:val="20"/>
      <w:lang w:eastAsia="ar-SA"/>
    </w:rPr>
  </w:style>
  <w:style w:type="paragraph" w:customStyle="1" w:styleId="Style48">
    <w:name w:val="Style48"/>
    <w:basedOn w:val="Normal"/>
    <w:rsid w:val="00611F46"/>
    <w:pPr>
      <w:widowControl w:val="0"/>
      <w:autoSpaceDE w:val="0"/>
      <w:autoSpaceDN w:val="0"/>
      <w:adjustRightInd w:val="0"/>
      <w:jc w:val="both"/>
    </w:pPr>
    <w:rPr>
      <w:rFonts w:ascii="Arial" w:hAnsi="Arial"/>
    </w:rPr>
  </w:style>
  <w:style w:type="character" w:customStyle="1" w:styleId="headtxt3">
    <w:name w:val="headtxt3"/>
    <w:rsid w:val="007C354F"/>
  </w:style>
  <w:style w:type="character" w:customStyle="1" w:styleId="FontStyle222">
    <w:name w:val="Font Style222"/>
    <w:rsid w:val="00611F46"/>
    <w:rPr>
      <w:rFonts w:ascii="Arial" w:hAnsi="Arial" w:cs="Arial"/>
      <w:i/>
      <w:iCs/>
      <w:sz w:val="20"/>
      <w:szCs w:val="20"/>
    </w:rPr>
  </w:style>
  <w:style w:type="paragraph" w:customStyle="1" w:styleId="Default">
    <w:name w:val="Default"/>
    <w:rsid w:val="00611F46"/>
    <w:pPr>
      <w:autoSpaceDE w:val="0"/>
      <w:autoSpaceDN w:val="0"/>
      <w:adjustRightInd w:val="0"/>
    </w:pPr>
    <w:rPr>
      <w:color w:val="000000"/>
      <w:sz w:val="24"/>
      <w:szCs w:val="24"/>
      <w:lang w:val="en-US" w:eastAsia="en-US"/>
    </w:rPr>
  </w:style>
  <w:style w:type="paragraph" w:customStyle="1" w:styleId="Style56">
    <w:name w:val="Style56"/>
    <w:basedOn w:val="Normal"/>
    <w:rsid w:val="00611F46"/>
    <w:pPr>
      <w:widowControl w:val="0"/>
      <w:autoSpaceDE w:val="0"/>
      <w:autoSpaceDN w:val="0"/>
      <w:adjustRightInd w:val="0"/>
      <w:spacing w:line="254" w:lineRule="exact"/>
      <w:jc w:val="both"/>
    </w:pPr>
    <w:rPr>
      <w:rFonts w:ascii="Arial" w:hAnsi="Arial"/>
    </w:rPr>
  </w:style>
  <w:style w:type="paragraph" w:customStyle="1" w:styleId="Style17">
    <w:name w:val="Style17"/>
    <w:basedOn w:val="Normal"/>
    <w:rsid w:val="00611F46"/>
    <w:pPr>
      <w:widowControl w:val="0"/>
      <w:autoSpaceDE w:val="0"/>
      <w:autoSpaceDN w:val="0"/>
      <w:adjustRightInd w:val="0"/>
      <w:spacing w:line="254" w:lineRule="exact"/>
      <w:ind w:hanging="355"/>
    </w:pPr>
    <w:rPr>
      <w:rFonts w:ascii="Arial" w:hAnsi="Arial"/>
    </w:rPr>
  </w:style>
  <w:style w:type="paragraph" w:customStyle="1" w:styleId="Style">
    <w:name w:val="Style"/>
    <w:rsid w:val="00F17AD1"/>
    <w:pPr>
      <w:autoSpaceDE w:val="0"/>
      <w:autoSpaceDN w:val="0"/>
      <w:adjustRightInd w:val="0"/>
      <w:ind w:left="140" w:right="140" w:firstLine="840"/>
      <w:jc w:val="both"/>
    </w:pPr>
    <w:rPr>
      <w:sz w:val="24"/>
      <w:szCs w:val="24"/>
    </w:rPr>
  </w:style>
  <w:style w:type="paragraph" w:styleId="NormalWeb">
    <w:name w:val="Normal (Web)"/>
    <w:basedOn w:val="Normal"/>
    <w:uiPriority w:val="99"/>
    <w:rsid w:val="00F17AD1"/>
    <w:pPr>
      <w:spacing w:before="100" w:beforeAutospacing="1" w:after="100" w:afterAutospacing="1"/>
    </w:pPr>
  </w:style>
  <w:style w:type="paragraph" w:styleId="TOC4">
    <w:name w:val="toc 4"/>
    <w:basedOn w:val="Normal"/>
    <w:next w:val="Normal"/>
    <w:autoRedefine/>
    <w:rsid w:val="00032654"/>
    <w:pPr>
      <w:ind w:left="720"/>
    </w:pPr>
    <w:rPr>
      <w:sz w:val="18"/>
      <w:szCs w:val="18"/>
    </w:rPr>
  </w:style>
  <w:style w:type="paragraph" w:styleId="TOC5">
    <w:name w:val="toc 5"/>
    <w:basedOn w:val="Normal"/>
    <w:next w:val="Normal"/>
    <w:autoRedefine/>
    <w:rsid w:val="00032654"/>
    <w:pPr>
      <w:ind w:left="960"/>
    </w:pPr>
    <w:rPr>
      <w:sz w:val="18"/>
      <w:szCs w:val="18"/>
    </w:rPr>
  </w:style>
  <w:style w:type="paragraph" w:styleId="TOC6">
    <w:name w:val="toc 6"/>
    <w:basedOn w:val="Normal"/>
    <w:next w:val="Normal"/>
    <w:autoRedefine/>
    <w:rsid w:val="00032654"/>
    <w:pPr>
      <w:ind w:left="1200"/>
    </w:pPr>
    <w:rPr>
      <w:sz w:val="18"/>
      <w:szCs w:val="18"/>
    </w:rPr>
  </w:style>
  <w:style w:type="paragraph" w:styleId="TOC7">
    <w:name w:val="toc 7"/>
    <w:basedOn w:val="Normal"/>
    <w:next w:val="Normal"/>
    <w:autoRedefine/>
    <w:rsid w:val="00032654"/>
    <w:pPr>
      <w:ind w:left="1440"/>
    </w:pPr>
    <w:rPr>
      <w:sz w:val="18"/>
      <w:szCs w:val="18"/>
    </w:rPr>
  </w:style>
  <w:style w:type="paragraph" w:styleId="TOC8">
    <w:name w:val="toc 8"/>
    <w:basedOn w:val="Normal"/>
    <w:next w:val="Normal"/>
    <w:autoRedefine/>
    <w:rsid w:val="00032654"/>
    <w:pPr>
      <w:ind w:left="1680"/>
    </w:pPr>
    <w:rPr>
      <w:sz w:val="18"/>
      <w:szCs w:val="18"/>
    </w:rPr>
  </w:style>
  <w:style w:type="paragraph" w:styleId="TOC9">
    <w:name w:val="toc 9"/>
    <w:basedOn w:val="Normal"/>
    <w:next w:val="Normal"/>
    <w:autoRedefine/>
    <w:rsid w:val="00032654"/>
    <w:pPr>
      <w:ind w:left="1920"/>
    </w:pPr>
    <w:rPr>
      <w:sz w:val="18"/>
      <w:szCs w:val="18"/>
    </w:rPr>
  </w:style>
  <w:style w:type="paragraph" w:customStyle="1" w:styleId="CharChar5">
    <w:name w:val="Char Char5"/>
    <w:basedOn w:val="Normal"/>
    <w:rsid w:val="004719B4"/>
    <w:pPr>
      <w:tabs>
        <w:tab w:val="left" w:pos="709"/>
      </w:tabs>
    </w:pPr>
    <w:rPr>
      <w:rFonts w:ascii="Tahoma" w:hAnsi="Tahoma"/>
      <w:lang w:val="pl-PL" w:eastAsia="pl-PL"/>
    </w:rPr>
  </w:style>
  <w:style w:type="paragraph" w:customStyle="1" w:styleId="BodyTextIndent31">
    <w:name w:val="Body Text Indent 31"/>
    <w:basedOn w:val="Normal"/>
    <w:rsid w:val="0084613D"/>
    <w:pPr>
      <w:suppressAutoHyphens/>
      <w:spacing w:line="360" w:lineRule="auto"/>
      <w:ind w:firstLine="720"/>
      <w:jc w:val="both"/>
    </w:pPr>
    <w:rPr>
      <w:szCs w:val="20"/>
      <w:lang w:val="en-US" w:eastAsia="ar-SA"/>
    </w:rPr>
  </w:style>
  <w:style w:type="paragraph" w:customStyle="1" w:styleId="03">
    <w:name w:val="03_ДИ"/>
    <w:basedOn w:val="Normal"/>
    <w:qFormat/>
    <w:rsid w:val="00A93474"/>
    <w:pPr>
      <w:numPr>
        <w:numId w:val="2"/>
      </w:numPr>
      <w:tabs>
        <w:tab w:val="left" w:pos="709"/>
      </w:tabs>
      <w:autoSpaceDE w:val="0"/>
      <w:autoSpaceDN w:val="0"/>
      <w:adjustRightInd w:val="0"/>
      <w:jc w:val="both"/>
    </w:pPr>
    <w:rPr>
      <w:b/>
    </w:rPr>
  </w:style>
  <w:style w:type="character" w:styleId="Strong">
    <w:name w:val="Strong"/>
    <w:qFormat/>
    <w:rsid w:val="002A35AF"/>
    <w:rPr>
      <w:b/>
      <w:bCs/>
    </w:rPr>
  </w:style>
  <w:style w:type="character" w:customStyle="1" w:styleId="BodyText2Char">
    <w:name w:val="Body Text 2 Char"/>
    <w:rsid w:val="00A359A5"/>
    <w:rPr>
      <w:rFonts w:ascii="Times New Roman" w:hAnsi="Times New Roman" w:cs="Times New Roman" w:hint="default"/>
      <w:sz w:val="24"/>
    </w:rPr>
  </w:style>
  <w:style w:type="paragraph" w:customStyle="1" w:styleId="FR2">
    <w:name w:val="FR2"/>
    <w:rsid w:val="006E2CE7"/>
    <w:pPr>
      <w:widowControl w:val="0"/>
      <w:jc w:val="right"/>
    </w:pPr>
    <w:rPr>
      <w:rFonts w:ascii="Arial" w:hAnsi="Arial"/>
      <w:snapToGrid w:val="0"/>
      <w:sz w:val="24"/>
      <w:lang w:eastAsia="en-US"/>
    </w:rPr>
  </w:style>
  <w:style w:type="character" w:customStyle="1" w:styleId="apple-converted-space">
    <w:name w:val="apple-converted-space"/>
    <w:basedOn w:val="DefaultParagraphFont"/>
    <w:rsid w:val="00DE7B03"/>
  </w:style>
  <w:style w:type="paragraph" w:styleId="ListNumber3">
    <w:name w:val="List Number 3"/>
    <w:basedOn w:val="Normal"/>
    <w:rsid w:val="006E2CE7"/>
    <w:pPr>
      <w:numPr>
        <w:numId w:val="3"/>
      </w:numPr>
    </w:pPr>
    <w:rPr>
      <w:lang w:val="en-GB" w:eastAsia="en-US"/>
    </w:rPr>
  </w:style>
  <w:style w:type="character" w:customStyle="1" w:styleId="apple-style-span">
    <w:name w:val="apple-style-span"/>
    <w:basedOn w:val="DefaultParagraphFont"/>
    <w:rsid w:val="004C043E"/>
  </w:style>
  <w:style w:type="paragraph" w:customStyle="1" w:styleId="020">
    <w:name w:val="02_ДИ"/>
    <w:basedOn w:val="Normal"/>
    <w:rsid w:val="00E53CA6"/>
    <w:pPr>
      <w:spacing w:after="200" w:line="276" w:lineRule="auto"/>
    </w:pPr>
    <w:rPr>
      <w:rFonts w:ascii="Calibri" w:hAnsi="Calibri" w:cs="Calibri"/>
      <w:sz w:val="22"/>
      <w:szCs w:val="22"/>
      <w:lang w:eastAsia="en-US"/>
    </w:rPr>
  </w:style>
  <w:style w:type="character" w:customStyle="1" w:styleId="headtxt4">
    <w:name w:val="headtxt4"/>
    <w:rsid w:val="006E2CE7"/>
  </w:style>
  <w:style w:type="paragraph" w:customStyle="1" w:styleId="a">
    <w:name w:val="Знак Знак"/>
    <w:basedOn w:val="Normal"/>
    <w:semiHidden/>
    <w:rsid w:val="006E2CE7"/>
    <w:pPr>
      <w:tabs>
        <w:tab w:val="left" w:pos="709"/>
      </w:tabs>
    </w:pPr>
    <w:rPr>
      <w:rFonts w:ascii="Futura Bk" w:hAnsi="Futura Bk"/>
      <w:noProof/>
      <w:sz w:val="20"/>
      <w:lang w:val="pl-PL" w:eastAsia="pl-PL"/>
    </w:rPr>
  </w:style>
  <w:style w:type="paragraph" w:customStyle="1" w:styleId="title17">
    <w:name w:val="title17"/>
    <w:basedOn w:val="Normal"/>
    <w:rsid w:val="006E2CE7"/>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6E2CE7"/>
    <w:rPr>
      <w:i w:val="0"/>
      <w:iCs w:val="0"/>
      <w:color w:val="8B0000"/>
      <w:u w:val="single"/>
    </w:rPr>
  </w:style>
  <w:style w:type="character" w:customStyle="1" w:styleId="newdocreference1">
    <w:name w:val="newdocreference1"/>
    <w:rsid w:val="006E2CE7"/>
    <w:rPr>
      <w:i w:val="0"/>
      <w:iCs w:val="0"/>
      <w:color w:val="0000FF"/>
      <w:u w:val="single"/>
    </w:rPr>
  </w:style>
  <w:style w:type="paragraph" w:customStyle="1" w:styleId="p14">
    <w:name w:val="p14"/>
    <w:basedOn w:val="Normal"/>
    <w:rsid w:val="006E2CE7"/>
    <w:pPr>
      <w:widowControl w:val="0"/>
      <w:tabs>
        <w:tab w:val="left" w:pos="720"/>
      </w:tabs>
      <w:spacing w:line="280" w:lineRule="atLeast"/>
      <w:jc w:val="both"/>
    </w:pPr>
    <w:rPr>
      <w:lang w:val="en-GB" w:eastAsia="en-US"/>
    </w:rPr>
  </w:style>
  <w:style w:type="paragraph" w:styleId="ListBullet">
    <w:name w:val="List Bullet"/>
    <w:basedOn w:val="Normal"/>
    <w:rsid w:val="006E2CE7"/>
    <w:pPr>
      <w:numPr>
        <w:numId w:val="4"/>
      </w:numPr>
    </w:pPr>
    <w:rPr>
      <w:lang w:val="en-US" w:eastAsia="en-US"/>
    </w:rPr>
  </w:style>
  <w:style w:type="paragraph" w:customStyle="1" w:styleId="Style02BlackPatternClearWhite">
    <w:name w:val="Style 02_ДИ + Black Pattern: Clear (White)"/>
    <w:basedOn w:val="Normal"/>
    <w:link w:val="Style02BlackPatternClearWhiteChar"/>
    <w:rsid w:val="00902B10"/>
    <w:pPr>
      <w:numPr>
        <w:numId w:val="5"/>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6E2CE7"/>
    <w:rPr>
      <w:b/>
      <w:bCs/>
      <w:color w:val="000000"/>
      <w:sz w:val="24"/>
      <w:szCs w:val="24"/>
    </w:rPr>
  </w:style>
  <w:style w:type="paragraph" w:customStyle="1" w:styleId="Char1CharCharCharCharCharChar">
    <w:name w:val="Char1 Char Char Char Char Char Char"/>
    <w:basedOn w:val="Normal"/>
    <w:semiHidden/>
    <w:rsid w:val="006E2CE7"/>
    <w:pPr>
      <w:tabs>
        <w:tab w:val="left" w:pos="709"/>
      </w:tabs>
    </w:pPr>
    <w:rPr>
      <w:rFonts w:ascii="Futura Bk" w:hAnsi="Futura Bk"/>
      <w:lang w:val="pl-PL" w:eastAsia="pl-PL"/>
    </w:rPr>
  </w:style>
  <w:style w:type="paragraph" w:customStyle="1" w:styleId="Text3">
    <w:name w:val="Text 3"/>
    <w:basedOn w:val="Normal"/>
    <w:rsid w:val="006E2CE7"/>
    <w:pPr>
      <w:tabs>
        <w:tab w:val="left" w:pos="2302"/>
      </w:tabs>
      <w:spacing w:after="240"/>
      <w:ind w:left="1202"/>
      <w:jc w:val="both"/>
    </w:pPr>
    <w:rPr>
      <w:szCs w:val="20"/>
      <w:lang w:val="en-GB" w:eastAsia="en-US"/>
    </w:rPr>
  </w:style>
  <w:style w:type="paragraph" w:styleId="BodyTextIndent3">
    <w:name w:val="Body Text Indent 3"/>
    <w:basedOn w:val="Normal"/>
    <w:link w:val="BodyTextIndent3Char"/>
    <w:uiPriority w:val="99"/>
    <w:unhideWhenUsed/>
    <w:rsid w:val="006E2CE7"/>
    <w:pPr>
      <w:spacing w:after="120"/>
      <w:ind w:left="360"/>
    </w:pPr>
    <w:rPr>
      <w:sz w:val="16"/>
      <w:szCs w:val="16"/>
      <w:lang w:val="en-US" w:eastAsia="en-US"/>
    </w:rPr>
  </w:style>
  <w:style w:type="character" w:customStyle="1" w:styleId="BodyTextIndent3Char">
    <w:name w:val="Body Text Indent 3 Char"/>
    <w:link w:val="BodyTextIndent3"/>
    <w:uiPriority w:val="99"/>
    <w:rsid w:val="006E2CE7"/>
    <w:rPr>
      <w:sz w:val="16"/>
      <w:szCs w:val="16"/>
      <w:lang w:val="en-US" w:eastAsia="en-US"/>
    </w:rPr>
  </w:style>
  <w:style w:type="paragraph" w:customStyle="1" w:styleId="Text2">
    <w:name w:val="Text 2"/>
    <w:basedOn w:val="Normal"/>
    <w:rsid w:val="006E2CE7"/>
    <w:pPr>
      <w:tabs>
        <w:tab w:val="left" w:pos="2161"/>
      </w:tabs>
      <w:suppressAutoHyphens/>
      <w:spacing w:after="240"/>
      <w:ind w:left="1202"/>
      <w:jc w:val="both"/>
    </w:pPr>
    <w:rPr>
      <w:rFonts w:ascii="Arial" w:hAnsi="Arial"/>
      <w:sz w:val="20"/>
      <w:szCs w:val="20"/>
      <w:lang w:val="en-GB" w:eastAsia="ar-SA"/>
    </w:rPr>
  </w:style>
  <w:style w:type="character" w:customStyle="1" w:styleId="a0">
    <w:name w:val="Основен текст_"/>
    <w:link w:val="10"/>
    <w:rsid w:val="006E2CE7"/>
    <w:rPr>
      <w:sz w:val="27"/>
      <w:szCs w:val="27"/>
      <w:shd w:val="clear" w:color="auto" w:fill="FFFFFF"/>
    </w:rPr>
  </w:style>
  <w:style w:type="paragraph" w:customStyle="1" w:styleId="10">
    <w:name w:val="Основен текст1"/>
    <w:basedOn w:val="Normal"/>
    <w:link w:val="a0"/>
    <w:rsid w:val="006E2CE7"/>
    <w:pPr>
      <w:shd w:val="clear" w:color="auto" w:fill="FFFFFF"/>
      <w:spacing w:line="240" w:lineRule="atLeast"/>
      <w:ind w:hanging="380"/>
    </w:pPr>
    <w:rPr>
      <w:sz w:val="27"/>
      <w:szCs w:val="27"/>
      <w:shd w:val="clear" w:color="auto" w:fill="FFFFFF"/>
    </w:rPr>
  </w:style>
  <w:style w:type="character" w:customStyle="1" w:styleId="blue">
    <w:name w:val="blue"/>
    <w:basedOn w:val="DefaultParagraphFont"/>
    <w:rsid w:val="006E2CE7"/>
  </w:style>
  <w:style w:type="paragraph" w:styleId="BodyTextFirstIndent">
    <w:name w:val="Body Text First Indent"/>
    <w:basedOn w:val="BodyText"/>
    <w:link w:val="BodyTextFirstIndentChar"/>
    <w:unhideWhenUsed/>
    <w:rsid w:val="006E2CE7"/>
    <w:pPr>
      <w:spacing w:after="120"/>
      <w:ind w:firstLine="210"/>
    </w:pPr>
    <w:rPr>
      <w:szCs w:val="24"/>
    </w:rPr>
  </w:style>
  <w:style w:type="character" w:customStyle="1" w:styleId="BodyTextFirstIndentChar">
    <w:name w:val="Body Text First Indent Char"/>
    <w:link w:val="BodyTextFirstIndent"/>
    <w:rsid w:val="006E2CE7"/>
    <w:rPr>
      <w:sz w:val="24"/>
      <w:szCs w:val="24"/>
    </w:rPr>
  </w:style>
  <w:style w:type="character" w:customStyle="1" w:styleId="timark">
    <w:name w:val="timark"/>
    <w:basedOn w:val="DefaultParagraphFont"/>
    <w:rsid w:val="006E2CE7"/>
  </w:style>
  <w:style w:type="paragraph" w:customStyle="1" w:styleId="010">
    <w:name w:val="01_ДИ"/>
    <w:basedOn w:val="Normal"/>
    <w:rsid w:val="006E2CE7"/>
    <w:pPr>
      <w:spacing w:before="240" w:after="240"/>
      <w:jc w:val="both"/>
    </w:pPr>
    <w:rPr>
      <w:rFonts w:ascii="Times New Roman Bold" w:hAnsi="Times New Roman Bold"/>
      <w:b/>
      <w:caps/>
      <w:u w:val="single"/>
      <w:lang w:val="ru-RU"/>
    </w:rPr>
  </w:style>
  <w:style w:type="paragraph" w:customStyle="1" w:styleId="tigrseq">
    <w:name w:val="tigrseq"/>
    <w:basedOn w:val="Normal"/>
    <w:rsid w:val="006E2CE7"/>
    <w:pPr>
      <w:spacing w:before="100" w:beforeAutospacing="1" w:after="100" w:afterAutospacing="1"/>
    </w:pPr>
  </w:style>
  <w:style w:type="character" w:customStyle="1" w:styleId="FontStyle40">
    <w:name w:val="Font Style40"/>
    <w:rsid w:val="006E2CE7"/>
    <w:rPr>
      <w:rFonts w:ascii="Times New Roman" w:hAnsi="Times New Roman" w:cs="Times New Roman"/>
      <w:b/>
      <w:bCs/>
      <w:i/>
      <w:iCs/>
      <w:sz w:val="20"/>
      <w:szCs w:val="20"/>
    </w:rPr>
  </w:style>
  <w:style w:type="character" w:customStyle="1" w:styleId="FontStyle44">
    <w:name w:val="Font Style44"/>
    <w:rsid w:val="006E2CE7"/>
    <w:rPr>
      <w:rFonts w:ascii="Times New Roman" w:hAnsi="Times New Roman" w:cs="Times New Roman"/>
      <w:sz w:val="20"/>
      <w:szCs w:val="20"/>
    </w:rPr>
  </w:style>
  <w:style w:type="character" w:customStyle="1" w:styleId="FontStyle21">
    <w:name w:val="Font Style21"/>
    <w:rsid w:val="006E2CE7"/>
    <w:rPr>
      <w:rFonts w:ascii="Times New Roman" w:hAnsi="Times New Roman" w:cs="Times New Roman"/>
      <w:sz w:val="22"/>
      <w:szCs w:val="22"/>
    </w:rPr>
  </w:style>
  <w:style w:type="paragraph" w:customStyle="1" w:styleId="Style4">
    <w:name w:val="Style4"/>
    <w:basedOn w:val="Normal"/>
    <w:rsid w:val="006E2CE7"/>
    <w:pPr>
      <w:widowControl w:val="0"/>
      <w:autoSpaceDE w:val="0"/>
      <w:autoSpaceDN w:val="0"/>
      <w:adjustRightInd w:val="0"/>
      <w:spacing w:line="264" w:lineRule="exact"/>
      <w:ind w:firstLine="562"/>
      <w:jc w:val="both"/>
    </w:pPr>
  </w:style>
  <w:style w:type="character" w:customStyle="1" w:styleId="FontStyle20">
    <w:name w:val="Font Style20"/>
    <w:rsid w:val="006E2CE7"/>
    <w:rPr>
      <w:rFonts w:ascii="Times New Roman" w:hAnsi="Times New Roman" w:cs="Times New Roman"/>
      <w:b/>
      <w:bCs/>
      <w:sz w:val="22"/>
      <w:szCs w:val="22"/>
    </w:rPr>
  </w:style>
  <w:style w:type="paragraph" w:customStyle="1" w:styleId="Style2">
    <w:name w:val="Style2"/>
    <w:basedOn w:val="Normal"/>
    <w:rsid w:val="006E2CE7"/>
    <w:pPr>
      <w:widowControl w:val="0"/>
      <w:autoSpaceDE w:val="0"/>
      <w:autoSpaceDN w:val="0"/>
      <w:adjustRightInd w:val="0"/>
      <w:spacing w:line="259" w:lineRule="exact"/>
      <w:jc w:val="center"/>
    </w:pPr>
  </w:style>
  <w:style w:type="character" w:customStyle="1" w:styleId="FontStyle22">
    <w:name w:val="Font Style22"/>
    <w:rsid w:val="006E2CE7"/>
    <w:rPr>
      <w:rFonts w:ascii="Times New Roman" w:hAnsi="Times New Roman" w:cs="Times New Roman"/>
      <w:i/>
      <w:iCs/>
      <w:sz w:val="22"/>
      <w:szCs w:val="22"/>
    </w:rPr>
  </w:style>
  <w:style w:type="paragraph" w:customStyle="1" w:styleId="ListParagraph2">
    <w:name w:val="List Paragraph2"/>
    <w:basedOn w:val="Normal"/>
    <w:uiPriority w:val="34"/>
    <w:qFormat/>
    <w:rsid w:val="006E2CE7"/>
    <w:pPr>
      <w:ind w:left="708"/>
    </w:pPr>
    <w:rPr>
      <w:sz w:val="20"/>
      <w:szCs w:val="20"/>
      <w:lang w:val="en-AU"/>
    </w:rPr>
  </w:style>
  <w:style w:type="paragraph" w:customStyle="1" w:styleId="TOCHeading1">
    <w:name w:val="TOC Heading1"/>
    <w:basedOn w:val="Heading1"/>
    <w:next w:val="Normal"/>
    <w:uiPriority w:val="39"/>
    <w:semiHidden/>
    <w:unhideWhenUsed/>
    <w:qFormat/>
    <w:rsid w:val="006E2CE7"/>
    <w:pPr>
      <w:keepLines/>
      <w:spacing w:before="480" w:after="0" w:line="276" w:lineRule="auto"/>
      <w:outlineLvl w:val="9"/>
    </w:pPr>
    <w:rPr>
      <w:rFonts w:ascii="Cambria" w:hAnsi="Cambria"/>
      <w:color w:val="365F91"/>
      <w:kern w:val="0"/>
      <w:sz w:val="28"/>
      <w:szCs w:val="28"/>
    </w:rPr>
  </w:style>
  <w:style w:type="character" w:customStyle="1" w:styleId="FontStyle35">
    <w:name w:val="Font Style35"/>
    <w:rsid w:val="006E2CE7"/>
    <w:rPr>
      <w:rFonts w:ascii="Times New Roman" w:hAnsi="Times New Roman" w:cs="Times New Roman" w:hint="default"/>
      <w:b/>
      <w:bCs/>
      <w:sz w:val="26"/>
      <w:szCs w:val="26"/>
    </w:rPr>
  </w:style>
  <w:style w:type="paragraph" w:styleId="TableofFigures">
    <w:name w:val="table of figures"/>
    <w:basedOn w:val="Normal"/>
    <w:next w:val="Normal"/>
    <w:rsid w:val="006E2CE7"/>
    <w:rPr>
      <w:szCs w:val="20"/>
      <w:lang w:val="en-AU"/>
    </w:rPr>
  </w:style>
  <w:style w:type="paragraph" w:customStyle="1" w:styleId="1">
    <w:name w:val="Член1"/>
    <w:basedOn w:val="BodyText"/>
    <w:rsid w:val="006E2CE7"/>
    <w:pPr>
      <w:numPr>
        <w:numId w:val="6"/>
      </w:numPr>
      <w:jc w:val="both"/>
    </w:pPr>
    <w:rPr>
      <w:lang w:val="en-US" w:eastAsia="en-US"/>
    </w:rPr>
  </w:style>
  <w:style w:type="paragraph" w:customStyle="1" w:styleId="normaltableau">
    <w:name w:val="normal_tableau"/>
    <w:basedOn w:val="Normal"/>
    <w:rsid w:val="006E2CE7"/>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Normal"/>
    <w:rsid w:val="006E2CE7"/>
    <w:pPr>
      <w:suppressAutoHyphens/>
      <w:overflowPunct w:val="0"/>
      <w:spacing w:after="120"/>
      <w:ind w:left="283"/>
    </w:pPr>
    <w:rPr>
      <w:sz w:val="16"/>
      <w:szCs w:val="16"/>
      <w:lang w:eastAsia="ar-SA"/>
    </w:rPr>
  </w:style>
  <w:style w:type="paragraph" w:styleId="ListParagraph">
    <w:name w:val="List Paragraph"/>
    <w:aliases w:val="Colorful List Accent 1,Question,Гл точки,текст Върбица,List1,ПАРАГРАФ"/>
    <w:basedOn w:val="Normal"/>
    <w:link w:val="ListParagraphChar"/>
    <w:uiPriority w:val="34"/>
    <w:qFormat/>
    <w:rsid w:val="006E2CE7"/>
    <w:pPr>
      <w:ind w:left="720"/>
      <w:contextualSpacing/>
    </w:pPr>
    <w:rPr>
      <w:sz w:val="20"/>
      <w:szCs w:val="20"/>
      <w:lang w:val="en-AU"/>
    </w:rPr>
  </w:style>
  <w:style w:type="paragraph" w:customStyle="1" w:styleId="BodyText21">
    <w:name w:val="Body Text 21"/>
    <w:basedOn w:val="Normal"/>
    <w:rsid w:val="006E2CE7"/>
    <w:pPr>
      <w:suppressAutoHyphens/>
      <w:spacing w:after="120" w:line="480" w:lineRule="auto"/>
    </w:pPr>
    <w:rPr>
      <w:rFonts w:eastAsia="Batang"/>
      <w:lang w:eastAsia="ar-SA"/>
    </w:rPr>
  </w:style>
  <w:style w:type="paragraph" w:customStyle="1" w:styleId="BodyTextIndent21">
    <w:name w:val="Body Text Indent 21"/>
    <w:basedOn w:val="Normal"/>
    <w:rsid w:val="006E2CE7"/>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Normal"/>
    <w:rsid w:val="006E2CE7"/>
    <w:pPr>
      <w:tabs>
        <w:tab w:val="left" w:pos="709"/>
      </w:tabs>
    </w:pPr>
    <w:rPr>
      <w:rFonts w:ascii="Tahoma" w:hAnsi="Tahoma"/>
      <w:lang w:val="pl-PL" w:eastAsia="pl-PL"/>
    </w:rPr>
  </w:style>
  <w:style w:type="paragraph" w:customStyle="1" w:styleId="a1">
    <w:name w:val="Знак Знак"/>
    <w:basedOn w:val="Normal"/>
    <w:rsid w:val="006E2CE7"/>
    <w:pPr>
      <w:tabs>
        <w:tab w:val="left" w:pos="709"/>
      </w:tabs>
    </w:pPr>
    <w:rPr>
      <w:rFonts w:ascii="Tahoma" w:hAnsi="Tahoma"/>
      <w:lang w:val="pl-PL" w:eastAsia="pl-PL"/>
    </w:rPr>
  </w:style>
  <w:style w:type="paragraph" w:customStyle="1" w:styleId="00">
    <w:name w:val="00_П"/>
    <w:basedOn w:val="Normal"/>
    <w:qFormat/>
    <w:rsid w:val="006E2CE7"/>
    <w:pPr>
      <w:ind w:firstLine="720"/>
      <w:jc w:val="right"/>
    </w:pPr>
    <w:rPr>
      <w:b/>
      <w:i/>
      <w:u w:val="single"/>
      <w:lang w:eastAsia="it-IT"/>
    </w:rPr>
  </w:style>
  <w:style w:type="character" w:customStyle="1" w:styleId="72">
    <w:name w:val="Основен текст72"/>
    <w:rsid w:val="006E2CE7"/>
    <w:rPr>
      <w:rFonts w:ascii="Times New Roman" w:hAnsi="Times New Roman" w:cs="Times New Roman"/>
      <w:spacing w:val="0"/>
      <w:sz w:val="21"/>
      <w:szCs w:val="21"/>
      <w:shd w:val="clear" w:color="auto" w:fill="FFFFFF"/>
      <w:lang w:bidi="ar-SA"/>
    </w:rPr>
  </w:style>
  <w:style w:type="character" w:customStyle="1" w:styleId="33">
    <w:name w:val="Основен текст33"/>
    <w:rsid w:val="006E2CE7"/>
    <w:rPr>
      <w:rFonts w:ascii="Times New Roman" w:hAnsi="Times New Roman" w:cs="Times New Roman"/>
      <w:spacing w:val="0"/>
      <w:sz w:val="21"/>
      <w:szCs w:val="21"/>
      <w:shd w:val="clear" w:color="auto" w:fill="FFFFFF"/>
    </w:rPr>
  </w:style>
  <w:style w:type="character" w:customStyle="1" w:styleId="30">
    <w:name w:val="Основен текст30"/>
    <w:rsid w:val="006E2CE7"/>
    <w:rPr>
      <w:rFonts w:ascii="Times New Roman" w:hAnsi="Times New Roman" w:cs="Times New Roman"/>
      <w:spacing w:val="0"/>
      <w:sz w:val="21"/>
      <w:szCs w:val="21"/>
      <w:shd w:val="clear" w:color="auto" w:fill="FFFFFF"/>
    </w:rPr>
  </w:style>
  <w:style w:type="character" w:customStyle="1" w:styleId="29">
    <w:name w:val="Основен текст29"/>
    <w:rsid w:val="006E2CE7"/>
    <w:rPr>
      <w:rFonts w:ascii="Times New Roman" w:hAnsi="Times New Roman" w:cs="Times New Roman"/>
      <w:noProof/>
      <w:spacing w:val="0"/>
      <w:sz w:val="21"/>
      <w:szCs w:val="21"/>
      <w:shd w:val="clear" w:color="auto" w:fill="FFFFFF"/>
    </w:rPr>
  </w:style>
  <w:style w:type="character" w:customStyle="1" w:styleId="20">
    <w:name w:val="Основен текст + Удебелен2"/>
    <w:aliases w:val="Курсив1"/>
    <w:rsid w:val="006E2CE7"/>
    <w:rPr>
      <w:rFonts w:ascii="Times New Roman" w:hAnsi="Times New Roman" w:cs="Times New Roman"/>
      <w:b/>
      <w:bCs/>
      <w:i/>
      <w:iCs/>
      <w:spacing w:val="0"/>
      <w:sz w:val="21"/>
      <w:szCs w:val="21"/>
      <w:shd w:val="clear" w:color="auto" w:fill="FFFFFF"/>
    </w:rPr>
  </w:style>
  <w:style w:type="character" w:customStyle="1" w:styleId="4">
    <w:name w:val="Основен текст (4)_"/>
    <w:link w:val="41"/>
    <w:rsid w:val="006E2CE7"/>
    <w:rPr>
      <w:b/>
      <w:bCs/>
      <w:sz w:val="21"/>
      <w:szCs w:val="21"/>
      <w:shd w:val="clear" w:color="auto" w:fill="FFFFFF"/>
    </w:rPr>
  </w:style>
  <w:style w:type="paragraph" w:customStyle="1" w:styleId="41">
    <w:name w:val="Основен текст (4)1"/>
    <w:basedOn w:val="Normal"/>
    <w:link w:val="4"/>
    <w:rsid w:val="006E2CE7"/>
    <w:pPr>
      <w:shd w:val="clear" w:color="auto" w:fill="FFFFFF"/>
      <w:spacing w:after="180" w:line="274" w:lineRule="exact"/>
      <w:ind w:hanging="440"/>
      <w:jc w:val="both"/>
    </w:pPr>
    <w:rPr>
      <w:b/>
      <w:bCs/>
      <w:sz w:val="21"/>
      <w:szCs w:val="21"/>
    </w:rPr>
  </w:style>
  <w:style w:type="character" w:customStyle="1" w:styleId="410">
    <w:name w:val="Основен текст (4)10"/>
    <w:rsid w:val="006E2CE7"/>
  </w:style>
  <w:style w:type="character" w:customStyle="1" w:styleId="8">
    <w:name w:val="Основен текст (8)_"/>
    <w:link w:val="81"/>
    <w:rsid w:val="006E2CE7"/>
    <w:rPr>
      <w:i/>
      <w:iCs/>
      <w:sz w:val="21"/>
      <w:szCs w:val="21"/>
      <w:shd w:val="clear" w:color="auto" w:fill="FFFFFF"/>
    </w:rPr>
  </w:style>
  <w:style w:type="paragraph" w:customStyle="1" w:styleId="81">
    <w:name w:val="Основен текст (8)1"/>
    <w:basedOn w:val="Normal"/>
    <w:link w:val="8"/>
    <w:rsid w:val="006E2CE7"/>
    <w:pPr>
      <w:shd w:val="clear" w:color="auto" w:fill="FFFFFF"/>
      <w:spacing w:line="250" w:lineRule="exact"/>
      <w:ind w:hanging="280"/>
      <w:jc w:val="both"/>
    </w:pPr>
    <w:rPr>
      <w:i/>
      <w:iCs/>
      <w:sz w:val="21"/>
      <w:szCs w:val="21"/>
    </w:rPr>
  </w:style>
  <w:style w:type="character" w:customStyle="1" w:styleId="82">
    <w:name w:val="Основен текст (8)2"/>
    <w:rsid w:val="006E2CE7"/>
  </w:style>
  <w:style w:type="character" w:customStyle="1" w:styleId="FontStyle50">
    <w:name w:val="Font Style50"/>
    <w:rsid w:val="00BE674C"/>
    <w:rPr>
      <w:rFonts w:ascii="Times New Roman" w:hAnsi="Times New Roman"/>
      <w:sz w:val="22"/>
    </w:rPr>
  </w:style>
  <w:style w:type="paragraph" w:styleId="HTMLPreformatted">
    <w:name w:val="HTML Preformatted"/>
    <w:basedOn w:val="Normal"/>
    <w:link w:val="HTMLPreformattedChar"/>
    <w:rsid w:val="00BE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PreformattedChar">
    <w:name w:val="HTML Preformatted Char"/>
    <w:link w:val="HTMLPreformatted"/>
    <w:rsid w:val="00BE674C"/>
    <w:rPr>
      <w:rFonts w:ascii="Courier New" w:eastAsia="Batang" w:hAnsi="Courier New"/>
      <w:lang w:val="en-GB" w:eastAsia="en-US"/>
    </w:rPr>
  </w:style>
  <w:style w:type="character" w:customStyle="1" w:styleId="FontStyle122">
    <w:name w:val="Font Style122"/>
    <w:rsid w:val="00BE674C"/>
    <w:rPr>
      <w:rFonts w:ascii="Times New Roman" w:hAnsi="Times New Roman"/>
      <w:sz w:val="20"/>
    </w:rPr>
  </w:style>
  <w:style w:type="paragraph" w:styleId="Revision">
    <w:name w:val="Revision"/>
    <w:hidden/>
    <w:uiPriority w:val="99"/>
    <w:semiHidden/>
    <w:rsid w:val="006560BD"/>
    <w:rPr>
      <w:sz w:val="24"/>
      <w:szCs w:val="24"/>
    </w:rPr>
  </w:style>
  <w:style w:type="paragraph" w:customStyle="1" w:styleId="TableContents">
    <w:name w:val="Table Contents"/>
    <w:basedOn w:val="Normal"/>
    <w:qFormat/>
    <w:rsid w:val="00125BE9"/>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294094"/>
    <w:pPr>
      <w:spacing w:before="120"/>
    </w:pPr>
    <w:rPr>
      <w:bCs/>
      <w:caps/>
    </w:rPr>
  </w:style>
  <w:style w:type="character" w:customStyle="1" w:styleId="ListParagraphChar">
    <w:name w:val="List Paragraph Char"/>
    <w:aliases w:val="Colorful List Accent 1 Char,Question Char,Гл точки Char,текст Върбица Char,List1 Char,ПАРАГРАФ Char"/>
    <w:link w:val="ListParagraph"/>
    <w:uiPriority w:val="34"/>
    <w:locked/>
    <w:rsid w:val="00A63F20"/>
    <w:rPr>
      <w:lang w:val="en-AU" w:eastAsia="bg-BG"/>
    </w:rPr>
  </w:style>
  <w:style w:type="character" w:customStyle="1" w:styleId="FontStyle28">
    <w:name w:val="Font Style28"/>
    <w:uiPriority w:val="99"/>
    <w:rsid w:val="002B396A"/>
    <w:rPr>
      <w:rFonts w:ascii="Times New Roman" w:hAnsi="Times New Roman" w:cs="Times New Roman"/>
      <w:b/>
      <w:bCs/>
      <w:sz w:val="24"/>
      <w:szCs w:val="24"/>
    </w:rPr>
  </w:style>
  <w:style w:type="character" w:customStyle="1" w:styleId="BalloonTextChar">
    <w:name w:val="Balloon Text Char"/>
    <w:basedOn w:val="DefaultParagraphFont"/>
    <w:link w:val="BalloonText"/>
    <w:uiPriority w:val="99"/>
    <w:semiHidden/>
    <w:rsid w:val="00221EF6"/>
    <w:rPr>
      <w:rFonts w:ascii="Tahoma" w:hAnsi="Tahoma" w:cs="Tahoma"/>
      <w:sz w:val="16"/>
      <w:szCs w:val="16"/>
    </w:rPr>
  </w:style>
  <w:style w:type="paragraph" w:customStyle="1" w:styleId="xl142">
    <w:name w:val="xl142"/>
    <w:basedOn w:val="Normal"/>
    <w:rsid w:val="007609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character" w:customStyle="1" w:styleId="PlainTextChar">
    <w:name w:val="Plain Text Char"/>
    <w:link w:val="PlainText"/>
    <w:uiPriority w:val="99"/>
    <w:rsid w:val="00F34AEB"/>
    <w:rPr>
      <w:rFonts w:ascii="Arial" w:eastAsia="Calibri" w:hAnsi="Arial"/>
      <w:lang w:val="en-US"/>
    </w:rPr>
  </w:style>
  <w:style w:type="character" w:customStyle="1" w:styleId="Heading20">
    <w:name w:val="Heading #2_"/>
    <w:link w:val="Heading21"/>
    <w:rsid w:val="00F34AEB"/>
    <w:rPr>
      <w:sz w:val="23"/>
      <w:szCs w:val="23"/>
      <w:shd w:val="clear" w:color="auto" w:fill="FFFFFF"/>
    </w:rPr>
  </w:style>
  <w:style w:type="paragraph" w:customStyle="1" w:styleId="Heading21">
    <w:name w:val="Heading #2"/>
    <w:basedOn w:val="Normal"/>
    <w:link w:val="Heading20"/>
    <w:rsid w:val="00F34AEB"/>
    <w:pPr>
      <w:shd w:val="clear" w:color="auto" w:fill="FFFFFF"/>
      <w:spacing w:line="1141" w:lineRule="exact"/>
      <w:jc w:val="both"/>
      <w:outlineLvl w:val="1"/>
    </w:pPr>
    <w:rPr>
      <w:sz w:val="23"/>
      <w:szCs w:val="23"/>
    </w:rPr>
  </w:style>
  <w:style w:type="character" w:customStyle="1" w:styleId="Bodytext18">
    <w:name w:val="Body text (18)_"/>
    <w:link w:val="Bodytext180"/>
    <w:rsid w:val="00F34AEB"/>
    <w:rPr>
      <w:sz w:val="23"/>
      <w:szCs w:val="23"/>
      <w:shd w:val="clear" w:color="auto" w:fill="FFFFFF"/>
    </w:rPr>
  </w:style>
  <w:style w:type="paragraph" w:customStyle="1" w:styleId="Bodytext180">
    <w:name w:val="Body text (18)"/>
    <w:basedOn w:val="Normal"/>
    <w:link w:val="Bodytext18"/>
    <w:rsid w:val="00F34AEB"/>
    <w:pPr>
      <w:shd w:val="clear" w:color="auto" w:fill="FFFFFF"/>
      <w:spacing w:line="274" w:lineRule="exact"/>
      <w:ind w:firstLine="620"/>
      <w:jc w:val="both"/>
    </w:pPr>
    <w:rPr>
      <w:sz w:val="23"/>
      <w:szCs w:val="23"/>
    </w:rPr>
  </w:style>
  <w:style w:type="paragraph" w:styleId="TOCHeading">
    <w:name w:val="TOC Heading"/>
    <w:basedOn w:val="Heading1"/>
    <w:next w:val="Normal"/>
    <w:uiPriority w:val="39"/>
    <w:unhideWhenUsed/>
    <w:qFormat/>
    <w:rsid w:val="00F34AE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a2">
    <w:name w:val="Обикн. параграф"/>
    <w:basedOn w:val="Normal"/>
    <w:link w:val="Char0"/>
    <w:rsid w:val="00F34AEB"/>
    <w:pPr>
      <w:spacing w:before="120" w:line="360" w:lineRule="auto"/>
      <w:ind w:firstLine="720"/>
      <w:jc w:val="both"/>
    </w:pPr>
    <w:rPr>
      <w:szCs w:val="20"/>
      <w:lang w:val="en-US"/>
    </w:rPr>
  </w:style>
  <w:style w:type="character" w:customStyle="1" w:styleId="Char0">
    <w:name w:val="Обикн. параграф Char"/>
    <w:link w:val="a2"/>
    <w:locked/>
    <w:rsid w:val="00F34AEB"/>
    <w:rPr>
      <w:sz w:val="24"/>
      <w:lang w:val="en-US"/>
    </w:rPr>
  </w:style>
  <w:style w:type="character" w:customStyle="1" w:styleId="Bodytext0">
    <w:name w:val="Body text_"/>
    <w:link w:val="BodyText1"/>
    <w:rsid w:val="00F34AEB"/>
    <w:rPr>
      <w:sz w:val="22"/>
      <w:szCs w:val="22"/>
      <w:shd w:val="clear" w:color="auto" w:fill="FFFFFF"/>
    </w:rPr>
  </w:style>
  <w:style w:type="paragraph" w:customStyle="1" w:styleId="BodyText1">
    <w:name w:val="Body Text1"/>
    <w:basedOn w:val="Normal"/>
    <w:link w:val="Bodytext0"/>
    <w:rsid w:val="00F34AEB"/>
    <w:pPr>
      <w:shd w:val="clear" w:color="auto" w:fill="FFFFFF"/>
      <w:spacing w:line="259" w:lineRule="exact"/>
      <w:ind w:hanging="380"/>
      <w:jc w:val="center"/>
    </w:pPr>
    <w:rPr>
      <w:sz w:val="22"/>
      <w:szCs w:val="22"/>
    </w:rPr>
  </w:style>
  <w:style w:type="paragraph" w:customStyle="1" w:styleId="m">
    <w:name w:val="m"/>
    <w:basedOn w:val="Normal"/>
    <w:rsid w:val="00F34AEB"/>
    <w:pPr>
      <w:ind w:firstLine="990"/>
      <w:jc w:val="both"/>
    </w:pPr>
    <w:rPr>
      <w:color w:val="000000"/>
    </w:rPr>
  </w:style>
  <w:style w:type="character" w:customStyle="1" w:styleId="ala">
    <w:name w:val="al_a"/>
    <w:basedOn w:val="DefaultParagraphFont"/>
    <w:rsid w:val="002A684A"/>
  </w:style>
  <w:style w:type="character" w:customStyle="1" w:styleId="ala2">
    <w:name w:val="al_a2"/>
    <w:basedOn w:val="DefaultParagraphFont"/>
    <w:rsid w:val="008121F1"/>
    <w:rPr>
      <w:vanish w:val="0"/>
      <w:webHidden w:val="0"/>
      <w:specVanish w:val="0"/>
    </w:rPr>
  </w:style>
  <w:style w:type="character" w:customStyle="1" w:styleId="alt2">
    <w:name w:val="al_t2"/>
    <w:basedOn w:val="DefaultParagraphFont"/>
    <w:rsid w:val="004364F3"/>
    <w:rPr>
      <w:vanish w:val="0"/>
      <w:webHidden w:val="0"/>
      <w:specVanish w:val="0"/>
    </w:rPr>
  </w:style>
  <w:style w:type="character" w:customStyle="1" w:styleId="alb">
    <w:name w:val="al_b"/>
    <w:basedOn w:val="DefaultParagraphFont"/>
    <w:rsid w:val="001D65C8"/>
  </w:style>
  <w:style w:type="character" w:customStyle="1" w:styleId="alt">
    <w:name w:val="al_t"/>
    <w:basedOn w:val="DefaultParagraphFont"/>
    <w:rsid w:val="00EF7D9A"/>
  </w:style>
  <w:style w:type="character" w:customStyle="1" w:styleId="alcapt">
    <w:name w:val="al_capt"/>
    <w:basedOn w:val="DefaultParagraphFont"/>
    <w:rsid w:val="00B72765"/>
  </w:style>
  <w:style w:type="character" w:customStyle="1" w:styleId="subparinclink">
    <w:name w:val="subparinclink"/>
    <w:basedOn w:val="DefaultParagraphFont"/>
    <w:rsid w:val="00B72765"/>
  </w:style>
  <w:style w:type="character" w:customStyle="1" w:styleId="articlehistory">
    <w:name w:val="article_history"/>
    <w:basedOn w:val="DefaultParagraphFont"/>
    <w:rsid w:val="00B7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3801">
      <w:bodyDiv w:val="1"/>
      <w:marLeft w:val="0"/>
      <w:marRight w:val="0"/>
      <w:marTop w:val="0"/>
      <w:marBottom w:val="0"/>
      <w:divBdr>
        <w:top w:val="none" w:sz="0" w:space="0" w:color="auto"/>
        <w:left w:val="none" w:sz="0" w:space="0" w:color="auto"/>
        <w:bottom w:val="none" w:sz="0" w:space="0" w:color="auto"/>
        <w:right w:val="none" w:sz="0" w:space="0" w:color="auto"/>
      </w:divBdr>
      <w:divsChild>
        <w:div w:id="344864757">
          <w:marLeft w:val="0"/>
          <w:marRight w:val="0"/>
          <w:marTop w:val="0"/>
          <w:marBottom w:val="0"/>
          <w:divBdr>
            <w:top w:val="none" w:sz="0" w:space="0" w:color="auto"/>
            <w:left w:val="none" w:sz="0" w:space="0" w:color="auto"/>
            <w:bottom w:val="none" w:sz="0" w:space="0" w:color="auto"/>
            <w:right w:val="none" w:sz="0" w:space="0" w:color="auto"/>
          </w:divBdr>
        </w:div>
        <w:div w:id="1535078777">
          <w:marLeft w:val="0"/>
          <w:marRight w:val="0"/>
          <w:marTop w:val="0"/>
          <w:marBottom w:val="0"/>
          <w:divBdr>
            <w:top w:val="none" w:sz="0" w:space="0" w:color="auto"/>
            <w:left w:val="none" w:sz="0" w:space="0" w:color="auto"/>
            <w:bottom w:val="none" w:sz="0" w:space="0" w:color="auto"/>
            <w:right w:val="none" w:sz="0" w:space="0" w:color="auto"/>
          </w:divBdr>
        </w:div>
        <w:div w:id="1329093078">
          <w:marLeft w:val="0"/>
          <w:marRight w:val="0"/>
          <w:marTop w:val="0"/>
          <w:marBottom w:val="0"/>
          <w:divBdr>
            <w:top w:val="none" w:sz="0" w:space="0" w:color="auto"/>
            <w:left w:val="none" w:sz="0" w:space="0" w:color="auto"/>
            <w:bottom w:val="none" w:sz="0" w:space="0" w:color="auto"/>
            <w:right w:val="none" w:sz="0" w:space="0" w:color="auto"/>
          </w:divBdr>
        </w:div>
      </w:divsChild>
    </w:div>
    <w:div w:id="367491723">
      <w:bodyDiv w:val="1"/>
      <w:marLeft w:val="0"/>
      <w:marRight w:val="0"/>
      <w:marTop w:val="0"/>
      <w:marBottom w:val="0"/>
      <w:divBdr>
        <w:top w:val="none" w:sz="0" w:space="0" w:color="auto"/>
        <w:left w:val="none" w:sz="0" w:space="0" w:color="auto"/>
        <w:bottom w:val="none" w:sz="0" w:space="0" w:color="auto"/>
        <w:right w:val="none" w:sz="0" w:space="0" w:color="auto"/>
      </w:divBdr>
    </w:div>
    <w:div w:id="821238152">
      <w:bodyDiv w:val="1"/>
      <w:marLeft w:val="0"/>
      <w:marRight w:val="0"/>
      <w:marTop w:val="0"/>
      <w:marBottom w:val="0"/>
      <w:divBdr>
        <w:top w:val="none" w:sz="0" w:space="0" w:color="auto"/>
        <w:left w:val="none" w:sz="0" w:space="0" w:color="auto"/>
        <w:bottom w:val="none" w:sz="0" w:space="0" w:color="auto"/>
        <w:right w:val="none" w:sz="0" w:space="0" w:color="auto"/>
      </w:divBdr>
    </w:div>
    <w:div w:id="895895835">
      <w:bodyDiv w:val="1"/>
      <w:marLeft w:val="0"/>
      <w:marRight w:val="0"/>
      <w:marTop w:val="0"/>
      <w:marBottom w:val="0"/>
      <w:divBdr>
        <w:top w:val="none" w:sz="0" w:space="0" w:color="auto"/>
        <w:left w:val="none" w:sz="0" w:space="0" w:color="auto"/>
        <w:bottom w:val="none" w:sz="0" w:space="0" w:color="auto"/>
        <w:right w:val="none" w:sz="0" w:space="0" w:color="auto"/>
      </w:divBdr>
    </w:div>
    <w:div w:id="1578857833">
      <w:bodyDiv w:val="1"/>
      <w:marLeft w:val="0"/>
      <w:marRight w:val="0"/>
      <w:marTop w:val="0"/>
      <w:marBottom w:val="0"/>
      <w:divBdr>
        <w:top w:val="none" w:sz="0" w:space="0" w:color="auto"/>
        <w:left w:val="none" w:sz="0" w:space="0" w:color="auto"/>
        <w:bottom w:val="none" w:sz="0" w:space="0" w:color="auto"/>
        <w:right w:val="none" w:sz="0" w:space="0" w:color="auto"/>
      </w:divBdr>
    </w:div>
    <w:div w:id="1738749903">
      <w:bodyDiv w:val="1"/>
      <w:marLeft w:val="0"/>
      <w:marRight w:val="0"/>
      <w:marTop w:val="0"/>
      <w:marBottom w:val="0"/>
      <w:divBdr>
        <w:top w:val="none" w:sz="0" w:space="0" w:color="auto"/>
        <w:left w:val="none" w:sz="0" w:space="0" w:color="auto"/>
        <w:bottom w:val="none" w:sz="0" w:space="0" w:color="auto"/>
        <w:right w:val="none" w:sz="0" w:space="0" w:color="auto"/>
      </w:divBdr>
    </w:div>
    <w:div w:id="2031636288">
      <w:bodyDiv w:val="1"/>
      <w:marLeft w:val="0"/>
      <w:marRight w:val="0"/>
      <w:marTop w:val="0"/>
      <w:marBottom w:val="0"/>
      <w:divBdr>
        <w:top w:val="none" w:sz="0" w:space="0" w:color="auto"/>
        <w:left w:val="none" w:sz="0" w:space="0" w:color="auto"/>
        <w:bottom w:val="none" w:sz="0" w:space="0" w:color="auto"/>
        <w:right w:val="none" w:sz="0" w:space="0" w:color="auto"/>
      </w:divBdr>
    </w:div>
    <w:div w:id="20723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Document('&#1044;&#1054;&#1055;&#1050;_2005" TargetMode="External"/><Relationship Id="rId18" Type="http://schemas.openxmlformats.org/officeDocument/2006/relationships/hyperlink" Target="javascript:%20NavigateDocument('&#1050;&#1058;_1986" TargetMode="External"/><Relationship Id="rId26" Type="http://schemas.openxmlformats.org/officeDocument/2006/relationships/hyperlink" Target="javascript:%20NavigateDocument('&#1047;_&#1090;&#1088;&#1091;&#1076;_&#1084;&#1080;&#1075;&#1088;_&#1084;&#1086;&#1073;&#1080;&#1083;_2016" TargetMode="External"/><Relationship Id="rId3" Type="http://schemas.openxmlformats.org/officeDocument/2006/relationships/styles" Target="styles.xml"/><Relationship Id="rId21" Type="http://schemas.openxmlformats.org/officeDocument/2006/relationships/hyperlink" Target="javascript:%20NavigateDocument('&#1050;&#1058;_198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hyperlink" Target="javascript:%20NavigateDocument('&#1050;&#1058;_1986" TargetMode="External"/><Relationship Id="rId25" Type="http://schemas.openxmlformats.org/officeDocument/2006/relationships/hyperlink" Target="javascript:%20NavigateDocument('&#1050;&#1058;_198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20NavigateDocument('&#1050;&#1058;_1986" TargetMode="External"/><Relationship Id="rId20" Type="http://schemas.openxmlformats.org/officeDocument/2006/relationships/hyperlink" Target="javascript:%20NavigateDocument('&#1050;&#1058;_1986" TargetMode="External"/><Relationship Id="rId29" Type="http://schemas.openxmlformats.org/officeDocument/2006/relationships/hyperlink" Target="mailto:dpo@pudoos.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pudoos.bg" TargetMode="External"/><Relationship Id="rId24" Type="http://schemas.openxmlformats.org/officeDocument/2006/relationships/hyperlink" Target="javascript:%20NavigateDocument('&#1050;&#1058;_1986"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javascript:%20NavigateDocument('&#1050;&#1058;_1986" TargetMode="External"/><Relationship Id="rId23" Type="http://schemas.openxmlformats.org/officeDocument/2006/relationships/hyperlink" Target="javascript:%20NavigateDocument('&#1050;&#1058;_1986" TargetMode="External"/><Relationship Id="rId28" Type="http://schemas.openxmlformats.org/officeDocument/2006/relationships/hyperlink" Target="https://espd.eop.bg/espd-web/filter?lang=bg" TargetMode="External"/><Relationship Id="rId10" Type="http://schemas.openxmlformats.org/officeDocument/2006/relationships/hyperlink" Target="http://www.pudoos.bg" TargetMode="External"/><Relationship Id="rId19" Type="http://schemas.openxmlformats.org/officeDocument/2006/relationships/hyperlink" Target="javascript:%20NavigateDocument('&#1050;&#1058;_1986" TargetMode="External"/><Relationship Id="rId31" Type="http://schemas.openxmlformats.org/officeDocument/2006/relationships/hyperlink" Target="mailto:kzld@cpdp.bg" TargetMode="External"/><Relationship Id="rId4" Type="http://schemas.microsoft.com/office/2007/relationships/stylesWithEffects" Target="stylesWithEffects.xml"/><Relationship Id="rId9" Type="http://schemas.openxmlformats.org/officeDocument/2006/relationships/hyperlink" Target="mailto:i.markova@pudoos.bg" TargetMode="External"/><Relationship Id="rId14" Type="http://schemas.openxmlformats.org/officeDocument/2006/relationships/hyperlink" Target="javascript:%20NavigateDocument('&#1044;&#1054;&#1055;&#1050;_2005');" TargetMode="External"/><Relationship Id="rId22" Type="http://schemas.openxmlformats.org/officeDocument/2006/relationships/hyperlink" Target="javascript:%20NavigateDocument('&#1050;&#1058;_1986" TargetMode="External"/><Relationship Id="rId27" Type="http://schemas.openxmlformats.org/officeDocument/2006/relationships/hyperlink" Target="javascript:%20NavigateDocument('&#1047;_&#1090;&#1088;&#1091;&#1076;_&#1084;&#1080;&#1075;&#1088;_&#1084;&#1086;&#1073;&#1080;&#1083;_2016');" TargetMode="External"/><Relationship Id="rId30" Type="http://schemas.openxmlformats.org/officeDocument/2006/relationships/hyperlink" Target="mailto:d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6C01-BB55-4BF1-A223-0D258179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15</Pages>
  <Words>6292</Words>
  <Characters>35870</Characters>
  <Application>Microsoft Office Word</Application>
  <DocSecurity>0</DocSecurity>
  <Lines>298</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SO</Company>
  <LinksUpToDate>false</LinksUpToDate>
  <CharactersWithSpaces>42078</CharactersWithSpaces>
  <SharedDoc>false</SharedDoc>
  <HLinks>
    <vt:vector size="258" baseType="variant">
      <vt:variant>
        <vt:i4>3539026</vt:i4>
      </vt:variant>
      <vt:variant>
        <vt:i4>243</vt:i4>
      </vt:variant>
      <vt:variant>
        <vt:i4>0</vt:i4>
      </vt:variant>
      <vt:variant>
        <vt:i4>5</vt:i4>
      </vt:variant>
      <vt:variant>
        <vt:lpwstr>mailto:secridirector@gli.government.bg</vt:lpwstr>
      </vt:variant>
      <vt:variant>
        <vt:lpwstr/>
      </vt:variant>
      <vt:variant>
        <vt:i4>3407996</vt:i4>
      </vt:variant>
      <vt:variant>
        <vt:i4>240</vt:i4>
      </vt:variant>
      <vt:variant>
        <vt:i4>0</vt:i4>
      </vt:variant>
      <vt:variant>
        <vt:i4>5</vt:i4>
      </vt:variant>
      <vt:variant>
        <vt:lpwstr>http://www3.moew.government.bg/</vt:lpwstr>
      </vt:variant>
      <vt:variant>
        <vt:lpwstr/>
      </vt:variant>
      <vt:variant>
        <vt:i4>7864440</vt:i4>
      </vt:variant>
      <vt:variant>
        <vt:i4>237</vt:i4>
      </vt:variant>
      <vt:variant>
        <vt:i4>0</vt:i4>
      </vt:variant>
      <vt:variant>
        <vt:i4>5</vt:i4>
      </vt:variant>
      <vt:variant>
        <vt:lpwstr>http://www.nap.bg/</vt:lpwstr>
      </vt:variant>
      <vt:variant>
        <vt:lpwstr/>
      </vt:variant>
      <vt:variant>
        <vt:i4>2883589</vt:i4>
      </vt:variant>
      <vt:variant>
        <vt:i4>234</vt:i4>
      </vt:variant>
      <vt:variant>
        <vt:i4>0</vt:i4>
      </vt:variant>
      <vt:variant>
        <vt:i4>5</vt:i4>
      </vt:variant>
      <vt:variant>
        <vt:lpwstr>mailto:kmet@belovo.eu</vt:lpwstr>
      </vt:variant>
      <vt:variant>
        <vt:lpwstr/>
      </vt:variant>
      <vt:variant>
        <vt:i4>2490410</vt:i4>
      </vt:variant>
      <vt:variant>
        <vt:i4>231</vt:i4>
      </vt:variant>
      <vt:variant>
        <vt:i4>0</vt:i4>
      </vt:variant>
      <vt:variant>
        <vt:i4>5</vt:i4>
      </vt:variant>
      <vt:variant>
        <vt:lpwstr>http://official.belene.bg/</vt:lpwstr>
      </vt:variant>
      <vt:variant>
        <vt:lpwstr/>
      </vt:variant>
      <vt:variant>
        <vt:i4>1835068</vt:i4>
      </vt:variant>
      <vt:variant>
        <vt:i4>224</vt:i4>
      </vt:variant>
      <vt:variant>
        <vt:i4>0</vt:i4>
      </vt:variant>
      <vt:variant>
        <vt:i4>5</vt:i4>
      </vt:variant>
      <vt:variant>
        <vt:lpwstr/>
      </vt:variant>
      <vt:variant>
        <vt:lpwstr>_Toc466799730</vt:lpwstr>
      </vt:variant>
      <vt:variant>
        <vt:i4>1900604</vt:i4>
      </vt:variant>
      <vt:variant>
        <vt:i4>218</vt:i4>
      </vt:variant>
      <vt:variant>
        <vt:i4>0</vt:i4>
      </vt:variant>
      <vt:variant>
        <vt:i4>5</vt:i4>
      </vt:variant>
      <vt:variant>
        <vt:lpwstr/>
      </vt:variant>
      <vt:variant>
        <vt:lpwstr>_Toc466799729</vt:lpwstr>
      </vt:variant>
      <vt:variant>
        <vt:i4>1900604</vt:i4>
      </vt:variant>
      <vt:variant>
        <vt:i4>212</vt:i4>
      </vt:variant>
      <vt:variant>
        <vt:i4>0</vt:i4>
      </vt:variant>
      <vt:variant>
        <vt:i4>5</vt:i4>
      </vt:variant>
      <vt:variant>
        <vt:lpwstr/>
      </vt:variant>
      <vt:variant>
        <vt:lpwstr>_Toc466799728</vt:lpwstr>
      </vt:variant>
      <vt:variant>
        <vt:i4>1900604</vt:i4>
      </vt:variant>
      <vt:variant>
        <vt:i4>206</vt:i4>
      </vt:variant>
      <vt:variant>
        <vt:i4>0</vt:i4>
      </vt:variant>
      <vt:variant>
        <vt:i4>5</vt:i4>
      </vt:variant>
      <vt:variant>
        <vt:lpwstr/>
      </vt:variant>
      <vt:variant>
        <vt:lpwstr>_Toc466799727</vt:lpwstr>
      </vt:variant>
      <vt:variant>
        <vt:i4>1900604</vt:i4>
      </vt:variant>
      <vt:variant>
        <vt:i4>200</vt:i4>
      </vt:variant>
      <vt:variant>
        <vt:i4>0</vt:i4>
      </vt:variant>
      <vt:variant>
        <vt:i4>5</vt:i4>
      </vt:variant>
      <vt:variant>
        <vt:lpwstr/>
      </vt:variant>
      <vt:variant>
        <vt:lpwstr>_Toc466799726</vt:lpwstr>
      </vt:variant>
      <vt:variant>
        <vt:i4>1900604</vt:i4>
      </vt:variant>
      <vt:variant>
        <vt:i4>194</vt:i4>
      </vt:variant>
      <vt:variant>
        <vt:i4>0</vt:i4>
      </vt:variant>
      <vt:variant>
        <vt:i4>5</vt:i4>
      </vt:variant>
      <vt:variant>
        <vt:lpwstr/>
      </vt:variant>
      <vt:variant>
        <vt:lpwstr>_Toc466799725</vt:lpwstr>
      </vt:variant>
      <vt:variant>
        <vt:i4>1900604</vt:i4>
      </vt:variant>
      <vt:variant>
        <vt:i4>188</vt:i4>
      </vt:variant>
      <vt:variant>
        <vt:i4>0</vt:i4>
      </vt:variant>
      <vt:variant>
        <vt:i4>5</vt:i4>
      </vt:variant>
      <vt:variant>
        <vt:lpwstr/>
      </vt:variant>
      <vt:variant>
        <vt:lpwstr>_Toc466799724</vt:lpwstr>
      </vt:variant>
      <vt:variant>
        <vt:i4>1900604</vt:i4>
      </vt:variant>
      <vt:variant>
        <vt:i4>182</vt:i4>
      </vt:variant>
      <vt:variant>
        <vt:i4>0</vt:i4>
      </vt:variant>
      <vt:variant>
        <vt:i4>5</vt:i4>
      </vt:variant>
      <vt:variant>
        <vt:lpwstr/>
      </vt:variant>
      <vt:variant>
        <vt:lpwstr>_Toc466799723</vt:lpwstr>
      </vt:variant>
      <vt:variant>
        <vt:i4>1900604</vt:i4>
      </vt:variant>
      <vt:variant>
        <vt:i4>176</vt:i4>
      </vt:variant>
      <vt:variant>
        <vt:i4>0</vt:i4>
      </vt:variant>
      <vt:variant>
        <vt:i4>5</vt:i4>
      </vt:variant>
      <vt:variant>
        <vt:lpwstr/>
      </vt:variant>
      <vt:variant>
        <vt:lpwstr>_Toc466799722</vt:lpwstr>
      </vt:variant>
      <vt:variant>
        <vt:i4>1900604</vt:i4>
      </vt:variant>
      <vt:variant>
        <vt:i4>170</vt:i4>
      </vt:variant>
      <vt:variant>
        <vt:i4>0</vt:i4>
      </vt:variant>
      <vt:variant>
        <vt:i4>5</vt:i4>
      </vt:variant>
      <vt:variant>
        <vt:lpwstr/>
      </vt:variant>
      <vt:variant>
        <vt:lpwstr>_Toc466799721</vt:lpwstr>
      </vt:variant>
      <vt:variant>
        <vt:i4>1900604</vt:i4>
      </vt:variant>
      <vt:variant>
        <vt:i4>164</vt:i4>
      </vt:variant>
      <vt:variant>
        <vt:i4>0</vt:i4>
      </vt:variant>
      <vt:variant>
        <vt:i4>5</vt:i4>
      </vt:variant>
      <vt:variant>
        <vt:lpwstr/>
      </vt:variant>
      <vt:variant>
        <vt:lpwstr>_Toc466799720</vt:lpwstr>
      </vt:variant>
      <vt:variant>
        <vt:i4>1966140</vt:i4>
      </vt:variant>
      <vt:variant>
        <vt:i4>158</vt:i4>
      </vt:variant>
      <vt:variant>
        <vt:i4>0</vt:i4>
      </vt:variant>
      <vt:variant>
        <vt:i4>5</vt:i4>
      </vt:variant>
      <vt:variant>
        <vt:lpwstr/>
      </vt:variant>
      <vt:variant>
        <vt:lpwstr>_Toc466799719</vt:lpwstr>
      </vt:variant>
      <vt:variant>
        <vt:i4>1966140</vt:i4>
      </vt:variant>
      <vt:variant>
        <vt:i4>152</vt:i4>
      </vt:variant>
      <vt:variant>
        <vt:i4>0</vt:i4>
      </vt:variant>
      <vt:variant>
        <vt:i4>5</vt:i4>
      </vt:variant>
      <vt:variant>
        <vt:lpwstr/>
      </vt:variant>
      <vt:variant>
        <vt:lpwstr>_Toc466799718</vt:lpwstr>
      </vt:variant>
      <vt:variant>
        <vt:i4>1966140</vt:i4>
      </vt:variant>
      <vt:variant>
        <vt:i4>146</vt:i4>
      </vt:variant>
      <vt:variant>
        <vt:i4>0</vt:i4>
      </vt:variant>
      <vt:variant>
        <vt:i4>5</vt:i4>
      </vt:variant>
      <vt:variant>
        <vt:lpwstr/>
      </vt:variant>
      <vt:variant>
        <vt:lpwstr>_Toc466799717</vt:lpwstr>
      </vt:variant>
      <vt:variant>
        <vt:i4>1966140</vt:i4>
      </vt:variant>
      <vt:variant>
        <vt:i4>140</vt:i4>
      </vt:variant>
      <vt:variant>
        <vt:i4>0</vt:i4>
      </vt:variant>
      <vt:variant>
        <vt:i4>5</vt:i4>
      </vt:variant>
      <vt:variant>
        <vt:lpwstr/>
      </vt:variant>
      <vt:variant>
        <vt:lpwstr>_Toc466799716</vt:lpwstr>
      </vt:variant>
      <vt:variant>
        <vt:i4>1966140</vt:i4>
      </vt:variant>
      <vt:variant>
        <vt:i4>134</vt:i4>
      </vt:variant>
      <vt:variant>
        <vt:i4>0</vt:i4>
      </vt:variant>
      <vt:variant>
        <vt:i4>5</vt:i4>
      </vt:variant>
      <vt:variant>
        <vt:lpwstr/>
      </vt:variant>
      <vt:variant>
        <vt:lpwstr>_Toc466799715</vt:lpwstr>
      </vt:variant>
      <vt:variant>
        <vt:i4>1966140</vt:i4>
      </vt:variant>
      <vt:variant>
        <vt:i4>128</vt:i4>
      </vt:variant>
      <vt:variant>
        <vt:i4>0</vt:i4>
      </vt:variant>
      <vt:variant>
        <vt:i4>5</vt:i4>
      </vt:variant>
      <vt:variant>
        <vt:lpwstr/>
      </vt:variant>
      <vt:variant>
        <vt:lpwstr>_Toc466799714</vt:lpwstr>
      </vt:variant>
      <vt:variant>
        <vt:i4>1966140</vt:i4>
      </vt:variant>
      <vt:variant>
        <vt:i4>122</vt:i4>
      </vt:variant>
      <vt:variant>
        <vt:i4>0</vt:i4>
      </vt:variant>
      <vt:variant>
        <vt:i4>5</vt:i4>
      </vt:variant>
      <vt:variant>
        <vt:lpwstr/>
      </vt:variant>
      <vt:variant>
        <vt:lpwstr>_Toc466799713</vt:lpwstr>
      </vt:variant>
      <vt:variant>
        <vt:i4>1966140</vt:i4>
      </vt:variant>
      <vt:variant>
        <vt:i4>116</vt:i4>
      </vt:variant>
      <vt:variant>
        <vt:i4>0</vt:i4>
      </vt:variant>
      <vt:variant>
        <vt:i4>5</vt:i4>
      </vt:variant>
      <vt:variant>
        <vt:lpwstr/>
      </vt:variant>
      <vt:variant>
        <vt:lpwstr>_Toc466799712</vt:lpwstr>
      </vt:variant>
      <vt:variant>
        <vt:i4>1966140</vt:i4>
      </vt:variant>
      <vt:variant>
        <vt:i4>110</vt:i4>
      </vt:variant>
      <vt:variant>
        <vt:i4>0</vt:i4>
      </vt:variant>
      <vt:variant>
        <vt:i4>5</vt:i4>
      </vt:variant>
      <vt:variant>
        <vt:lpwstr/>
      </vt:variant>
      <vt:variant>
        <vt:lpwstr>_Toc466799711</vt:lpwstr>
      </vt:variant>
      <vt:variant>
        <vt:i4>1966140</vt:i4>
      </vt:variant>
      <vt:variant>
        <vt:i4>104</vt:i4>
      </vt:variant>
      <vt:variant>
        <vt:i4>0</vt:i4>
      </vt:variant>
      <vt:variant>
        <vt:i4>5</vt:i4>
      </vt:variant>
      <vt:variant>
        <vt:lpwstr/>
      </vt:variant>
      <vt:variant>
        <vt:lpwstr>_Toc466799710</vt:lpwstr>
      </vt:variant>
      <vt:variant>
        <vt:i4>2031676</vt:i4>
      </vt:variant>
      <vt:variant>
        <vt:i4>98</vt:i4>
      </vt:variant>
      <vt:variant>
        <vt:i4>0</vt:i4>
      </vt:variant>
      <vt:variant>
        <vt:i4>5</vt:i4>
      </vt:variant>
      <vt:variant>
        <vt:lpwstr/>
      </vt:variant>
      <vt:variant>
        <vt:lpwstr>_Toc466799709</vt:lpwstr>
      </vt:variant>
      <vt:variant>
        <vt:i4>2031676</vt:i4>
      </vt:variant>
      <vt:variant>
        <vt:i4>92</vt:i4>
      </vt:variant>
      <vt:variant>
        <vt:i4>0</vt:i4>
      </vt:variant>
      <vt:variant>
        <vt:i4>5</vt:i4>
      </vt:variant>
      <vt:variant>
        <vt:lpwstr/>
      </vt:variant>
      <vt:variant>
        <vt:lpwstr>_Toc466799708</vt:lpwstr>
      </vt:variant>
      <vt:variant>
        <vt:i4>2031676</vt:i4>
      </vt:variant>
      <vt:variant>
        <vt:i4>86</vt:i4>
      </vt:variant>
      <vt:variant>
        <vt:i4>0</vt:i4>
      </vt:variant>
      <vt:variant>
        <vt:i4>5</vt:i4>
      </vt:variant>
      <vt:variant>
        <vt:lpwstr/>
      </vt:variant>
      <vt:variant>
        <vt:lpwstr>_Toc466799707</vt:lpwstr>
      </vt:variant>
      <vt:variant>
        <vt:i4>2031676</vt:i4>
      </vt:variant>
      <vt:variant>
        <vt:i4>80</vt:i4>
      </vt:variant>
      <vt:variant>
        <vt:i4>0</vt:i4>
      </vt:variant>
      <vt:variant>
        <vt:i4>5</vt:i4>
      </vt:variant>
      <vt:variant>
        <vt:lpwstr/>
      </vt:variant>
      <vt:variant>
        <vt:lpwstr>_Toc466799706</vt:lpwstr>
      </vt:variant>
      <vt:variant>
        <vt:i4>2031676</vt:i4>
      </vt:variant>
      <vt:variant>
        <vt:i4>74</vt:i4>
      </vt:variant>
      <vt:variant>
        <vt:i4>0</vt:i4>
      </vt:variant>
      <vt:variant>
        <vt:i4>5</vt:i4>
      </vt:variant>
      <vt:variant>
        <vt:lpwstr/>
      </vt:variant>
      <vt:variant>
        <vt:lpwstr>_Toc466799705</vt:lpwstr>
      </vt:variant>
      <vt:variant>
        <vt:i4>2031676</vt:i4>
      </vt:variant>
      <vt:variant>
        <vt:i4>68</vt:i4>
      </vt:variant>
      <vt:variant>
        <vt:i4>0</vt:i4>
      </vt:variant>
      <vt:variant>
        <vt:i4>5</vt:i4>
      </vt:variant>
      <vt:variant>
        <vt:lpwstr/>
      </vt:variant>
      <vt:variant>
        <vt:lpwstr>_Toc466799704</vt:lpwstr>
      </vt:variant>
      <vt:variant>
        <vt:i4>2031676</vt:i4>
      </vt:variant>
      <vt:variant>
        <vt:i4>62</vt:i4>
      </vt:variant>
      <vt:variant>
        <vt:i4>0</vt:i4>
      </vt:variant>
      <vt:variant>
        <vt:i4>5</vt:i4>
      </vt:variant>
      <vt:variant>
        <vt:lpwstr/>
      </vt:variant>
      <vt:variant>
        <vt:lpwstr>_Toc466799703</vt:lpwstr>
      </vt:variant>
      <vt:variant>
        <vt:i4>2031676</vt:i4>
      </vt:variant>
      <vt:variant>
        <vt:i4>56</vt:i4>
      </vt:variant>
      <vt:variant>
        <vt:i4>0</vt:i4>
      </vt:variant>
      <vt:variant>
        <vt:i4>5</vt:i4>
      </vt:variant>
      <vt:variant>
        <vt:lpwstr/>
      </vt:variant>
      <vt:variant>
        <vt:lpwstr>_Toc466799702</vt:lpwstr>
      </vt:variant>
      <vt:variant>
        <vt:i4>2031676</vt:i4>
      </vt:variant>
      <vt:variant>
        <vt:i4>50</vt:i4>
      </vt:variant>
      <vt:variant>
        <vt:i4>0</vt:i4>
      </vt:variant>
      <vt:variant>
        <vt:i4>5</vt:i4>
      </vt:variant>
      <vt:variant>
        <vt:lpwstr/>
      </vt:variant>
      <vt:variant>
        <vt:lpwstr>_Toc466799701</vt:lpwstr>
      </vt:variant>
      <vt:variant>
        <vt:i4>2031676</vt:i4>
      </vt:variant>
      <vt:variant>
        <vt:i4>44</vt:i4>
      </vt:variant>
      <vt:variant>
        <vt:i4>0</vt:i4>
      </vt:variant>
      <vt:variant>
        <vt:i4>5</vt:i4>
      </vt:variant>
      <vt:variant>
        <vt:lpwstr/>
      </vt:variant>
      <vt:variant>
        <vt:lpwstr>_Toc466799700</vt:lpwstr>
      </vt:variant>
      <vt:variant>
        <vt:i4>1441853</vt:i4>
      </vt:variant>
      <vt:variant>
        <vt:i4>38</vt:i4>
      </vt:variant>
      <vt:variant>
        <vt:i4>0</vt:i4>
      </vt:variant>
      <vt:variant>
        <vt:i4>5</vt:i4>
      </vt:variant>
      <vt:variant>
        <vt:lpwstr/>
      </vt:variant>
      <vt:variant>
        <vt:lpwstr>_Toc466799699</vt:lpwstr>
      </vt:variant>
      <vt:variant>
        <vt:i4>1441853</vt:i4>
      </vt:variant>
      <vt:variant>
        <vt:i4>32</vt:i4>
      </vt:variant>
      <vt:variant>
        <vt:i4>0</vt:i4>
      </vt:variant>
      <vt:variant>
        <vt:i4>5</vt:i4>
      </vt:variant>
      <vt:variant>
        <vt:lpwstr/>
      </vt:variant>
      <vt:variant>
        <vt:lpwstr>_Toc466799698</vt:lpwstr>
      </vt:variant>
      <vt:variant>
        <vt:i4>1441853</vt:i4>
      </vt:variant>
      <vt:variant>
        <vt:i4>26</vt:i4>
      </vt:variant>
      <vt:variant>
        <vt:i4>0</vt:i4>
      </vt:variant>
      <vt:variant>
        <vt:i4>5</vt:i4>
      </vt:variant>
      <vt:variant>
        <vt:lpwstr/>
      </vt:variant>
      <vt:variant>
        <vt:lpwstr>_Toc466799697</vt:lpwstr>
      </vt:variant>
      <vt:variant>
        <vt:i4>1441853</vt:i4>
      </vt:variant>
      <vt:variant>
        <vt:i4>20</vt:i4>
      </vt:variant>
      <vt:variant>
        <vt:i4>0</vt:i4>
      </vt:variant>
      <vt:variant>
        <vt:i4>5</vt:i4>
      </vt:variant>
      <vt:variant>
        <vt:lpwstr/>
      </vt:variant>
      <vt:variant>
        <vt:lpwstr>_Toc466799696</vt:lpwstr>
      </vt:variant>
      <vt:variant>
        <vt:i4>1441853</vt:i4>
      </vt:variant>
      <vt:variant>
        <vt:i4>14</vt:i4>
      </vt:variant>
      <vt:variant>
        <vt:i4>0</vt:i4>
      </vt:variant>
      <vt:variant>
        <vt:i4>5</vt:i4>
      </vt:variant>
      <vt:variant>
        <vt:lpwstr/>
      </vt:variant>
      <vt:variant>
        <vt:lpwstr>_Toc466799695</vt:lpwstr>
      </vt:variant>
      <vt:variant>
        <vt:i4>1441853</vt:i4>
      </vt:variant>
      <vt:variant>
        <vt:i4>8</vt:i4>
      </vt:variant>
      <vt:variant>
        <vt:i4>0</vt:i4>
      </vt:variant>
      <vt:variant>
        <vt:i4>5</vt:i4>
      </vt:variant>
      <vt:variant>
        <vt:lpwstr/>
      </vt:variant>
      <vt:variant>
        <vt:lpwstr>_Toc466799694</vt:lpwstr>
      </vt:variant>
      <vt:variant>
        <vt:i4>1441853</vt:i4>
      </vt:variant>
      <vt:variant>
        <vt:i4>2</vt:i4>
      </vt:variant>
      <vt:variant>
        <vt:i4>0</vt:i4>
      </vt:variant>
      <vt:variant>
        <vt:i4>5</vt:i4>
      </vt:variant>
      <vt:variant>
        <vt:lpwstr/>
      </vt:variant>
      <vt:variant>
        <vt:lpwstr>_Toc466799693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218</cp:revision>
  <cp:lastPrinted>2019-12-19T10:05:00Z</cp:lastPrinted>
  <dcterms:created xsi:type="dcterms:W3CDTF">2019-07-11T12:39:00Z</dcterms:created>
  <dcterms:modified xsi:type="dcterms:W3CDTF">2019-12-19T15:23:00Z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